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val="en-US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821042" w:rsidRPr="00D108AC" w:rsidTr="0049622D">
        <w:trPr>
          <w:trHeight w:val="270"/>
        </w:trPr>
        <w:tc>
          <w:tcPr>
            <w:tcW w:w="2552" w:type="dxa"/>
            <w:shd w:val="clear" w:color="auto" w:fill="auto"/>
          </w:tcPr>
          <w:p w:rsidR="00821042" w:rsidRPr="00D108AC" w:rsidRDefault="00821042" w:rsidP="0049622D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821042" w:rsidRPr="00D108AC" w:rsidRDefault="00821042" w:rsidP="0049622D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821042" w:rsidRPr="00D108AC" w:rsidTr="004962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821042" w:rsidRPr="00D108AC" w:rsidRDefault="00821042" w:rsidP="0049622D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21042" w:rsidRPr="00D108AC" w:rsidRDefault="00821042" w:rsidP="0049622D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</w:tr>
      <w:tr w:rsidR="00821042" w:rsidRPr="00D108AC" w:rsidTr="0049622D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821042" w:rsidRPr="008F56B0" w:rsidRDefault="00821042" w:rsidP="0049622D">
            <w:pPr>
              <w:pStyle w:val="Standard1"/>
              <w:snapToGrid w:val="0"/>
              <w:spacing w:before="20"/>
              <w:rPr>
                <w:rFonts w:asciiTheme="minorHAnsi" w:hAnsiTheme="minorHAnsi" w:cs="Hind107 Light"/>
                <w:sz w:val="18"/>
                <w:szCs w:val="18"/>
              </w:rPr>
            </w:pPr>
            <w:proofErr w:type="spellStart"/>
            <w:r w:rsidRPr="008F56B0">
              <w:rPr>
                <w:rFonts w:asciiTheme="minorHAnsi" w:hAnsiTheme="minorHAnsi" w:cs="Hind107 Light"/>
                <w:sz w:val="18"/>
                <w:szCs w:val="18"/>
                <w:lang w:val="en-US"/>
              </w:rPr>
              <w:t>Yasuyuki</w:t>
            </w:r>
            <w:proofErr w:type="spellEnd"/>
            <w:r w:rsidRPr="008F56B0">
              <w:rPr>
                <w:rFonts w:asciiTheme="minorHAnsi" w:hAnsiTheme="minorHAnsi" w:cs="Hind107 Light"/>
                <w:sz w:val="18"/>
                <w:szCs w:val="18"/>
                <w:lang w:val="en-US"/>
              </w:rPr>
              <w:t xml:space="preserve"> Tanaka</w:t>
            </w:r>
          </w:p>
        </w:tc>
        <w:tc>
          <w:tcPr>
            <w:tcW w:w="2551" w:type="dxa"/>
            <w:shd w:val="clear" w:color="auto" w:fill="auto"/>
          </w:tcPr>
          <w:p w:rsidR="00821042" w:rsidRPr="00D108AC" w:rsidRDefault="00821042" w:rsidP="0049622D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</w:tr>
      <w:tr w:rsidR="00821042" w:rsidRPr="00D108AC" w:rsidTr="004962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821042" w:rsidRPr="00D108AC" w:rsidRDefault="00821042" w:rsidP="0049622D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551" w:type="dxa"/>
            <w:shd w:val="clear" w:color="auto" w:fill="auto"/>
          </w:tcPr>
          <w:p w:rsidR="00821042" w:rsidRPr="00D108AC" w:rsidRDefault="00821042" w:rsidP="0049622D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</w:tr>
      <w:tr w:rsidR="00821042" w:rsidRPr="00D108AC" w:rsidTr="0049622D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821042" w:rsidRPr="006D70C6" w:rsidRDefault="00821042" w:rsidP="0049622D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821042" w:rsidRPr="006D70C6" w:rsidRDefault="00821042" w:rsidP="0049622D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821042" w:rsidRPr="00D108AC" w:rsidRDefault="00821042" w:rsidP="0049622D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 xml:space="preserve"> 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</w:p>
        </w:tc>
        <w:tc>
          <w:tcPr>
            <w:tcW w:w="2551" w:type="dxa"/>
            <w:shd w:val="clear" w:color="auto" w:fill="auto"/>
          </w:tcPr>
          <w:p w:rsidR="00821042" w:rsidRPr="007171BB" w:rsidRDefault="00821042" w:rsidP="0049622D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821042" w:rsidRPr="00D108AC" w:rsidRDefault="00821042" w:rsidP="0049622D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</w:p>
        </w:tc>
      </w:tr>
    </w:tbl>
    <w:p w:rsidR="00D108AC" w:rsidRPr="00980E71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EC47A8" w:rsidRPr="00980E71" w:rsidRDefault="00C203B3" w:rsidP="00EC47A8">
      <w:pPr>
        <w:spacing w:after="120"/>
        <w:rPr>
          <w:rFonts w:ascii="Hind107 Light" w:hAnsi="Hind107 Light" w:cs="Hind107 Light"/>
          <w:noProof/>
          <w:lang w:eastAsia="de-DE"/>
        </w:rPr>
      </w:pPr>
      <w:r>
        <w:rPr>
          <w:rFonts w:ascii="Hind107 Light" w:hAnsi="Hind107 Light" w:cs="Hind107 Light"/>
          <w:noProof/>
          <w:lang w:val="en-US" w:eastAsia="zh-TW"/>
        </w:rPr>
        <w:drawing>
          <wp:inline distT="0" distB="0" distL="0" distR="0">
            <wp:extent cx="1295400" cy="93731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-SA5_press new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993" cy="93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85" w:rsidRDefault="00EC47A8" w:rsidP="00B24B85">
      <w:pPr>
        <w:spacing w:after="120"/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</w:pPr>
      <w:r w:rsidRPr="00980E71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t>Text and photograph available</w:t>
      </w:r>
      <w:r w:rsidR="004B1424" w:rsidRPr="00980E71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t xml:space="preserve"> at</w:t>
      </w:r>
      <w:r w:rsidRPr="00980E71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t xml:space="preserve">: </w:t>
      </w:r>
      <w:hyperlink r:id="rId7" w:history="1">
        <w:r w:rsidR="001834C6" w:rsidRPr="00715B35">
          <w:rPr>
            <w:rStyle w:val="Hyperlink"/>
            <w:rFonts w:ascii="Hind107 Light" w:hAnsi="Hind107 Light" w:cs="Hind107 Light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="001834C6">
        <w:rPr>
          <w:lang w:val="en-US"/>
        </w:rPr>
        <w:t xml:space="preserve"> </w:t>
      </w:r>
      <w:r w:rsidRPr="00980E71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br/>
      </w:r>
      <w:r w:rsidR="00B24B85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t xml:space="preserve">Product </w:t>
      </w:r>
      <w:r w:rsidR="00B24B85" w:rsidRPr="00B24B85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t>video available</w:t>
      </w:r>
      <w:r w:rsidR="0029761C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t xml:space="preserve"> at</w:t>
      </w:r>
      <w:r w:rsidR="00B24B85" w:rsidRPr="00B24B85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t>:</w:t>
      </w:r>
      <w:hyperlink r:id="rId8" w:history="1">
        <w:r w:rsidR="006D4C9A" w:rsidRPr="00715B35">
          <w:rPr>
            <w:rStyle w:val="Hyperlink"/>
            <w:rFonts w:ascii="Hind107 Light" w:hAnsi="Hind107 Light" w:cs="Hind107 Light"/>
            <w:i/>
            <w:noProof/>
            <w:sz w:val="16"/>
            <w:szCs w:val="16"/>
            <w:lang w:val="en-US" w:eastAsia="de-DE"/>
          </w:rPr>
          <w:t>http://www.congatec.com/smarc-video</w:t>
        </w:r>
      </w:hyperlink>
      <w:r w:rsidR="006D4C9A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t xml:space="preserve"> </w:t>
      </w:r>
    </w:p>
    <w:p w:rsidR="00EC47A8" w:rsidRPr="00980E71" w:rsidRDefault="00EC47A8" w:rsidP="00EC47A8">
      <w:pPr>
        <w:spacing w:after="120"/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</w:pPr>
    </w:p>
    <w:p w:rsidR="00EC47A8" w:rsidRPr="00980E71" w:rsidRDefault="00EC47A8" w:rsidP="00EC47A8">
      <w:pPr>
        <w:spacing w:after="120"/>
        <w:rPr>
          <w:rFonts w:ascii="Hind107 Light" w:hAnsi="Hind107 Light" w:cs="Hind107 Light"/>
          <w:b/>
          <w:u w:val="single"/>
          <w:lang w:val="en-US"/>
        </w:rPr>
      </w:pPr>
    </w:p>
    <w:p w:rsidR="002F1EC9" w:rsidRPr="00232B84" w:rsidRDefault="00056B26">
      <w:pPr>
        <w:rPr>
          <w:rFonts w:ascii="Hind107 Light" w:hAnsi="Hind107 Light" w:cs="Hind107 Light"/>
          <w:b/>
          <w:u w:val="single"/>
          <w:lang w:val="en-US"/>
        </w:rPr>
      </w:pPr>
      <w:r w:rsidRPr="00056B26">
        <w:rPr>
          <w:rFonts w:ascii="Hind107 Light" w:hAnsi="Hind107 Light" w:cs="Hind107 Light"/>
          <w:b/>
          <w:u w:val="single"/>
          <w:lang w:val="en-US"/>
        </w:rPr>
        <w:t>New Product Introduction</w:t>
      </w:r>
      <w:bookmarkStart w:id="0" w:name="_GoBack"/>
      <w:bookmarkEnd w:id="0"/>
    </w:p>
    <w:p w:rsidR="00D108AC" w:rsidRPr="00821042" w:rsidRDefault="00D108AC" w:rsidP="007D5195">
      <w:pPr>
        <w:jc w:val="right"/>
        <w:rPr>
          <w:rFonts w:asciiTheme="minorHAnsi" w:eastAsia="MS Mincho" w:hAnsiTheme="minorHAnsi" w:cs="Hind Light"/>
          <w:kern w:val="2"/>
          <w:sz w:val="22"/>
          <w:szCs w:val="22"/>
          <w:lang w:val="en-US"/>
        </w:rPr>
      </w:pPr>
    </w:p>
    <w:p w:rsidR="00821042" w:rsidRPr="00821042" w:rsidRDefault="00821042" w:rsidP="00821042">
      <w:pPr>
        <w:jc w:val="center"/>
        <w:rPr>
          <w:rFonts w:asciiTheme="minorHAnsi" w:eastAsia="MS Mincho" w:hAnsiTheme="minorHAnsi"/>
          <w:b/>
          <w:bCs/>
          <w:sz w:val="28"/>
          <w:szCs w:val="28"/>
        </w:rPr>
      </w:pPr>
      <w:r w:rsidRPr="00821042">
        <w:rPr>
          <w:rFonts w:asciiTheme="minorHAnsi" w:eastAsia="MS Mincho" w:hAnsiTheme="minorHAnsi"/>
          <w:b/>
          <w:sz w:val="28"/>
        </w:rPr>
        <w:t xml:space="preserve">congatec </w:t>
      </w:r>
      <w:r w:rsidRPr="00821042">
        <w:rPr>
          <w:rFonts w:asciiTheme="minorHAnsi" w:eastAsia="MS Mincho" w:hAnsiTheme="minorHAnsi"/>
          <w:b/>
          <w:sz w:val="28"/>
        </w:rPr>
        <w:t>が初の</w:t>
      </w:r>
      <w:r w:rsidRPr="00821042">
        <w:rPr>
          <w:rFonts w:asciiTheme="minorHAnsi" w:eastAsia="MS Mincho" w:hAnsiTheme="minorHAnsi"/>
          <w:b/>
          <w:sz w:val="28"/>
        </w:rPr>
        <w:t xml:space="preserve"> SMARC 2.0 </w:t>
      </w:r>
      <w:r w:rsidRPr="00821042">
        <w:rPr>
          <w:rFonts w:asciiTheme="minorHAnsi" w:eastAsia="MS Mincho" w:hAnsiTheme="minorHAnsi"/>
          <w:b/>
          <w:sz w:val="28"/>
        </w:rPr>
        <w:t>モジュールを発表</w:t>
      </w:r>
    </w:p>
    <w:p w:rsidR="00821042" w:rsidRPr="00821042" w:rsidRDefault="00821042" w:rsidP="00821042">
      <w:pPr>
        <w:pStyle w:val="Standard1"/>
        <w:jc w:val="center"/>
        <w:rPr>
          <w:rFonts w:asciiTheme="minorHAnsi" w:eastAsia="MS Mincho" w:hAnsiTheme="minorHAnsi"/>
          <w:b/>
          <w:bCs/>
        </w:rPr>
      </w:pPr>
    </w:p>
    <w:p w:rsidR="00821042" w:rsidRPr="00821042" w:rsidRDefault="00821042" w:rsidP="00821042">
      <w:pPr>
        <w:pStyle w:val="Standard1"/>
        <w:jc w:val="center"/>
        <w:rPr>
          <w:rFonts w:asciiTheme="minorHAnsi" w:eastAsia="MS Mincho" w:hAnsiTheme="minorHAnsi"/>
          <w:b/>
        </w:rPr>
      </w:pPr>
      <w:r w:rsidRPr="00821042">
        <w:rPr>
          <w:rFonts w:asciiTheme="minorHAnsi" w:eastAsia="MS Mincho" w:hAnsiTheme="minorHAnsi"/>
          <w:b/>
        </w:rPr>
        <w:t>新しい省電力プロセッサによる新フォームファクタ</w:t>
      </w:r>
    </w:p>
    <w:p w:rsidR="00E55630" w:rsidRPr="00821042" w:rsidRDefault="00E55630" w:rsidP="00D07447">
      <w:pPr>
        <w:rPr>
          <w:rStyle w:val="Kommentarzeichen1"/>
          <w:rFonts w:ascii="Hind107 Light" w:hAnsi="Hind107 Light" w:cs="Hind107 Light"/>
          <w:b/>
          <w:sz w:val="22"/>
          <w:szCs w:val="22"/>
        </w:rPr>
      </w:pP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  <w:r>
        <w:rPr>
          <w:rStyle w:val="Kommentarzeichen1"/>
          <w:rFonts w:ascii="Hind107 Light" w:hAnsi="Hind107 Light" w:cs="Hind107 Light"/>
          <w:b/>
          <w:sz w:val="22"/>
          <w:szCs w:val="22"/>
        </w:rPr>
        <w:t>Tokyo</w:t>
      </w:r>
      <w:r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>, Japan</w:t>
      </w:r>
      <w:r w:rsidR="00E55630" w:rsidRPr="002D3E28"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 xml:space="preserve">, </w:t>
      </w:r>
      <w:r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>November 10</w:t>
      </w:r>
      <w:r w:rsidR="00E55630" w:rsidRPr="002D3E28"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>, 2016  * * *</w:t>
      </w:r>
      <w:r w:rsidR="00E55630" w:rsidRPr="002D3E28">
        <w:rPr>
          <w:rStyle w:val="Kommentarzeichen1"/>
          <w:rFonts w:ascii="Hind107 Light" w:hAnsi="Hind107 Light" w:cs="Hind107 Light"/>
          <w:sz w:val="22"/>
          <w:szCs w:val="22"/>
          <w:lang w:val="en-GB"/>
        </w:rPr>
        <w:t xml:space="preserve"> 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組み込みコンピュータモジュール、シングルボードコンピュータ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(SBC)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、および、組み込み設計と製造サービスの大手テクノロジー企業である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congatec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は、新規格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SMARC 2.0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向けとして初のクレジットカードサイズのモジュールを本日発表しました。これらのモジュールは、同じく本日発売された新しい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14 nm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Intel</w:t>
      </w:r>
      <w:r w:rsidRPr="00821042">
        <w:rPr>
          <w:rFonts w:asciiTheme="minorHAnsi" w:eastAsia="MS Mincho" w:hAnsiTheme="minorHAnsi" w:cs="Hind107 Light"/>
          <w:sz w:val="22"/>
          <w:szCs w:val="22"/>
          <w:vertAlign w:val="superscript"/>
          <w:lang w:val="en-GB" w:bidi="ja-JP"/>
        </w:rPr>
        <w:t>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Atom™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プロセッサ、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Celeron</w:t>
      </w:r>
      <w:r w:rsidRPr="00821042">
        <w:rPr>
          <w:rFonts w:asciiTheme="minorHAnsi" w:eastAsia="MS Mincho" w:hAnsiTheme="minorHAnsi" w:cs="Hind107 Light"/>
          <w:sz w:val="22"/>
          <w:szCs w:val="22"/>
          <w:vertAlign w:val="superscript"/>
          <w:lang w:val="en-GB" w:bidi="ja-JP"/>
        </w:rPr>
        <w:t>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プロセッサ、および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Pentium</w:t>
      </w:r>
      <w:r w:rsidRPr="00821042">
        <w:rPr>
          <w:rFonts w:asciiTheme="minorHAnsi" w:eastAsia="MS Mincho" w:hAnsiTheme="minorHAnsi" w:cs="Hind107 Light"/>
          <w:sz w:val="22"/>
          <w:szCs w:val="22"/>
          <w:vertAlign w:val="superscript"/>
          <w:lang w:val="en-GB" w:bidi="ja-JP"/>
        </w:rPr>
        <w:t>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プロセッサ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(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開発コード名：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Apollo Lake)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を搭載しています。新しい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conga-SA5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コンピュータ・オン・モジュール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(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CoM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)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は、省電力プロセッサの新しい標準規格に準拠するだけでなく、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IoT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接続の為の搭載済みオンボードワイヤレスインターフェースを提供します。まさに新しいコンセプトのコンピュータ・オン・モジュール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(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CoM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)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となります。また、新規格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SMARC 2.0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は、進化を遂げたより豊富な機能をご提供します。新規格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SMARC 2.0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は、技術面と性能面において大きな飛躍を遂げており、まもなく以前の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SMARC 1.1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設計と置き換わることでしょう。開発者と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OEM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は、キャリアボードの設計を格段に容易かつ効率的にする、より多くの機能が事前に集積化された完全に新しいモジュール規格の恩恵を受けることになります。</w:t>
      </w: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  <w:proofErr w:type="spellStart"/>
      <w:proofErr w:type="gram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congatec</w:t>
      </w:r>
      <w:proofErr w:type="spellEnd"/>
      <w:proofErr w:type="gram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CEO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ジェイソン・カールソン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(Jason Carlson)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は、新しい規格である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SMARC 2.0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製品を初めて市場に送り出す事が出来た事に大変満足しています。「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SMARC 2.0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の標準仕様編集者として、弊社は多くのノウハウとその実現性をこの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SGET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新規格の策定に注いで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lastRenderedPageBreak/>
        <w:t>きました。この努力がいま実を結ぼうとしています。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conga-SA5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は、この新規格に対応した弊社初の製品となります。弊社は、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6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月から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10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月という短期間で、新しい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14 nm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Intel</w:t>
      </w:r>
      <w:r w:rsidRPr="00821042">
        <w:rPr>
          <w:rFonts w:asciiTheme="minorHAnsi" w:eastAsia="MS Mincho" w:hAnsiTheme="minorHAnsi" w:cs="Hind107 Light"/>
          <w:sz w:val="22"/>
          <w:szCs w:val="22"/>
          <w:vertAlign w:val="superscript"/>
          <w:lang w:val="en-GB" w:bidi="ja-JP"/>
        </w:rPr>
        <w:t>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Atom™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プロセッサ、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Celeron</w:t>
      </w:r>
      <w:r w:rsidRPr="00821042">
        <w:rPr>
          <w:rFonts w:asciiTheme="minorHAnsi" w:eastAsia="MS Mincho" w:hAnsiTheme="minorHAnsi" w:cs="Hind107 Light"/>
          <w:sz w:val="22"/>
          <w:szCs w:val="22"/>
          <w:vertAlign w:val="superscript"/>
          <w:lang w:val="en-GB" w:bidi="ja-JP"/>
        </w:rPr>
        <w:t>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プロセッサ、および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Pentium</w:t>
      </w:r>
      <w:r w:rsidRPr="00821042">
        <w:rPr>
          <w:rFonts w:asciiTheme="minorHAnsi" w:eastAsia="MS Mincho" w:hAnsiTheme="minorHAnsi" w:cs="Hind107 Light"/>
          <w:sz w:val="22"/>
          <w:szCs w:val="22"/>
          <w:vertAlign w:val="superscript"/>
          <w:lang w:val="en-GB" w:bidi="ja-JP"/>
        </w:rPr>
        <w:t>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プロセッサの発売に合わせて本製品の発売にこぎつけた、おそらく世界初の会社となることを誇らしく思います。しかし、弊社にとってより重要なのは、弊社がいち早くお客様に、新しい規格を使用した製品を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time-to-market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に市場展開出来る機会をご提供出来たという事です。</w:t>
      </w: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  <w:proofErr w:type="spellStart"/>
      <w:proofErr w:type="gram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congatec</w:t>
      </w:r>
      <w:proofErr w:type="spellEnd"/>
      <w:proofErr w:type="gram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は、第一世代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SMARC 2.0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開発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スターターキットも近日中に発売します。初回ロット数量には限りがありますので、今から事前注文することをお奨めします。既存の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SMARC 1.1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キャリアボードの設計改訂の無料チェックについても、今からご注文いただけます。</w:t>
      </w: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b/>
          <w:sz w:val="22"/>
          <w:szCs w:val="22"/>
          <w:lang w:val="en-GB" w:bidi="ja-JP"/>
        </w:rPr>
      </w:pPr>
      <w:r w:rsidRPr="00821042">
        <w:rPr>
          <w:rFonts w:asciiTheme="minorHAnsi" w:eastAsia="MS Mincho" w:hAnsiTheme="minorHAnsi" w:cs="新細明體"/>
          <w:b/>
          <w:sz w:val="22"/>
          <w:szCs w:val="22"/>
          <w:lang w:val="en-GB" w:bidi="ja-JP"/>
        </w:rPr>
        <w:t>技術詳細</w:t>
      </w: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congatec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の新しい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conga-SA5 SMARC 2.0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モジュールは、広い動作温度範囲（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-40</w:t>
      </w:r>
      <w:r w:rsidRPr="00821042">
        <w:rPr>
          <w:rFonts w:ascii="Cambria Math" w:eastAsia="MS Mincho" w:hAnsi="Cambria Math" w:cs="Cambria Math"/>
          <w:sz w:val="22"/>
          <w:szCs w:val="22"/>
          <w:lang w:val="en-GB" w:bidi="ja-JP"/>
        </w:rPr>
        <w:t>℃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～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85</w:t>
      </w:r>
      <w:r w:rsidRPr="00821042">
        <w:rPr>
          <w:rFonts w:ascii="Cambria Math" w:eastAsia="MS Mincho" w:hAnsi="Cambria Math" w:cs="Cambria Math"/>
          <w:sz w:val="22"/>
          <w:szCs w:val="22"/>
          <w:lang w:val="en-GB" w:bidi="ja-JP"/>
        </w:rPr>
        <w:t>℃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）に対応した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Intel</w:t>
      </w:r>
      <w:r w:rsidRPr="00821042">
        <w:rPr>
          <w:rFonts w:asciiTheme="minorHAnsi" w:eastAsia="MS Mincho" w:hAnsiTheme="minorHAnsi" w:cs="Hind107 Light"/>
          <w:sz w:val="22"/>
          <w:szCs w:val="22"/>
          <w:vertAlign w:val="superscript"/>
          <w:lang w:val="en-GB" w:bidi="ja-JP"/>
        </w:rPr>
        <w:t>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Atom™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プロセッサ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x5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noBreakHyphen/>
        <w:t>E3930/x5-E3940/x7-E3950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、あるいは、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Intel</w:t>
      </w:r>
      <w:r w:rsidRPr="00821042">
        <w:rPr>
          <w:rFonts w:asciiTheme="minorHAnsi" w:eastAsia="MS Mincho" w:hAnsiTheme="minorHAnsi" w:cs="Hind107 Light"/>
          <w:sz w:val="22"/>
          <w:szCs w:val="22"/>
          <w:vertAlign w:val="superscript"/>
          <w:lang w:val="en-GB" w:bidi="ja-JP"/>
        </w:rPr>
        <w:t>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Celeron</w:t>
      </w:r>
      <w:r w:rsidRPr="00821042">
        <w:rPr>
          <w:rFonts w:asciiTheme="minorHAnsi" w:eastAsia="MS Mincho" w:hAnsiTheme="minorHAnsi" w:cs="Hind107 Light"/>
          <w:sz w:val="22"/>
          <w:szCs w:val="22"/>
          <w:vertAlign w:val="superscript"/>
          <w:lang w:val="en-GB" w:bidi="ja-JP"/>
        </w:rPr>
        <w:t>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N3350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またはクアッドコア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Intel</w:t>
      </w:r>
      <w:r w:rsidRPr="00821042">
        <w:rPr>
          <w:rFonts w:asciiTheme="minorHAnsi" w:eastAsia="MS Mincho" w:hAnsiTheme="minorHAnsi" w:cs="Hind107 Light"/>
          <w:sz w:val="22"/>
          <w:szCs w:val="22"/>
          <w:vertAlign w:val="superscript"/>
          <w:lang w:val="en-GB" w:bidi="ja-JP"/>
        </w:rPr>
        <w:t>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Pentium</w:t>
      </w:r>
      <w:r w:rsidRPr="00821042">
        <w:rPr>
          <w:rFonts w:asciiTheme="minorHAnsi" w:eastAsia="MS Mincho" w:hAnsiTheme="minorHAnsi" w:cs="Hind107 Light"/>
          <w:sz w:val="22"/>
          <w:szCs w:val="22"/>
          <w:vertAlign w:val="superscript"/>
          <w:lang w:val="en-GB" w:bidi="ja-JP"/>
        </w:rPr>
        <w:t>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N4200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プロセッサのいずれかを搭載可能です。すべてのバリエーション製品に、デュアルチャネル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LVDS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、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eDP</w:t>
      </w:r>
      <w:proofErr w:type="spellEnd"/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DP++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、または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MIPI DSI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を介して接続可能な最大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3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つまでの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4K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ディスプレイに対応した最新の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Intel Gen 9 Graphics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を実装。モジュールは、最大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8 GB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の広い帯域幅と、最大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2400 MT/s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LPDDR4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メモリを提供します。</w:t>
      </w: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規格標準化された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M2 1216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インターフェースを介することで、ワイヤレス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IoT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接続は、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congatec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の新しい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SMARC 2.0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モジュールのオプショナル標準機能として搭載可能です。アプリケーションからの要望に応じて、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IEEE 802.11a/b/g/n/ac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と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Bluetooth Low Energy (BLE)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に準拠した高速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2.4GHz/5GH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ワイヤレス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LAN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機能を搭載したはんだ付け接続モジュールや、追加の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NFC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機能をモジュールに集積することもできます。さらに、新しい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SMARC 2.0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モジュールは、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Precision Time Protocol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：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PTP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を使用するハードウェアベースのリアルタイム通信に対応した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2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つのギガビットイーサネットインターフェースを提供しています。高集積設計の場合、パワフルな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eMMC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5.0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インターフェースを備えたモジュールに最大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128 GB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の不揮発性ストレージを集積できます。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eMMC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4.0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と比較して、ブート時間の短縮とデータロードの高速化を実現し、帯域幅を最大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3.2 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Gbit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/s (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読取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)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までに倍増します。ストレージを追加する場合は、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1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つの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SATA 6 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Gbps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/SDIO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スロットで対応。汎用的な拡張機能は、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4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つの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PCIe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レーン、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2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つの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USB 3.0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ポート、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4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つの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USB 2.0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ポートを介して接続されま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lastRenderedPageBreak/>
        <w:t>す。さらに、インターフェースとして、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2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つの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SPI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インターフェース、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4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つの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COM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ポート、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2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つの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MIPI CSI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カメラ入力端子を備えています。音声信号は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HDA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を介して送られます。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全モジュールは、全範囲の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Windows 10 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IoT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を含む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Windows 10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や、モバイルアプリケーション向け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Android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に対応しています。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SMARC 2.0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規格を簡単に導入できるよう、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congatec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ではクイックスターターキット、および包括的なアクセサリ類もまもなく提供します。特定用途キャリアボードやシステム設計を含む、</w:t>
      </w:r>
      <w:proofErr w:type="spell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congatec</w:t>
      </w:r>
      <w:proofErr w:type="spell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の広範な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EDM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サービスは、アプリケーションの設計を今まで以上に簡略化していきます。</w:t>
      </w: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 w:bidi="ja-JP"/>
        </w:rPr>
      </w:pPr>
    </w:p>
    <w:p w:rsidR="00821042" w:rsidRPr="00821042" w:rsidRDefault="00821042" w:rsidP="00821042">
      <w:pPr>
        <w:spacing w:line="360" w:lineRule="auto"/>
        <w:rPr>
          <w:rFonts w:asciiTheme="minorHAnsi" w:eastAsia="MS Mincho" w:hAnsiTheme="minorHAnsi" w:cs="Hind107 Light"/>
          <w:sz w:val="22"/>
          <w:szCs w:val="22"/>
          <w:lang w:val="en-GB"/>
        </w:rPr>
      </w:pPr>
      <w:proofErr w:type="spellStart"/>
      <w:proofErr w:type="gramStart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>congatec</w:t>
      </w:r>
      <w:proofErr w:type="spellEnd"/>
      <w:proofErr w:type="gramEnd"/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の新しい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conga-SA5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には、以下の</w:t>
      </w:r>
      <w:r w:rsidRPr="00821042">
        <w:rPr>
          <w:rFonts w:asciiTheme="minorHAnsi" w:eastAsia="MS Mincho" w:hAnsiTheme="minorHAnsi" w:cs="Hind107 Light"/>
          <w:sz w:val="22"/>
          <w:szCs w:val="22"/>
          <w:lang w:val="en-GB" w:bidi="ja-JP"/>
        </w:rPr>
        <w:t xml:space="preserve"> CPU </w:t>
      </w:r>
      <w:r w:rsidRPr="00821042">
        <w:rPr>
          <w:rFonts w:asciiTheme="minorHAnsi" w:eastAsia="MS Mincho" w:hAnsiTheme="minorHAnsi" w:cs="新細明體"/>
          <w:sz w:val="22"/>
          <w:szCs w:val="22"/>
          <w:lang w:val="en-GB" w:bidi="ja-JP"/>
        </w:rPr>
        <w:t>バージョンが搭載されます。</w:t>
      </w:r>
    </w:p>
    <w:p w:rsidR="00821042" w:rsidRPr="00803063" w:rsidRDefault="00821042" w:rsidP="00821042">
      <w:pPr>
        <w:rPr>
          <w:sz w:val="22"/>
          <w:szCs w:val="22"/>
        </w:rPr>
      </w:pPr>
    </w:p>
    <w:tbl>
      <w:tblPr>
        <w:tblW w:w="9038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993"/>
        <w:gridCol w:w="236"/>
        <w:gridCol w:w="1181"/>
        <w:gridCol w:w="236"/>
        <w:gridCol w:w="1134"/>
        <w:gridCol w:w="236"/>
        <w:gridCol w:w="1134"/>
        <w:gridCol w:w="236"/>
        <w:gridCol w:w="1134"/>
      </w:tblGrid>
      <w:tr w:rsidR="00E55630" w:rsidRPr="00CD5A9A" w:rsidTr="00737A44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D5A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D5A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:rsidR="00E55630" w:rsidRPr="00CD5A9A" w:rsidRDefault="00737A44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 xml:space="preserve">Intel® </w:t>
            </w:r>
            <w:r w:rsidR="00E55630" w:rsidRPr="00CD5A9A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D5A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Clock/ Burst</w:t>
            </w:r>
          </w:p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D5A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55630" w:rsidRPr="00CD5A9A" w:rsidRDefault="00E55630" w:rsidP="008A2275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D5A9A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TDP [W]</w:t>
            </w:r>
          </w:p>
        </w:tc>
        <w:tc>
          <w:tcPr>
            <w:tcW w:w="236" w:type="dxa"/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D5A9A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Graphics Execution Units</w:t>
            </w:r>
          </w:p>
        </w:tc>
      </w:tr>
      <w:tr w:rsidR="0082585C" w:rsidRPr="00CD5A9A" w:rsidTr="00957FF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Intel® Pentium® N4200</w:t>
            </w:r>
          </w:p>
        </w:tc>
        <w:tc>
          <w:tcPr>
            <w:tcW w:w="283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1.1 / 2.</w:t>
            </w: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5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18</w:t>
            </w:r>
          </w:p>
        </w:tc>
      </w:tr>
      <w:tr w:rsidR="0082585C" w:rsidRPr="00CD5A9A" w:rsidTr="00957FF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Intel® Celeron® N3350</w:t>
            </w:r>
          </w:p>
        </w:tc>
        <w:tc>
          <w:tcPr>
            <w:tcW w:w="283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1.1 / 2.4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  <w:tr w:rsidR="0082585C" w:rsidRPr="00CD5A9A" w:rsidTr="00957FF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Intel® Atom™ 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x7-</w:t>
            </w:r>
            <w:r w:rsidRPr="00CD5A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E3950</w:t>
            </w:r>
          </w:p>
        </w:tc>
        <w:tc>
          <w:tcPr>
            <w:tcW w:w="283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CD5A9A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1.6 / 2.</w:t>
            </w:r>
            <w:r w:rsidRPr="00CD5A9A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0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18</w:t>
            </w:r>
          </w:p>
        </w:tc>
      </w:tr>
      <w:tr w:rsidR="0082585C" w:rsidRPr="00CD5A9A" w:rsidTr="00957FF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Intel® Atom™ 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x5-</w:t>
            </w:r>
            <w:r w:rsidRPr="00CD5A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E3940</w:t>
            </w:r>
          </w:p>
        </w:tc>
        <w:tc>
          <w:tcPr>
            <w:tcW w:w="283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1.6 / 1.</w:t>
            </w: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236" w:type="dxa"/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5C" w:rsidRPr="00CD5A9A" w:rsidRDefault="0082585C" w:rsidP="00957FF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  <w:tr w:rsidR="00E55630" w:rsidRPr="00CD5A9A" w:rsidTr="00737A44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5630" w:rsidRPr="00CD5A9A" w:rsidRDefault="00E55630" w:rsidP="00097E18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Intel® Atom™ </w:t>
            </w:r>
            <w:r w:rsidR="00E20EA7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x5-</w:t>
            </w:r>
            <w:r w:rsidRPr="00CD5A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E3930</w:t>
            </w:r>
          </w:p>
        </w:tc>
        <w:tc>
          <w:tcPr>
            <w:tcW w:w="283" w:type="dxa"/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5630" w:rsidRPr="00CD5A9A" w:rsidRDefault="00C63DF5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1.3 / 1.</w:t>
            </w: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5630" w:rsidRPr="00CD5A9A" w:rsidRDefault="008A2275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6.5</w:t>
            </w:r>
          </w:p>
        </w:tc>
        <w:tc>
          <w:tcPr>
            <w:tcW w:w="236" w:type="dxa"/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5630" w:rsidRPr="00CD5A9A" w:rsidRDefault="00E55630" w:rsidP="00097E1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D5A9A"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</w:tbl>
    <w:p w:rsidR="00E55630" w:rsidRDefault="00E55630" w:rsidP="00E55630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821042" w:rsidRDefault="00821042" w:rsidP="00821042">
      <w:pPr>
        <w:rPr>
          <w:rFonts w:eastAsia="MS Mincho"/>
          <w:sz w:val="22"/>
          <w:lang w:val="en-US" w:eastAsia="ja-JP" w:bidi="ja-JP"/>
        </w:rPr>
      </w:pPr>
    </w:p>
    <w:p w:rsidR="00E55630" w:rsidRPr="00821042" w:rsidRDefault="00821042" w:rsidP="00821042">
      <w:pPr>
        <w:rPr>
          <w:rFonts w:eastAsia="MS Mincho"/>
          <w:sz w:val="22"/>
          <w:szCs w:val="22"/>
          <w:lang w:eastAsia="ja-JP" w:bidi="ja-JP"/>
        </w:rPr>
      </w:pPr>
      <w:r w:rsidRPr="00821042">
        <w:rPr>
          <w:rFonts w:asciiTheme="minorHAnsi" w:eastAsia="MS Mincho" w:hAnsiTheme="minorHAnsi"/>
          <w:sz w:val="22"/>
          <w:lang w:val="ja-JP" w:eastAsia="ja-JP" w:bidi="ja-JP"/>
        </w:rPr>
        <w:t>新しい</w:t>
      </w:r>
      <w:r w:rsidRPr="00821042">
        <w:rPr>
          <w:rFonts w:asciiTheme="minorHAnsi" w:eastAsia="MS Mincho" w:hAnsiTheme="minorHAnsi"/>
          <w:sz w:val="22"/>
          <w:lang w:eastAsia="ja-JP" w:bidi="ja-JP"/>
        </w:rPr>
        <w:t xml:space="preserve"> conga-SA5 SMARC </w:t>
      </w:r>
      <w:r w:rsidRPr="00821042">
        <w:rPr>
          <w:rFonts w:asciiTheme="minorHAnsi" w:eastAsia="MS Mincho" w:hAnsiTheme="minorHAnsi"/>
          <w:sz w:val="22"/>
          <w:lang w:val="ja-JP" w:eastAsia="ja-JP" w:bidi="ja-JP"/>
        </w:rPr>
        <w:t>コンピュータモジュールの詳細については、以下へアクセスしてください。</w:t>
      </w:r>
      <w:r w:rsidR="002A2E38">
        <w:fldChar w:fldCharType="begin"/>
      </w:r>
      <w:r w:rsidR="002A2E38">
        <w:instrText xml:space="preserve"> HYPERLINK "%20http://www.congatec.com/en/products/smarc/conga-sa5.html" </w:instrText>
      </w:r>
      <w:r w:rsidR="002A2E38">
        <w:fldChar w:fldCharType="separate"/>
      </w:r>
      <w:r w:rsidR="00056B26" w:rsidRPr="00821042">
        <w:rPr>
          <w:rStyle w:val="Hyperlink"/>
          <w:rFonts w:ascii="Hind107 Light" w:hAnsi="Hind107 Light" w:cs="Hind107 Light"/>
          <w:sz w:val="22"/>
          <w:szCs w:val="22"/>
        </w:rPr>
        <w:t xml:space="preserve"> http://www.congatec.com/en/products/smarc/conga-sa5.html</w:t>
      </w:r>
      <w:r w:rsidR="002A2E38">
        <w:rPr>
          <w:rStyle w:val="Hyperlink"/>
          <w:rFonts w:ascii="Hind107 Light" w:hAnsi="Hind107 Light" w:cs="Hind107 Light"/>
          <w:sz w:val="22"/>
          <w:szCs w:val="22"/>
          <w:lang w:val="en-GB"/>
        </w:rPr>
        <w:fldChar w:fldCharType="end"/>
      </w:r>
    </w:p>
    <w:p w:rsidR="00504D0B" w:rsidRPr="00821042" w:rsidRDefault="00504D0B" w:rsidP="00A40086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</w:rPr>
      </w:pPr>
    </w:p>
    <w:p w:rsidR="00E01611" w:rsidRPr="00821042" w:rsidRDefault="00E01611">
      <w:pPr>
        <w:suppressAutoHyphens w:val="0"/>
        <w:rPr>
          <w:rFonts w:ascii="Hind107 Light" w:hAnsi="Hind107 Light" w:cs="Hind107 Light"/>
          <w:b/>
          <w:sz w:val="18"/>
          <w:szCs w:val="18"/>
        </w:rPr>
      </w:pPr>
      <w:r w:rsidRPr="00821042">
        <w:rPr>
          <w:rFonts w:ascii="Hind107 Light" w:hAnsi="Hind107 Light" w:cs="Hind107 Light"/>
          <w:b/>
          <w:sz w:val="18"/>
          <w:szCs w:val="18"/>
        </w:rPr>
        <w:br w:type="page"/>
      </w:r>
    </w:p>
    <w:p w:rsidR="002F1EC9" w:rsidRPr="00821042" w:rsidRDefault="002F1EC9" w:rsidP="002F1EC9">
      <w:pPr>
        <w:spacing w:line="360" w:lineRule="auto"/>
        <w:rPr>
          <w:rFonts w:ascii="Hind107 Light" w:hAnsi="Hind107 Light" w:cs="Hind107 Light"/>
          <w:b/>
          <w:sz w:val="18"/>
          <w:szCs w:val="18"/>
        </w:rPr>
      </w:pPr>
    </w:p>
    <w:p w:rsidR="00821042" w:rsidRDefault="00821042" w:rsidP="00821042">
      <w:pPr>
        <w:pStyle w:val="Standard1"/>
        <w:spacing w:before="120"/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</w:pPr>
      <w:proofErr w:type="spellStart"/>
      <w:proofErr w:type="gramStart"/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congatec</w:t>
      </w:r>
      <w:proofErr w:type="spellEnd"/>
      <w:proofErr w:type="gramEnd"/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AG</w:t>
      </w:r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について</w:t>
      </w:r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</w:t>
      </w:r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br/>
      </w:r>
      <w:proofErr w:type="spellStart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AG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はドイツのデッゲンドルフに本社を置く</w:t>
      </w:r>
      <w:proofErr w:type="spellStart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Qseven</w:t>
      </w:r>
      <w:proofErr w:type="spellEnd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COM Express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XTX 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ETX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SBC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や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ODM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サービスなどの産業用コンピュータモジュールの専業メーカです。</w:t>
      </w:r>
      <w:proofErr w:type="spellStart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の製品は、産業用オートメーション、医療、アミューズメント</w:t>
      </w:r>
      <w:r w:rsidRPr="001127DC">
        <w:rPr>
          <w:rFonts w:asciiTheme="minorHAnsi" w:eastAsiaTheme="minorEastAsia" w:hAnsiTheme="minorHAnsi" w:cs="細明體"/>
          <w:color w:val="222222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輸送、通信、計測機器や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POS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などの様々な用途に対応できます。コアな知識や技術ノウハウは、ドライバや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BSP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のみならずユニークな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BIOS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は台湾、日本、米国、オーストラリア、チェコ共和国と中国に販売拠点があります。詳しくは、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www.congatec.jp 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へアクセスしてください。</w:t>
      </w:r>
    </w:p>
    <w:p w:rsidR="003910AD" w:rsidRPr="00BB4825" w:rsidRDefault="003910AD" w:rsidP="003910AD">
      <w:pPr>
        <w:pStyle w:val="Standard1"/>
        <w:spacing w:before="120"/>
        <w:rPr>
          <w:rFonts w:ascii="Hind107 Light" w:hAnsi="Hind107 Light" w:cs="Hind107 Light"/>
          <w:sz w:val="18"/>
          <w:szCs w:val="18"/>
          <w:lang w:val="en-US"/>
        </w:rPr>
      </w:pPr>
    </w:p>
    <w:p w:rsidR="003910AD" w:rsidRPr="00BB4825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  <w:r w:rsidRPr="00BB4825">
        <w:rPr>
          <w:rFonts w:ascii="Hind107 Light" w:hAnsi="Hind107 Light" w:cs="Hind107 Light"/>
          <w:sz w:val="18"/>
          <w:szCs w:val="18"/>
          <w:lang w:val="en-US"/>
        </w:rPr>
        <w:t>* * *</w:t>
      </w:r>
      <w:r w:rsidRPr="00BB4825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 </w:t>
      </w:r>
    </w:p>
    <w:p w:rsidR="003910AD" w:rsidRPr="00BB4825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</w:p>
    <w:p w:rsidR="00084859" w:rsidRDefault="003910AD" w:rsidP="00084859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kern w:val="2"/>
          <w:sz w:val="18"/>
          <w:szCs w:val="18"/>
          <w:lang w:val="en-US"/>
        </w:rPr>
      </w:pPr>
      <w:r w:rsidRPr="00BB4825">
        <w:rPr>
          <w:rFonts w:ascii="Hind107 Light" w:hAnsi="Hind107 Light" w:cs="Hind107 Light"/>
          <w:i/>
          <w:iCs/>
          <w:sz w:val="18"/>
          <w:szCs w:val="18"/>
          <w:lang w:val="en-US"/>
        </w:rPr>
        <w:t>Intel and Intel Atom</w:t>
      </w:r>
      <w:r w:rsidR="00065ABC">
        <w:rPr>
          <w:rFonts w:ascii="Hind107 Light" w:hAnsi="Hind107 Light" w:cs="Hind107 Light"/>
          <w:i/>
          <w:iCs/>
          <w:sz w:val="18"/>
          <w:szCs w:val="18"/>
          <w:lang w:val="en-US"/>
        </w:rPr>
        <w:t>, Celeron, and Pentium</w:t>
      </w:r>
      <w:r w:rsidRPr="00BB4825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sectPr w:rsidR="00084859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F2957" w15:done="0"/>
  <w15:commentEx w15:paraId="11B1E4EC" w15:done="0"/>
  <w15:commentEx w15:paraId="70A7DDF0" w15:done="0"/>
  <w15:commentEx w15:paraId="72FA46D5" w15:done="0"/>
  <w15:commentEx w15:paraId="682161EE" w15:done="0"/>
  <w15:commentEx w15:paraId="63B6D8C0" w15:done="0"/>
  <w15:commentEx w15:paraId="78A6302A" w15:done="0"/>
  <w15:commentEx w15:paraId="1A92A31C" w15:done="0"/>
  <w15:commentEx w15:paraId="068839B9" w15:done="0"/>
  <w15:commentEx w15:paraId="331B2BCD" w15:done="0"/>
  <w15:commentEx w15:paraId="346C16CA" w15:done="0"/>
  <w15:commentEx w15:paraId="31B30984" w15:done="0"/>
  <w15:commentEx w15:paraId="3839CA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CE8"/>
    <w:rsid w:val="0001130B"/>
    <w:rsid w:val="00034AA4"/>
    <w:rsid w:val="00050371"/>
    <w:rsid w:val="00056B26"/>
    <w:rsid w:val="00063739"/>
    <w:rsid w:val="00065ABC"/>
    <w:rsid w:val="00066157"/>
    <w:rsid w:val="00067C5A"/>
    <w:rsid w:val="00075AB3"/>
    <w:rsid w:val="0007622A"/>
    <w:rsid w:val="00084859"/>
    <w:rsid w:val="000869F6"/>
    <w:rsid w:val="00086BE3"/>
    <w:rsid w:val="000903C9"/>
    <w:rsid w:val="00090FE6"/>
    <w:rsid w:val="000B5165"/>
    <w:rsid w:val="000C0067"/>
    <w:rsid w:val="000C31C4"/>
    <w:rsid w:val="000E736A"/>
    <w:rsid w:val="0010462C"/>
    <w:rsid w:val="001221FE"/>
    <w:rsid w:val="00123432"/>
    <w:rsid w:val="00140656"/>
    <w:rsid w:val="0014480F"/>
    <w:rsid w:val="00157343"/>
    <w:rsid w:val="001834C6"/>
    <w:rsid w:val="0018603F"/>
    <w:rsid w:val="001B04CB"/>
    <w:rsid w:val="002018D7"/>
    <w:rsid w:val="00212286"/>
    <w:rsid w:val="002172C9"/>
    <w:rsid w:val="00230F39"/>
    <w:rsid w:val="00232B84"/>
    <w:rsid w:val="00256103"/>
    <w:rsid w:val="002822D8"/>
    <w:rsid w:val="0028350F"/>
    <w:rsid w:val="002928BA"/>
    <w:rsid w:val="002947B0"/>
    <w:rsid w:val="0029761C"/>
    <w:rsid w:val="002A2E38"/>
    <w:rsid w:val="002D36FA"/>
    <w:rsid w:val="002D3E28"/>
    <w:rsid w:val="002D516E"/>
    <w:rsid w:val="002D625D"/>
    <w:rsid w:val="002D7353"/>
    <w:rsid w:val="002D79D5"/>
    <w:rsid w:val="002F03D5"/>
    <w:rsid w:val="002F1EC9"/>
    <w:rsid w:val="00302FD4"/>
    <w:rsid w:val="00315B5B"/>
    <w:rsid w:val="00317F77"/>
    <w:rsid w:val="003347F4"/>
    <w:rsid w:val="00337667"/>
    <w:rsid w:val="00341F3D"/>
    <w:rsid w:val="003470FC"/>
    <w:rsid w:val="003710B5"/>
    <w:rsid w:val="003836D9"/>
    <w:rsid w:val="003910AD"/>
    <w:rsid w:val="003A431D"/>
    <w:rsid w:val="003C5916"/>
    <w:rsid w:val="003E2256"/>
    <w:rsid w:val="0043506A"/>
    <w:rsid w:val="00460E51"/>
    <w:rsid w:val="004641BF"/>
    <w:rsid w:val="004715A4"/>
    <w:rsid w:val="004731D8"/>
    <w:rsid w:val="004A4FB0"/>
    <w:rsid w:val="004A5A6B"/>
    <w:rsid w:val="004A77C6"/>
    <w:rsid w:val="004B1424"/>
    <w:rsid w:val="004D2177"/>
    <w:rsid w:val="004D4F33"/>
    <w:rsid w:val="004E7098"/>
    <w:rsid w:val="004F40D2"/>
    <w:rsid w:val="005030FE"/>
    <w:rsid w:val="00504D0B"/>
    <w:rsid w:val="00511619"/>
    <w:rsid w:val="00544A75"/>
    <w:rsid w:val="0055759C"/>
    <w:rsid w:val="005615B7"/>
    <w:rsid w:val="00564E52"/>
    <w:rsid w:val="00573DCA"/>
    <w:rsid w:val="005829FC"/>
    <w:rsid w:val="005C6F13"/>
    <w:rsid w:val="00615833"/>
    <w:rsid w:val="00615ECF"/>
    <w:rsid w:val="00616F85"/>
    <w:rsid w:val="00627A13"/>
    <w:rsid w:val="006311E2"/>
    <w:rsid w:val="0065166D"/>
    <w:rsid w:val="00653BAC"/>
    <w:rsid w:val="0066623A"/>
    <w:rsid w:val="00685009"/>
    <w:rsid w:val="0069359A"/>
    <w:rsid w:val="006C5BE1"/>
    <w:rsid w:val="006C744A"/>
    <w:rsid w:val="006D4C9A"/>
    <w:rsid w:val="006D726C"/>
    <w:rsid w:val="006E3E14"/>
    <w:rsid w:val="006E5682"/>
    <w:rsid w:val="006F10C3"/>
    <w:rsid w:val="00700E83"/>
    <w:rsid w:val="007060CA"/>
    <w:rsid w:val="00712A26"/>
    <w:rsid w:val="00735068"/>
    <w:rsid w:val="00737A44"/>
    <w:rsid w:val="00747B0D"/>
    <w:rsid w:val="0075561C"/>
    <w:rsid w:val="00773C20"/>
    <w:rsid w:val="00785F11"/>
    <w:rsid w:val="00787CA0"/>
    <w:rsid w:val="007A0A14"/>
    <w:rsid w:val="007D4F64"/>
    <w:rsid w:val="007D5195"/>
    <w:rsid w:val="007D7FC3"/>
    <w:rsid w:val="007E276A"/>
    <w:rsid w:val="007F032A"/>
    <w:rsid w:val="007F10E7"/>
    <w:rsid w:val="007F4CDC"/>
    <w:rsid w:val="007F6684"/>
    <w:rsid w:val="00815854"/>
    <w:rsid w:val="00821042"/>
    <w:rsid w:val="0082585C"/>
    <w:rsid w:val="00842DDA"/>
    <w:rsid w:val="008436A5"/>
    <w:rsid w:val="00844743"/>
    <w:rsid w:val="00881B43"/>
    <w:rsid w:val="008A03D8"/>
    <w:rsid w:val="008A2275"/>
    <w:rsid w:val="008C071A"/>
    <w:rsid w:val="008D011F"/>
    <w:rsid w:val="008E4F11"/>
    <w:rsid w:val="008F0C7F"/>
    <w:rsid w:val="008F2E29"/>
    <w:rsid w:val="008F5F8A"/>
    <w:rsid w:val="00905191"/>
    <w:rsid w:val="00915B34"/>
    <w:rsid w:val="009203C2"/>
    <w:rsid w:val="0092236E"/>
    <w:rsid w:val="00922A2C"/>
    <w:rsid w:val="00925307"/>
    <w:rsid w:val="009261D7"/>
    <w:rsid w:val="00931429"/>
    <w:rsid w:val="00932EF6"/>
    <w:rsid w:val="009542D4"/>
    <w:rsid w:val="009544C6"/>
    <w:rsid w:val="0097185B"/>
    <w:rsid w:val="00980E71"/>
    <w:rsid w:val="0098707E"/>
    <w:rsid w:val="009977CF"/>
    <w:rsid w:val="009B3FA4"/>
    <w:rsid w:val="009C65B6"/>
    <w:rsid w:val="009C67E6"/>
    <w:rsid w:val="009C7D20"/>
    <w:rsid w:val="009D71C0"/>
    <w:rsid w:val="00A047DB"/>
    <w:rsid w:val="00A31EE8"/>
    <w:rsid w:val="00A40086"/>
    <w:rsid w:val="00A428FD"/>
    <w:rsid w:val="00A44385"/>
    <w:rsid w:val="00A96A35"/>
    <w:rsid w:val="00AB07C3"/>
    <w:rsid w:val="00AC5BDF"/>
    <w:rsid w:val="00AD0566"/>
    <w:rsid w:val="00AE6C37"/>
    <w:rsid w:val="00B05B22"/>
    <w:rsid w:val="00B24B85"/>
    <w:rsid w:val="00B37B7A"/>
    <w:rsid w:val="00B771B7"/>
    <w:rsid w:val="00B86632"/>
    <w:rsid w:val="00BA50EA"/>
    <w:rsid w:val="00BA5634"/>
    <w:rsid w:val="00BB0080"/>
    <w:rsid w:val="00BB4825"/>
    <w:rsid w:val="00BD1DEC"/>
    <w:rsid w:val="00BD6315"/>
    <w:rsid w:val="00BF4E08"/>
    <w:rsid w:val="00C03A0E"/>
    <w:rsid w:val="00C05294"/>
    <w:rsid w:val="00C203B3"/>
    <w:rsid w:val="00C359F4"/>
    <w:rsid w:val="00C45FA2"/>
    <w:rsid w:val="00C63DF5"/>
    <w:rsid w:val="00C72C34"/>
    <w:rsid w:val="00C81124"/>
    <w:rsid w:val="00C96A0A"/>
    <w:rsid w:val="00CA34F2"/>
    <w:rsid w:val="00CB7F7E"/>
    <w:rsid w:val="00CC57B2"/>
    <w:rsid w:val="00CD1111"/>
    <w:rsid w:val="00CD6473"/>
    <w:rsid w:val="00D07447"/>
    <w:rsid w:val="00D108AC"/>
    <w:rsid w:val="00D41992"/>
    <w:rsid w:val="00D46BF1"/>
    <w:rsid w:val="00D81122"/>
    <w:rsid w:val="00D87866"/>
    <w:rsid w:val="00D92547"/>
    <w:rsid w:val="00DA69B9"/>
    <w:rsid w:val="00E01611"/>
    <w:rsid w:val="00E13410"/>
    <w:rsid w:val="00E20EA7"/>
    <w:rsid w:val="00E276CA"/>
    <w:rsid w:val="00E40B37"/>
    <w:rsid w:val="00E42931"/>
    <w:rsid w:val="00E529F9"/>
    <w:rsid w:val="00E55630"/>
    <w:rsid w:val="00E669DB"/>
    <w:rsid w:val="00E67AD3"/>
    <w:rsid w:val="00EA3656"/>
    <w:rsid w:val="00EC12EC"/>
    <w:rsid w:val="00EC458A"/>
    <w:rsid w:val="00EC47A8"/>
    <w:rsid w:val="00EF1A04"/>
    <w:rsid w:val="00F17783"/>
    <w:rsid w:val="00F277E3"/>
    <w:rsid w:val="00F36425"/>
    <w:rsid w:val="00F453DD"/>
    <w:rsid w:val="00F52584"/>
    <w:rsid w:val="00F5416B"/>
    <w:rsid w:val="00F633BA"/>
    <w:rsid w:val="00F906F4"/>
    <w:rsid w:val="00FA3174"/>
    <w:rsid w:val="00FB429B"/>
    <w:rsid w:val="00FD0F7E"/>
    <w:rsid w:val="00FD46AC"/>
    <w:rsid w:val="00FD6F7E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styleId="FollowedHyperlink">
    <w:name w:val="FollowedHyperlink"/>
    <w:basedOn w:val="DefaultParagraphFont"/>
    <w:uiPriority w:val="99"/>
    <w:semiHidden/>
    <w:unhideWhenUsed/>
    <w:rsid w:val="006C5B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styleId="FollowedHyperlink">
    <w:name w:val="FollowedHyperlink"/>
    <w:basedOn w:val="DefaultParagraphFont"/>
    <w:uiPriority w:val="99"/>
    <w:semiHidden/>
    <w:unhideWhenUsed/>
    <w:rsid w:val="006C5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com/smarc-video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www.congatec.com/press" TargetMode="External"/><Relationship Id="rId2" Type="http://schemas.microsoft.com/office/2007/relationships/stylesWithEffects" Target="stylesWithEffects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congatec</cp:lastModifiedBy>
  <cp:revision>3</cp:revision>
  <cp:lastPrinted>2016-10-20T16:19:00Z</cp:lastPrinted>
  <dcterms:created xsi:type="dcterms:W3CDTF">2016-11-10T07:45:00Z</dcterms:created>
  <dcterms:modified xsi:type="dcterms:W3CDTF">2016-11-10T07:55:00Z</dcterms:modified>
</cp:coreProperties>
</file>