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0E4FE" w14:textId="32C7147B" w:rsidR="004A1466" w:rsidRPr="00DE2CD2" w:rsidRDefault="00B245AE" w:rsidP="00F015CF">
      <w:pPr>
        <w:pStyle w:val="berschrift1"/>
        <w:spacing w:line="240" w:lineRule="auto"/>
        <w:rPr>
          <w:rFonts w:cs="Arial"/>
          <w:noProof w:val="0"/>
          <w:lang w:val="fr-FR"/>
        </w:rPr>
      </w:pPr>
      <w:r w:rsidRPr="00DE2CD2">
        <w:rPr>
          <w:lang w:val="fr-FR"/>
        </w:rPr>
        <w:drawing>
          <wp:anchor distT="0" distB="0" distL="114300" distR="114300" simplePos="0" relativeHeight="251658242" behindDoc="1" locked="0" layoutInCell="1" allowOverlap="1" wp14:anchorId="3CD98E1C" wp14:editId="4940131D">
            <wp:simplePos x="0" y="0"/>
            <wp:positionH relativeFrom="margin">
              <wp:posOffset>175260</wp:posOffset>
            </wp:positionH>
            <wp:positionV relativeFrom="paragraph">
              <wp:posOffset>0</wp:posOffset>
            </wp:positionV>
            <wp:extent cx="1722755" cy="488315"/>
            <wp:effectExtent l="0" t="0" r="0" b="0"/>
            <wp:wrapTight wrapText="bothSides">
              <wp:wrapPolygon edited="0">
                <wp:start x="239" y="843"/>
                <wp:lineTo x="239" y="20224"/>
                <wp:lineTo x="20780" y="20224"/>
                <wp:lineTo x="21258" y="5899"/>
                <wp:lineTo x="19347" y="5056"/>
                <wp:lineTo x="3105" y="843"/>
                <wp:lineTo x="239" y="843"/>
              </wp:wrapPolygon>
            </wp:wrapTight>
            <wp:docPr id="51443186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31862" name="圖片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2755" cy="488315"/>
                    </a:xfrm>
                    <a:prstGeom prst="rect">
                      <a:avLst/>
                    </a:prstGeom>
                  </pic:spPr>
                </pic:pic>
              </a:graphicData>
            </a:graphic>
            <wp14:sizeRelH relativeFrom="margin">
              <wp14:pctWidth>0</wp14:pctWidth>
            </wp14:sizeRelH>
            <wp14:sizeRelV relativeFrom="margin">
              <wp14:pctHeight>0</wp14:pctHeight>
            </wp14:sizeRelV>
          </wp:anchor>
        </w:drawing>
      </w:r>
      <w:r w:rsidR="00696B16" w:rsidRPr="00DE2CD2">
        <w:rPr>
          <w:rFonts w:cs="Arial"/>
          <w:lang w:val="fr-FR"/>
        </w:rPr>
        <w:drawing>
          <wp:anchor distT="0" distB="0" distL="114300" distR="114300" simplePos="0" relativeHeight="251658240" behindDoc="0" locked="0" layoutInCell="1" allowOverlap="1" wp14:anchorId="799CD1C3" wp14:editId="33DFB4D9">
            <wp:simplePos x="0" y="0"/>
            <wp:positionH relativeFrom="column">
              <wp:posOffset>4592320</wp:posOffset>
            </wp:positionH>
            <wp:positionV relativeFrom="paragraph">
              <wp:posOffset>-222250</wp:posOffset>
            </wp:positionV>
            <wp:extent cx="1144905" cy="901065"/>
            <wp:effectExtent l="19050" t="0" r="0" b="0"/>
            <wp:wrapNone/>
            <wp:docPr id="1975006020" name="Picture 1975006020" descr="Congatec_Standard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gatec_Standardlogo_RGB.jpg"/>
                    <pic:cNvPicPr/>
                  </pic:nvPicPr>
                  <pic:blipFill>
                    <a:blip r:embed="rId12" cstate="print"/>
                    <a:stretch>
                      <a:fillRect/>
                    </a:stretch>
                  </pic:blipFill>
                  <pic:spPr>
                    <a:xfrm>
                      <a:off x="0" y="0"/>
                      <a:ext cx="1144905" cy="901065"/>
                    </a:xfrm>
                    <a:prstGeom prst="rect">
                      <a:avLst/>
                    </a:prstGeom>
                  </pic:spPr>
                </pic:pic>
              </a:graphicData>
            </a:graphic>
          </wp:anchor>
        </w:drawing>
      </w:r>
    </w:p>
    <w:p w14:paraId="5F5211C3" w14:textId="337918B1" w:rsidR="004A1466" w:rsidRPr="00DE2CD2" w:rsidRDefault="004A1466" w:rsidP="00F015CF">
      <w:pPr>
        <w:pStyle w:val="berschrift1"/>
        <w:spacing w:line="240" w:lineRule="auto"/>
        <w:rPr>
          <w:rFonts w:cs="Arial"/>
          <w:noProof w:val="0"/>
          <w:lang w:val="fr-FR"/>
        </w:rPr>
      </w:pPr>
    </w:p>
    <w:p w14:paraId="12B1C3AE" w14:textId="47D1BAC0" w:rsidR="00696B16" w:rsidRPr="00DE2CD2" w:rsidRDefault="00696B16" w:rsidP="00CA0616">
      <w:pPr>
        <w:rPr>
          <w:lang w:val="fr-FR" w:eastAsia="de-DE"/>
        </w:rPr>
      </w:pPr>
    </w:p>
    <w:p w14:paraId="190E32DD" w14:textId="2B407212" w:rsidR="009D0A2B" w:rsidRPr="00DE2CD2" w:rsidRDefault="00DE2CD2" w:rsidP="00363127">
      <w:pPr>
        <w:pStyle w:val="berschrift1"/>
        <w:spacing w:line="240" w:lineRule="auto"/>
        <w:rPr>
          <w:rFonts w:cs="Arial"/>
          <w:noProof w:val="0"/>
          <w:lang w:val="fr-FR"/>
        </w:rPr>
      </w:pPr>
      <w:r w:rsidRPr="00DE2CD2">
        <w:rPr>
          <w:rFonts w:cs="Arial"/>
          <w:noProof w:val="0"/>
          <w:lang w:val="fr-FR"/>
        </w:rPr>
        <w:t>Communiqué de presse</w:t>
      </w:r>
    </w:p>
    <w:p w14:paraId="51928F5B" w14:textId="77777777" w:rsidR="00DE2CD2" w:rsidRPr="00DE2CD2" w:rsidRDefault="00DE2CD2" w:rsidP="00DE2CD2">
      <w:pPr>
        <w:rPr>
          <w:lang w:val="fr-FR" w:eastAsia="de-DE"/>
        </w:rPr>
      </w:pPr>
    </w:p>
    <w:p w14:paraId="40387612" w14:textId="738E38CB" w:rsidR="00AD0CC2" w:rsidRPr="00DE2CD2" w:rsidRDefault="00DE2CD2" w:rsidP="00F015CF">
      <w:pPr>
        <w:pStyle w:val="berschrift1"/>
        <w:spacing w:line="240" w:lineRule="auto"/>
        <w:rPr>
          <w:b w:val="0"/>
          <w:bCs w:val="0"/>
          <w:noProof w:val="0"/>
          <w:sz w:val="22"/>
          <w:szCs w:val="24"/>
          <w:lang w:val="fr-FR" w:eastAsia="ar-SA"/>
        </w:rPr>
      </w:pPr>
      <w:proofErr w:type="spellStart"/>
      <w:proofErr w:type="gramStart"/>
      <w:r w:rsidRPr="00DE2CD2">
        <w:rPr>
          <w:b w:val="0"/>
          <w:bCs w:val="0"/>
          <w:noProof w:val="0"/>
          <w:sz w:val="22"/>
          <w:szCs w:val="24"/>
          <w:lang w:val="fr-FR" w:eastAsia="ar-SA"/>
        </w:rPr>
        <w:t>congatec</w:t>
      </w:r>
      <w:proofErr w:type="spellEnd"/>
      <w:proofErr w:type="gramEnd"/>
      <w:r w:rsidRPr="00DE2CD2">
        <w:rPr>
          <w:b w:val="0"/>
          <w:bCs w:val="0"/>
          <w:noProof w:val="0"/>
          <w:sz w:val="22"/>
          <w:szCs w:val="24"/>
          <w:lang w:val="fr-FR" w:eastAsia="ar-SA"/>
        </w:rPr>
        <w:t xml:space="preserve"> et </w:t>
      </w:r>
      <w:proofErr w:type="spellStart"/>
      <w:r w:rsidRPr="00DE2CD2">
        <w:rPr>
          <w:b w:val="0"/>
          <w:bCs w:val="0"/>
          <w:noProof w:val="0"/>
          <w:sz w:val="22"/>
          <w:szCs w:val="24"/>
          <w:lang w:val="fr-FR" w:eastAsia="ar-SA"/>
        </w:rPr>
        <w:t>Ennoconn</w:t>
      </w:r>
      <w:proofErr w:type="spellEnd"/>
      <w:r w:rsidRPr="00DE2CD2">
        <w:rPr>
          <w:b w:val="0"/>
          <w:bCs w:val="0"/>
          <w:noProof w:val="0"/>
          <w:sz w:val="22"/>
          <w:szCs w:val="24"/>
          <w:lang w:val="fr-FR" w:eastAsia="ar-SA"/>
        </w:rPr>
        <w:t xml:space="preserve"> unissent leurs forces pour proposer des solutions clés en main sur mesure dans les secteurs de l'automatisation, de l'</w:t>
      </w:r>
      <w:proofErr w:type="spellStart"/>
      <w:r w:rsidRPr="00DE2CD2">
        <w:rPr>
          <w:b w:val="0"/>
          <w:bCs w:val="0"/>
          <w:noProof w:val="0"/>
          <w:sz w:val="22"/>
          <w:szCs w:val="24"/>
          <w:lang w:val="fr-FR" w:eastAsia="ar-SA"/>
        </w:rPr>
        <w:t>IIoT</w:t>
      </w:r>
      <w:proofErr w:type="spellEnd"/>
      <w:r w:rsidRPr="00DE2CD2">
        <w:rPr>
          <w:b w:val="0"/>
          <w:bCs w:val="0"/>
          <w:noProof w:val="0"/>
          <w:sz w:val="22"/>
          <w:szCs w:val="24"/>
          <w:lang w:val="fr-FR" w:eastAsia="ar-SA"/>
        </w:rPr>
        <w:t>, de la médecine et des infrastructures critiques</w:t>
      </w:r>
    </w:p>
    <w:p w14:paraId="2B5FC641" w14:textId="43A4B472" w:rsidR="00CD5852" w:rsidRPr="00DE2CD2" w:rsidRDefault="00CD5852" w:rsidP="00CD5852">
      <w:pPr>
        <w:rPr>
          <w:lang w:val="fr-FR"/>
        </w:rPr>
      </w:pPr>
    </w:p>
    <w:p w14:paraId="2B4ED19E" w14:textId="77777777" w:rsidR="00C11151" w:rsidRPr="00DE2CD2" w:rsidRDefault="00C11151" w:rsidP="008D7F04">
      <w:pPr>
        <w:pStyle w:val="berschrift1"/>
        <w:rPr>
          <w:lang w:val="fr-FR"/>
        </w:rPr>
      </w:pPr>
    </w:p>
    <w:p w14:paraId="1AFC7745" w14:textId="3ED24B09" w:rsidR="00B54193" w:rsidRPr="00DE2CD2" w:rsidRDefault="00DE2CD2" w:rsidP="008D7F04">
      <w:pPr>
        <w:pStyle w:val="berschrift1"/>
        <w:rPr>
          <w:lang w:val="fr-FR"/>
        </w:rPr>
      </w:pPr>
      <w:r w:rsidRPr="00DE2CD2">
        <w:rPr>
          <w:lang w:val="fr-FR"/>
        </w:rPr>
        <w:t>congatec et Ennoconn unissent leurs forces via aReady.YOURS pour accélérer le déploiement des solutions en tant que service</w:t>
      </w:r>
    </w:p>
    <w:p w14:paraId="3E886658" w14:textId="77777777" w:rsidR="00B9239D" w:rsidRPr="00DE2CD2" w:rsidRDefault="00B9239D" w:rsidP="00E526B9">
      <w:pPr>
        <w:rPr>
          <w:noProof/>
          <w:lang w:val="fr-FR" w:eastAsia="de-DE"/>
        </w:rPr>
      </w:pPr>
    </w:p>
    <w:p w14:paraId="2C8976FA" w14:textId="27CAD399" w:rsidR="00932443" w:rsidRPr="00932443" w:rsidRDefault="00932443" w:rsidP="00932443">
      <w:pPr>
        <w:rPr>
          <w:noProof/>
          <w:lang w:eastAsia="de-DE"/>
        </w:rPr>
      </w:pPr>
      <w:r w:rsidRPr="00932443">
        <w:rPr>
          <w:noProof/>
          <w:lang w:eastAsia="de-DE"/>
        </w:rPr>
        <w:drawing>
          <wp:inline distT="0" distB="0" distL="0" distR="0" wp14:anchorId="03F36C2C" wp14:editId="166B7229">
            <wp:extent cx="5760720" cy="3840480"/>
            <wp:effectExtent l="0" t="0" r="0" b="7620"/>
            <wp:docPr id="38640510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F7854CA" w14:textId="77777777" w:rsidR="00F4414A" w:rsidRPr="00DE2CD2" w:rsidRDefault="00F4414A" w:rsidP="00E526B9">
      <w:pPr>
        <w:rPr>
          <w:lang w:val="fr-FR" w:eastAsia="de-DE"/>
        </w:rPr>
      </w:pPr>
    </w:p>
    <w:p w14:paraId="786620D5" w14:textId="2D147F64" w:rsidR="00757C22" w:rsidRPr="00DE2CD2" w:rsidRDefault="00DE2CD2" w:rsidP="00F015CF">
      <w:pPr>
        <w:spacing w:line="240" w:lineRule="auto"/>
        <w:rPr>
          <w:rStyle w:val="Fett"/>
          <w:b w:val="0"/>
          <w:bCs w:val="0"/>
          <w:i/>
          <w:iCs/>
          <w:lang w:val="fr-FR"/>
        </w:rPr>
      </w:pPr>
      <w:r w:rsidRPr="00DE2CD2">
        <w:rPr>
          <w:rStyle w:val="Fett"/>
          <w:b w:val="0"/>
          <w:bCs w:val="0"/>
          <w:i/>
          <w:iCs/>
          <w:lang w:val="fr-FR"/>
        </w:rPr>
        <w:t>Aven Lou, directeur général d’</w:t>
      </w:r>
      <w:proofErr w:type="spellStart"/>
      <w:r w:rsidRPr="00DE2CD2">
        <w:rPr>
          <w:rStyle w:val="Fett"/>
          <w:b w:val="0"/>
          <w:bCs w:val="0"/>
          <w:i/>
          <w:iCs/>
          <w:lang w:val="fr-FR"/>
        </w:rPr>
        <w:t>Ennoconn</w:t>
      </w:r>
      <w:proofErr w:type="spellEnd"/>
      <w:r w:rsidRPr="00DE2CD2">
        <w:rPr>
          <w:rStyle w:val="Fett"/>
          <w:b w:val="0"/>
          <w:bCs w:val="0"/>
          <w:i/>
          <w:iCs/>
          <w:lang w:val="fr-FR"/>
        </w:rPr>
        <w:t xml:space="preserve"> Corporation et président d’</w:t>
      </w:r>
      <w:proofErr w:type="spellStart"/>
      <w:r w:rsidRPr="00DE2CD2">
        <w:rPr>
          <w:rStyle w:val="Fett"/>
          <w:b w:val="0"/>
          <w:bCs w:val="0"/>
          <w:i/>
          <w:iCs/>
          <w:lang w:val="fr-FR"/>
        </w:rPr>
        <w:t>Ennoconn</w:t>
      </w:r>
      <w:proofErr w:type="spellEnd"/>
      <w:r w:rsidRPr="00DE2CD2">
        <w:rPr>
          <w:rStyle w:val="Fett"/>
          <w:b w:val="0"/>
          <w:bCs w:val="0"/>
          <w:i/>
          <w:iCs/>
          <w:lang w:val="fr-FR"/>
        </w:rPr>
        <w:t xml:space="preserve"> Suzhou, et Konrad Garhammer, directeur des opérations et directeur technique de </w:t>
      </w:r>
      <w:proofErr w:type="spellStart"/>
      <w:r w:rsidRPr="00DE2CD2">
        <w:rPr>
          <w:rStyle w:val="Fett"/>
          <w:b w:val="0"/>
          <w:bCs w:val="0"/>
          <w:i/>
          <w:iCs/>
          <w:lang w:val="fr-FR"/>
        </w:rPr>
        <w:t>congatec</w:t>
      </w:r>
      <w:proofErr w:type="spellEnd"/>
      <w:r w:rsidRPr="00DE2CD2">
        <w:rPr>
          <w:rStyle w:val="Fett"/>
          <w:b w:val="0"/>
          <w:bCs w:val="0"/>
          <w:i/>
          <w:iCs/>
          <w:lang w:val="fr-FR"/>
        </w:rPr>
        <w:t>, se réjouissent de l’élargissement de leur collaboration (de gauche à droite).</w:t>
      </w:r>
    </w:p>
    <w:p w14:paraId="5A9E5D05" w14:textId="77777777" w:rsidR="00DE2CD2" w:rsidRPr="00DE2CD2" w:rsidRDefault="00DE2CD2" w:rsidP="00F015CF">
      <w:pPr>
        <w:spacing w:line="240" w:lineRule="auto"/>
        <w:rPr>
          <w:rFonts w:cs="Arial"/>
          <w:szCs w:val="22"/>
          <w:lang w:val="fr-FR"/>
        </w:rPr>
      </w:pPr>
    </w:p>
    <w:p w14:paraId="321D1BDD" w14:textId="5DCD0227" w:rsidR="00DE2CD2" w:rsidRPr="00DE2CD2" w:rsidRDefault="008E0048" w:rsidP="00DE2CD2">
      <w:pPr>
        <w:rPr>
          <w:rFonts w:cs="Arial"/>
          <w:szCs w:val="22"/>
          <w:lang w:val="fr-FR"/>
        </w:rPr>
      </w:pPr>
      <w:proofErr w:type="spellStart"/>
      <w:r w:rsidRPr="00DE2CD2">
        <w:rPr>
          <w:rFonts w:cs="Arial"/>
          <w:b/>
          <w:szCs w:val="22"/>
          <w:lang w:val="fr-FR"/>
        </w:rPr>
        <w:t>Deggendorf</w:t>
      </w:r>
      <w:proofErr w:type="spellEnd"/>
      <w:r w:rsidRPr="00DE2CD2">
        <w:rPr>
          <w:rFonts w:cs="Arial"/>
          <w:b/>
          <w:szCs w:val="22"/>
          <w:lang w:val="fr-FR"/>
        </w:rPr>
        <w:t>/</w:t>
      </w:r>
      <w:proofErr w:type="spellStart"/>
      <w:r w:rsidRPr="00DE2CD2">
        <w:rPr>
          <w:rFonts w:cs="Arial"/>
          <w:b/>
          <w:szCs w:val="22"/>
          <w:lang w:val="fr-FR"/>
        </w:rPr>
        <w:t>Shanghái</w:t>
      </w:r>
      <w:proofErr w:type="spellEnd"/>
      <w:r w:rsidRPr="00DE2CD2">
        <w:rPr>
          <w:rFonts w:cs="Arial"/>
          <w:b/>
          <w:szCs w:val="22"/>
          <w:lang w:val="fr-FR"/>
        </w:rPr>
        <w:t xml:space="preserve">, </w:t>
      </w:r>
      <w:r w:rsidR="00DE2CD2" w:rsidRPr="00DE2CD2">
        <w:rPr>
          <w:rFonts w:cs="Arial"/>
          <w:b/>
          <w:szCs w:val="22"/>
          <w:lang w:val="fr-FR"/>
        </w:rPr>
        <w:t xml:space="preserve">Allemagne/Chine, 13 octobre 2026 </w:t>
      </w:r>
      <w:r w:rsidRPr="00DE2CD2">
        <w:rPr>
          <w:rFonts w:cs="Arial"/>
          <w:b/>
          <w:szCs w:val="22"/>
          <w:lang w:val="fr-FR"/>
        </w:rPr>
        <w:t xml:space="preserve">* * </w:t>
      </w:r>
      <w:r w:rsidRPr="00DE2CD2">
        <w:rPr>
          <w:rFonts w:cs="Arial"/>
          <w:szCs w:val="22"/>
          <w:lang w:val="fr-FR"/>
        </w:rPr>
        <w:t>*</w:t>
      </w:r>
      <w:r w:rsidR="00DE2CD2" w:rsidRPr="00DE2CD2">
        <w:rPr>
          <w:lang w:val="fr-FR"/>
        </w:rPr>
        <w:t xml:space="preserve"> </w:t>
      </w:r>
      <w:proofErr w:type="spellStart"/>
      <w:r w:rsidR="00DE2CD2" w:rsidRPr="00DE2CD2">
        <w:rPr>
          <w:lang w:val="fr-FR"/>
        </w:rPr>
        <w:t>congatec</w:t>
      </w:r>
      <w:proofErr w:type="spellEnd"/>
      <w:r w:rsidR="00DE2CD2" w:rsidRPr="00DE2CD2">
        <w:rPr>
          <w:lang w:val="fr-FR"/>
        </w:rPr>
        <w:t xml:space="preserve"> </w:t>
      </w:r>
      <w:r w:rsidR="00DE2CD2" w:rsidRPr="00DE2CD2">
        <w:rPr>
          <w:rFonts w:cs="Arial"/>
          <w:szCs w:val="22"/>
          <w:lang w:val="fr-FR"/>
        </w:rPr>
        <w:t xml:space="preserve">fournisseur leader de technologies pour les systèmes embarqués et </w:t>
      </w:r>
      <w:proofErr w:type="spellStart"/>
      <w:r w:rsidR="00DE2CD2" w:rsidRPr="00DE2CD2">
        <w:rPr>
          <w:rFonts w:cs="Arial"/>
          <w:szCs w:val="22"/>
          <w:lang w:val="fr-FR"/>
        </w:rPr>
        <w:t>l’edge</w:t>
      </w:r>
      <w:proofErr w:type="spellEnd"/>
      <w:r w:rsidR="00DE2CD2" w:rsidRPr="00DE2CD2">
        <w:rPr>
          <w:rFonts w:cs="Arial"/>
          <w:szCs w:val="22"/>
          <w:lang w:val="fr-FR"/>
        </w:rPr>
        <w:t xml:space="preserve"> </w:t>
      </w:r>
      <w:proofErr w:type="spellStart"/>
      <w:r w:rsidR="00DE2CD2" w:rsidRPr="00DE2CD2">
        <w:rPr>
          <w:rFonts w:cs="Arial"/>
          <w:szCs w:val="22"/>
          <w:lang w:val="fr-FR"/>
        </w:rPr>
        <w:t>computing</w:t>
      </w:r>
      <w:proofErr w:type="spellEnd"/>
      <w:r w:rsidR="00DE2CD2" w:rsidRPr="00DE2CD2">
        <w:rPr>
          <w:rFonts w:cs="Arial"/>
          <w:szCs w:val="22"/>
          <w:lang w:val="fr-FR"/>
        </w:rPr>
        <w:t xml:space="preserve"> — et </w:t>
      </w:r>
      <w:proofErr w:type="spellStart"/>
      <w:r w:rsidR="00DE2CD2" w:rsidRPr="00DE2CD2">
        <w:rPr>
          <w:rFonts w:cs="Arial"/>
          <w:szCs w:val="22"/>
          <w:lang w:val="fr-FR"/>
        </w:rPr>
        <w:t>Ennoconn</w:t>
      </w:r>
      <w:proofErr w:type="spellEnd"/>
      <w:r w:rsidR="00DE2CD2" w:rsidRPr="00DE2CD2">
        <w:rPr>
          <w:rFonts w:cs="Arial"/>
          <w:szCs w:val="22"/>
          <w:lang w:val="fr-FR"/>
        </w:rPr>
        <w:t xml:space="preserve"> Corporation ont annoncé aujourd’hui, lors du CIIF 2026, l’extension stratégique de leur </w:t>
      </w:r>
      <w:proofErr w:type="gramStart"/>
      <w:r w:rsidR="00DE2CD2" w:rsidRPr="00DE2CD2">
        <w:rPr>
          <w:rFonts w:cs="Arial"/>
          <w:szCs w:val="22"/>
          <w:lang w:val="fr-FR"/>
        </w:rPr>
        <w:lastRenderedPageBreak/>
        <w:t>collaboration</w:t>
      </w:r>
      <w:proofErr w:type="gramEnd"/>
      <w:r w:rsidR="00DE2CD2" w:rsidRPr="00DE2CD2">
        <w:rPr>
          <w:rFonts w:cs="Arial"/>
          <w:szCs w:val="22"/>
          <w:lang w:val="fr-FR"/>
        </w:rPr>
        <w:t xml:space="preserve"> dans le cadre du programme de partenariat </w:t>
      </w:r>
      <w:proofErr w:type="spellStart"/>
      <w:r w:rsidR="00DE2CD2" w:rsidRPr="00DE2CD2">
        <w:rPr>
          <w:rFonts w:cs="Arial"/>
          <w:szCs w:val="22"/>
          <w:lang w:val="fr-FR"/>
        </w:rPr>
        <w:t>aReady.YOURS</w:t>
      </w:r>
      <w:proofErr w:type="spellEnd"/>
      <w:r w:rsidR="00DE2CD2" w:rsidRPr="00DE2CD2">
        <w:rPr>
          <w:rFonts w:cs="Arial"/>
          <w:szCs w:val="22"/>
          <w:lang w:val="fr-FR"/>
        </w:rPr>
        <w:t xml:space="preserve"> de </w:t>
      </w:r>
      <w:proofErr w:type="spellStart"/>
      <w:r w:rsidR="00DE2CD2" w:rsidRPr="00DE2CD2">
        <w:rPr>
          <w:rFonts w:cs="Arial"/>
          <w:szCs w:val="22"/>
          <w:lang w:val="fr-FR"/>
        </w:rPr>
        <w:t>congatec</w:t>
      </w:r>
      <w:proofErr w:type="spellEnd"/>
      <w:r w:rsidR="00DE2CD2" w:rsidRPr="00DE2CD2">
        <w:rPr>
          <w:rFonts w:cs="Arial"/>
          <w:szCs w:val="22"/>
          <w:lang w:val="fr-FR"/>
        </w:rPr>
        <w:t>. Cette collaboration vise à proposer des solutions clés en main sur mesure et des technologies embarquées pour l’automatisation, l’</w:t>
      </w:r>
      <w:proofErr w:type="spellStart"/>
      <w:r w:rsidR="00DE2CD2" w:rsidRPr="00DE2CD2">
        <w:rPr>
          <w:rFonts w:cs="Arial"/>
          <w:szCs w:val="22"/>
          <w:lang w:val="fr-FR"/>
        </w:rPr>
        <w:t>IIoT</w:t>
      </w:r>
      <w:proofErr w:type="spellEnd"/>
      <w:r w:rsidR="00DE2CD2" w:rsidRPr="00DE2CD2">
        <w:rPr>
          <w:rFonts w:cs="Arial"/>
          <w:szCs w:val="22"/>
          <w:lang w:val="fr-FR"/>
        </w:rPr>
        <w:t xml:space="preserve">, le secteur médical et les infrastructures critiques. Elle combine les composants matériels et logiciels embarqués et prêts à l’emploi de </w:t>
      </w:r>
      <w:proofErr w:type="spellStart"/>
      <w:r w:rsidR="00DE2CD2" w:rsidRPr="00DE2CD2">
        <w:rPr>
          <w:rFonts w:cs="Arial"/>
          <w:szCs w:val="22"/>
          <w:lang w:val="fr-FR"/>
        </w:rPr>
        <w:t>congatec</w:t>
      </w:r>
      <w:proofErr w:type="spellEnd"/>
      <w:r w:rsidR="00DE2CD2" w:rsidRPr="00DE2CD2">
        <w:rPr>
          <w:rFonts w:cs="Arial"/>
          <w:szCs w:val="22"/>
          <w:lang w:val="fr-FR"/>
        </w:rPr>
        <w:t xml:space="preserve"> avec la conception au niveau du système, la chaîne d’approvisionnement mondiale et les capacités de fabrication industrielle d’</w:t>
      </w:r>
      <w:proofErr w:type="spellStart"/>
      <w:r w:rsidR="00DE2CD2" w:rsidRPr="00DE2CD2">
        <w:rPr>
          <w:rFonts w:cs="Arial"/>
          <w:szCs w:val="22"/>
          <w:lang w:val="fr-FR"/>
        </w:rPr>
        <w:t>Ennoconn</w:t>
      </w:r>
      <w:proofErr w:type="spellEnd"/>
      <w:r w:rsidR="00DE2CD2" w:rsidRPr="00DE2CD2">
        <w:rPr>
          <w:rFonts w:cs="Arial"/>
          <w:szCs w:val="22"/>
          <w:lang w:val="fr-FR"/>
        </w:rPr>
        <w:t>.</w:t>
      </w:r>
    </w:p>
    <w:p w14:paraId="21C2B6CB" w14:textId="77777777" w:rsidR="00DE2CD2" w:rsidRPr="00DE2CD2" w:rsidRDefault="00DE2CD2" w:rsidP="00DE2CD2">
      <w:pPr>
        <w:rPr>
          <w:rFonts w:cs="Arial"/>
          <w:szCs w:val="22"/>
          <w:lang w:val="fr-FR"/>
        </w:rPr>
      </w:pPr>
    </w:p>
    <w:p w14:paraId="45EB447D" w14:textId="77777777" w:rsidR="00DE2CD2" w:rsidRPr="00DE2CD2" w:rsidRDefault="00DE2CD2" w:rsidP="00DE2CD2">
      <w:pPr>
        <w:rPr>
          <w:rFonts w:cs="Arial"/>
          <w:szCs w:val="22"/>
          <w:lang w:val="fr-FR"/>
        </w:rPr>
      </w:pPr>
      <w:r w:rsidRPr="00DE2CD2">
        <w:rPr>
          <w:rFonts w:cs="Arial"/>
          <w:szCs w:val="22"/>
          <w:lang w:val="fr-FR"/>
        </w:rPr>
        <w:t xml:space="preserve">Grâce à ce partenariat, </w:t>
      </w:r>
      <w:proofErr w:type="spellStart"/>
      <w:r w:rsidRPr="00DE2CD2">
        <w:rPr>
          <w:rFonts w:cs="Arial"/>
          <w:szCs w:val="22"/>
          <w:lang w:val="fr-FR"/>
        </w:rPr>
        <w:t>congatec</w:t>
      </w:r>
      <w:proofErr w:type="spellEnd"/>
      <w:r w:rsidRPr="00DE2CD2">
        <w:rPr>
          <w:rFonts w:cs="Arial"/>
          <w:szCs w:val="22"/>
          <w:lang w:val="fr-FR"/>
        </w:rPr>
        <w:t xml:space="preserve"> et </w:t>
      </w:r>
      <w:proofErr w:type="spellStart"/>
      <w:r w:rsidRPr="00DE2CD2">
        <w:rPr>
          <w:rFonts w:cs="Arial"/>
          <w:szCs w:val="22"/>
          <w:lang w:val="fr-FR"/>
        </w:rPr>
        <w:t>Ennoconn</w:t>
      </w:r>
      <w:proofErr w:type="spellEnd"/>
      <w:r w:rsidRPr="00DE2CD2">
        <w:rPr>
          <w:rFonts w:cs="Arial"/>
          <w:szCs w:val="22"/>
          <w:lang w:val="fr-FR"/>
        </w:rPr>
        <w:t xml:space="preserve"> proposent des solutions entièrement personnalisées et spécifiques à chaque application dans les domaines de l’intelligence artificielle et de l’Internet des objets (</w:t>
      </w:r>
      <w:proofErr w:type="spellStart"/>
      <w:r w:rsidRPr="00DE2CD2">
        <w:rPr>
          <w:rFonts w:cs="Arial"/>
          <w:szCs w:val="22"/>
          <w:lang w:val="fr-FR"/>
        </w:rPr>
        <w:t>AIoT</w:t>
      </w:r>
      <w:proofErr w:type="spellEnd"/>
      <w:r w:rsidRPr="00DE2CD2">
        <w:rPr>
          <w:rFonts w:cs="Arial"/>
          <w:szCs w:val="22"/>
          <w:lang w:val="fr-FR"/>
        </w:rPr>
        <w:t xml:space="preserve">), ainsi que de l’apprentissage automatique (machine </w:t>
      </w:r>
      <w:proofErr w:type="spellStart"/>
      <w:r w:rsidRPr="00DE2CD2">
        <w:rPr>
          <w:rFonts w:cs="Arial"/>
          <w:szCs w:val="22"/>
          <w:lang w:val="fr-FR"/>
        </w:rPr>
        <w:t>learning</w:t>
      </w:r>
      <w:proofErr w:type="spellEnd"/>
      <w:r w:rsidRPr="00DE2CD2">
        <w:rPr>
          <w:rFonts w:cs="Arial"/>
          <w:szCs w:val="22"/>
          <w:lang w:val="fr-FR"/>
        </w:rPr>
        <w:t>). En combinant les plateformes aReady.COM, basées sur des normes, avec la conception au niveau du système, la fabrication ODM/EMS et les capacités de la chaîne d’approvisionnement mondiale d’</w:t>
      </w:r>
      <w:proofErr w:type="spellStart"/>
      <w:r w:rsidRPr="00DE2CD2">
        <w:rPr>
          <w:rFonts w:cs="Arial"/>
          <w:szCs w:val="22"/>
          <w:lang w:val="fr-FR"/>
        </w:rPr>
        <w:t>Ennoconn</w:t>
      </w:r>
      <w:proofErr w:type="spellEnd"/>
      <w:r w:rsidRPr="00DE2CD2">
        <w:rPr>
          <w:rFonts w:cs="Arial"/>
          <w:szCs w:val="22"/>
          <w:lang w:val="fr-FR"/>
        </w:rPr>
        <w:t>, les équipementiers (OEM) bénéficient d’une réduction des risques de développement, d’une baisse des coûts globaux de production et d’un raccourcissement du délai global de mise sur le marché.</w:t>
      </w:r>
    </w:p>
    <w:p w14:paraId="6DAF58D5" w14:textId="77777777" w:rsidR="00DE2CD2" w:rsidRPr="00DE2CD2" w:rsidRDefault="00DE2CD2" w:rsidP="00DE2CD2">
      <w:pPr>
        <w:rPr>
          <w:rFonts w:cs="Arial"/>
          <w:szCs w:val="22"/>
          <w:lang w:val="fr-FR"/>
        </w:rPr>
      </w:pPr>
    </w:p>
    <w:p w14:paraId="7AEFD305" w14:textId="77777777" w:rsidR="00DE2CD2" w:rsidRPr="00DE2CD2" w:rsidRDefault="00DE2CD2" w:rsidP="00DE2CD2">
      <w:pPr>
        <w:rPr>
          <w:rFonts w:cs="Arial"/>
          <w:b/>
          <w:bCs/>
          <w:szCs w:val="22"/>
          <w:lang w:val="fr-FR"/>
        </w:rPr>
      </w:pPr>
      <w:r w:rsidRPr="00DE2CD2">
        <w:rPr>
          <w:rFonts w:cs="Arial"/>
          <w:b/>
          <w:bCs/>
          <w:szCs w:val="22"/>
          <w:lang w:val="fr-FR"/>
        </w:rPr>
        <w:t>Soutien à la transformation numérique dans la région APAC</w:t>
      </w:r>
    </w:p>
    <w:p w14:paraId="5D7F5961" w14:textId="77777777" w:rsidR="00DE2CD2" w:rsidRPr="00DE2CD2" w:rsidRDefault="00DE2CD2" w:rsidP="00DE2CD2">
      <w:pPr>
        <w:rPr>
          <w:rFonts w:cs="Arial"/>
          <w:szCs w:val="22"/>
          <w:lang w:val="fr-FR"/>
        </w:rPr>
      </w:pPr>
      <w:r w:rsidRPr="00DE2CD2">
        <w:rPr>
          <w:rFonts w:cs="Arial"/>
          <w:szCs w:val="22"/>
          <w:lang w:val="fr-FR"/>
        </w:rPr>
        <w:t>Alors que l’</w:t>
      </w:r>
      <w:proofErr w:type="spellStart"/>
      <w:r w:rsidRPr="00DE2CD2">
        <w:rPr>
          <w:rFonts w:cs="Arial"/>
          <w:szCs w:val="22"/>
          <w:lang w:val="fr-FR"/>
        </w:rPr>
        <w:t>AIoT</w:t>
      </w:r>
      <w:proofErr w:type="spellEnd"/>
      <w:r w:rsidRPr="00DE2CD2">
        <w:rPr>
          <w:rFonts w:cs="Arial"/>
          <w:szCs w:val="22"/>
          <w:lang w:val="fr-FR"/>
        </w:rPr>
        <w:t xml:space="preserve">, la 5G et la connectivité cloud stimulent la transformation numérique, les ingénieurs des équipementiers (OEM) sont confrontés à une complexité croissante lors de la conception de solutions embarquées. La coopération entre </w:t>
      </w:r>
      <w:proofErr w:type="spellStart"/>
      <w:r w:rsidRPr="00DE2CD2">
        <w:rPr>
          <w:rFonts w:cs="Arial"/>
          <w:szCs w:val="22"/>
          <w:lang w:val="fr-FR"/>
        </w:rPr>
        <w:t>congatec</w:t>
      </w:r>
      <w:proofErr w:type="spellEnd"/>
      <w:r w:rsidRPr="00DE2CD2">
        <w:rPr>
          <w:rFonts w:cs="Arial"/>
          <w:szCs w:val="22"/>
          <w:lang w:val="fr-FR"/>
        </w:rPr>
        <w:t xml:space="preserve"> et </w:t>
      </w:r>
      <w:proofErr w:type="spellStart"/>
      <w:r w:rsidRPr="00DE2CD2">
        <w:rPr>
          <w:rFonts w:cs="Arial"/>
          <w:szCs w:val="22"/>
          <w:lang w:val="fr-FR"/>
        </w:rPr>
        <w:t>Ennoconn</w:t>
      </w:r>
      <w:proofErr w:type="spellEnd"/>
      <w:r w:rsidRPr="00DE2CD2">
        <w:rPr>
          <w:rFonts w:cs="Arial"/>
          <w:szCs w:val="22"/>
          <w:lang w:val="fr-FR"/>
        </w:rPr>
        <w:t xml:space="preserve"> dans le cadre du programme </w:t>
      </w:r>
      <w:proofErr w:type="spellStart"/>
      <w:r w:rsidRPr="00DE2CD2">
        <w:rPr>
          <w:rFonts w:cs="Arial"/>
          <w:szCs w:val="22"/>
          <w:lang w:val="fr-FR"/>
        </w:rPr>
        <w:t>aReady.YOURS</w:t>
      </w:r>
      <w:proofErr w:type="spellEnd"/>
      <w:r w:rsidRPr="00DE2CD2">
        <w:rPr>
          <w:rFonts w:cs="Arial"/>
          <w:szCs w:val="22"/>
          <w:lang w:val="fr-FR"/>
        </w:rPr>
        <w:t xml:space="preserve"> tire parti des atouts respectifs de chacun pour atténuer cette complexité et aider les équipementiers à mener à bien, rapidement et de manière fiable, des solutions embarquées personnalisées, de la conception à la mise sur le marché.</w:t>
      </w:r>
    </w:p>
    <w:p w14:paraId="7994D419" w14:textId="77777777" w:rsidR="00DE2CD2" w:rsidRPr="00DE2CD2" w:rsidRDefault="00DE2CD2" w:rsidP="00DE2CD2">
      <w:pPr>
        <w:rPr>
          <w:rFonts w:cs="Arial"/>
          <w:szCs w:val="22"/>
          <w:lang w:val="fr-FR"/>
        </w:rPr>
      </w:pPr>
      <w:r w:rsidRPr="00DE2CD2">
        <w:rPr>
          <w:rFonts w:cs="Arial"/>
          <w:szCs w:val="22"/>
          <w:lang w:val="fr-FR"/>
        </w:rPr>
        <w:t xml:space="preserve"> </w:t>
      </w:r>
    </w:p>
    <w:p w14:paraId="5D99B891" w14:textId="77777777" w:rsidR="00DE2CD2" w:rsidRPr="00DE2CD2" w:rsidRDefault="00DE2CD2" w:rsidP="00DE2CD2">
      <w:pPr>
        <w:rPr>
          <w:rFonts w:cs="Arial"/>
          <w:szCs w:val="22"/>
          <w:lang w:val="fr-FR"/>
        </w:rPr>
      </w:pPr>
    </w:p>
    <w:p w14:paraId="6D4A8BAF" w14:textId="77777777" w:rsidR="00DE2CD2" w:rsidRPr="00DE2CD2" w:rsidRDefault="00DE2CD2" w:rsidP="00DE2CD2">
      <w:pPr>
        <w:rPr>
          <w:rFonts w:cs="Arial"/>
          <w:szCs w:val="22"/>
          <w:lang w:val="fr-FR"/>
        </w:rPr>
      </w:pPr>
      <w:proofErr w:type="spellStart"/>
      <w:proofErr w:type="gramStart"/>
      <w:r w:rsidRPr="00DE2CD2">
        <w:rPr>
          <w:rFonts w:cs="Arial"/>
          <w:szCs w:val="22"/>
          <w:lang w:val="fr-FR"/>
        </w:rPr>
        <w:t>congatec</w:t>
      </w:r>
      <w:proofErr w:type="spellEnd"/>
      <w:proofErr w:type="gramEnd"/>
      <w:r w:rsidRPr="00DE2CD2">
        <w:rPr>
          <w:rFonts w:cs="Arial"/>
          <w:szCs w:val="22"/>
          <w:lang w:val="fr-FR"/>
        </w:rPr>
        <w:t xml:space="preserve"> fournit le « cerveau » informatique embarqué et prêt à l’emploi, préconfiguré avec des composants logiciels essentiels, tels que des systèmes d’exploitation, un hyperviseur pour la consolidation du système et la connectivité IoT. </w:t>
      </w:r>
      <w:proofErr w:type="spellStart"/>
      <w:r w:rsidRPr="00DE2CD2">
        <w:rPr>
          <w:rFonts w:cs="Arial"/>
          <w:szCs w:val="22"/>
          <w:lang w:val="fr-FR"/>
        </w:rPr>
        <w:t>Ennoconn</w:t>
      </w:r>
      <w:proofErr w:type="spellEnd"/>
      <w:r w:rsidRPr="00DE2CD2">
        <w:rPr>
          <w:rFonts w:cs="Arial"/>
          <w:szCs w:val="22"/>
          <w:lang w:val="fr-FR"/>
        </w:rPr>
        <w:t xml:space="preserve"> utilise son vaste écosystème de solutions intelligentes sous la marque </w:t>
      </w:r>
      <w:proofErr w:type="spellStart"/>
      <w:r w:rsidRPr="00DE2CD2">
        <w:rPr>
          <w:rFonts w:cs="Arial"/>
          <w:szCs w:val="22"/>
          <w:lang w:val="fr-FR"/>
        </w:rPr>
        <w:t>Ennoconn</w:t>
      </w:r>
      <w:proofErr w:type="spellEnd"/>
      <w:r w:rsidRPr="00DE2CD2">
        <w:rPr>
          <w:rFonts w:cs="Arial"/>
          <w:szCs w:val="22"/>
          <w:lang w:val="fr-FR"/>
        </w:rPr>
        <w:t xml:space="preserve"> Solutions as </w:t>
      </w:r>
      <w:proofErr w:type="gramStart"/>
      <w:r w:rsidRPr="00DE2CD2">
        <w:rPr>
          <w:rFonts w:cs="Arial"/>
          <w:szCs w:val="22"/>
          <w:lang w:val="fr-FR"/>
        </w:rPr>
        <w:t>a</w:t>
      </w:r>
      <w:proofErr w:type="gramEnd"/>
      <w:r w:rsidRPr="00DE2CD2">
        <w:rPr>
          <w:rFonts w:cs="Arial"/>
          <w:szCs w:val="22"/>
          <w:lang w:val="fr-FR"/>
        </w:rPr>
        <w:t xml:space="preserve"> Service (</w:t>
      </w:r>
      <w:proofErr w:type="spellStart"/>
      <w:r w:rsidRPr="00DE2CD2">
        <w:rPr>
          <w:rFonts w:cs="Arial"/>
          <w:szCs w:val="22"/>
          <w:lang w:val="fr-FR"/>
        </w:rPr>
        <w:t>ESaaS</w:t>
      </w:r>
      <w:proofErr w:type="spellEnd"/>
      <w:r w:rsidRPr="00DE2CD2">
        <w:rPr>
          <w:rFonts w:cs="Arial"/>
          <w:szCs w:val="22"/>
          <w:lang w:val="fr-FR"/>
        </w:rPr>
        <w:t>) pour accélérer la conception des processus de production et améliorer la qualité des solutions proposées à ses clients.</w:t>
      </w:r>
    </w:p>
    <w:p w14:paraId="5FDD9FD3" w14:textId="77777777" w:rsidR="00DE2CD2" w:rsidRPr="00DE2CD2" w:rsidRDefault="00DE2CD2" w:rsidP="00DE2CD2">
      <w:pPr>
        <w:rPr>
          <w:rFonts w:cs="Arial"/>
          <w:szCs w:val="22"/>
          <w:lang w:val="fr-FR"/>
        </w:rPr>
      </w:pPr>
      <w:r w:rsidRPr="00DE2CD2">
        <w:rPr>
          <w:rFonts w:cs="Arial"/>
          <w:szCs w:val="22"/>
          <w:lang w:val="fr-FR"/>
        </w:rPr>
        <w:t xml:space="preserve"> </w:t>
      </w:r>
    </w:p>
    <w:p w14:paraId="54494708" w14:textId="77777777" w:rsidR="00DE2CD2" w:rsidRPr="00DE2CD2" w:rsidRDefault="00DE2CD2" w:rsidP="00DE2CD2">
      <w:pPr>
        <w:rPr>
          <w:rFonts w:cs="Arial"/>
          <w:szCs w:val="22"/>
          <w:lang w:val="fr-FR"/>
        </w:rPr>
      </w:pPr>
    </w:p>
    <w:p w14:paraId="1A36CE88" w14:textId="77777777" w:rsidR="00DE2CD2" w:rsidRPr="00DE2CD2" w:rsidRDefault="00DE2CD2" w:rsidP="00DE2CD2">
      <w:pPr>
        <w:rPr>
          <w:rFonts w:cs="Arial"/>
          <w:szCs w:val="22"/>
          <w:lang w:val="fr-FR"/>
        </w:rPr>
      </w:pPr>
      <w:r w:rsidRPr="00DE2CD2">
        <w:rPr>
          <w:rFonts w:cs="Arial"/>
          <w:szCs w:val="22"/>
          <w:lang w:val="fr-FR"/>
        </w:rPr>
        <w:lastRenderedPageBreak/>
        <w:t>« Les services de conception et de fabrication d’</w:t>
      </w:r>
      <w:proofErr w:type="spellStart"/>
      <w:r w:rsidRPr="00DE2CD2">
        <w:rPr>
          <w:rFonts w:cs="Arial"/>
          <w:szCs w:val="22"/>
          <w:lang w:val="fr-FR"/>
        </w:rPr>
        <w:t>Ennoconn</w:t>
      </w:r>
      <w:proofErr w:type="spellEnd"/>
      <w:r w:rsidRPr="00DE2CD2">
        <w:rPr>
          <w:rFonts w:cs="Arial"/>
          <w:szCs w:val="22"/>
          <w:lang w:val="fr-FR"/>
        </w:rPr>
        <w:t xml:space="preserve">, fortement axés sur la Chine, en font un partenaire idéal pour </w:t>
      </w:r>
      <w:proofErr w:type="spellStart"/>
      <w:r w:rsidRPr="00DE2CD2">
        <w:rPr>
          <w:rFonts w:cs="Arial"/>
          <w:szCs w:val="22"/>
          <w:lang w:val="fr-FR"/>
        </w:rPr>
        <w:t>aReady.YOURS</w:t>
      </w:r>
      <w:proofErr w:type="spellEnd"/>
      <w:r w:rsidRPr="00DE2CD2">
        <w:rPr>
          <w:rFonts w:cs="Arial"/>
          <w:szCs w:val="22"/>
          <w:lang w:val="fr-FR"/>
        </w:rPr>
        <w:t xml:space="preserve"> », a déclaré Peter Müller, vice-président Global Custom Solutions chez </w:t>
      </w:r>
      <w:proofErr w:type="spellStart"/>
      <w:r w:rsidRPr="00DE2CD2">
        <w:rPr>
          <w:rFonts w:cs="Arial"/>
          <w:szCs w:val="22"/>
          <w:lang w:val="fr-FR"/>
        </w:rPr>
        <w:t>congatec</w:t>
      </w:r>
      <w:proofErr w:type="spellEnd"/>
      <w:r w:rsidRPr="00DE2CD2">
        <w:rPr>
          <w:rFonts w:cs="Arial"/>
          <w:szCs w:val="22"/>
          <w:lang w:val="fr-FR"/>
        </w:rPr>
        <w:t>.</w:t>
      </w:r>
    </w:p>
    <w:p w14:paraId="439DFBF7" w14:textId="77777777" w:rsidR="00DE2CD2" w:rsidRPr="00DE2CD2" w:rsidRDefault="00DE2CD2" w:rsidP="00DE2CD2">
      <w:pPr>
        <w:rPr>
          <w:rFonts w:cs="Arial"/>
          <w:szCs w:val="22"/>
          <w:lang w:val="fr-FR"/>
        </w:rPr>
      </w:pPr>
      <w:r w:rsidRPr="00DE2CD2">
        <w:rPr>
          <w:rFonts w:cs="Arial"/>
          <w:szCs w:val="22"/>
          <w:lang w:val="fr-FR"/>
        </w:rPr>
        <w:t xml:space="preserve"> « La combinaison de notre approche modulaire et de la forte présence d’</w:t>
      </w:r>
      <w:proofErr w:type="spellStart"/>
      <w:r w:rsidRPr="00DE2CD2">
        <w:rPr>
          <w:rFonts w:cs="Arial"/>
          <w:szCs w:val="22"/>
          <w:lang w:val="fr-FR"/>
        </w:rPr>
        <w:t>Ennoconn</w:t>
      </w:r>
      <w:proofErr w:type="spellEnd"/>
      <w:r w:rsidRPr="00DE2CD2">
        <w:rPr>
          <w:rFonts w:cs="Arial"/>
          <w:szCs w:val="22"/>
          <w:lang w:val="fr-FR"/>
        </w:rPr>
        <w:t xml:space="preserve"> dans les secteurs ODM et EMS à travers toute l’Asie aidera considérablement les équipementiers (OEM) à obtenir des solutions embarquées clés en main pour des applications d’automatisation, d’</w:t>
      </w:r>
      <w:proofErr w:type="spellStart"/>
      <w:r w:rsidRPr="00DE2CD2">
        <w:rPr>
          <w:rFonts w:cs="Arial"/>
          <w:szCs w:val="22"/>
          <w:lang w:val="fr-FR"/>
        </w:rPr>
        <w:t>IIoT</w:t>
      </w:r>
      <w:proofErr w:type="spellEnd"/>
      <w:r w:rsidRPr="00DE2CD2">
        <w:rPr>
          <w:rFonts w:cs="Arial"/>
          <w:szCs w:val="22"/>
          <w:lang w:val="fr-FR"/>
        </w:rPr>
        <w:t>, de médecine et d’infrastructures. »</w:t>
      </w:r>
    </w:p>
    <w:p w14:paraId="1ED8144A" w14:textId="77777777" w:rsidR="00DE2CD2" w:rsidRPr="00DE2CD2" w:rsidRDefault="00DE2CD2" w:rsidP="00DE2CD2">
      <w:pPr>
        <w:rPr>
          <w:rFonts w:cs="Arial"/>
          <w:szCs w:val="22"/>
          <w:lang w:val="fr-FR"/>
        </w:rPr>
      </w:pPr>
    </w:p>
    <w:p w14:paraId="628F2163" w14:textId="77777777" w:rsidR="00DE2CD2" w:rsidRPr="00DE2CD2" w:rsidRDefault="00DE2CD2" w:rsidP="00DE2CD2">
      <w:pPr>
        <w:rPr>
          <w:rFonts w:cs="Arial"/>
          <w:szCs w:val="22"/>
          <w:lang w:val="fr-FR"/>
        </w:rPr>
      </w:pPr>
      <w:r w:rsidRPr="00DE2CD2">
        <w:rPr>
          <w:rFonts w:cs="Arial"/>
          <w:szCs w:val="22"/>
          <w:lang w:val="fr-FR"/>
        </w:rPr>
        <w:t xml:space="preserve">« En </w:t>
      </w:r>
      <w:proofErr w:type="spellStart"/>
      <w:r w:rsidRPr="00DE2CD2">
        <w:rPr>
          <w:rFonts w:cs="Arial"/>
          <w:szCs w:val="22"/>
          <w:lang w:val="fr-FR"/>
        </w:rPr>
        <w:t>préintégrant</w:t>
      </w:r>
      <w:proofErr w:type="spellEnd"/>
      <w:r w:rsidRPr="00DE2CD2">
        <w:rPr>
          <w:rFonts w:cs="Arial"/>
          <w:szCs w:val="22"/>
          <w:lang w:val="fr-FR"/>
        </w:rPr>
        <w:t xml:space="preserve"> des hyperviseurs, des configurations de système d’exploitation et des capacités de connectivité directement dans nos plateformes aReady.COM, nous éliminons dès le départ les obstacles techniques complexes de bas niveau », a déclaré Konrad Garhammer, directeur des opérations et directeur technique chez </w:t>
      </w:r>
      <w:proofErr w:type="spellStart"/>
      <w:r w:rsidRPr="00DE2CD2">
        <w:rPr>
          <w:rFonts w:cs="Arial"/>
          <w:szCs w:val="22"/>
          <w:lang w:val="fr-FR"/>
        </w:rPr>
        <w:t>congatec</w:t>
      </w:r>
      <w:proofErr w:type="spellEnd"/>
      <w:r w:rsidRPr="00DE2CD2">
        <w:rPr>
          <w:rFonts w:cs="Arial"/>
          <w:szCs w:val="22"/>
          <w:lang w:val="fr-FR"/>
        </w:rPr>
        <w:t>. « La combinaison de ces cœurs de traitement avec la conception au niveau du système et les capacités cloud-</w:t>
      </w:r>
      <w:proofErr w:type="spellStart"/>
      <w:r w:rsidRPr="00DE2CD2">
        <w:rPr>
          <w:rFonts w:cs="Arial"/>
          <w:szCs w:val="22"/>
          <w:lang w:val="fr-FR"/>
        </w:rPr>
        <w:t>edge</w:t>
      </w:r>
      <w:proofErr w:type="spellEnd"/>
      <w:r w:rsidRPr="00DE2CD2">
        <w:rPr>
          <w:rFonts w:cs="Arial"/>
          <w:szCs w:val="22"/>
          <w:lang w:val="fr-FR"/>
        </w:rPr>
        <w:t xml:space="preserve"> d’</w:t>
      </w:r>
      <w:proofErr w:type="spellStart"/>
      <w:r w:rsidRPr="00DE2CD2">
        <w:rPr>
          <w:rFonts w:cs="Arial"/>
          <w:szCs w:val="22"/>
          <w:lang w:val="fr-FR"/>
        </w:rPr>
        <w:t>Ennoconn</w:t>
      </w:r>
      <w:proofErr w:type="spellEnd"/>
      <w:r w:rsidRPr="00DE2CD2">
        <w:rPr>
          <w:rFonts w:cs="Arial"/>
          <w:szCs w:val="22"/>
          <w:lang w:val="fr-FR"/>
        </w:rPr>
        <w:t xml:space="preserve"> permet aux équipementiers (OEM) d’éviter les risques liés au matériel de base et de se concentrer pleinement sur leurs propres innovations. »</w:t>
      </w:r>
    </w:p>
    <w:p w14:paraId="2800D03F" w14:textId="77777777" w:rsidR="00DE2CD2" w:rsidRPr="00DE2CD2" w:rsidRDefault="00DE2CD2" w:rsidP="00DE2CD2">
      <w:pPr>
        <w:rPr>
          <w:rFonts w:cs="Arial"/>
          <w:szCs w:val="22"/>
          <w:lang w:val="fr-FR"/>
        </w:rPr>
      </w:pPr>
    </w:p>
    <w:p w14:paraId="4241CF56" w14:textId="77777777" w:rsidR="00DE2CD2" w:rsidRPr="00DE2CD2" w:rsidRDefault="00DE2CD2" w:rsidP="00DE2CD2">
      <w:pPr>
        <w:rPr>
          <w:rFonts w:cs="Arial"/>
          <w:szCs w:val="22"/>
          <w:lang w:val="fr-FR"/>
        </w:rPr>
      </w:pPr>
      <w:r w:rsidRPr="00DE2CD2">
        <w:rPr>
          <w:rFonts w:cs="Arial"/>
          <w:szCs w:val="22"/>
          <w:lang w:val="fr-FR"/>
        </w:rPr>
        <w:t xml:space="preserve">« La collaboration avec </w:t>
      </w:r>
      <w:proofErr w:type="spellStart"/>
      <w:r w:rsidRPr="00DE2CD2">
        <w:rPr>
          <w:rFonts w:cs="Arial"/>
          <w:szCs w:val="22"/>
          <w:lang w:val="fr-FR"/>
        </w:rPr>
        <w:t>congatec</w:t>
      </w:r>
      <w:proofErr w:type="spellEnd"/>
      <w:r w:rsidRPr="00DE2CD2">
        <w:rPr>
          <w:rFonts w:cs="Arial"/>
          <w:szCs w:val="22"/>
          <w:lang w:val="fr-FR"/>
        </w:rPr>
        <w:t xml:space="preserve"> au sein de l’écosystème </w:t>
      </w:r>
      <w:proofErr w:type="spellStart"/>
      <w:r w:rsidRPr="00DE2CD2">
        <w:rPr>
          <w:rFonts w:cs="Arial"/>
          <w:szCs w:val="22"/>
          <w:lang w:val="fr-FR"/>
        </w:rPr>
        <w:t>aReady.YOURS</w:t>
      </w:r>
      <w:proofErr w:type="spellEnd"/>
      <w:r w:rsidRPr="00DE2CD2">
        <w:rPr>
          <w:rFonts w:cs="Arial"/>
          <w:szCs w:val="22"/>
          <w:lang w:val="fr-FR"/>
        </w:rPr>
        <w:t xml:space="preserve"> complète parfaitement notre modèle </w:t>
      </w:r>
      <w:proofErr w:type="spellStart"/>
      <w:r w:rsidRPr="00DE2CD2">
        <w:rPr>
          <w:rFonts w:cs="Arial"/>
          <w:szCs w:val="22"/>
          <w:lang w:val="fr-FR"/>
        </w:rPr>
        <w:t>ESaaS</w:t>
      </w:r>
      <w:proofErr w:type="spellEnd"/>
      <w:r w:rsidRPr="00DE2CD2">
        <w:rPr>
          <w:rFonts w:cs="Arial"/>
          <w:szCs w:val="22"/>
          <w:lang w:val="fr-FR"/>
        </w:rPr>
        <w:t xml:space="preserve"> », a déclaré Aven Lou, directeur général d’</w:t>
      </w:r>
      <w:proofErr w:type="spellStart"/>
      <w:r w:rsidRPr="00DE2CD2">
        <w:rPr>
          <w:rFonts w:cs="Arial"/>
          <w:szCs w:val="22"/>
          <w:lang w:val="fr-FR"/>
        </w:rPr>
        <w:t>Ennoconn</w:t>
      </w:r>
      <w:proofErr w:type="spellEnd"/>
      <w:r w:rsidRPr="00DE2CD2">
        <w:rPr>
          <w:rFonts w:cs="Arial"/>
          <w:szCs w:val="22"/>
          <w:lang w:val="fr-FR"/>
        </w:rPr>
        <w:t xml:space="preserve"> Corporation et président d’</w:t>
      </w:r>
      <w:proofErr w:type="spellStart"/>
      <w:r w:rsidRPr="00DE2CD2">
        <w:rPr>
          <w:rFonts w:cs="Arial"/>
          <w:szCs w:val="22"/>
          <w:lang w:val="fr-FR"/>
        </w:rPr>
        <w:t>Ennoconn</w:t>
      </w:r>
      <w:proofErr w:type="spellEnd"/>
      <w:r w:rsidRPr="00DE2CD2">
        <w:rPr>
          <w:rFonts w:cs="Arial"/>
          <w:szCs w:val="22"/>
          <w:lang w:val="fr-FR"/>
        </w:rPr>
        <w:t xml:space="preserve"> Suzhou. « L’intégration des cœurs de calcul modulaires de </w:t>
      </w:r>
      <w:proofErr w:type="spellStart"/>
      <w:r w:rsidRPr="00DE2CD2">
        <w:rPr>
          <w:rFonts w:cs="Arial"/>
          <w:szCs w:val="22"/>
          <w:lang w:val="fr-FR"/>
        </w:rPr>
        <w:t>congatec</w:t>
      </w:r>
      <w:proofErr w:type="spellEnd"/>
      <w:r w:rsidRPr="00DE2CD2">
        <w:rPr>
          <w:rFonts w:cs="Arial"/>
          <w:szCs w:val="22"/>
          <w:lang w:val="fr-FR"/>
        </w:rPr>
        <w:t xml:space="preserve"> à notre conception au niveau du système, à notre chaîne d’approvisionnement mondiale, à la fabrication ODM/EMS et à nos capacités cloud offre aux équipementiers (OEM) une solution éprouvée et clé en main pour la production, qui accélère la transformation numérique tout en optimisant l’efficacité de la chaîne d’approvisionnement. »</w:t>
      </w:r>
    </w:p>
    <w:p w14:paraId="71BBF6E6" w14:textId="77777777" w:rsidR="00DE2CD2" w:rsidRPr="00DE2CD2" w:rsidRDefault="00DE2CD2" w:rsidP="00DE2CD2">
      <w:pPr>
        <w:rPr>
          <w:rFonts w:cs="Arial"/>
          <w:szCs w:val="22"/>
          <w:lang w:val="fr-FR"/>
        </w:rPr>
      </w:pPr>
    </w:p>
    <w:p w14:paraId="52FBBB88" w14:textId="77777777" w:rsidR="00DE2CD2" w:rsidRPr="00DE2CD2" w:rsidRDefault="00DE2CD2" w:rsidP="00DE2CD2">
      <w:pPr>
        <w:rPr>
          <w:rFonts w:cs="Arial"/>
          <w:szCs w:val="22"/>
          <w:lang w:val="fr-FR"/>
        </w:rPr>
      </w:pPr>
    </w:p>
    <w:p w14:paraId="4D4541DB" w14:textId="6BDBB655" w:rsidR="0079057D" w:rsidRPr="00DE2CD2" w:rsidRDefault="00DE2CD2" w:rsidP="00DE2CD2">
      <w:pPr>
        <w:rPr>
          <w:rFonts w:cs="Arial"/>
          <w:lang w:val="fr-FR"/>
        </w:rPr>
      </w:pPr>
      <w:r w:rsidRPr="00DE2CD2">
        <w:rPr>
          <w:rFonts w:cs="Arial"/>
          <w:szCs w:val="22"/>
          <w:lang w:val="fr-FR"/>
        </w:rPr>
        <w:t xml:space="preserve">Pour plus d’informations, rendez-vous sur </w:t>
      </w:r>
      <w:hyperlink r:id="rId14" w:history="1">
        <w:r w:rsidR="0079057D" w:rsidRPr="00DE2CD2">
          <w:rPr>
            <w:rStyle w:val="Hyperlink"/>
            <w:rFonts w:cs="Arial"/>
            <w:lang w:val="fr-FR"/>
          </w:rPr>
          <w:t xml:space="preserve"> https://www.congatec.com/aready-yours/</w:t>
        </w:r>
      </w:hyperlink>
    </w:p>
    <w:p w14:paraId="14D52677" w14:textId="77777777" w:rsidR="00205BC5" w:rsidRPr="00DE2CD2" w:rsidRDefault="00205BC5" w:rsidP="00467E79">
      <w:pPr>
        <w:pStyle w:val="Standard1"/>
        <w:spacing w:line="360" w:lineRule="auto"/>
        <w:jc w:val="center"/>
        <w:rPr>
          <w:rFonts w:ascii="Arial" w:hAnsi="Arial" w:cs="Arial"/>
          <w:sz w:val="16"/>
          <w:szCs w:val="16"/>
          <w:lang w:val="fr-FR"/>
        </w:rPr>
      </w:pPr>
    </w:p>
    <w:p w14:paraId="538209BF" w14:textId="2E6286AB" w:rsidR="00467E79" w:rsidRPr="00DE2CD2" w:rsidRDefault="00467E79" w:rsidP="00467E79">
      <w:pPr>
        <w:pStyle w:val="Standard1"/>
        <w:spacing w:line="360" w:lineRule="auto"/>
        <w:jc w:val="center"/>
        <w:rPr>
          <w:rFonts w:ascii="Arial" w:hAnsi="Arial" w:cs="Arial"/>
          <w:sz w:val="16"/>
          <w:szCs w:val="16"/>
          <w:lang w:val="fr-FR"/>
        </w:rPr>
      </w:pPr>
      <w:r w:rsidRPr="00DE2CD2">
        <w:rPr>
          <w:rFonts w:ascii="Arial" w:hAnsi="Arial" w:cs="Arial"/>
          <w:sz w:val="16"/>
          <w:szCs w:val="16"/>
          <w:lang w:val="fr-FR"/>
        </w:rPr>
        <w:t>* * *</w:t>
      </w:r>
    </w:p>
    <w:p w14:paraId="3EBCB84F" w14:textId="77777777" w:rsidR="00467E79" w:rsidRPr="00DE2CD2" w:rsidRDefault="00467E79" w:rsidP="00467E79">
      <w:pPr>
        <w:pStyle w:val="Standard1"/>
        <w:ind w:right="283"/>
        <w:rPr>
          <w:rFonts w:ascii="Arial" w:hAnsi="Arial" w:cs="Arial"/>
          <w:b/>
          <w:bCs/>
          <w:sz w:val="16"/>
          <w:szCs w:val="16"/>
          <w:lang w:val="fr-FR"/>
        </w:rPr>
      </w:pPr>
    </w:p>
    <w:p w14:paraId="5D66C486" w14:textId="77777777" w:rsidR="00DE2CD2" w:rsidRPr="00DE2CD2" w:rsidRDefault="00DE2CD2" w:rsidP="00DE2CD2">
      <w:pPr>
        <w:rPr>
          <w:rFonts w:eastAsia="Arial"/>
          <w:b/>
          <w:bCs/>
          <w:sz w:val="18"/>
          <w:szCs w:val="18"/>
          <w:lang w:val="fr-FR"/>
        </w:rPr>
      </w:pPr>
      <w:r w:rsidRPr="00DE2CD2">
        <w:rPr>
          <w:rFonts w:eastAsia="Arial"/>
          <w:b/>
          <w:bCs/>
          <w:sz w:val="18"/>
          <w:szCs w:val="18"/>
          <w:lang w:val="fr-FR"/>
        </w:rPr>
        <w:t xml:space="preserve">À propos de </w:t>
      </w:r>
      <w:proofErr w:type="spellStart"/>
      <w:r w:rsidRPr="00DE2CD2">
        <w:rPr>
          <w:rFonts w:eastAsia="Arial"/>
          <w:b/>
          <w:bCs/>
          <w:sz w:val="18"/>
          <w:szCs w:val="18"/>
          <w:lang w:val="fr-FR"/>
        </w:rPr>
        <w:t>congatec</w:t>
      </w:r>
      <w:proofErr w:type="spellEnd"/>
      <w:r w:rsidRPr="00DE2CD2">
        <w:rPr>
          <w:rFonts w:eastAsia="Arial"/>
          <w:b/>
          <w:bCs/>
          <w:sz w:val="18"/>
          <w:szCs w:val="18"/>
          <w:lang w:val="fr-FR"/>
        </w:rPr>
        <w:t xml:space="preserve"> </w:t>
      </w:r>
    </w:p>
    <w:p w14:paraId="79502661" w14:textId="4C1C01D9" w:rsidR="007A351A" w:rsidRPr="00DE2CD2" w:rsidRDefault="00DE2CD2" w:rsidP="00DE2CD2">
      <w:pPr>
        <w:rPr>
          <w:lang w:val="fr-FR"/>
        </w:rPr>
      </w:pPr>
      <w:proofErr w:type="spellStart"/>
      <w:proofErr w:type="gramStart"/>
      <w:r w:rsidRPr="00DE2CD2">
        <w:rPr>
          <w:rFonts w:eastAsia="Arial"/>
          <w:sz w:val="18"/>
          <w:szCs w:val="18"/>
          <w:lang w:val="fr-FR"/>
        </w:rPr>
        <w:t>congatec</w:t>
      </w:r>
      <w:proofErr w:type="spellEnd"/>
      <w:proofErr w:type="gramEnd"/>
      <w:r w:rsidRPr="00DE2CD2">
        <w:rPr>
          <w:rFonts w:eastAsia="Arial"/>
          <w:sz w:val="18"/>
          <w:szCs w:val="18"/>
          <w:lang w:val="fr-FR"/>
        </w:rPr>
        <w:t xml:space="preserve"> est l’un des principaux fournisseurs mondiaux de composants matériels et logiciels hautes performances pour les solutions de systèmes embarqués et </w:t>
      </w:r>
      <w:proofErr w:type="spellStart"/>
      <w:r w:rsidRPr="00DE2CD2">
        <w:rPr>
          <w:rFonts w:eastAsia="Arial"/>
          <w:sz w:val="18"/>
          <w:szCs w:val="18"/>
          <w:lang w:val="fr-FR"/>
        </w:rPr>
        <w:t>d’edge</w:t>
      </w:r>
      <w:proofErr w:type="spellEnd"/>
      <w:r w:rsidRPr="00DE2CD2">
        <w:rPr>
          <w:rFonts w:eastAsia="Arial"/>
          <w:sz w:val="18"/>
          <w:szCs w:val="18"/>
          <w:lang w:val="fr-FR"/>
        </w:rPr>
        <w:t xml:space="preserve"> </w:t>
      </w:r>
      <w:proofErr w:type="spellStart"/>
      <w:r w:rsidRPr="00DE2CD2">
        <w:rPr>
          <w:rFonts w:eastAsia="Arial"/>
          <w:sz w:val="18"/>
          <w:szCs w:val="18"/>
          <w:lang w:val="fr-FR"/>
        </w:rPr>
        <w:t>computing</w:t>
      </w:r>
      <w:proofErr w:type="spellEnd"/>
      <w:r w:rsidRPr="00DE2CD2">
        <w:rPr>
          <w:rFonts w:eastAsia="Arial"/>
          <w:sz w:val="18"/>
          <w:szCs w:val="18"/>
          <w:lang w:val="fr-FR"/>
        </w:rPr>
        <w:t xml:space="preserve"> basées sur des modules COM (Computer-On-Modules). Ces modules informatiques avancés équipent des systèmes et des appareils dans des secteurs tels que l’automatisation industrielle, la technologie médicale, la robotique, les télécommunications et bien d’autres encore. Les écosystèmes </w:t>
      </w:r>
      <w:proofErr w:type="spellStart"/>
      <w:r w:rsidRPr="00DE2CD2">
        <w:rPr>
          <w:rFonts w:eastAsia="Arial"/>
          <w:sz w:val="18"/>
          <w:szCs w:val="18"/>
          <w:lang w:val="fr-FR"/>
        </w:rPr>
        <w:t>aReady</w:t>
      </w:r>
      <w:proofErr w:type="spellEnd"/>
      <w:r w:rsidRPr="00DE2CD2">
        <w:rPr>
          <w:rFonts w:eastAsia="Arial"/>
          <w:sz w:val="18"/>
          <w:szCs w:val="18"/>
          <w:lang w:val="fr-FR"/>
        </w:rPr>
        <w:t xml:space="preserve">. </w:t>
      </w:r>
      <w:proofErr w:type="gramStart"/>
      <w:r w:rsidRPr="00DE2CD2">
        <w:rPr>
          <w:rFonts w:eastAsia="Arial"/>
          <w:sz w:val="18"/>
          <w:szCs w:val="18"/>
          <w:lang w:val="fr-FR"/>
        </w:rPr>
        <w:t>haute</w:t>
      </w:r>
      <w:proofErr w:type="gramEnd"/>
      <w:r w:rsidRPr="00DE2CD2">
        <w:rPr>
          <w:rFonts w:eastAsia="Arial"/>
          <w:sz w:val="18"/>
          <w:szCs w:val="18"/>
          <w:lang w:val="fr-FR"/>
        </w:rPr>
        <w:t xml:space="preserve"> performance de </w:t>
      </w:r>
      <w:proofErr w:type="spellStart"/>
      <w:r w:rsidRPr="00DE2CD2">
        <w:rPr>
          <w:rFonts w:eastAsia="Arial"/>
          <w:sz w:val="18"/>
          <w:szCs w:val="18"/>
          <w:lang w:val="fr-FR"/>
        </w:rPr>
        <w:t>congatec</w:t>
      </w:r>
      <w:proofErr w:type="spellEnd"/>
      <w:r w:rsidRPr="00DE2CD2">
        <w:rPr>
          <w:rFonts w:eastAsia="Arial"/>
          <w:sz w:val="18"/>
          <w:szCs w:val="18"/>
          <w:lang w:val="fr-FR"/>
        </w:rPr>
        <w:t xml:space="preserve"> </w:t>
      </w:r>
      <w:proofErr w:type="gramStart"/>
      <w:r w:rsidRPr="00DE2CD2">
        <w:rPr>
          <w:rFonts w:eastAsia="Arial"/>
          <w:sz w:val="18"/>
          <w:szCs w:val="18"/>
          <w:lang w:val="fr-FR"/>
        </w:rPr>
        <w:t>simplifient</w:t>
      </w:r>
      <w:proofErr w:type="gramEnd"/>
      <w:r w:rsidRPr="00DE2CD2">
        <w:rPr>
          <w:rFonts w:eastAsia="Arial"/>
          <w:sz w:val="18"/>
          <w:szCs w:val="18"/>
          <w:lang w:val="fr-FR"/>
        </w:rPr>
        <w:t xml:space="preserve"> et accélèrent le développement de solutions, du COM au cloud. Cette approche orientée applications associe les COM à des </w:t>
      </w:r>
      <w:r w:rsidRPr="00DE2CD2">
        <w:rPr>
          <w:rFonts w:eastAsia="Arial"/>
          <w:sz w:val="18"/>
          <w:szCs w:val="18"/>
          <w:lang w:val="fr-FR"/>
        </w:rPr>
        <w:lastRenderedPageBreak/>
        <w:t xml:space="preserve">services et des technologies personnalisables qui permettent des avancées de pointe en matière de consolidation des systèmes, d’IoT, de sécurité et d’intelligence artificielle. Soutenue par son actionnaire majoritaire, DBAG </w:t>
      </w:r>
      <w:proofErr w:type="spellStart"/>
      <w:r w:rsidRPr="00DE2CD2">
        <w:rPr>
          <w:rFonts w:eastAsia="Arial"/>
          <w:sz w:val="18"/>
          <w:szCs w:val="18"/>
          <w:lang w:val="fr-FR"/>
        </w:rPr>
        <w:t>Fund</w:t>
      </w:r>
      <w:proofErr w:type="spellEnd"/>
      <w:r w:rsidRPr="00DE2CD2">
        <w:rPr>
          <w:rFonts w:eastAsia="Arial"/>
          <w:sz w:val="18"/>
          <w:szCs w:val="18"/>
          <w:lang w:val="fr-FR"/>
        </w:rPr>
        <w:t xml:space="preserve"> VIII — un fonds allemand de taille moyenne axé sur la stimulation de la croissance des entreprises industrielles —, </w:t>
      </w:r>
      <w:proofErr w:type="spellStart"/>
      <w:r w:rsidRPr="00DE2CD2">
        <w:rPr>
          <w:rFonts w:eastAsia="Arial"/>
          <w:sz w:val="18"/>
          <w:szCs w:val="18"/>
          <w:lang w:val="fr-FR"/>
        </w:rPr>
        <w:t>congatec</w:t>
      </w:r>
      <w:proofErr w:type="spellEnd"/>
      <w:r w:rsidRPr="00DE2CD2">
        <w:rPr>
          <w:rFonts w:eastAsia="Arial"/>
          <w:sz w:val="18"/>
          <w:szCs w:val="18"/>
          <w:lang w:val="fr-FR"/>
        </w:rPr>
        <w:t xml:space="preserve"> dispose du soutien financier et de l’expertise en fusions-acquisitions nécessaires pour tirer parti des opportunités croissantes du marché. Pour plus d’informations, rendez-vous sur</w:t>
      </w:r>
      <w:r w:rsidR="00B3020F" w:rsidRPr="00DE2CD2">
        <w:rPr>
          <w:rFonts w:eastAsia="Arial"/>
          <w:sz w:val="18"/>
          <w:szCs w:val="18"/>
          <w:lang w:val="fr-FR"/>
        </w:rPr>
        <w:t xml:space="preserve">, </w:t>
      </w:r>
      <w:proofErr w:type="spellStart"/>
      <w:r w:rsidR="00B3020F" w:rsidRPr="00DE2CD2">
        <w:rPr>
          <w:rFonts w:eastAsia="Arial"/>
          <w:sz w:val="18"/>
          <w:szCs w:val="18"/>
          <w:lang w:val="fr-FR"/>
        </w:rPr>
        <w:t>visitate</w:t>
      </w:r>
      <w:proofErr w:type="spellEnd"/>
      <w:r w:rsidR="007A351A" w:rsidRPr="00DE2CD2">
        <w:rPr>
          <w:lang w:val="fr-FR"/>
        </w:rPr>
        <w:fldChar w:fldCharType="begin"/>
      </w:r>
      <w:r w:rsidR="007A351A" w:rsidRPr="00DE2CD2">
        <w:rPr>
          <w:lang w:val="fr-FR"/>
        </w:rPr>
        <w:instrText>HYPERLINK "http://www.congatec.com/" \h</w:instrText>
      </w:r>
      <w:r w:rsidR="007A351A" w:rsidRPr="00DE2CD2">
        <w:rPr>
          <w:lang w:val="fr-FR"/>
        </w:rPr>
      </w:r>
      <w:r w:rsidR="007A351A" w:rsidRPr="00DE2CD2">
        <w:rPr>
          <w:lang w:val="fr-FR"/>
        </w:rPr>
        <w:fldChar w:fldCharType="separate"/>
      </w:r>
      <w:r w:rsidR="007A351A" w:rsidRPr="00DE2CD2">
        <w:rPr>
          <w:rStyle w:val="Hyperlink"/>
          <w:rFonts w:eastAsia="Arial"/>
          <w:sz w:val="18"/>
          <w:szCs w:val="18"/>
          <w:lang w:val="fr-FR"/>
        </w:rPr>
        <w:t xml:space="preserve"> www.congatec.com</w:t>
      </w:r>
      <w:r w:rsidR="007A351A" w:rsidRPr="00DE2CD2">
        <w:rPr>
          <w:lang w:val="fr-FR"/>
        </w:rPr>
        <w:fldChar w:fldCharType="end"/>
      </w:r>
      <w:r w:rsidR="007A351A" w:rsidRPr="00DE2CD2">
        <w:rPr>
          <w:rFonts w:eastAsia="Arial"/>
          <w:sz w:val="18"/>
          <w:szCs w:val="18"/>
          <w:lang w:val="fr-FR"/>
        </w:rPr>
        <w:t xml:space="preserve"> </w:t>
      </w:r>
      <w:r w:rsidRPr="00DE2CD2">
        <w:rPr>
          <w:rFonts w:eastAsia="Arial"/>
          <w:sz w:val="18"/>
          <w:szCs w:val="18"/>
          <w:lang w:val="fr-FR"/>
        </w:rPr>
        <w:t xml:space="preserve">ou suivez-nous sur </w:t>
      </w:r>
      <w:r w:rsidR="007A351A">
        <w:fldChar w:fldCharType="begin"/>
      </w:r>
      <w:r w:rsidR="007A351A" w:rsidRPr="002E42A5">
        <w:rPr>
          <w:lang w:val="fr-FR"/>
        </w:rPr>
        <w:instrText>HYPERLINK "https://www.linkedin.com/company/congatec/"</w:instrText>
      </w:r>
      <w:r w:rsidR="007A351A">
        <w:fldChar w:fldCharType="separate"/>
      </w:r>
      <w:r w:rsidR="007A351A" w:rsidRPr="00DE2CD2">
        <w:rPr>
          <w:rStyle w:val="Hyperlink"/>
          <w:rFonts w:eastAsia="Arial"/>
          <w:sz w:val="18"/>
          <w:szCs w:val="18"/>
          <w:lang w:val="fr-FR"/>
        </w:rPr>
        <w:t>LinkedIn</w:t>
      </w:r>
      <w:r w:rsidR="007A351A">
        <w:fldChar w:fldCharType="end"/>
      </w:r>
      <w:r w:rsidR="007A351A" w:rsidRPr="00DE2CD2">
        <w:rPr>
          <w:rFonts w:eastAsia="Arial"/>
          <w:sz w:val="18"/>
          <w:szCs w:val="18"/>
          <w:lang w:val="fr-FR"/>
        </w:rPr>
        <w:t xml:space="preserve"> y </w:t>
      </w:r>
      <w:r w:rsidR="007A351A">
        <w:fldChar w:fldCharType="begin"/>
      </w:r>
      <w:r w:rsidR="007A351A" w:rsidRPr="002E42A5">
        <w:rPr>
          <w:lang w:val="fr-FR"/>
        </w:rPr>
        <w:instrText>HYPERLINK "https://www.youtube.com/congatecAE"</w:instrText>
      </w:r>
      <w:r w:rsidR="007A351A">
        <w:fldChar w:fldCharType="separate"/>
      </w:r>
      <w:r w:rsidR="007A351A" w:rsidRPr="00DE2CD2">
        <w:rPr>
          <w:rStyle w:val="Hyperlink"/>
          <w:rFonts w:eastAsia="Arial"/>
          <w:sz w:val="18"/>
          <w:szCs w:val="18"/>
          <w:lang w:val="fr-FR"/>
        </w:rPr>
        <w:t>YouTube</w:t>
      </w:r>
      <w:r w:rsidR="007A351A">
        <w:fldChar w:fldCharType="end"/>
      </w:r>
      <w:r w:rsidR="007A351A" w:rsidRPr="00DE2CD2">
        <w:rPr>
          <w:rFonts w:eastAsia="Arial"/>
          <w:color w:val="000000" w:themeColor="text1"/>
          <w:sz w:val="18"/>
          <w:szCs w:val="18"/>
          <w:lang w:val="fr-FR"/>
        </w:rPr>
        <w:t>.</w:t>
      </w:r>
    </w:p>
    <w:p w14:paraId="12DD41DD" w14:textId="62AF398E" w:rsidR="007A351A" w:rsidRPr="00DE2CD2" w:rsidRDefault="007A351A" w:rsidP="007A351A">
      <w:pPr>
        <w:spacing w:line="240" w:lineRule="auto"/>
        <w:rPr>
          <w:lang w:val="fr-FR"/>
        </w:rPr>
      </w:pPr>
    </w:p>
    <w:p w14:paraId="773FF4FE" w14:textId="77777777" w:rsidR="00967E51" w:rsidRPr="00DE2CD2" w:rsidRDefault="00967E51" w:rsidP="007A351A">
      <w:pPr>
        <w:spacing w:line="240" w:lineRule="auto"/>
        <w:rPr>
          <w:lang w:val="fr-FR"/>
        </w:rPr>
      </w:pPr>
    </w:p>
    <w:p w14:paraId="768B4043" w14:textId="77777777" w:rsidR="00DE2CD2" w:rsidRPr="00DE2CD2" w:rsidRDefault="00DE2CD2" w:rsidP="00DE2CD2">
      <w:pPr>
        <w:pStyle w:val="StandardWeb"/>
        <w:spacing w:line="240" w:lineRule="auto"/>
        <w:ind w:right="283"/>
        <w:jc w:val="both"/>
        <w:rPr>
          <w:rFonts w:eastAsia="Arial" w:cs="Times New Roman"/>
          <w:b/>
          <w:bCs/>
          <w:kern w:val="24"/>
          <w:sz w:val="18"/>
          <w:szCs w:val="18"/>
          <w:lang w:val="fr-FR" w:eastAsia="ar-SA"/>
        </w:rPr>
      </w:pPr>
      <w:r w:rsidRPr="00DE2CD2">
        <w:rPr>
          <w:rFonts w:eastAsia="Arial" w:cs="Times New Roman"/>
          <w:b/>
          <w:bCs/>
          <w:kern w:val="24"/>
          <w:sz w:val="18"/>
          <w:szCs w:val="18"/>
          <w:lang w:val="fr-FR" w:eastAsia="ar-SA"/>
        </w:rPr>
        <w:t>À propos d’</w:t>
      </w:r>
      <w:proofErr w:type="spellStart"/>
      <w:r w:rsidRPr="00DE2CD2">
        <w:rPr>
          <w:rFonts w:eastAsia="Arial" w:cs="Times New Roman"/>
          <w:b/>
          <w:bCs/>
          <w:kern w:val="24"/>
          <w:sz w:val="18"/>
          <w:szCs w:val="18"/>
          <w:lang w:val="fr-FR" w:eastAsia="ar-SA"/>
        </w:rPr>
        <w:t>Ennoconn</w:t>
      </w:r>
      <w:proofErr w:type="spellEnd"/>
    </w:p>
    <w:p w14:paraId="0521B783" w14:textId="46383D0F" w:rsidR="00DE2CD2" w:rsidRPr="00DE2CD2" w:rsidRDefault="00DE2CD2" w:rsidP="00DE2CD2">
      <w:pPr>
        <w:pStyle w:val="StandardWeb"/>
        <w:spacing w:line="240" w:lineRule="auto"/>
        <w:ind w:right="283"/>
        <w:jc w:val="both"/>
        <w:rPr>
          <w:rFonts w:eastAsia="Arial" w:cs="Times New Roman"/>
          <w:b/>
          <w:bCs/>
          <w:kern w:val="24"/>
          <w:sz w:val="18"/>
          <w:szCs w:val="18"/>
          <w:lang w:val="fr-FR" w:eastAsia="ar-SA"/>
        </w:rPr>
      </w:pPr>
      <w:proofErr w:type="spellStart"/>
      <w:r w:rsidRPr="00DE2CD2">
        <w:rPr>
          <w:rFonts w:eastAsia="Arial" w:cs="Times New Roman"/>
          <w:kern w:val="24"/>
          <w:sz w:val="18"/>
          <w:szCs w:val="18"/>
          <w:lang w:val="fr-FR" w:eastAsia="ar-SA"/>
        </w:rPr>
        <w:t>Ennoconn</w:t>
      </w:r>
      <w:proofErr w:type="spellEnd"/>
      <w:r w:rsidRPr="00DE2CD2">
        <w:rPr>
          <w:rFonts w:eastAsia="Arial" w:cs="Times New Roman"/>
          <w:kern w:val="24"/>
          <w:sz w:val="18"/>
          <w:szCs w:val="18"/>
          <w:lang w:val="fr-FR" w:eastAsia="ar-SA"/>
        </w:rPr>
        <w:t xml:space="preserve"> Corporation, fournisseur mondial de solutions technologiques, propose des technologies industrielles de l’IoT et des technologies embarquées de premier plan, une conception au niveau du système et des services de fabrication ODM/EMS s’appuyant sur une chaîne d’approvisionnement mondiale, ainsi que des services informatiques et d’intégration de systèmes sur des marchés à forte croissance, notamment les villes intelligentes, la fabrication intelligente, le commerce de détail intelligent, les services financiers, ainsi que les médias et le divertissement.</w:t>
      </w:r>
    </w:p>
    <w:p w14:paraId="7989D95A" w14:textId="77777777" w:rsidR="00DE2CD2" w:rsidRPr="00DE2CD2" w:rsidRDefault="00DE2CD2" w:rsidP="00DE2CD2">
      <w:pPr>
        <w:pStyle w:val="StandardWeb"/>
        <w:spacing w:line="240" w:lineRule="auto"/>
        <w:ind w:right="283"/>
        <w:jc w:val="both"/>
        <w:rPr>
          <w:rFonts w:eastAsia="Arial" w:cs="Times New Roman"/>
          <w:b/>
          <w:bCs/>
          <w:kern w:val="24"/>
          <w:sz w:val="18"/>
          <w:szCs w:val="18"/>
          <w:lang w:val="fr-FR" w:eastAsia="ar-SA"/>
        </w:rPr>
      </w:pPr>
      <w:r w:rsidRPr="00DE2CD2">
        <w:rPr>
          <w:rFonts w:eastAsia="Arial" w:cs="Times New Roman"/>
          <w:kern w:val="24"/>
          <w:sz w:val="18"/>
          <w:szCs w:val="18"/>
          <w:lang w:val="fr-FR" w:eastAsia="ar-SA"/>
        </w:rPr>
        <w:t>Fidèle à son engagement en faveur de la transformation numérique, la stratégie d’</w:t>
      </w:r>
      <w:proofErr w:type="spellStart"/>
      <w:r w:rsidRPr="00DE2CD2">
        <w:rPr>
          <w:rFonts w:eastAsia="Arial" w:cs="Times New Roman"/>
          <w:kern w:val="24"/>
          <w:sz w:val="18"/>
          <w:szCs w:val="18"/>
          <w:lang w:val="fr-FR" w:eastAsia="ar-SA"/>
        </w:rPr>
        <w:t>Ennoconn</w:t>
      </w:r>
      <w:proofErr w:type="spellEnd"/>
      <w:r w:rsidRPr="00DE2CD2">
        <w:rPr>
          <w:rFonts w:eastAsia="Arial" w:cs="Times New Roman"/>
          <w:kern w:val="24"/>
          <w:sz w:val="18"/>
          <w:szCs w:val="18"/>
          <w:lang w:val="fr-FR" w:eastAsia="ar-SA"/>
        </w:rPr>
        <w:t>, baptisée « Numérisation en tant que service », intègre et propose des systèmes de fabrication dotés de solutions technologiques émergentes qui répondent à la demande révolutionnaire en matière de stockage de données dans le cloud, d’apprentissage automatique, d’</w:t>
      </w:r>
      <w:proofErr w:type="spellStart"/>
      <w:r w:rsidRPr="00DE2CD2">
        <w:rPr>
          <w:rFonts w:eastAsia="Arial" w:cs="Times New Roman"/>
          <w:kern w:val="24"/>
          <w:sz w:val="18"/>
          <w:szCs w:val="18"/>
          <w:lang w:val="fr-FR" w:eastAsia="ar-SA"/>
        </w:rPr>
        <w:t>AIoT</w:t>
      </w:r>
      <w:proofErr w:type="spellEnd"/>
      <w:r w:rsidRPr="00DE2CD2">
        <w:rPr>
          <w:rFonts w:eastAsia="Arial" w:cs="Times New Roman"/>
          <w:kern w:val="24"/>
          <w:sz w:val="18"/>
          <w:szCs w:val="18"/>
          <w:lang w:val="fr-FR" w:eastAsia="ar-SA"/>
        </w:rPr>
        <w:t>, de 5G et d’intégration de l’IoT dans le cloud. L’entreprise propose des stratégies de transformation numérique sur toutes les plateformes et dans toutes les disciplines internes de conception, de fabrication et de chaîne d’approvisionnement</w:t>
      </w:r>
      <w:r w:rsidRPr="00DE2CD2">
        <w:rPr>
          <w:rFonts w:eastAsia="Arial" w:cs="Times New Roman"/>
          <w:b/>
          <w:bCs/>
          <w:kern w:val="24"/>
          <w:sz w:val="18"/>
          <w:szCs w:val="18"/>
          <w:lang w:val="fr-FR" w:eastAsia="ar-SA"/>
        </w:rPr>
        <w:t>.</w:t>
      </w:r>
    </w:p>
    <w:p w14:paraId="38645DD0" w14:textId="77777777" w:rsidR="00DE2CD2" w:rsidRPr="00DE2CD2" w:rsidRDefault="00DE2CD2" w:rsidP="00DE2CD2">
      <w:pPr>
        <w:pStyle w:val="StandardWeb"/>
        <w:spacing w:line="240" w:lineRule="auto"/>
        <w:ind w:right="283"/>
        <w:jc w:val="both"/>
        <w:rPr>
          <w:rFonts w:eastAsia="Arial" w:cs="Times New Roman"/>
          <w:b/>
          <w:bCs/>
          <w:kern w:val="24"/>
          <w:sz w:val="18"/>
          <w:szCs w:val="18"/>
          <w:lang w:val="fr-FR" w:eastAsia="ar-SA"/>
        </w:rPr>
      </w:pPr>
    </w:p>
    <w:p w14:paraId="724760F4" w14:textId="7D6FC1A9" w:rsidR="007A351A" w:rsidRPr="00DE2CD2" w:rsidRDefault="00DE2CD2" w:rsidP="00DE2CD2">
      <w:pPr>
        <w:pStyle w:val="StandardWeb"/>
        <w:spacing w:before="0" w:beforeAutospacing="0" w:after="0" w:afterAutospacing="0" w:line="240" w:lineRule="auto"/>
        <w:ind w:right="283"/>
        <w:jc w:val="both"/>
        <w:rPr>
          <w:lang w:val="fr-FR"/>
        </w:rPr>
      </w:pPr>
      <w:r w:rsidRPr="00DE2CD2">
        <w:rPr>
          <w:rFonts w:eastAsia="Arial" w:cs="Times New Roman"/>
          <w:b/>
          <w:bCs/>
          <w:kern w:val="24"/>
          <w:sz w:val="18"/>
          <w:szCs w:val="18"/>
          <w:lang w:val="fr-FR" w:eastAsia="ar-SA"/>
        </w:rPr>
        <w:t xml:space="preserve">Questions des </w:t>
      </w:r>
      <w:proofErr w:type="gramStart"/>
      <w:r w:rsidRPr="00DE2CD2">
        <w:rPr>
          <w:rFonts w:eastAsia="Arial" w:cs="Times New Roman"/>
          <w:b/>
          <w:bCs/>
          <w:kern w:val="24"/>
          <w:sz w:val="18"/>
          <w:szCs w:val="18"/>
          <w:lang w:val="fr-FR" w:eastAsia="ar-SA"/>
        </w:rPr>
        <w:t>lecteurs</w:t>
      </w:r>
      <w:r w:rsidR="007A351A" w:rsidRPr="00DE2CD2">
        <w:rPr>
          <w:b/>
          <w:bCs/>
          <w:color w:val="000000"/>
          <w:lang w:val="fr-FR"/>
        </w:rPr>
        <w:t>:</w:t>
      </w:r>
      <w:proofErr w:type="gramEnd"/>
    </w:p>
    <w:p w14:paraId="375F684D" w14:textId="77777777" w:rsidR="007A351A" w:rsidRPr="00DE2CD2" w:rsidRDefault="007A351A" w:rsidP="007A351A">
      <w:pPr>
        <w:pStyle w:val="StandardWeb"/>
        <w:spacing w:before="0" w:beforeAutospacing="0" w:after="0" w:afterAutospacing="0" w:line="240" w:lineRule="auto"/>
        <w:ind w:right="283"/>
        <w:jc w:val="both"/>
        <w:rPr>
          <w:lang w:val="fr-FR"/>
        </w:rPr>
      </w:pPr>
      <w:proofErr w:type="spellStart"/>
      <w:proofErr w:type="gramStart"/>
      <w:r w:rsidRPr="00DE2CD2">
        <w:rPr>
          <w:color w:val="000000"/>
          <w:lang w:val="fr-FR"/>
        </w:rPr>
        <w:t>congatec</w:t>
      </w:r>
      <w:proofErr w:type="spellEnd"/>
      <w:proofErr w:type="gramEnd"/>
    </w:p>
    <w:p w14:paraId="62312EF5" w14:textId="0554DA91" w:rsidR="007A351A" w:rsidRPr="00DE2CD2" w:rsidRDefault="007A351A" w:rsidP="007A351A">
      <w:pPr>
        <w:pStyle w:val="StandardWeb"/>
        <w:spacing w:before="0" w:beforeAutospacing="0" w:after="0" w:afterAutospacing="0" w:line="240" w:lineRule="auto"/>
        <w:ind w:right="283"/>
        <w:jc w:val="both"/>
        <w:rPr>
          <w:lang w:val="fr-FR"/>
        </w:rPr>
      </w:pPr>
      <w:proofErr w:type="gramStart"/>
      <w:r w:rsidRPr="00DE2CD2">
        <w:rPr>
          <w:color w:val="000000"/>
          <w:lang w:val="fr-FR"/>
        </w:rPr>
        <w:t>T</w:t>
      </w:r>
      <w:r w:rsidR="00DE2CD2" w:rsidRPr="00DE2CD2">
        <w:rPr>
          <w:color w:val="000000"/>
          <w:lang w:val="fr-FR"/>
        </w:rPr>
        <w:t>éléphone</w:t>
      </w:r>
      <w:r w:rsidRPr="00DE2CD2">
        <w:rPr>
          <w:color w:val="000000"/>
          <w:lang w:val="fr-FR"/>
        </w:rPr>
        <w:t>:</w:t>
      </w:r>
      <w:proofErr w:type="gramEnd"/>
      <w:r w:rsidRPr="00DE2CD2">
        <w:rPr>
          <w:color w:val="000000"/>
          <w:lang w:val="fr-FR"/>
        </w:rPr>
        <w:t xml:space="preserve"> +49-991-2700-0</w:t>
      </w:r>
    </w:p>
    <w:p w14:paraId="13E356CE" w14:textId="77777777" w:rsidR="007A351A" w:rsidRPr="00DE2CD2" w:rsidRDefault="007A351A" w:rsidP="007A351A">
      <w:pPr>
        <w:pStyle w:val="StandardWeb"/>
        <w:spacing w:before="0" w:beforeAutospacing="0" w:after="0" w:afterAutospacing="0" w:line="240" w:lineRule="auto"/>
        <w:rPr>
          <w:lang w:val="fr-FR"/>
        </w:rPr>
      </w:pPr>
      <w:r w:rsidRPr="00DE2CD2">
        <w:rPr>
          <w:color w:val="0000FF"/>
          <w:u w:val="single"/>
          <w:lang w:val="fr-FR"/>
        </w:rPr>
        <w:t xml:space="preserve">info@congatec.com </w:t>
      </w:r>
    </w:p>
    <w:p w14:paraId="1385E299" w14:textId="77777777" w:rsidR="007A351A" w:rsidRPr="00DE2CD2" w:rsidRDefault="007A351A" w:rsidP="007A351A">
      <w:pPr>
        <w:pStyle w:val="StandardWeb"/>
        <w:spacing w:before="0" w:beforeAutospacing="0" w:after="0" w:afterAutospacing="0" w:line="240" w:lineRule="auto"/>
        <w:ind w:right="283"/>
        <w:jc w:val="both"/>
        <w:rPr>
          <w:lang w:val="fr-FR"/>
        </w:rPr>
      </w:pPr>
      <w:hyperlink r:id="rId15" w:history="1">
        <w:r w:rsidRPr="00DE2CD2">
          <w:rPr>
            <w:rStyle w:val="Hyperlink"/>
            <w:lang w:val="fr-FR"/>
          </w:rPr>
          <w:t>www.congatec.com</w:t>
        </w:r>
      </w:hyperlink>
    </w:p>
    <w:p w14:paraId="1252BF2F" w14:textId="77777777" w:rsidR="007A351A" w:rsidRPr="00DE2CD2" w:rsidRDefault="007A351A" w:rsidP="007A351A">
      <w:pPr>
        <w:spacing w:line="240" w:lineRule="auto"/>
        <w:rPr>
          <w:lang w:val="fr-FR"/>
        </w:rPr>
      </w:pPr>
    </w:p>
    <w:p w14:paraId="0B7D1903" w14:textId="1C854B58" w:rsidR="007A351A" w:rsidRPr="00DE2CD2" w:rsidRDefault="00DE2CD2" w:rsidP="007A351A">
      <w:pPr>
        <w:pStyle w:val="StandardWeb"/>
        <w:spacing w:before="0" w:beforeAutospacing="0" w:after="0" w:afterAutospacing="0" w:line="240" w:lineRule="auto"/>
        <w:ind w:right="283"/>
        <w:jc w:val="both"/>
        <w:rPr>
          <w:lang w:val="fr-FR"/>
        </w:rPr>
      </w:pPr>
      <w:r w:rsidRPr="00DE2CD2">
        <w:rPr>
          <w:b/>
          <w:bCs/>
          <w:color w:val="000000"/>
          <w:lang w:val="fr-FR"/>
        </w:rPr>
        <w:t xml:space="preserve">Contact presse de </w:t>
      </w:r>
      <w:proofErr w:type="spellStart"/>
      <w:proofErr w:type="gramStart"/>
      <w:r w:rsidRPr="00DE2CD2">
        <w:rPr>
          <w:b/>
          <w:bCs/>
          <w:color w:val="000000"/>
          <w:lang w:val="fr-FR"/>
        </w:rPr>
        <w:t>congatec</w:t>
      </w:r>
      <w:proofErr w:type="spellEnd"/>
      <w:r w:rsidR="007A351A" w:rsidRPr="00DE2CD2">
        <w:rPr>
          <w:b/>
          <w:bCs/>
          <w:color w:val="000000"/>
          <w:lang w:val="fr-FR"/>
        </w:rPr>
        <w:t>:</w:t>
      </w:r>
      <w:proofErr w:type="gramEnd"/>
    </w:p>
    <w:p w14:paraId="59353EA3" w14:textId="77777777" w:rsidR="007A351A" w:rsidRPr="00DE2CD2" w:rsidRDefault="007A351A" w:rsidP="007A351A">
      <w:pPr>
        <w:pStyle w:val="StandardWeb"/>
        <w:spacing w:before="0" w:beforeAutospacing="0" w:after="0" w:afterAutospacing="0" w:line="240" w:lineRule="auto"/>
        <w:ind w:right="283"/>
        <w:jc w:val="both"/>
        <w:rPr>
          <w:lang w:val="fr-FR"/>
        </w:rPr>
      </w:pPr>
      <w:proofErr w:type="spellStart"/>
      <w:proofErr w:type="gramStart"/>
      <w:r w:rsidRPr="00DE2CD2">
        <w:rPr>
          <w:color w:val="000000"/>
          <w:lang w:val="fr-FR"/>
        </w:rPr>
        <w:t>congatec</w:t>
      </w:r>
      <w:proofErr w:type="spellEnd"/>
      <w:proofErr w:type="gramEnd"/>
    </w:p>
    <w:p w14:paraId="6AB0D60B" w14:textId="77777777" w:rsidR="007A351A" w:rsidRPr="00DE2CD2" w:rsidRDefault="007A351A" w:rsidP="007A351A">
      <w:pPr>
        <w:pStyle w:val="StandardWeb"/>
        <w:spacing w:before="0" w:beforeAutospacing="0" w:after="0" w:afterAutospacing="0" w:line="240" w:lineRule="auto"/>
        <w:ind w:right="283"/>
        <w:jc w:val="both"/>
        <w:rPr>
          <w:lang w:val="fr-FR"/>
        </w:rPr>
      </w:pPr>
      <w:r w:rsidRPr="00DE2CD2">
        <w:rPr>
          <w:color w:val="000000"/>
          <w:lang w:val="fr-FR"/>
        </w:rPr>
        <w:t>Christof Wilde</w:t>
      </w:r>
    </w:p>
    <w:p w14:paraId="1D10543E" w14:textId="24EC962D" w:rsidR="007A351A" w:rsidRPr="00DE2CD2" w:rsidRDefault="007A351A" w:rsidP="007A351A">
      <w:pPr>
        <w:pStyle w:val="StandardWeb"/>
        <w:spacing w:before="0" w:beforeAutospacing="0" w:after="0" w:afterAutospacing="0" w:line="240" w:lineRule="auto"/>
        <w:ind w:right="283"/>
        <w:jc w:val="both"/>
        <w:rPr>
          <w:lang w:val="fr-FR"/>
        </w:rPr>
      </w:pPr>
      <w:proofErr w:type="gramStart"/>
      <w:r w:rsidRPr="00DE2CD2">
        <w:rPr>
          <w:color w:val="000000"/>
          <w:lang w:val="fr-FR"/>
        </w:rPr>
        <w:t>T</w:t>
      </w:r>
      <w:r w:rsidR="00DE2CD2" w:rsidRPr="00DE2CD2">
        <w:rPr>
          <w:color w:val="000000"/>
          <w:lang w:val="fr-FR"/>
        </w:rPr>
        <w:t>éléph</w:t>
      </w:r>
      <w:r w:rsidRPr="00DE2CD2">
        <w:rPr>
          <w:color w:val="000000"/>
          <w:lang w:val="fr-FR"/>
        </w:rPr>
        <w:t>o</w:t>
      </w:r>
      <w:r w:rsidR="00DE2CD2" w:rsidRPr="00DE2CD2">
        <w:rPr>
          <w:color w:val="000000"/>
          <w:lang w:val="fr-FR"/>
        </w:rPr>
        <w:t>ne</w:t>
      </w:r>
      <w:r w:rsidRPr="00DE2CD2">
        <w:rPr>
          <w:color w:val="000000"/>
          <w:lang w:val="fr-FR"/>
        </w:rPr>
        <w:t>:</w:t>
      </w:r>
      <w:proofErr w:type="gramEnd"/>
      <w:r w:rsidRPr="00DE2CD2">
        <w:rPr>
          <w:color w:val="000000"/>
          <w:lang w:val="fr-FR"/>
        </w:rPr>
        <w:t xml:space="preserve">  +49-991-2700-2822</w:t>
      </w:r>
    </w:p>
    <w:p w14:paraId="167C85C0" w14:textId="77777777" w:rsidR="007A351A" w:rsidRPr="00DE2CD2" w:rsidRDefault="007A351A" w:rsidP="007A351A">
      <w:pPr>
        <w:pStyle w:val="StandardWeb"/>
        <w:spacing w:before="0" w:beforeAutospacing="0" w:after="0" w:afterAutospacing="0" w:line="240" w:lineRule="auto"/>
        <w:ind w:right="283"/>
        <w:jc w:val="both"/>
        <w:rPr>
          <w:lang w:val="fr-FR"/>
        </w:rPr>
      </w:pPr>
      <w:r w:rsidRPr="00DE2CD2">
        <w:rPr>
          <w:color w:val="0000FF"/>
          <w:u w:val="single"/>
          <w:lang w:val="fr-FR"/>
        </w:rPr>
        <w:t>christof.wilde@congatec.com</w:t>
      </w:r>
    </w:p>
    <w:p w14:paraId="4223C535" w14:textId="77777777" w:rsidR="007A351A" w:rsidRPr="00DE2CD2" w:rsidRDefault="007A351A" w:rsidP="007A351A">
      <w:pPr>
        <w:spacing w:line="240" w:lineRule="auto"/>
        <w:rPr>
          <w:lang w:val="fr-FR"/>
        </w:rPr>
      </w:pPr>
    </w:p>
    <w:p w14:paraId="5DF4BEC3" w14:textId="46659BA2" w:rsidR="00294514" w:rsidRPr="00932443" w:rsidRDefault="00294514" w:rsidP="007A351A">
      <w:pPr>
        <w:rPr>
          <w:rFonts w:cs="Arial"/>
          <w:szCs w:val="22"/>
          <w:lang w:val="fr-FR"/>
        </w:rPr>
      </w:pPr>
    </w:p>
    <w:sectPr w:rsidR="00294514" w:rsidRPr="00932443" w:rsidSect="009C4B5D">
      <w:headerReference w:type="default" r:id="rId16"/>
      <w:footerReference w:type="default" r:id="rId17"/>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31B1F" w14:textId="77777777" w:rsidR="00B140CE" w:rsidRDefault="00B140CE" w:rsidP="00680509">
      <w:pPr>
        <w:spacing w:line="240" w:lineRule="auto"/>
      </w:pPr>
      <w:r>
        <w:separator/>
      </w:r>
    </w:p>
  </w:endnote>
  <w:endnote w:type="continuationSeparator" w:id="0">
    <w:p w14:paraId="63CE39A9" w14:textId="77777777" w:rsidR="00B140CE" w:rsidRDefault="00B140CE" w:rsidP="00680509">
      <w:pPr>
        <w:spacing w:line="240" w:lineRule="auto"/>
      </w:pPr>
      <w:r>
        <w:continuationSeparator/>
      </w:r>
    </w:p>
  </w:endnote>
  <w:endnote w:type="continuationNotice" w:id="1">
    <w:p w14:paraId="48FAAE70" w14:textId="77777777" w:rsidR="00B140CE" w:rsidRDefault="00B140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D23D" w14:textId="0D3FA43C" w:rsidR="005C2300" w:rsidRDefault="005C2300">
    <w:pPr>
      <w:pStyle w:val="Fuzeile"/>
    </w:pPr>
  </w:p>
  <w:p w14:paraId="3ABD79E5" w14:textId="11FA277D" w:rsidR="005C2300" w:rsidRDefault="005C2300">
    <w:pPr>
      <w:pStyle w:val="Fuzeile"/>
    </w:pPr>
  </w:p>
  <w:p w14:paraId="44C9A7BF" w14:textId="77777777" w:rsidR="005C2300" w:rsidRDefault="005C23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AF4DE" w14:textId="77777777" w:rsidR="00B140CE" w:rsidRDefault="00B140CE" w:rsidP="00680509">
      <w:pPr>
        <w:spacing w:line="240" w:lineRule="auto"/>
      </w:pPr>
      <w:r>
        <w:separator/>
      </w:r>
    </w:p>
  </w:footnote>
  <w:footnote w:type="continuationSeparator" w:id="0">
    <w:p w14:paraId="78CDABEC" w14:textId="77777777" w:rsidR="00B140CE" w:rsidRDefault="00B140CE" w:rsidP="00680509">
      <w:pPr>
        <w:spacing w:line="240" w:lineRule="auto"/>
      </w:pPr>
      <w:r>
        <w:continuationSeparator/>
      </w:r>
    </w:p>
  </w:footnote>
  <w:footnote w:type="continuationNotice" w:id="1">
    <w:p w14:paraId="6C037AB2" w14:textId="77777777" w:rsidR="00B140CE" w:rsidRDefault="00B140C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845E" w14:textId="6116542A" w:rsidR="009C4B5D" w:rsidRDefault="009C4B5D">
    <w:pPr>
      <w:pStyle w:val="Kopfzeile"/>
    </w:pPr>
  </w:p>
  <w:p w14:paraId="30A7A700" w14:textId="2ABE7960" w:rsidR="009C4B5D" w:rsidRDefault="009C4B5D">
    <w:pPr>
      <w:pStyle w:val="Kopfzeile"/>
    </w:pPr>
  </w:p>
  <w:p w14:paraId="68433190" w14:textId="74D14B68" w:rsidR="009C4B5D" w:rsidRDefault="009C4B5D">
    <w:pPr>
      <w:pStyle w:val="Kopfzeile"/>
    </w:pPr>
  </w:p>
  <w:p w14:paraId="1C46DCC7" w14:textId="65908BD7" w:rsidR="009C4B5D" w:rsidRDefault="009C4B5D">
    <w:pPr>
      <w:pStyle w:val="Kopfzeile"/>
    </w:pPr>
  </w:p>
  <w:p w14:paraId="7551B73B" w14:textId="5AEF4380" w:rsidR="009C4B5D" w:rsidRDefault="009C4B5D">
    <w:pPr>
      <w:pStyle w:val="Kopfzeile"/>
    </w:pPr>
  </w:p>
  <w:p w14:paraId="27FD6316" w14:textId="3ECF17D0" w:rsidR="009C4B5D" w:rsidRDefault="009C4B5D">
    <w:pPr>
      <w:pStyle w:val="Kopfzeile"/>
    </w:pPr>
  </w:p>
  <w:p w14:paraId="29D151B8" w14:textId="77777777" w:rsidR="009C4B5D" w:rsidRDefault="009C4B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F23D3"/>
    <w:multiLevelType w:val="hybridMultilevel"/>
    <w:tmpl w:val="3CB8D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E1714C0"/>
    <w:multiLevelType w:val="hybridMultilevel"/>
    <w:tmpl w:val="7682E7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76574601">
    <w:abstractNumId w:val="1"/>
  </w:num>
  <w:num w:numId="2" w16cid:durableId="25822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bordersDoNotSurroundHeader/>
  <w:bordersDoNotSurroundFooter/>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2B"/>
    <w:rsid w:val="00001897"/>
    <w:rsid w:val="00003D81"/>
    <w:rsid w:val="00004C92"/>
    <w:rsid w:val="000109FE"/>
    <w:rsid w:val="00012589"/>
    <w:rsid w:val="000160B7"/>
    <w:rsid w:val="00017DD8"/>
    <w:rsid w:val="00022085"/>
    <w:rsid w:val="00027C4B"/>
    <w:rsid w:val="00030080"/>
    <w:rsid w:val="000322DB"/>
    <w:rsid w:val="00032DB7"/>
    <w:rsid w:val="00033AD3"/>
    <w:rsid w:val="00041338"/>
    <w:rsid w:val="00042342"/>
    <w:rsid w:val="00045AF5"/>
    <w:rsid w:val="00050B66"/>
    <w:rsid w:val="00051079"/>
    <w:rsid w:val="00052796"/>
    <w:rsid w:val="0005565F"/>
    <w:rsid w:val="00057CE9"/>
    <w:rsid w:val="00060A14"/>
    <w:rsid w:val="00061C51"/>
    <w:rsid w:val="0006248E"/>
    <w:rsid w:val="00064754"/>
    <w:rsid w:val="00066F4C"/>
    <w:rsid w:val="0007017D"/>
    <w:rsid w:val="000730F2"/>
    <w:rsid w:val="0007430E"/>
    <w:rsid w:val="00075B4C"/>
    <w:rsid w:val="000768A4"/>
    <w:rsid w:val="00083CB8"/>
    <w:rsid w:val="000842F5"/>
    <w:rsid w:val="00090D27"/>
    <w:rsid w:val="00095349"/>
    <w:rsid w:val="000A299F"/>
    <w:rsid w:val="000B23E9"/>
    <w:rsid w:val="000B4B8A"/>
    <w:rsid w:val="000B5153"/>
    <w:rsid w:val="000B6AD5"/>
    <w:rsid w:val="000B756F"/>
    <w:rsid w:val="000C2A98"/>
    <w:rsid w:val="000C6ABE"/>
    <w:rsid w:val="000D2B3E"/>
    <w:rsid w:val="000E2126"/>
    <w:rsid w:val="000E440D"/>
    <w:rsid w:val="000E657A"/>
    <w:rsid w:val="000E6BE7"/>
    <w:rsid w:val="000F0810"/>
    <w:rsid w:val="000F45F6"/>
    <w:rsid w:val="000F5006"/>
    <w:rsid w:val="000F6565"/>
    <w:rsid w:val="000F6AF8"/>
    <w:rsid w:val="00104BB2"/>
    <w:rsid w:val="00112D60"/>
    <w:rsid w:val="001169FC"/>
    <w:rsid w:val="00120BED"/>
    <w:rsid w:val="001273D2"/>
    <w:rsid w:val="00127D12"/>
    <w:rsid w:val="00133010"/>
    <w:rsid w:val="00134C46"/>
    <w:rsid w:val="00137F04"/>
    <w:rsid w:val="001426D1"/>
    <w:rsid w:val="00142A0A"/>
    <w:rsid w:val="001529A1"/>
    <w:rsid w:val="001534AD"/>
    <w:rsid w:val="00154488"/>
    <w:rsid w:val="0016387C"/>
    <w:rsid w:val="001648A7"/>
    <w:rsid w:val="00165526"/>
    <w:rsid w:val="00166E58"/>
    <w:rsid w:val="001676FE"/>
    <w:rsid w:val="00167708"/>
    <w:rsid w:val="001723A3"/>
    <w:rsid w:val="00172509"/>
    <w:rsid w:val="00173068"/>
    <w:rsid w:val="00190D9C"/>
    <w:rsid w:val="001958D2"/>
    <w:rsid w:val="00195B79"/>
    <w:rsid w:val="00196E76"/>
    <w:rsid w:val="001A0A26"/>
    <w:rsid w:val="001B07E6"/>
    <w:rsid w:val="001B23F3"/>
    <w:rsid w:val="001B38FD"/>
    <w:rsid w:val="001C0E94"/>
    <w:rsid w:val="001C478F"/>
    <w:rsid w:val="001C5162"/>
    <w:rsid w:val="001D67D7"/>
    <w:rsid w:val="001E65AC"/>
    <w:rsid w:val="001E7EC3"/>
    <w:rsid w:val="001F0631"/>
    <w:rsid w:val="001F1BB0"/>
    <w:rsid w:val="001F49A2"/>
    <w:rsid w:val="001F6713"/>
    <w:rsid w:val="001F6D83"/>
    <w:rsid w:val="001F7FB2"/>
    <w:rsid w:val="00201973"/>
    <w:rsid w:val="002047FB"/>
    <w:rsid w:val="00205BC5"/>
    <w:rsid w:val="0020790D"/>
    <w:rsid w:val="00216A19"/>
    <w:rsid w:val="00217CF0"/>
    <w:rsid w:val="002214EF"/>
    <w:rsid w:val="00222F77"/>
    <w:rsid w:val="0022306F"/>
    <w:rsid w:val="00224ED0"/>
    <w:rsid w:val="002257FA"/>
    <w:rsid w:val="0023006A"/>
    <w:rsid w:val="0023022F"/>
    <w:rsid w:val="002317B5"/>
    <w:rsid w:val="00231853"/>
    <w:rsid w:val="00232AC3"/>
    <w:rsid w:val="002343D7"/>
    <w:rsid w:val="0023698B"/>
    <w:rsid w:val="0024432C"/>
    <w:rsid w:val="00246C2D"/>
    <w:rsid w:val="0025339E"/>
    <w:rsid w:val="002557F2"/>
    <w:rsid w:val="0025706A"/>
    <w:rsid w:val="002575DB"/>
    <w:rsid w:val="00264B1C"/>
    <w:rsid w:val="00265392"/>
    <w:rsid w:val="00271FFB"/>
    <w:rsid w:val="002738D9"/>
    <w:rsid w:val="00292786"/>
    <w:rsid w:val="00294514"/>
    <w:rsid w:val="0029507E"/>
    <w:rsid w:val="002961D6"/>
    <w:rsid w:val="002A1717"/>
    <w:rsid w:val="002A56D9"/>
    <w:rsid w:val="002C415B"/>
    <w:rsid w:val="002D001B"/>
    <w:rsid w:val="002D1E55"/>
    <w:rsid w:val="002D2341"/>
    <w:rsid w:val="002D4B2B"/>
    <w:rsid w:val="002D5156"/>
    <w:rsid w:val="002D7262"/>
    <w:rsid w:val="002D73A0"/>
    <w:rsid w:val="002E42A5"/>
    <w:rsid w:val="002E4A17"/>
    <w:rsid w:val="002E6239"/>
    <w:rsid w:val="002E6BDB"/>
    <w:rsid w:val="002E7219"/>
    <w:rsid w:val="002F0E6A"/>
    <w:rsid w:val="002F4FE3"/>
    <w:rsid w:val="00301DD0"/>
    <w:rsid w:val="00304B77"/>
    <w:rsid w:val="00313A7A"/>
    <w:rsid w:val="00314291"/>
    <w:rsid w:val="0031483E"/>
    <w:rsid w:val="00315B89"/>
    <w:rsid w:val="00320254"/>
    <w:rsid w:val="0032083E"/>
    <w:rsid w:val="003228CE"/>
    <w:rsid w:val="00324E28"/>
    <w:rsid w:val="00327A5B"/>
    <w:rsid w:val="00333372"/>
    <w:rsid w:val="00333816"/>
    <w:rsid w:val="003418DF"/>
    <w:rsid w:val="00341F29"/>
    <w:rsid w:val="00344AD6"/>
    <w:rsid w:val="003456EC"/>
    <w:rsid w:val="003461EE"/>
    <w:rsid w:val="00346B72"/>
    <w:rsid w:val="00346C77"/>
    <w:rsid w:val="003478E0"/>
    <w:rsid w:val="00350A49"/>
    <w:rsid w:val="00351A7C"/>
    <w:rsid w:val="00352427"/>
    <w:rsid w:val="00355EF7"/>
    <w:rsid w:val="00357768"/>
    <w:rsid w:val="0036136E"/>
    <w:rsid w:val="00363127"/>
    <w:rsid w:val="00364232"/>
    <w:rsid w:val="00367F0C"/>
    <w:rsid w:val="00370CD8"/>
    <w:rsid w:val="00371C48"/>
    <w:rsid w:val="00374397"/>
    <w:rsid w:val="00374511"/>
    <w:rsid w:val="00375416"/>
    <w:rsid w:val="00376E79"/>
    <w:rsid w:val="00377CEB"/>
    <w:rsid w:val="003805A0"/>
    <w:rsid w:val="00380790"/>
    <w:rsid w:val="00381187"/>
    <w:rsid w:val="003817B7"/>
    <w:rsid w:val="00381D3F"/>
    <w:rsid w:val="00383C58"/>
    <w:rsid w:val="0039006A"/>
    <w:rsid w:val="0039015B"/>
    <w:rsid w:val="00394E25"/>
    <w:rsid w:val="003A2479"/>
    <w:rsid w:val="003A2EBD"/>
    <w:rsid w:val="003A34CC"/>
    <w:rsid w:val="003B077D"/>
    <w:rsid w:val="003B7894"/>
    <w:rsid w:val="003C2AB6"/>
    <w:rsid w:val="003C32D1"/>
    <w:rsid w:val="003C4D3C"/>
    <w:rsid w:val="003D2139"/>
    <w:rsid w:val="003D762C"/>
    <w:rsid w:val="003E0D27"/>
    <w:rsid w:val="003E22EE"/>
    <w:rsid w:val="003E5CC8"/>
    <w:rsid w:val="003E702A"/>
    <w:rsid w:val="003E7CC7"/>
    <w:rsid w:val="003F127C"/>
    <w:rsid w:val="003F4598"/>
    <w:rsid w:val="003F4793"/>
    <w:rsid w:val="0040137B"/>
    <w:rsid w:val="00402BA6"/>
    <w:rsid w:val="004046F3"/>
    <w:rsid w:val="00406856"/>
    <w:rsid w:val="00412730"/>
    <w:rsid w:val="00413804"/>
    <w:rsid w:val="004161B4"/>
    <w:rsid w:val="00423574"/>
    <w:rsid w:val="004273CA"/>
    <w:rsid w:val="0043318F"/>
    <w:rsid w:val="00440468"/>
    <w:rsid w:val="004472B3"/>
    <w:rsid w:val="00457C7E"/>
    <w:rsid w:val="004623E9"/>
    <w:rsid w:val="0046398E"/>
    <w:rsid w:val="00467E79"/>
    <w:rsid w:val="0047035F"/>
    <w:rsid w:val="004713C5"/>
    <w:rsid w:val="00472DEC"/>
    <w:rsid w:val="00476767"/>
    <w:rsid w:val="00481FAF"/>
    <w:rsid w:val="00486B61"/>
    <w:rsid w:val="00490348"/>
    <w:rsid w:val="00493B25"/>
    <w:rsid w:val="004948AE"/>
    <w:rsid w:val="00496F60"/>
    <w:rsid w:val="004A0E2E"/>
    <w:rsid w:val="004A1466"/>
    <w:rsid w:val="004A3F11"/>
    <w:rsid w:val="004A4316"/>
    <w:rsid w:val="004A6F12"/>
    <w:rsid w:val="004B61E4"/>
    <w:rsid w:val="004B6FF3"/>
    <w:rsid w:val="004B7873"/>
    <w:rsid w:val="004C183D"/>
    <w:rsid w:val="004C4128"/>
    <w:rsid w:val="004C7478"/>
    <w:rsid w:val="004D2D2F"/>
    <w:rsid w:val="004D2EDF"/>
    <w:rsid w:val="004D2F6D"/>
    <w:rsid w:val="004D6FC4"/>
    <w:rsid w:val="004D748B"/>
    <w:rsid w:val="004D74E3"/>
    <w:rsid w:val="004D7D54"/>
    <w:rsid w:val="004E08D2"/>
    <w:rsid w:val="00506CC7"/>
    <w:rsid w:val="0051735D"/>
    <w:rsid w:val="00523818"/>
    <w:rsid w:val="00525E1E"/>
    <w:rsid w:val="005322C6"/>
    <w:rsid w:val="005324F9"/>
    <w:rsid w:val="0053391D"/>
    <w:rsid w:val="00537547"/>
    <w:rsid w:val="00540CEF"/>
    <w:rsid w:val="005457FD"/>
    <w:rsid w:val="0055174E"/>
    <w:rsid w:val="00552094"/>
    <w:rsid w:val="00555509"/>
    <w:rsid w:val="0055738B"/>
    <w:rsid w:val="00557BA3"/>
    <w:rsid w:val="005655BF"/>
    <w:rsid w:val="0056619A"/>
    <w:rsid w:val="0057294C"/>
    <w:rsid w:val="0057329D"/>
    <w:rsid w:val="005738A5"/>
    <w:rsid w:val="00573F21"/>
    <w:rsid w:val="00575A5D"/>
    <w:rsid w:val="00580984"/>
    <w:rsid w:val="00582446"/>
    <w:rsid w:val="00582767"/>
    <w:rsid w:val="00583212"/>
    <w:rsid w:val="00587B69"/>
    <w:rsid w:val="00590453"/>
    <w:rsid w:val="00594E24"/>
    <w:rsid w:val="00595B93"/>
    <w:rsid w:val="005A0BB0"/>
    <w:rsid w:val="005A428A"/>
    <w:rsid w:val="005B12A2"/>
    <w:rsid w:val="005B1CF0"/>
    <w:rsid w:val="005B36DE"/>
    <w:rsid w:val="005C1B1B"/>
    <w:rsid w:val="005C2300"/>
    <w:rsid w:val="005C3B32"/>
    <w:rsid w:val="005C419F"/>
    <w:rsid w:val="005C420A"/>
    <w:rsid w:val="005C60F4"/>
    <w:rsid w:val="005D06A2"/>
    <w:rsid w:val="005E07E4"/>
    <w:rsid w:val="005E1472"/>
    <w:rsid w:val="005E41CE"/>
    <w:rsid w:val="005F6A9F"/>
    <w:rsid w:val="006005CC"/>
    <w:rsid w:val="006070A9"/>
    <w:rsid w:val="00612BD2"/>
    <w:rsid w:val="0061352B"/>
    <w:rsid w:val="00620FD0"/>
    <w:rsid w:val="00624D9E"/>
    <w:rsid w:val="006265F3"/>
    <w:rsid w:val="006345AF"/>
    <w:rsid w:val="006363F2"/>
    <w:rsid w:val="00640B93"/>
    <w:rsid w:val="0064222F"/>
    <w:rsid w:val="00642C1A"/>
    <w:rsid w:val="006431FB"/>
    <w:rsid w:val="0065555B"/>
    <w:rsid w:val="00661F83"/>
    <w:rsid w:val="0066630A"/>
    <w:rsid w:val="006668C9"/>
    <w:rsid w:val="006679E9"/>
    <w:rsid w:val="0067097E"/>
    <w:rsid w:val="006717C5"/>
    <w:rsid w:val="0067432E"/>
    <w:rsid w:val="006743A5"/>
    <w:rsid w:val="00680509"/>
    <w:rsid w:val="006830FD"/>
    <w:rsid w:val="00690526"/>
    <w:rsid w:val="00690535"/>
    <w:rsid w:val="0069294E"/>
    <w:rsid w:val="00693F87"/>
    <w:rsid w:val="00694358"/>
    <w:rsid w:val="00696B16"/>
    <w:rsid w:val="00697D48"/>
    <w:rsid w:val="006A0CB3"/>
    <w:rsid w:val="006A0CE4"/>
    <w:rsid w:val="006A3CB3"/>
    <w:rsid w:val="006A4351"/>
    <w:rsid w:val="006A5957"/>
    <w:rsid w:val="006A6F78"/>
    <w:rsid w:val="006B42B6"/>
    <w:rsid w:val="006B627C"/>
    <w:rsid w:val="006B62F8"/>
    <w:rsid w:val="006C13D0"/>
    <w:rsid w:val="006C43CD"/>
    <w:rsid w:val="006C5907"/>
    <w:rsid w:val="006C70DA"/>
    <w:rsid w:val="006D0C4C"/>
    <w:rsid w:val="006D1665"/>
    <w:rsid w:val="006D7D8D"/>
    <w:rsid w:val="006E2963"/>
    <w:rsid w:val="006E4DAF"/>
    <w:rsid w:val="006E53C3"/>
    <w:rsid w:val="006E65C2"/>
    <w:rsid w:val="006E702A"/>
    <w:rsid w:val="006F0B24"/>
    <w:rsid w:val="006F1483"/>
    <w:rsid w:val="006F2402"/>
    <w:rsid w:val="007019E0"/>
    <w:rsid w:val="00703707"/>
    <w:rsid w:val="00703D00"/>
    <w:rsid w:val="00704757"/>
    <w:rsid w:val="00707B29"/>
    <w:rsid w:val="00712ECD"/>
    <w:rsid w:val="007163F8"/>
    <w:rsid w:val="00723003"/>
    <w:rsid w:val="00725F04"/>
    <w:rsid w:val="00727307"/>
    <w:rsid w:val="00731666"/>
    <w:rsid w:val="0073185F"/>
    <w:rsid w:val="00732DBB"/>
    <w:rsid w:val="00744DF4"/>
    <w:rsid w:val="007451D4"/>
    <w:rsid w:val="00745218"/>
    <w:rsid w:val="007457B5"/>
    <w:rsid w:val="00750F06"/>
    <w:rsid w:val="00753B53"/>
    <w:rsid w:val="00757C22"/>
    <w:rsid w:val="00763AD7"/>
    <w:rsid w:val="00764CB3"/>
    <w:rsid w:val="0076738F"/>
    <w:rsid w:val="007677F9"/>
    <w:rsid w:val="00770356"/>
    <w:rsid w:val="007771FB"/>
    <w:rsid w:val="007823EC"/>
    <w:rsid w:val="00783297"/>
    <w:rsid w:val="00786F77"/>
    <w:rsid w:val="00787828"/>
    <w:rsid w:val="0079057D"/>
    <w:rsid w:val="0079504E"/>
    <w:rsid w:val="00796FB2"/>
    <w:rsid w:val="007A1F72"/>
    <w:rsid w:val="007A2FC6"/>
    <w:rsid w:val="007A351A"/>
    <w:rsid w:val="007B29E1"/>
    <w:rsid w:val="007B75FD"/>
    <w:rsid w:val="007B7F76"/>
    <w:rsid w:val="007C0FC6"/>
    <w:rsid w:val="007C33BC"/>
    <w:rsid w:val="007C4772"/>
    <w:rsid w:val="007C6CEC"/>
    <w:rsid w:val="007D01AF"/>
    <w:rsid w:val="007D2633"/>
    <w:rsid w:val="007D46B3"/>
    <w:rsid w:val="007D7749"/>
    <w:rsid w:val="007D7E25"/>
    <w:rsid w:val="007E456A"/>
    <w:rsid w:val="007F1052"/>
    <w:rsid w:val="007F75E1"/>
    <w:rsid w:val="008014C0"/>
    <w:rsid w:val="008107EF"/>
    <w:rsid w:val="008158C0"/>
    <w:rsid w:val="00823860"/>
    <w:rsid w:val="00826509"/>
    <w:rsid w:val="00833BFF"/>
    <w:rsid w:val="00833CA7"/>
    <w:rsid w:val="008358C9"/>
    <w:rsid w:val="00835D39"/>
    <w:rsid w:val="00835FD7"/>
    <w:rsid w:val="00837E0A"/>
    <w:rsid w:val="00841018"/>
    <w:rsid w:val="0084134D"/>
    <w:rsid w:val="008443B3"/>
    <w:rsid w:val="00855A38"/>
    <w:rsid w:val="00857BCF"/>
    <w:rsid w:val="00860C0E"/>
    <w:rsid w:val="008615BE"/>
    <w:rsid w:val="00863278"/>
    <w:rsid w:val="00867B10"/>
    <w:rsid w:val="0087199C"/>
    <w:rsid w:val="0087299F"/>
    <w:rsid w:val="008752B9"/>
    <w:rsid w:val="00881FD9"/>
    <w:rsid w:val="0088247B"/>
    <w:rsid w:val="008846AF"/>
    <w:rsid w:val="0089242F"/>
    <w:rsid w:val="00894709"/>
    <w:rsid w:val="00896266"/>
    <w:rsid w:val="008A13F6"/>
    <w:rsid w:val="008A55CD"/>
    <w:rsid w:val="008B0659"/>
    <w:rsid w:val="008B1A31"/>
    <w:rsid w:val="008B2B0B"/>
    <w:rsid w:val="008B426E"/>
    <w:rsid w:val="008B5A8B"/>
    <w:rsid w:val="008B6563"/>
    <w:rsid w:val="008B6962"/>
    <w:rsid w:val="008B6C3A"/>
    <w:rsid w:val="008B7C3C"/>
    <w:rsid w:val="008C0A52"/>
    <w:rsid w:val="008C4B9C"/>
    <w:rsid w:val="008C7D3E"/>
    <w:rsid w:val="008D19E7"/>
    <w:rsid w:val="008D24D2"/>
    <w:rsid w:val="008D37A2"/>
    <w:rsid w:val="008D5FE3"/>
    <w:rsid w:val="008D7F04"/>
    <w:rsid w:val="008E0048"/>
    <w:rsid w:val="008E76B8"/>
    <w:rsid w:val="008F0274"/>
    <w:rsid w:val="008F170F"/>
    <w:rsid w:val="008F4323"/>
    <w:rsid w:val="008F43BF"/>
    <w:rsid w:val="008F540E"/>
    <w:rsid w:val="008F6D8C"/>
    <w:rsid w:val="00902171"/>
    <w:rsid w:val="00904A53"/>
    <w:rsid w:val="0090565D"/>
    <w:rsid w:val="00907CE0"/>
    <w:rsid w:val="00911143"/>
    <w:rsid w:val="0091518A"/>
    <w:rsid w:val="00915E9A"/>
    <w:rsid w:val="009176A3"/>
    <w:rsid w:val="00920686"/>
    <w:rsid w:val="00920DD7"/>
    <w:rsid w:val="009221D4"/>
    <w:rsid w:val="00922F93"/>
    <w:rsid w:val="00931122"/>
    <w:rsid w:val="00932443"/>
    <w:rsid w:val="00932FF8"/>
    <w:rsid w:val="00936F65"/>
    <w:rsid w:val="00937104"/>
    <w:rsid w:val="00943D5C"/>
    <w:rsid w:val="0094708A"/>
    <w:rsid w:val="009525F0"/>
    <w:rsid w:val="00955B41"/>
    <w:rsid w:val="00966731"/>
    <w:rsid w:val="00967E32"/>
    <w:rsid w:val="00967E51"/>
    <w:rsid w:val="00977D80"/>
    <w:rsid w:val="009829A2"/>
    <w:rsid w:val="0098453A"/>
    <w:rsid w:val="00987E39"/>
    <w:rsid w:val="009916C4"/>
    <w:rsid w:val="00994A16"/>
    <w:rsid w:val="00995CB0"/>
    <w:rsid w:val="00996CAE"/>
    <w:rsid w:val="009A297F"/>
    <w:rsid w:val="009A4FCE"/>
    <w:rsid w:val="009A5CE0"/>
    <w:rsid w:val="009A6BE8"/>
    <w:rsid w:val="009A6FD3"/>
    <w:rsid w:val="009B5538"/>
    <w:rsid w:val="009B7E9C"/>
    <w:rsid w:val="009C095B"/>
    <w:rsid w:val="009C4B5D"/>
    <w:rsid w:val="009C4EF6"/>
    <w:rsid w:val="009C600A"/>
    <w:rsid w:val="009D0A2B"/>
    <w:rsid w:val="009E361B"/>
    <w:rsid w:val="009E55CA"/>
    <w:rsid w:val="009E67CD"/>
    <w:rsid w:val="009F6186"/>
    <w:rsid w:val="00A04FD5"/>
    <w:rsid w:val="00A135BB"/>
    <w:rsid w:val="00A138E4"/>
    <w:rsid w:val="00A140A4"/>
    <w:rsid w:val="00A157CC"/>
    <w:rsid w:val="00A15D24"/>
    <w:rsid w:val="00A22AF3"/>
    <w:rsid w:val="00A24879"/>
    <w:rsid w:val="00A24ACC"/>
    <w:rsid w:val="00A2526C"/>
    <w:rsid w:val="00A26008"/>
    <w:rsid w:val="00A30830"/>
    <w:rsid w:val="00A32F1A"/>
    <w:rsid w:val="00A352CA"/>
    <w:rsid w:val="00A36B43"/>
    <w:rsid w:val="00A37E1F"/>
    <w:rsid w:val="00A428A8"/>
    <w:rsid w:val="00A524EF"/>
    <w:rsid w:val="00A53BBC"/>
    <w:rsid w:val="00A55E63"/>
    <w:rsid w:val="00A609BA"/>
    <w:rsid w:val="00A622BB"/>
    <w:rsid w:val="00A62BF5"/>
    <w:rsid w:val="00A651ED"/>
    <w:rsid w:val="00A6589B"/>
    <w:rsid w:val="00A66516"/>
    <w:rsid w:val="00A679A8"/>
    <w:rsid w:val="00A72646"/>
    <w:rsid w:val="00A74067"/>
    <w:rsid w:val="00A74851"/>
    <w:rsid w:val="00A75C6A"/>
    <w:rsid w:val="00A764C4"/>
    <w:rsid w:val="00A769C4"/>
    <w:rsid w:val="00A76CA2"/>
    <w:rsid w:val="00A81619"/>
    <w:rsid w:val="00A90544"/>
    <w:rsid w:val="00A91A04"/>
    <w:rsid w:val="00A94338"/>
    <w:rsid w:val="00A94CD8"/>
    <w:rsid w:val="00A958A6"/>
    <w:rsid w:val="00A95FA5"/>
    <w:rsid w:val="00AA020D"/>
    <w:rsid w:val="00AA2BA3"/>
    <w:rsid w:val="00AA3862"/>
    <w:rsid w:val="00AA5442"/>
    <w:rsid w:val="00AB3280"/>
    <w:rsid w:val="00AB3C36"/>
    <w:rsid w:val="00AC5648"/>
    <w:rsid w:val="00AC652B"/>
    <w:rsid w:val="00AD0CC2"/>
    <w:rsid w:val="00AD3D33"/>
    <w:rsid w:val="00AD6DA2"/>
    <w:rsid w:val="00AE1480"/>
    <w:rsid w:val="00AE3A60"/>
    <w:rsid w:val="00AE636B"/>
    <w:rsid w:val="00AE6BBE"/>
    <w:rsid w:val="00AF1F1A"/>
    <w:rsid w:val="00B072CD"/>
    <w:rsid w:val="00B077AB"/>
    <w:rsid w:val="00B10037"/>
    <w:rsid w:val="00B118C9"/>
    <w:rsid w:val="00B121A5"/>
    <w:rsid w:val="00B140CE"/>
    <w:rsid w:val="00B1776C"/>
    <w:rsid w:val="00B204F7"/>
    <w:rsid w:val="00B22893"/>
    <w:rsid w:val="00B245AE"/>
    <w:rsid w:val="00B25C9C"/>
    <w:rsid w:val="00B3020F"/>
    <w:rsid w:val="00B30402"/>
    <w:rsid w:val="00B30463"/>
    <w:rsid w:val="00B31841"/>
    <w:rsid w:val="00B33ADA"/>
    <w:rsid w:val="00B36C6A"/>
    <w:rsid w:val="00B434E8"/>
    <w:rsid w:val="00B4459E"/>
    <w:rsid w:val="00B46D4D"/>
    <w:rsid w:val="00B54193"/>
    <w:rsid w:val="00B5458F"/>
    <w:rsid w:val="00B55F18"/>
    <w:rsid w:val="00B61221"/>
    <w:rsid w:val="00B628C5"/>
    <w:rsid w:val="00B62F67"/>
    <w:rsid w:val="00B65ECA"/>
    <w:rsid w:val="00B66036"/>
    <w:rsid w:val="00B75C3A"/>
    <w:rsid w:val="00B769E7"/>
    <w:rsid w:val="00B81D53"/>
    <w:rsid w:val="00B9239D"/>
    <w:rsid w:val="00B92416"/>
    <w:rsid w:val="00B93FEF"/>
    <w:rsid w:val="00BA225B"/>
    <w:rsid w:val="00BA44F8"/>
    <w:rsid w:val="00BA7CD2"/>
    <w:rsid w:val="00BB530A"/>
    <w:rsid w:val="00BB79F7"/>
    <w:rsid w:val="00BC40FC"/>
    <w:rsid w:val="00BC587C"/>
    <w:rsid w:val="00BD2645"/>
    <w:rsid w:val="00BD6967"/>
    <w:rsid w:val="00BE1D8C"/>
    <w:rsid w:val="00BE28D6"/>
    <w:rsid w:val="00BE7FE4"/>
    <w:rsid w:val="00BF079E"/>
    <w:rsid w:val="00C05175"/>
    <w:rsid w:val="00C06571"/>
    <w:rsid w:val="00C06C60"/>
    <w:rsid w:val="00C109C6"/>
    <w:rsid w:val="00C11151"/>
    <w:rsid w:val="00C16211"/>
    <w:rsid w:val="00C17DD0"/>
    <w:rsid w:val="00C202BA"/>
    <w:rsid w:val="00C222F4"/>
    <w:rsid w:val="00C22B1C"/>
    <w:rsid w:val="00C22FBD"/>
    <w:rsid w:val="00C23D37"/>
    <w:rsid w:val="00C25460"/>
    <w:rsid w:val="00C308E7"/>
    <w:rsid w:val="00C33EE6"/>
    <w:rsid w:val="00C35F9A"/>
    <w:rsid w:val="00C464A3"/>
    <w:rsid w:val="00C50078"/>
    <w:rsid w:val="00C52657"/>
    <w:rsid w:val="00C528B9"/>
    <w:rsid w:val="00C56015"/>
    <w:rsid w:val="00C61367"/>
    <w:rsid w:val="00C61F5C"/>
    <w:rsid w:val="00C64155"/>
    <w:rsid w:val="00C65088"/>
    <w:rsid w:val="00C656DA"/>
    <w:rsid w:val="00C6673C"/>
    <w:rsid w:val="00C70D07"/>
    <w:rsid w:val="00C745BB"/>
    <w:rsid w:val="00C77336"/>
    <w:rsid w:val="00C77EF0"/>
    <w:rsid w:val="00C80A57"/>
    <w:rsid w:val="00C820FB"/>
    <w:rsid w:val="00C8535D"/>
    <w:rsid w:val="00C86A28"/>
    <w:rsid w:val="00C90B85"/>
    <w:rsid w:val="00C92E89"/>
    <w:rsid w:val="00C930F3"/>
    <w:rsid w:val="00C95CFA"/>
    <w:rsid w:val="00CA0616"/>
    <w:rsid w:val="00CA3199"/>
    <w:rsid w:val="00CA45AB"/>
    <w:rsid w:val="00CA63D9"/>
    <w:rsid w:val="00CA6CD5"/>
    <w:rsid w:val="00CA7BC3"/>
    <w:rsid w:val="00CA7F78"/>
    <w:rsid w:val="00CB020D"/>
    <w:rsid w:val="00CB352F"/>
    <w:rsid w:val="00CB416E"/>
    <w:rsid w:val="00CB7D82"/>
    <w:rsid w:val="00CC26EC"/>
    <w:rsid w:val="00CD2661"/>
    <w:rsid w:val="00CD2D6F"/>
    <w:rsid w:val="00CD3205"/>
    <w:rsid w:val="00CD38C5"/>
    <w:rsid w:val="00CD5852"/>
    <w:rsid w:val="00CD7615"/>
    <w:rsid w:val="00CE0919"/>
    <w:rsid w:val="00CE14F9"/>
    <w:rsid w:val="00CE2B5C"/>
    <w:rsid w:val="00CE3DF6"/>
    <w:rsid w:val="00CF1352"/>
    <w:rsid w:val="00CF64B7"/>
    <w:rsid w:val="00D00217"/>
    <w:rsid w:val="00D02339"/>
    <w:rsid w:val="00D1080C"/>
    <w:rsid w:val="00D126B1"/>
    <w:rsid w:val="00D13750"/>
    <w:rsid w:val="00D13974"/>
    <w:rsid w:val="00D139BC"/>
    <w:rsid w:val="00D1511D"/>
    <w:rsid w:val="00D158A8"/>
    <w:rsid w:val="00D17BBD"/>
    <w:rsid w:val="00D245E8"/>
    <w:rsid w:val="00D27204"/>
    <w:rsid w:val="00D305B9"/>
    <w:rsid w:val="00D30DA3"/>
    <w:rsid w:val="00D31976"/>
    <w:rsid w:val="00D321F3"/>
    <w:rsid w:val="00D3359D"/>
    <w:rsid w:val="00D44F08"/>
    <w:rsid w:val="00D4778B"/>
    <w:rsid w:val="00D50F40"/>
    <w:rsid w:val="00D52F7C"/>
    <w:rsid w:val="00D5632A"/>
    <w:rsid w:val="00D80136"/>
    <w:rsid w:val="00D81776"/>
    <w:rsid w:val="00D81E72"/>
    <w:rsid w:val="00D832E4"/>
    <w:rsid w:val="00D83CC6"/>
    <w:rsid w:val="00D859DB"/>
    <w:rsid w:val="00D86D8F"/>
    <w:rsid w:val="00D91B32"/>
    <w:rsid w:val="00D96239"/>
    <w:rsid w:val="00DA085D"/>
    <w:rsid w:val="00DA0FB8"/>
    <w:rsid w:val="00DA1E5A"/>
    <w:rsid w:val="00DA3383"/>
    <w:rsid w:val="00DA3973"/>
    <w:rsid w:val="00DA3E79"/>
    <w:rsid w:val="00DA59BC"/>
    <w:rsid w:val="00DB24FF"/>
    <w:rsid w:val="00DB365E"/>
    <w:rsid w:val="00DB6EDC"/>
    <w:rsid w:val="00DB7068"/>
    <w:rsid w:val="00DD0428"/>
    <w:rsid w:val="00DD24BD"/>
    <w:rsid w:val="00DD6073"/>
    <w:rsid w:val="00DE1602"/>
    <w:rsid w:val="00DE24A2"/>
    <w:rsid w:val="00DE2CD2"/>
    <w:rsid w:val="00DE49D7"/>
    <w:rsid w:val="00DE6B84"/>
    <w:rsid w:val="00DF2B19"/>
    <w:rsid w:val="00DF61FB"/>
    <w:rsid w:val="00E02415"/>
    <w:rsid w:val="00E1332A"/>
    <w:rsid w:val="00E20967"/>
    <w:rsid w:val="00E21921"/>
    <w:rsid w:val="00E22FF4"/>
    <w:rsid w:val="00E2456E"/>
    <w:rsid w:val="00E268F1"/>
    <w:rsid w:val="00E31F46"/>
    <w:rsid w:val="00E42CF0"/>
    <w:rsid w:val="00E47690"/>
    <w:rsid w:val="00E51D94"/>
    <w:rsid w:val="00E526B9"/>
    <w:rsid w:val="00E56D0A"/>
    <w:rsid w:val="00E574B4"/>
    <w:rsid w:val="00E62096"/>
    <w:rsid w:val="00E63D6B"/>
    <w:rsid w:val="00E646E6"/>
    <w:rsid w:val="00E65BFC"/>
    <w:rsid w:val="00E670CB"/>
    <w:rsid w:val="00E76612"/>
    <w:rsid w:val="00E77138"/>
    <w:rsid w:val="00E77B9B"/>
    <w:rsid w:val="00E77F16"/>
    <w:rsid w:val="00E80381"/>
    <w:rsid w:val="00E808FF"/>
    <w:rsid w:val="00E8426F"/>
    <w:rsid w:val="00E85061"/>
    <w:rsid w:val="00E858E5"/>
    <w:rsid w:val="00E858FE"/>
    <w:rsid w:val="00E861FB"/>
    <w:rsid w:val="00E87DCD"/>
    <w:rsid w:val="00E9324B"/>
    <w:rsid w:val="00E94B7F"/>
    <w:rsid w:val="00EA2FE4"/>
    <w:rsid w:val="00EA53AB"/>
    <w:rsid w:val="00EA547C"/>
    <w:rsid w:val="00EA7530"/>
    <w:rsid w:val="00EB6446"/>
    <w:rsid w:val="00EC46ED"/>
    <w:rsid w:val="00EC509B"/>
    <w:rsid w:val="00ED16BE"/>
    <w:rsid w:val="00ED62ED"/>
    <w:rsid w:val="00ED6E7B"/>
    <w:rsid w:val="00EE1B37"/>
    <w:rsid w:val="00EE6549"/>
    <w:rsid w:val="00EF2BE7"/>
    <w:rsid w:val="00EF4D45"/>
    <w:rsid w:val="00EF5D42"/>
    <w:rsid w:val="00F015CF"/>
    <w:rsid w:val="00F02AC5"/>
    <w:rsid w:val="00F03004"/>
    <w:rsid w:val="00F03631"/>
    <w:rsid w:val="00F05FFF"/>
    <w:rsid w:val="00F06250"/>
    <w:rsid w:val="00F06B75"/>
    <w:rsid w:val="00F1260C"/>
    <w:rsid w:val="00F12F0D"/>
    <w:rsid w:val="00F14F24"/>
    <w:rsid w:val="00F1513A"/>
    <w:rsid w:val="00F15781"/>
    <w:rsid w:val="00F15830"/>
    <w:rsid w:val="00F205D4"/>
    <w:rsid w:val="00F227C8"/>
    <w:rsid w:val="00F25DCC"/>
    <w:rsid w:val="00F26A1A"/>
    <w:rsid w:val="00F31471"/>
    <w:rsid w:val="00F4414A"/>
    <w:rsid w:val="00F563EA"/>
    <w:rsid w:val="00F8393B"/>
    <w:rsid w:val="00F85FD0"/>
    <w:rsid w:val="00F91565"/>
    <w:rsid w:val="00F95712"/>
    <w:rsid w:val="00F9708F"/>
    <w:rsid w:val="00F97F05"/>
    <w:rsid w:val="00FA21D6"/>
    <w:rsid w:val="00FB7BD2"/>
    <w:rsid w:val="00FC22B5"/>
    <w:rsid w:val="00FC4DEB"/>
    <w:rsid w:val="00FC50D5"/>
    <w:rsid w:val="00FC5BC4"/>
    <w:rsid w:val="00FD13D3"/>
    <w:rsid w:val="00FD42D3"/>
    <w:rsid w:val="00FD629E"/>
    <w:rsid w:val="00FE34E6"/>
    <w:rsid w:val="00FE3AEE"/>
    <w:rsid w:val="00FF0F32"/>
    <w:rsid w:val="00FF1C42"/>
    <w:rsid w:val="00FF2D66"/>
    <w:rsid w:val="00FF30DA"/>
    <w:rsid w:val="00FF3667"/>
    <w:rsid w:val="00FF3A40"/>
    <w:rsid w:val="00FF4C5C"/>
    <w:rsid w:val="00FF4F15"/>
    <w:rsid w:val="00FF5D80"/>
    <w:rsid w:val="00FF679D"/>
    <w:rsid w:val="00FF6E08"/>
    <w:rsid w:val="00FF7524"/>
    <w:rsid w:val="00FF75BA"/>
    <w:rsid w:val="014F7167"/>
    <w:rsid w:val="06F6A47A"/>
    <w:rsid w:val="136692B9"/>
    <w:rsid w:val="1FEF8F42"/>
    <w:rsid w:val="2113989F"/>
    <w:rsid w:val="27322D3C"/>
    <w:rsid w:val="291086F8"/>
    <w:rsid w:val="2A9A63EA"/>
    <w:rsid w:val="2BB66ACD"/>
    <w:rsid w:val="2D1660C9"/>
    <w:rsid w:val="32B0E51B"/>
    <w:rsid w:val="35B227D6"/>
    <w:rsid w:val="373956FD"/>
    <w:rsid w:val="3BBF4326"/>
    <w:rsid w:val="46E5E262"/>
    <w:rsid w:val="48F0D1F9"/>
    <w:rsid w:val="50597238"/>
    <w:rsid w:val="5F3E7085"/>
    <w:rsid w:val="649EF1E1"/>
    <w:rsid w:val="6742F3F7"/>
    <w:rsid w:val="68B6000F"/>
    <w:rsid w:val="6B8F22C3"/>
    <w:rsid w:val="6F721621"/>
    <w:rsid w:val="7101CC69"/>
    <w:rsid w:val="7323C040"/>
    <w:rsid w:val="73B95030"/>
    <w:rsid w:val="7EC8469A"/>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20ED1"/>
  <w15:docId w15:val="{755F3C77-FF40-468B-9D27-EF03608A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1C51"/>
    <w:pPr>
      <w:suppressAutoHyphens/>
      <w:spacing w:after="0" w:line="360" w:lineRule="auto"/>
    </w:pPr>
    <w:rPr>
      <w:rFonts w:ascii="Arial" w:hAnsi="Arial" w:cs="Times New Roman"/>
      <w:kern w:val="24"/>
      <w:szCs w:val="24"/>
      <w:lang w:eastAsia="ar-SA"/>
    </w:rPr>
  </w:style>
  <w:style w:type="paragraph" w:styleId="berschrift1">
    <w:name w:val="heading 1"/>
    <w:basedOn w:val="Standard"/>
    <w:next w:val="Standard"/>
    <w:link w:val="berschrift1Zchn"/>
    <w:uiPriority w:val="9"/>
    <w:qFormat/>
    <w:rsid w:val="00367F0C"/>
    <w:pPr>
      <w:spacing w:line="276" w:lineRule="auto"/>
      <w:outlineLvl w:val="0"/>
    </w:pPr>
    <w:rPr>
      <w:b/>
      <w:bCs/>
      <w:noProof/>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B54193"/>
    <w:rPr>
      <w:color w:val="0000FF"/>
      <w:u w:val="single"/>
    </w:rPr>
  </w:style>
  <w:style w:type="paragraph" w:customStyle="1" w:styleId="Standard1">
    <w:name w:val="Standard1"/>
    <w:uiPriority w:val="99"/>
    <w:rsid w:val="00467E79"/>
    <w:pPr>
      <w:suppressAutoHyphens/>
      <w:spacing w:after="0" w:line="240" w:lineRule="auto"/>
    </w:pPr>
    <w:rPr>
      <w:rFonts w:ascii="Times New Roman" w:eastAsia="Arial" w:hAnsi="Times New Roman" w:cs="Times New Roman"/>
      <w:kern w:val="1"/>
      <w:sz w:val="24"/>
      <w:szCs w:val="24"/>
      <w:lang w:eastAsia="ar-SA"/>
    </w:rPr>
  </w:style>
  <w:style w:type="character" w:customStyle="1" w:styleId="Kommentarzeichen1">
    <w:name w:val="Kommentarzeichen1"/>
    <w:rsid w:val="006B627C"/>
    <w:rPr>
      <w:sz w:val="16"/>
      <w:szCs w:val="16"/>
    </w:rPr>
  </w:style>
  <w:style w:type="paragraph" w:styleId="Sprechblasentext">
    <w:name w:val="Balloon Text"/>
    <w:basedOn w:val="Standard"/>
    <w:link w:val="SprechblasentextZchn"/>
    <w:uiPriority w:val="99"/>
    <w:semiHidden/>
    <w:unhideWhenUsed/>
    <w:rsid w:val="006B627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627C"/>
    <w:rPr>
      <w:rFonts w:ascii="Tahoma" w:hAnsi="Tahoma" w:cs="Tahoma"/>
      <w:kern w:val="24"/>
      <w:sz w:val="16"/>
      <w:szCs w:val="16"/>
      <w:lang w:eastAsia="ar-SA"/>
    </w:rPr>
  </w:style>
  <w:style w:type="character" w:styleId="Kommentarzeichen">
    <w:name w:val="annotation reference"/>
    <w:basedOn w:val="Absatz-Standardschriftart"/>
    <w:uiPriority w:val="99"/>
    <w:semiHidden/>
    <w:unhideWhenUsed/>
    <w:rsid w:val="009A6FD3"/>
    <w:rPr>
      <w:sz w:val="16"/>
      <w:szCs w:val="16"/>
    </w:rPr>
  </w:style>
  <w:style w:type="paragraph" w:styleId="Kommentartext">
    <w:name w:val="annotation text"/>
    <w:basedOn w:val="Standard"/>
    <w:link w:val="KommentartextZchn"/>
    <w:uiPriority w:val="99"/>
    <w:unhideWhenUsed/>
    <w:rsid w:val="009A6FD3"/>
    <w:pPr>
      <w:spacing w:line="240" w:lineRule="auto"/>
    </w:pPr>
    <w:rPr>
      <w:sz w:val="20"/>
      <w:szCs w:val="20"/>
    </w:rPr>
  </w:style>
  <w:style w:type="character" w:customStyle="1" w:styleId="KommentartextZchn">
    <w:name w:val="Kommentartext Zchn"/>
    <w:basedOn w:val="Absatz-Standardschriftart"/>
    <w:link w:val="Kommentartext"/>
    <w:uiPriority w:val="99"/>
    <w:rsid w:val="009A6FD3"/>
    <w:rPr>
      <w:rFonts w:ascii="Arial" w:hAnsi="Arial" w:cs="Times New Roman"/>
      <w:kern w:val="24"/>
      <w:sz w:val="20"/>
      <w:szCs w:val="20"/>
      <w:lang w:eastAsia="ar-SA"/>
    </w:rPr>
  </w:style>
  <w:style w:type="paragraph" w:styleId="Kommentarthema">
    <w:name w:val="annotation subject"/>
    <w:basedOn w:val="Kommentartext"/>
    <w:next w:val="Kommentartext"/>
    <w:link w:val="KommentarthemaZchn"/>
    <w:uiPriority w:val="99"/>
    <w:semiHidden/>
    <w:unhideWhenUsed/>
    <w:rsid w:val="009A6FD3"/>
    <w:rPr>
      <w:b/>
      <w:bCs/>
    </w:rPr>
  </w:style>
  <w:style w:type="character" w:customStyle="1" w:styleId="KommentarthemaZchn">
    <w:name w:val="Kommentarthema Zchn"/>
    <w:basedOn w:val="KommentartextZchn"/>
    <w:link w:val="Kommentarthema"/>
    <w:uiPriority w:val="99"/>
    <w:semiHidden/>
    <w:rsid w:val="009A6FD3"/>
    <w:rPr>
      <w:rFonts w:ascii="Arial" w:hAnsi="Arial" w:cs="Times New Roman"/>
      <w:b/>
      <w:bCs/>
      <w:kern w:val="24"/>
      <w:sz w:val="20"/>
      <w:szCs w:val="20"/>
      <w:lang w:eastAsia="ar-SA"/>
    </w:rPr>
  </w:style>
  <w:style w:type="character" w:customStyle="1" w:styleId="berschrift1Zchn">
    <w:name w:val="Überschrift 1 Zchn"/>
    <w:basedOn w:val="Absatz-Standardschriftart"/>
    <w:link w:val="berschrift1"/>
    <w:uiPriority w:val="9"/>
    <w:rsid w:val="00367F0C"/>
    <w:rPr>
      <w:rFonts w:ascii="Arial" w:hAnsi="Arial" w:cs="Times New Roman"/>
      <w:b/>
      <w:bCs/>
      <w:noProof/>
      <w:kern w:val="24"/>
      <w:sz w:val="36"/>
      <w:szCs w:val="36"/>
      <w:lang w:eastAsia="de-DE"/>
    </w:rPr>
  </w:style>
  <w:style w:type="paragraph" w:styleId="Kopfzeile">
    <w:name w:val="header"/>
    <w:basedOn w:val="Standard"/>
    <w:link w:val="KopfzeileZchn"/>
    <w:uiPriority w:val="99"/>
    <w:unhideWhenUsed/>
    <w:rsid w:val="0068050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80509"/>
    <w:rPr>
      <w:rFonts w:ascii="Arial" w:hAnsi="Arial" w:cs="Times New Roman"/>
      <w:kern w:val="24"/>
      <w:szCs w:val="24"/>
      <w:lang w:eastAsia="ar-SA"/>
    </w:rPr>
  </w:style>
  <w:style w:type="paragraph" w:styleId="Fuzeile">
    <w:name w:val="footer"/>
    <w:basedOn w:val="Standard"/>
    <w:link w:val="FuzeileZchn"/>
    <w:uiPriority w:val="99"/>
    <w:unhideWhenUsed/>
    <w:rsid w:val="0068050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80509"/>
    <w:rPr>
      <w:rFonts w:ascii="Arial" w:hAnsi="Arial" w:cs="Times New Roman"/>
      <w:kern w:val="24"/>
      <w:szCs w:val="24"/>
      <w:lang w:eastAsia="ar-SA"/>
    </w:rPr>
  </w:style>
  <w:style w:type="character" w:styleId="NichtaufgelsteErwhnung">
    <w:name w:val="Unresolved Mention"/>
    <w:basedOn w:val="Absatz-Standardschriftart"/>
    <w:uiPriority w:val="99"/>
    <w:semiHidden/>
    <w:unhideWhenUsed/>
    <w:rsid w:val="00835D39"/>
    <w:rPr>
      <w:color w:val="605E5C"/>
      <w:shd w:val="clear" w:color="auto" w:fill="E1DFDD"/>
    </w:rPr>
  </w:style>
  <w:style w:type="paragraph" w:customStyle="1" w:styleId="paragraph">
    <w:name w:val="paragraph"/>
    <w:basedOn w:val="Standard"/>
    <w:rsid w:val="00DD6073"/>
    <w:pPr>
      <w:suppressAutoHyphens w:val="0"/>
      <w:spacing w:before="100" w:beforeAutospacing="1" w:after="100" w:afterAutospacing="1" w:line="240" w:lineRule="auto"/>
    </w:pPr>
    <w:rPr>
      <w:rFonts w:ascii="Times New Roman" w:hAnsi="Times New Roman"/>
      <w:kern w:val="0"/>
      <w:sz w:val="24"/>
      <w:lang w:eastAsia="zh-TW"/>
    </w:rPr>
  </w:style>
  <w:style w:type="character" w:customStyle="1" w:styleId="normaltextrun">
    <w:name w:val="normaltextrun"/>
    <w:basedOn w:val="Absatz-Standardschriftart"/>
    <w:rsid w:val="00DD6073"/>
  </w:style>
  <w:style w:type="character" w:customStyle="1" w:styleId="eop">
    <w:name w:val="eop"/>
    <w:basedOn w:val="Absatz-Standardschriftart"/>
    <w:rsid w:val="00DD6073"/>
  </w:style>
  <w:style w:type="paragraph" w:styleId="berarbeitung">
    <w:name w:val="Revision"/>
    <w:hidden/>
    <w:uiPriority w:val="99"/>
    <w:semiHidden/>
    <w:rsid w:val="007D2633"/>
    <w:pPr>
      <w:spacing w:after="0" w:line="240" w:lineRule="auto"/>
    </w:pPr>
    <w:rPr>
      <w:rFonts w:ascii="Arial" w:hAnsi="Arial" w:cs="Times New Roman"/>
      <w:kern w:val="24"/>
      <w:szCs w:val="24"/>
      <w:lang w:eastAsia="ar-SA"/>
    </w:rPr>
  </w:style>
  <w:style w:type="character" w:styleId="Erwhnung">
    <w:name w:val="Mention"/>
    <w:basedOn w:val="Absatz-Standardschriftart"/>
    <w:uiPriority w:val="99"/>
    <w:unhideWhenUsed/>
    <w:rsid w:val="004A4316"/>
    <w:rPr>
      <w:color w:val="2B579A"/>
      <w:shd w:val="clear" w:color="auto" w:fill="E1DFDD"/>
    </w:rPr>
  </w:style>
  <w:style w:type="paragraph" w:styleId="StandardWeb">
    <w:name w:val="Normal (Web)"/>
    <w:basedOn w:val="Standard"/>
    <w:uiPriority w:val="99"/>
    <w:unhideWhenUsed/>
    <w:rsid w:val="007A351A"/>
    <w:pPr>
      <w:suppressAutoHyphens w:val="0"/>
      <w:spacing w:before="100" w:beforeAutospacing="1" w:after="100" w:afterAutospacing="1"/>
    </w:pPr>
    <w:rPr>
      <w:rFonts w:cs="Arial"/>
      <w:kern w:val="0"/>
      <w:szCs w:val="22"/>
      <w:lang w:val="en-US" w:eastAsia="de-DE"/>
    </w:rPr>
  </w:style>
  <w:style w:type="character" w:styleId="Fett">
    <w:name w:val="Strong"/>
    <w:basedOn w:val="Absatz-Standardschriftart"/>
    <w:uiPriority w:val="22"/>
    <w:qFormat/>
    <w:rsid w:val="001F49A2"/>
    <w:rPr>
      <w:b/>
      <w:bCs/>
    </w:rPr>
  </w:style>
  <w:style w:type="paragraph" w:styleId="Listenabsatz">
    <w:name w:val="List Paragraph"/>
    <w:basedOn w:val="Standard"/>
    <w:uiPriority w:val="34"/>
    <w:qFormat/>
    <w:rsid w:val="003478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9795">
      <w:bodyDiv w:val="1"/>
      <w:marLeft w:val="0"/>
      <w:marRight w:val="0"/>
      <w:marTop w:val="0"/>
      <w:marBottom w:val="0"/>
      <w:divBdr>
        <w:top w:val="none" w:sz="0" w:space="0" w:color="auto"/>
        <w:left w:val="none" w:sz="0" w:space="0" w:color="auto"/>
        <w:bottom w:val="none" w:sz="0" w:space="0" w:color="auto"/>
        <w:right w:val="none" w:sz="0" w:space="0" w:color="auto"/>
      </w:divBdr>
    </w:div>
    <w:div w:id="418526625">
      <w:bodyDiv w:val="1"/>
      <w:marLeft w:val="0"/>
      <w:marRight w:val="0"/>
      <w:marTop w:val="0"/>
      <w:marBottom w:val="0"/>
      <w:divBdr>
        <w:top w:val="none" w:sz="0" w:space="0" w:color="auto"/>
        <w:left w:val="none" w:sz="0" w:space="0" w:color="auto"/>
        <w:bottom w:val="none" w:sz="0" w:space="0" w:color="auto"/>
        <w:right w:val="none" w:sz="0" w:space="0" w:color="auto"/>
      </w:divBdr>
    </w:div>
    <w:div w:id="1258441671">
      <w:bodyDiv w:val="1"/>
      <w:marLeft w:val="0"/>
      <w:marRight w:val="0"/>
      <w:marTop w:val="0"/>
      <w:marBottom w:val="0"/>
      <w:divBdr>
        <w:top w:val="none" w:sz="0" w:space="0" w:color="auto"/>
        <w:left w:val="none" w:sz="0" w:space="0" w:color="auto"/>
        <w:bottom w:val="none" w:sz="0" w:space="0" w:color="auto"/>
        <w:right w:val="none" w:sz="0" w:space="0" w:color="auto"/>
      </w:divBdr>
    </w:div>
    <w:div w:id="1389037465">
      <w:bodyDiv w:val="1"/>
      <w:marLeft w:val="0"/>
      <w:marRight w:val="0"/>
      <w:marTop w:val="0"/>
      <w:marBottom w:val="0"/>
      <w:divBdr>
        <w:top w:val="none" w:sz="0" w:space="0" w:color="auto"/>
        <w:left w:val="none" w:sz="0" w:space="0" w:color="auto"/>
        <w:bottom w:val="none" w:sz="0" w:space="0" w:color="auto"/>
        <w:right w:val="none" w:sz="0" w:space="0" w:color="auto"/>
      </w:divBdr>
    </w:div>
    <w:div w:id="1447043863">
      <w:bodyDiv w:val="1"/>
      <w:marLeft w:val="0"/>
      <w:marRight w:val="0"/>
      <w:marTop w:val="0"/>
      <w:marBottom w:val="0"/>
      <w:divBdr>
        <w:top w:val="none" w:sz="0" w:space="0" w:color="auto"/>
        <w:left w:val="none" w:sz="0" w:space="0" w:color="auto"/>
        <w:bottom w:val="none" w:sz="0" w:space="0" w:color="auto"/>
        <w:right w:val="none" w:sz="0" w:space="0" w:color="auto"/>
      </w:divBdr>
      <w:divsChild>
        <w:div w:id="312026113">
          <w:marLeft w:val="0"/>
          <w:marRight w:val="0"/>
          <w:marTop w:val="0"/>
          <w:marBottom w:val="0"/>
          <w:divBdr>
            <w:top w:val="none" w:sz="0" w:space="0" w:color="auto"/>
            <w:left w:val="none" w:sz="0" w:space="0" w:color="auto"/>
            <w:bottom w:val="none" w:sz="0" w:space="0" w:color="auto"/>
            <w:right w:val="none" w:sz="0" w:space="0" w:color="auto"/>
          </w:divBdr>
          <w:divsChild>
            <w:div w:id="457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43298">
      <w:bodyDiv w:val="1"/>
      <w:marLeft w:val="0"/>
      <w:marRight w:val="0"/>
      <w:marTop w:val="0"/>
      <w:marBottom w:val="0"/>
      <w:divBdr>
        <w:top w:val="none" w:sz="0" w:space="0" w:color="auto"/>
        <w:left w:val="none" w:sz="0" w:space="0" w:color="auto"/>
        <w:bottom w:val="none" w:sz="0" w:space="0" w:color="auto"/>
        <w:right w:val="none" w:sz="0" w:space="0" w:color="auto"/>
      </w:divBdr>
    </w:div>
    <w:div w:id="18420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ongatec.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gatec.com/en/areadyyours/"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6739d2-72e2-4cb4-b073-a79a813ba1fb" xsi:nil="true"/>
    <lcf76f155ced4ddcb4097134ff3c332f xmlns="acf6cf1e-9269-4fe1-8bff-1324591a5112">
      <Terms xmlns="http://schemas.microsoft.com/office/infopath/2007/PartnerControls"/>
    </lcf76f155ced4ddcb4097134ff3c332f>
    <MediaLengthInSeconds xmlns="acf6cf1e-9269-4fe1-8bff-1324591a5112" xsi:nil="true"/>
    <Products xmlns="acf6cf1e-9269-4fe1-8bff-1324591a5112" xsi:nil="true"/>
    <FormFactor xmlns="acf6cf1e-9269-4fe1-8bff-1324591a5112" xsi:nil="true"/>
    <Final_x003f_ xmlns="acf6cf1e-9269-4fe1-8bff-1324591a5112">false</Final_x003f_>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6056622069FCE4A9821F8733E2BC6E1" ma:contentTypeVersion="21" ma:contentTypeDescription="Ein neues Dokument erstellen." ma:contentTypeScope="" ma:versionID="1b1011274eb52ab00fd1c75047af70c2">
  <xsd:schema xmlns:xsd="http://www.w3.org/2001/XMLSchema" xmlns:xs="http://www.w3.org/2001/XMLSchema" xmlns:p="http://schemas.microsoft.com/office/2006/metadata/properties" xmlns:ns2="acf6cf1e-9269-4fe1-8bff-1324591a5112" xmlns:ns3="106739d2-72e2-4cb4-b073-a79a813ba1fb" targetNamespace="http://schemas.microsoft.com/office/2006/metadata/properties" ma:root="true" ma:fieldsID="94d3389ec1e87d55c8c44c78924931f8" ns2:_="" ns3:_="">
    <xsd:import namespace="acf6cf1e-9269-4fe1-8bff-1324591a5112"/>
    <xsd:import namespace="106739d2-72e2-4cb4-b073-a79a813ba1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FormFactor" minOccurs="0"/>
                <xsd:element ref="ns2:Final_x003f_" minOccurs="0"/>
                <xsd:element ref="ns2:Product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6cf1e-9269-4fe1-8bff-1324591a5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3b554d00-6925-405a-b17f-5406bd8183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ormFactor" ma:index="24" nillable="true" ma:displayName="Form Factor" ma:description="Choose the form factor" ma:format="Dropdown" ma:internalName="FormFactor">
      <xsd:simpleType>
        <xsd:union memberTypes="dms:Text">
          <xsd:simpleType>
            <xsd:restriction base="dms:Choice">
              <xsd:enumeration value="COM-HPC"/>
              <xsd:enumeration value="COMe"/>
              <xsd:enumeration value="SMARC"/>
              <xsd:enumeration value="aReady"/>
            </xsd:restriction>
          </xsd:simpleType>
        </xsd:union>
      </xsd:simpleType>
    </xsd:element>
    <xsd:element name="Final_x003f_" ma:index="25" nillable="true" ma:displayName="Final?" ma:default="0" ma:format="Dropdown" ma:internalName="Final_x003f_">
      <xsd:simpleType>
        <xsd:restriction base="dms:Boolean"/>
      </xsd:simpleType>
    </xsd:element>
    <xsd:element name="Products" ma:index="26" nillable="true" ma:displayName="Products" ma:format="Dropdown" ma:internalName="Products">
      <xsd:complexType>
        <xsd:complexContent>
          <xsd:extension base="dms:MultiChoice">
            <xsd:sequence>
              <xsd:element name="Value" maxOccurs="unbounded" minOccurs="0" nillable="true">
                <xsd:simpleType>
                  <xsd:restriction base="dms:Choice">
                    <xsd:enumeration value="conga-SA8"/>
                    <xsd:enumeration value="conga-SMX95"/>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6739d2-72e2-4cb4-b073-a79a813ba1f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3869b2ea-f7aa-4365-b780-2c1c6ee8a977}" ma:internalName="TaxCatchAll" ma:showField="CatchAllData" ma:web="106739d2-72e2-4cb4-b073-a79a813ba1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7680F-0B29-4EAC-878E-7B3B198938CC}">
  <ds:schemaRefs>
    <ds:schemaRef ds:uri="http://schemas.microsoft.com/office/2006/metadata/properties"/>
    <ds:schemaRef ds:uri="http://schemas.microsoft.com/office/infopath/2007/PartnerControls"/>
    <ds:schemaRef ds:uri="106739d2-72e2-4cb4-b073-a79a813ba1fb"/>
    <ds:schemaRef ds:uri="acf6cf1e-9269-4fe1-8bff-1324591a5112"/>
  </ds:schemaRefs>
</ds:datastoreItem>
</file>

<file path=customXml/itemProps2.xml><?xml version="1.0" encoding="utf-8"?>
<ds:datastoreItem xmlns:ds="http://schemas.openxmlformats.org/officeDocument/2006/customXml" ds:itemID="{0292456D-8CF2-4F5A-9EA0-7D0C543D18E3}">
  <ds:schemaRefs>
    <ds:schemaRef ds:uri="http://schemas.openxmlformats.org/officeDocument/2006/bibliography"/>
  </ds:schemaRefs>
</ds:datastoreItem>
</file>

<file path=customXml/itemProps3.xml><?xml version="1.0" encoding="utf-8"?>
<ds:datastoreItem xmlns:ds="http://schemas.openxmlformats.org/officeDocument/2006/customXml" ds:itemID="{6EAD2FAE-AE25-46CF-B6E8-CCBF28D6389C}">
  <ds:schemaRefs>
    <ds:schemaRef ds:uri="http://schemas.microsoft.com/sharepoint/v3/contenttype/forms"/>
  </ds:schemaRefs>
</ds:datastoreItem>
</file>

<file path=customXml/itemProps4.xml><?xml version="1.0" encoding="utf-8"?>
<ds:datastoreItem xmlns:ds="http://schemas.openxmlformats.org/officeDocument/2006/customXml" ds:itemID="{A64BB214-1793-4004-B06A-9635E2C25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6cf1e-9269-4fe1-8bff-1324591a5112"/>
    <ds:schemaRef ds:uri="106739d2-72e2-4cb4-b073-a79a813ba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6744</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Christof Wilde</dc:creator>
  <cp:keywords>, docId:36F92DF39F0908C2F87596A364BA8F3F</cp:keywords>
  <dc:description/>
  <cp:lastModifiedBy>David Sabouret</cp:lastModifiedBy>
  <cp:revision>4</cp:revision>
  <cp:lastPrinted>2026-10-01T02:38:00Z</cp:lastPrinted>
  <dcterms:created xsi:type="dcterms:W3CDTF">2026-10-02T13:56:00Z</dcterms:created>
  <dcterms:modified xsi:type="dcterms:W3CDTF">2026-10-13T04:46:00Z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-1107777781</vt:i4>
  </property>
  <property fmtid="{D5CDD505-2E9C-101B-9397-08002B2CF9AE}" pid="3" name="ContentTypeId">
    <vt:lpwstr>0x01010066056622069FCE4A9821F8733E2BC6E1</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KT_x0020_Tool">
    <vt:lpwstr>60;#Communications|e0c0526b-2b41-43bb-a08c-1cb498609ece</vt:lpwstr>
  </property>
  <property fmtid="{D5CDD505-2E9C-101B-9397-08002B2CF9AE}" pid="12" name="Sensitiv">
    <vt:lpwstr>100;#Public|590582d8-094f-4e7d-91c2-340905e3aaa0</vt:lpwstr>
  </property>
  <property fmtid="{D5CDD505-2E9C-101B-9397-08002B2CF9AE}" pid="13" name="Approval_x0020_Process">
    <vt:lpwstr/>
  </property>
  <property fmtid="{D5CDD505-2E9C-101B-9397-08002B2CF9AE}" pid="14" name="Content">
    <vt:lpwstr>110;#Press Release|5cf71846-c6a5-494a-9a1a-95d12d8e4f03</vt:lpwstr>
  </property>
  <property fmtid="{D5CDD505-2E9C-101B-9397-08002B2CF9AE}" pid="15" name="Product_x0020_Name">
    <vt:lpwstr/>
  </property>
  <property fmtid="{D5CDD505-2E9C-101B-9397-08002B2CF9AE}" pid="16" name="Form Factor">
    <vt:lpwstr/>
  </property>
  <property fmtid="{D5CDD505-2E9C-101B-9397-08002B2CF9AE}" pid="17" name="Building_x0020_Block">
    <vt:lpwstr/>
  </property>
  <property fmtid="{D5CDD505-2E9C-101B-9397-08002B2CF9AE}" pid="18" name="Form_x0020_Factor">
    <vt:lpwstr/>
  </property>
  <property fmtid="{D5CDD505-2E9C-101B-9397-08002B2CF9AE}" pid="19" name="Building Block">
    <vt:lpwstr/>
  </property>
  <property fmtid="{D5CDD505-2E9C-101B-9397-08002B2CF9AE}" pid="20" name="Project Name">
    <vt:lpwstr/>
  </property>
  <property fmtid="{D5CDD505-2E9C-101B-9397-08002B2CF9AE}" pid="21" name="Product Name">
    <vt:lpwstr/>
  </property>
  <property fmtid="{D5CDD505-2E9C-101B-9397-08002B2CF9AE}" pid="22" name="Approval Process">
    <vt:lpwstr/>
  </property>
  <property fmtid="{D5CDD505-2E9C-101B-9397-08002B2CF9AE}" pid="23" name="Ecosystem">
    <vt:lpwstr/>
  </property>
  <property fmtid="{D5CDD505-2E9C-101B-9397-08002B2CF9AE}" pid="24" name="Industry">
    <vt:lpwstr/>
  </property>
  <property fmtid="{D5CDD505-2E9C-101B-9397-08002B2CF9AE}" pid="25" name="Status">
    <vt:lpwstr/>
  </property>
  <property fmtid="{D5CDD505-2E9C-101B-9397-08002B2CF9AE}" pid="26" name="Project_x0020_Name">
    <vt:lpwstr/>
  </property>
  <property fmtid="{D5CDD505-2E9C-101B-9397-08002B2CF9AE}" pid="27" name="MKT Tool">
    <vt:lpwstr>60;#Communications|e0c0526b-2b41-43bb-a08c-1cb498609ece</vt:lpwstr>
  </property>
  <property fmtid="{D5CDD505-2E9C-101B-9397-08002B2CF9AE}" pid="28" name="CorpProject">
    <vt:lpwstr/>
  </property>
  <property fmtid="{D5CDD505-2E9C-101B-9397-08002B2CF9AE}" pid="29" name="Technology">
    <vt:lpwstr/>
  </property>
  <property fmtid="{D5CDD505-2E9C-101B-9397-08002B2CF9AE}" pid="30" name="Vendor">
    <vt:lpwstr/>
  </property>
  <property fmtid="{D5CDD505-2E9C-101B-9397-08002B2CF9AE}" pid="31" name="MSIP_Label_97dc01f6-6546-49ee-9e99-394813d5515e_Enabled">
    <vt:lpwstr>true</vt:lpwstr>
  </property>
  <property fmtid="{D5CDD505-2E9C-101B-9397-08002B2CF9AE}" pid="32" name="MSIP_Label_97dc01f6-6546-49ee-9e99-394813d5515e_SetDate">
    <vt:lpwstr>2026-03-04T14:40:55Z</vt:lpwstr>
  </property>
  <property fmtid="{D5CDD505-2E9C-101B-9397-08002B2CF9AE}" pid="33" name="MSIP_Label_97dc01f6-6546-49ee-9e99-394813d5515e_Method">
    <vt:lpwstr>Privileged</vt:lpwstr>
  </property>
  <property fmtid="{D5CDD505-2E9C-101B-9397-08002B2CF9AE}" pid="34" name="MSIP_Label_97dc01f6-6546-49ee-9e99-394813d5515e_Name">
    <vt:lpwstr>open</vt:lpwstr>
  </property>
  <property fmtid="{D5CDD505-2E9C-101B-9397-08002B2CF9AE}" pid="35" name="MSIP_Label_97dc01f6-6546-49ee-9e99-394813d5515e_SiteId">
    <vt:lpwstr>1b738660-1266-4587-9d54-54e9ad89e4cb</vt:lpwstr>
  </property>
  <property fmtid="{D5CDD505-2E9C-101B-9397-08002B2CF9AE}" pid="36" name="MSIP_Label_97dc01f6-6546-49ee-9e99-394813d5515e_ActionId">
    <vt:lpwstr>a5417367-e455-423e-b9ae-681251d93ee7</vt:lpwstr>
  </property>
  <property fmtid="{D5CDD505-2E9C-101B-9397-08002B2CF9AE}" pid="37" name="MSIP_Label_97dc01f6-6546-49ee-9e99-394813d5515e_ContentBits">
    <vt:lpwstr>0</vt:lpwstr>
  </property>
  <property fmtid="{D5CDD505-2E9C-101B-9397-08002B2CF9AE}" pid="38" name="MSIP_Label_97dc01f6-6546-49ee-9e99-394813d5515e_Tag">
    <vt:lpwstr>10, 0, 1, 1</vt:lpwstr>
  </property>
</Properties>
</file>