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E4FE" w14:textId="18B54DCB" w:rsidR="004A1466" w:rsidRPr="001063D0" w:rsidRDefault="004A1466" w:rsidP="00F015CF">
      <w:pPr>
        <w:pStyle w:val="berschrift1"/>
        <w:spacing w:line="240" w:lineRule="auto"/>
        <w:rPr>
          <w:rFonts w:cs="Arial"/>
          <w:noProof w:val="0"/>
          <w:lang w:val="it-IT"/>
        </w:rPr>
      </w:pPr>
      <w:r w:rsidRPr="001063D0">
        <w:rPr>
          <w:rFonts w:cs="Arial"/>
          <w:lang w:val="it-IT"/>
        </w:rPr>
        <w:drawing>
          <wp:inline distT="0" distB="0" distL="0" distR="0" wp14:anchorId="7E7627CE" wp14:editId="54997768">
            <wp:extent cx="1436296" cy="668741"/>
            <wp:effectExtent l="0" t="0" r="0" b="0"/>
            <wp:docPr id="5362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568" cy="693079"/>
                    </a:xfrm>
                    <a:prstGeom prst="rect">
                      <a:avLst/>
                    </a:prstGeom>
                    <a:noFill/>
                    <a:ln>
                      <a:noFill/>
                    </a:ln>
                  </pic:spPr>
                </pic:pic>
              </a:graphicData>
            </a:graphic>
          </wp:inline>
        </w:drawing>
      </w:r>
      <w:r w:rsidRPr="001063D0">
        <w:rPr>
          <w:rFonts w:cs="Arial"/>
          <w:lang w:val="it-IT"/>
        </w:rPr>
        <w:drawing>
          <wp:anchor distT="0" distB="0" distL="114300" distR="114300" simplePos="0" relativeHeight="251660288" behindDoc="0" locked="0" layoutInCell="1" allowOverlap="1" wp14:anchorId="799CD1C3" wp14:editId="14E7CAA4">
            <wp:simplePos x="0" y="0"/>
            <wp:positionH relativeFrom="column">
              <wp:posOffset>4592794</wp:posOffset>
            </wp:positionH>
            <wp:positionV relativeFrom="paragraph">
              <wp:posOffset>10880</wp:posOffset>
            </wp:positionV>
            <wp:extent cx="1145330" cy="901243"/>
            <wp:effectExtent l="19050" t="0" r="0" b="0"/>
            <wp:wrapNone/>
            <wp:docPr id="1975006020" name="Picture 1975006020"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45330" cy="901243"/>
                    </a:xfrm>
                    <a:prstGeom prst="rect">
                      <a:avLst/>
                    </a:prstGeom>
                  </pic:spPr>
                </pic:pic>
              </a:graphicData>
            </a:graphic>
          </wp:anchor>
        </w:drawing>
      </w:r>
    </w:p>
    <w:p w14:paraId="5F5211C3" w14:textId="2198CE3B" w:rsidR="004A1466" w:rsidRPr="001063D0" w:rsidRDefault="004A1466" w:rsidP="00F015CF">
      <w:pPr>
        <w:pStyle w:val="berschrift1"/>
        <w:spacing w:line="240" w:lineRule="auto"/>
        <w:rPr>
          <w:rFonts w:cs="Arial"/>
          <w:noProof w:val="0"/>
          <w:lang w:val="it-IT"/>
        </w:rPr>
      </w:pPr>
    </w:p>
    <w:p w14:paraId="69310809" w14:textId="78BB40D5" w:rsidR="009D0A2B" w:rsidRPr="001063D0" w:rsidRDefault="001063D0" w:rsidP="00F015CF">
      <w:pPr>
        <w:pStyle w:val="berschrift1"/>
        <w:spacing w:line="240" w:lineRule="auto"/>
        <w:rPr>
          <w:rFonts w:cs="Arial"/>
          <w:noProof w:val="0"/>
          <w:lang w:val="it-IT"/>
        </w:rPr>
      </w:pPr>
      <w:r w:rsidRPr="001063D0">
        <w:rPr>
          <w:rFonts w:cs="Arial"/>
          <w:noProof w:val="0"/>
          <w:lang w:val="it-IT"/>
        </w:rPr>
        <w:t>Comunicato stampa</w:t>
      </w:r>
      <w:r w:rsidR="00E868B8" w:rsidRPr="001063D0">
        <w:rPr>
          <w:rFonts w:cs="Arial"/>
          <w:noProof w:val="0"/>
          <w:lang w:val="it-IT"/>
        </w:rPr>
        <w:t xml:space="preserve"> </w:t>
      </w:r>
    </w:p>
    <w:p w14:paraId="190E32DD" w14:textId="77777777" w:rsidR="009D0A2B" w:rsidRPr="001063D0" w:rsidRDefault="009D0A2B" w:rsidP="00363127">
      <w:pPr>
        <w:pStyle w:val="berschrift1"/>
        <w:spacing w:line="240" w:lineRule="auto"/>
        <w:rPr>
          <w:rFonts w:cs="Arial"/>
          <w:noProof w:val="0"/>
          <w:lang w:val="it-IT"/>
        </w:rPr>
      </w:pPr>
    </w:p>
    <w:p w14:paraId="50C209D9" w14:textId="77777777" w:rsidR="009D0A2B" w:rsidRPr="001063D0" w:rsidRDefault="009D0A2B" w:rsidP="00363127">
      <w:pPr>
        <w:pStyle w:val="berschrift1"/>
        <w:spacing w:line="240" w:lineRule="auto"/>
        <w:rPr>
          <w:rFonts w:cs="Arial"/>
          <w:noProof w:val="0"/>
          <w:lang w:val="it-IT"/>
        </w:rPr>
      </w:pPr>
    </w:p>
    <w:p w14:paraId="1634F36D" w14:textId="2A6F9A86" w:rsidR="009D0A2B" w:rsidRPr="001063D0" w:rsidRDefault="00E868B8" w:rsidP="00F015CF">
      <w:pPr>
        <w:spacing w:line="240" w:lineRule="auto"/>
        <w:rPr>
          <w:rFonts w:cs="Arial"/>
          <w:sz w:val="36"/>
          <w:szCs w:val="36"/>
          <w:lang w:val="it-IT" w:eastAsia="de-DE"/>
        </w:rPr>
      </w:pPr>
      <w:r w:rsidRPr="001063D0">
        <w:rPr>
          <w:lang w:val="it-IT"/>
        </w:rPr>
        <w:t xml:space="preserve">congatec </w:t>
      </w:r>
      <w:r w:rsidR="001063D0" w:rsidRPr="001063D0">
        <w:rPr>
          <w:lang w:val="it-IT"/>
        </w:rPr>
        <w:t>amplia il proprio programma di partnership «aReady.YOURS» con competenze locali per offrire soluzioni di sistemi embedded altamente personalizzate nella regione Asia-Pacifico</w:t>
      </w:r>
      <w:r w:rsidR="00AD0CC2" w:rsidRPr="001063D0">
        <w:rPr>
          <w:rFonts w:cs="Arial"/>
          <w:sz w:val="36"/>
          <w:szCs w:val="36"/>
          <w:lang w:val="it-IT" w:eastAsia="de-DE"/>
        </w:rPr>
        <w:t xml:space="preserve"> </w:t>
      </w:r>
    </w:p>
    <w:p w14:paraId="40387612" w14:textId="77777777" w:rsidR="00AD0CC2" w:rsidRPr="001063D0" w:rsidRDefault="00AD0CC2" w:rsidP="00F015CF">
      <w:pPr>
        <w:pStyle w:val="berschrift1"/>
        <w:spacing w:line="240" w:lineRule="auto"/>
        <w:rPr>
          <w:rFonts w:cs="Arial"/>
          <w:noProof w:val="0"/>
          <w:lang w:val="it-IT"/>
        </w:rPr>
      </w:pPr>
    </w:p>
    <w:p w14:paraId="7AC8AA93" w14:textId="52D4D148" w:rsidR="00B54193" w:rsidRPr="001063D0" w:rsidRDefault="64A6C728" w:rsidP="1712ECF7">
      <w:pPr>
        <w:pStyle w:val="berschrift1"/>
        <w:rPr>
          <w:lang w:val="it-IT"/>
        </w:rPr>
      </w:pPr>
      <w:r w:rsidRPr="1712ECF7">
        <w:rPr>
          <w:lang w:val="it-IT"/>
        </w:rPr>
        <w:t>congatec ed EFCO rafforzano la loro collaborazione per offrire sistemi embedded personalizzati nella regione Asia-Pacifico</w:t>
      </w:r>
    </w:p>
    <w:p w14:paraId="1AFC7745" w14:textId="6D8E5266" w:rsidR="00B54193" w:rsidRPr="001063D0" w:rsidRDefault="001063D0" w:rsidP="008D7F04">
      <w:pPr>
        <w:pStyle w:val="berschrift1"/>
        <w:rPr>
          <w:lang w:val="it-IT"/>
        </w:rPr>
      </w:pPr>
      <w:r w:rsidRPr="00865FE5">
        <w:rPr>
          <w:lang w:val="en-US"/>
        </w:rPr>
        <w:br/>
      </w:r>
      <w:r w:rsidR="35BEC322">
        <w:drawing>
          <wp:inline distT="0" distB="0" distL="0" distR="0" wp14:anchorId="7DC4A86B" wp14:editId="772D0CE3">
            <wp:extent cx="5762625" cy="3838575"/>
            <wp:effectExtent l="0" t="0" r="0" b="0"/>
            <wp:docPr id="1332711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11949" name="Picture 1332711949"/>
                    <pic:cNvPicPr/>
                  </pic:nvPicPr>
                  <pic:blipFill>
                    <a:blip r:embed="rId12">
                      <a:extLst>
                        <a:ext uri="{28A0092B-C50C-407E-A947-70E740481C1C}">
                          <a14:useLocalDpi xmlns:a14="http://schemas.microsoft.com/office/drawing/2010/main"/>
                        </a:ext>
                      </a:extLst>
                    </a:blip>
                    <a:stretch>
                      <a:fillRect/>
                    </a:stretch>
                  </pic:blipFill>
                  <pic:spPr>
                    <a:xfrm>
                      <a:off x="0" y="0"/>
                      <a:ext cx="5762625" cy="3838575"/>
                    </a:xfrm>
                    <a:prstGeom prst="rect">
                      <a:avLst/>
                    </a:prstGeom>
                  </pic:spPr>
                </pic:pic>
              </a:graphicData>
            </a:graphic>
          </wp:inline>
        </w:drawing>
      </w:r>
    </w:p>
    <w:p w14:paraId="403ADEF6" w14:textId="1D4296E7" w:rsidR="00333372" w:rsidRDefault="64A6C728" w:rsidP="1712ECF7">
      <w:pPr>
        <w:spacing w:line="240" w:lineRule="auto"/>
        <w:rPr>
          <w:i/>
          <w:iCs/>
          <w:lang w:val="it-IT"/>
        </w:rPr>
      </w:pPr>
      <w:r w:rsidRPr="1712ECF7">
        <w:rPr>
          <w:i/>
          <w:iCs/>
          <w:lang w:val="it-IT"/>
        </w:rPr>
        <w:t>Bryan Lin, amministratore delegato di EFCO,</w:t>
      </w:r>
      <w:r w:rsidR="00865FE5">
        <w:rPr>
          <w:i/>
          <w:iCs/>
          <w:lang w:val="it-IT"/>
        </w:rPr>
        <w:t xml:space="preserve"> e i</w:t>
      </w:r>
      <w:r w:rsidR="00865FE5" w:rsidRPr="1712ECF7">
        <w:rPr>
          <w:i/>
          <w:iCs/>
          <w:lang w:val="it-IT"/>
        </w:rPr>
        <w:t>l dott. Dominik Ressing, amministratore delegato di congatec,</w:t>
      </w:r>
      <w:r w:rsidR="00719249" w:rsidRPr="1712ECF7">
        <w:rPr>
          <w:i/>
          <w:iCs/>
          <w:lang w:val="it-IT"/>
        </w:rPr>
        <w:t xml:space="preserve"> </w:t>
      </w:r>
      <w:r w:rsidRPr="1712ECF7">
        <w:rPr>
          <w:i/>
          <w:iCs/>
          <w:lang w:val="it-IT"/>
        </w:rPr>
        <w:t>si dicono entusiasti dell’ampliamento della collaborazione</w:t>
      </w:r>
      <w:r w:rsidR="00865FE5">
        <w:rPr>
          <w:i/>
          <w:iCs/>
          <w:lang w:val="it-IT"/>
        </w:rPr>
        <w:t xml:space="preserve"> </w:t>
      </w:r>
      <w:r w:rsidR="00865FE5" w:rsidRPr="00865FE5">
        <w:rPr>
          <w:rStyle w:val="Fett"/>
          <w:b w:val="0"/>
          <w:bCs w:val="0"/>
          <w:i/>
          <w:iCs/>
          <w:lang w:val="en-US"/>
        </w:rPr>
        <w:t>(da sinistra a destra)</w:t>
      </w:r>
      <w:r w:rsidR="0FDCF3A0" w:rsidRPr="1712ECF7">
        <w:rPr>
          <w:i/>
          <w:iCs/>
          <w:lang w:val="it-IT"/>
        </w:rPr>
        <w:t xml:space="preserve">. </w:t>
      </w:r>
    </w:p>
    <w:p w14:paraId="03634F80" w14:textId="77777777" w:rsidR="00865FE5" w:rsidRDefault="00865FE5" w:rsidP="001063D0">
      <w:pPr>
        <w:rPr>
          <w:rFonts w:cs="Arial"/>
          <w:b/>
          <w:szCs w:val="22"/>
          <w:lang w:val="it-IT"/>
        </w:rPr>
      </w:pPr>
    </w:p>
    <w:p w14:paraId="7565F281" w14:textId="5250DE0C" w:rsidR="001063D0" w:rsidRPr="001063D0" w:rsidRDefault="008E0048" w:rsidP="001063D0">
      <w:pPr>
        <w:rPr>
          <w:rFonts w:cs="Arial"/>
          <w:szCs w:val="22"/>
          <w:lang w:val="it-IT"/>
        </w:rPr>
      </w:pPr>
      <w:r w:rsidRPr="001063D0">
        <w:rPr>
          <w:rFonts w:cs="Arial"/>
          <w:b/>
          <w:szCs w:val="22"/>
          <w:lang w:val="it-IT"/>
        </w:rPr>
        <w:t>Deggendorf/</w:t>
      </w:r>
      <w:r w:rsidR="00EE1B37" w:rsidRPr="001063D0">
        <w:rPr>
          <w:rFonts w:cs="Arial"/>
          <w:b/>
          <w:szCs w:val="22"/>
          <w:lang w:val="it-IT"/>
        </w:rPr>
        <w:t>Taipei</w:t>
      </w:r>
      <w:r w:rsidRPr="001063D0">
        <w:rPr>
          <w:rFonts w:cs="Arial"/>
          <w:b/>
          <w:szCs w:val="22"/>
          <w:lang w:val="it-IT"/>
        </w:rPr>
        <w:t xml:space="preserve">, </w:t>
      </w:r>
      <w:r w:rsidR="001063D0" w:rsidRPr="001063D0">
        <w:rPr>
          <w:rFonts w:cs="Arial"/>
          <w:b/>
          <w:szCs w:val="22"/>
          <w:lang w:val="it-IT"/>
        </w:rPr>
        <w:t>Germania</w:t>
      </w:r>
      <w:r w:rsidR="00EE1B37" w:rsidRPr="001063D0">
        <w:rPr>
          <w:rFonts w:cs="Arial"/>
          <w:b/>
          <w:szCs w:val="22"/>
          <w:lang w:val="it-IT"/>
        </w:rPr>
        <w:t>/Taiwan</w:t>
      </w:r>
      <w:r w:rsidRPr="001063D0">
        <w:rPr>
          <w:rFonts w:cs="Arial"/>
          <w:b/>
          <w:szCs w:val="22"/>
          <w:lang w:val="it-IT"/>
        </w:rPr>
        <w:t xml:space="preserve">, </w:t>
      </w:r>
      <w:r w:rsidR="00640B93" w:rsidRPr="001063D0">
        <w:rPr>
          <w:rFonts w:cs="Arial"/>
          <w:b/>
          <w:szCs w:val="22"/>
          <w:lang w:val="it-IT"/>
        </w:rPr>
        <w:t>20</w:t>
      </w:r>
      <w:r w:rsidR="00E868B8" w:rsidRPr="001063D0">
        <w:rPr>
          <w:rFonts w:cs="Arial"/>
          <w:b/>
          <w:szCs w:val="22"/>
          <w:lang w:val="it-IT"/>
        </w:rPr>
        <w:t xml:space="preserve"> </w:t>
      </w:r>
      <w:r w:rsidR="001063D0" w:rsidRPr="001063D0">
        <w:rPr>
          <w:rFonts w:cs="Arial"/>
          <w:b/>
          <w:szCs w:val="22"/>
          <w:lang w:val="it-IT"/>
        </w:rPr>
        <w:t>a</w:t>
      </w:r>
      <w:r w:rsidR="00E868B8" w:rsidRPr="001063D0">
        <w:rPr>
          <w:rFonts w:cs="Arial"/>
          <w:b/>
          <w:szCs w:val="22"/>
          <w:lang w:val="it-IT"/>
        </w:rPr>
        <w:t>gosto</w:t>
      </w:r>
      <w:r w:rsidR="00744DF4" w:rsidRPr="001063D0">
        <w:rPr>
          <w:rFonts w:cs="Arial"/>
          <w:b/>
          <w:szCs w:val="22"/>
          <w:lang w:val="it-IT"/>
        </w:rPr>
        <w:t xml:space="preserve"> </w:t>
      </w:r>
      <w:r w:rsidRPr="001063D0">
        <w:rPr>
          <w:rFonts w:cs="Arial"/>
          <w:b/>
          <w:szCs w:val="22"/>
          <w:lang w:val="it-IT"/>
        </w:rPr>
        <w:t>2026</w:t>
      </w:r>
      <w:r w:rsidR="00B54193" w:rsidRPr="001063D0">
        <w:rPr>
          <w:rFonts w:cs="Arial"/>
          <w:b/>
          <w:szCs w:val="22"/>
          <w:lang w:val="it-IT"/>
        </w:rPr>
        <w:t xml:space="preserve"> * *</w:t>
      </w:r>
      <w:r w:rsidR="00B54193" w:rsidRPr="001063D0">
        <w:rPr>
          <w:rFonts w:cs="Arial"/>
          <w:szCs w:val="22"/>
          <w:lang w:val="it-IT"/>
        </w:rPr>
        <w:t xml:space="preserve"> *</w:t>
      </w:r>
      <w:r w:rsidR="00E868B8" w:rsidRPr="001063D0">
        <w:rPr>
          <w:lang w:val="it-IT"/>
        </w:rPr>
        <w:t xml:space="preserve"> </w:t>
      </w:r>
      <w:r w:rsidR="001063D0" w:rsidRPr="001063D0">
        <w:rPr>
          <w:rFonts w:cs="Arial"/>
          <w:szCs w:val="22"/>
          <w:lang w:val="it-IT"/>
        </w:rPr>
        <w:t xml:space="preserve">congatec — fornitore leader di tecnologia per sistemi embedded ed edge computing — ha annunciato oggi all’Automation Taipei l’ampliamento del proprio programma di partnership aReady.YOURS attraverso </w:t>
      </w:r>
      <w:r w:rsidR="001063D0" w:rsidRPr="001063D0">
        <w:rPr>
          <w:rFonts w:cs="Arial"/>
          <w:szCs w:val="22"/>
          <w:lang w:val="it-IT"/>
        </w:rPr>
        <w:lastRenderedPageBreak/>
        <w:t>un’alleanza strategica con l’azienda taiwanese EFCO Technology. L’obiettivo è offrire soluzioni di sistema personalizzate e specifiche per ogni applicazione, sviluppate da EFCO sulla base delle piattaforme aReady.COM di congatec. Partendo da una collaborazione di successo che dura da 20 anni, questa partnership unisce l’esperienza globale di congatec nell’ingegneria dei moduli alla conoscenza del mercato locale, alla progettazione di sistemi e alle competenze tecniche di produzione di EFCO. I produttori di apparecchiature originali (OEM) di tutta la regione Asia-Pacifico trarranno vantaggio da soluzioni embedded e di edge computing su misura, che ridurranno in modo significativo i loro sforzi di sviluppo, minimizzeranno i rischi di progettazione e accelereranno i tempi di immissione sul mercato.</w:t>
      </w:r>
    </w:p>
    <w:p w14:paraId="6315292F" w14:textId="77777777" w:rsidR="001063D0" w:rsidRPr="001063D0" w:rsidRDefault="001063D0" w:rsidP="001063D0">
      <w:pPr>
        <w:rPr>
          <w:rFonts w:cs="Arial"/>
          <w:szCs w:val="22"/>
          <w:lang w:val="it-IT"/>
        </w:rPr>
      </w:pPr>
      <w:r w:rsidRPr="001063D0">
        <w:rPr>
          <w:rFonts w:cs="Arial"/>
          <w:szCs w:val="22"/>
          <w:lang w:val="it-IT"/>
        </w:rPr>
        <w:t xml:space="preserve"> </w:t>
      </w:r>
    </w:p>
    <w:p w14:paraId="3DD9E6B0" w14:textId="77777777" w:rsidR="001063D0" w:rsidRPr="001063D0" w:rsidRDefault="001063D0" w:rsidP="001063D0">
      <w:pPr>
        <w:rPr>
          <w:rFonts w:cs="Arial"/>
          <w:szCs w:val="22"/>
          <w:lang w:val="it-IT"/>
        </w:rPr>
      </w:pPr>
    </w:p>
    <w:p w14:paraId="6B73B604" w14:textId="77777777" w:rsidR="001063D0" w:rsidRPr="001063D0" w:rsidRDefault="001063D0" w:rsidP="001063D0">
      <w:pPr>
        <w:rPr>
          <w:rFonts w:cs="Arial"/>
          <w:szCs w:val="22"/>
          <w:lang w:val="it-IT"/>
        </w:rPr>
      </w:pPr>
      <w:r w:rsidRPr="001063D0">
        <w:rPr>
          <w:rFonts w:cs="Arial"/>
          <w:szCs w:val="22"/>
          <w:lang w:val="it-IT"/>
        </w:rPr>
        <w:t>Nell’ambito dell’iniziativa aReady.YOURS, congatec fornisce il nucleo informatico pronto all’uso, che comprende moduli COM (Computer-on-Modules) e componenti software di basso livello, quali sistemi operativi, hypervisor per il consolidamento dei sistemi e connettività IoT. EFCO integra tutto ciò con una progettazione personalizzata a livello di sistema, occupandosi dello sviluppo di schede carrier, interfacce specifiche per ogni applicazione, involucri robusti e servizi completi di produzione elettronica (EMS).</w:t>
      </w:r>
    </w:p>
    <w:p w14:paraId="511AAD9D" w14:textId="77777777" w:rsidR="001063D0" w:rsidRPr="001063D0" w:rsidRDefault="001063D0" w:rsidP="001063D0">
      <w:pPr>
        <w:rPr>
          <w:rFonts w:cs="Arial"/>
          <w:szCs w:val="22"/>
          <w:lang w:val="it-IT"/>
        </w:rPr>
      </w:pPr>
    </w:p>
    <w:p w14:paraId="07834B1D" w14:textId="77777777" w:rsidR="001063D0" w:rsidRPr="001063D0" w:rsidRDefault="001063D0" w:rsidP="001063D0">
      <w:pPr>
        <w:rPr>
          <w:rFonts w:cs="Arial"/>
          <w:b/>
          <w:bCs/>
          <w:szCs w:val="22"/>
          <w:lang w:val="it-IT"/>
        </w:rPr>
      </w:pPr>
      <w:r w:rsidRPr="001063D0">
        <w:rPr>
          <w:rFonts w:cs="Arial"/>
          <w:b/>
          <w:bCs/>
          <w:szCs w:val="22"/>
          <w:lang w:val="it-IT"/>
        </w:rPr>
        <w:t>Sistemi embedded su misura per i mercati dell’automazione industriale della regione APAC</w:t>
      </w:r>
    </w:p>
    <w:p w14:paraId="52E53A4D" w14:textId="77777777" w:rsidR="001063D0" w:rsidRPr="001063D0" w:rsidRDefault="001063D0" w:rsidP="001063D0">
      <w:pPr>
        <w:rPr>
          <w:rFonts w:cs="Arial"/>
          <w:szCs w:val="22"/>
          <w:lang w:val="it-IT"/>
        </w:rPr>
      </w:pPr>
      <w:r w:rsidRPr="001063D0">
        <w:rPr>
          <w:rFonts w:cs="Arial"/>
          <w:szCs w:val="22"/>
          <w:lang w:val="it-IT"/>
        </w:rPr>
        <w:t>La cooperazione ampliata si rivolge principalmente agli Original Equipment Manufacturer (OEM) del settore dell’automazione industriale, con un’attenzione specifica alle applicazioni di PC industriali (IPC) e alle interfacce uomo-macchina (HMI). Offrendo soluzioni di riferimento collaudate basate sui moduli congatec, questa iniziativa congiunta consente ai produttori di apparecchiature originali (OEM) di adattare rapidamente complesse architetture hardware e software alle esigenze specifiche di ciascuna regione e applicazione. Ciò risponde direttamente ai requisiti del dinamico mercato della regione APAC, dove i clienti richiedono alta qualità e affidabilità di livello industriale unite a competitività nei costi. Inoltre, la disponibilità a lungo termine e i percorsi di aggiornamento fluidi riducono significativamente il costo totale di proprietà (TCO) lungo l’intero ciclo di vita del prodotto.</w:t>
      </w:r>
    </w:p>
    <w:p w14:paraId="3EFA809A" w14:textId="77777777" w:rsidR="001063D0" w:rsidRPr="001063D0" w:rsidRDefault="001063D0" w:rsidP="001063D0">
      <w:pPr>
        <w:rPr>
          <w:rFonts w:cs="Arial"/>
          <w:szCs w:val="22"/>
          <w:lang w:val="it-IT"/>
        </w:rPr>
      </w:pPr>
    </w:p>
    <w:p w14:paraId="2B246B9D" w14:textId="77777777" w:rsidR="001063D0" w:rsidRPr="001063D0" w:rsidRDefault="001063D0" w:rsidP="001063D0">
      <w:pPr>
        <w:rPr>
          <w:rFonts w:cs="Arial"/>
          <w:szCs w:val="22"/>
          <w:lang w:val="it-IT"/>
        </w:rPr>
      </w:pPr>
      <w:r w:rsidRPr="001063D0">
        <w:rPr>
          <w:rFonts w:cs="Arial"/>
          <w:szCs w:val="22"/>
          <w:lang w:val="it-IT"/>
        </w:rPr>
        <w:t xml:space="preserve">Un altro vantaggio per i clienti è la capacità di EFCO di supportare sia l’integrazione a livello di moduli sia la produzione di sistemi completi, il che significa che i produttori di apparecchiature originali (OEM) beneficiano di processi di coordinamento più rapidi, di una </w:t>
      </w:r>
      <w:r w:rsidRPr="001063D0">
        <w:rPr>
          <w:rFonts w:cs="Arial"/>
          <w:szCs w:val="22"/>
          <w:lang w:val="it-IT"/>
        </w:rPr>
        <w:lastRenderedPageBreak/>
        <w:t>maggiore efficienza nell’implementazione e di un percorso perfettamente allineato dal modulo integrato al sistema finito.</w:t>
      </w:r>
    </w:p>
    <w:p w14:paraId="2F412D71" w14:textId="77777777" w:rsidR="001063D0" w:rsidRPr="001063D0" w:rsidRDefault="001063D0" w:rsidP="001063D0">
      <w:pPr>
        <w:rPr>
          <w:rFonts w:cs="Arial"/>
          <w:szCs w:val="22"/>
          <w:lang w:val="it-IT"/>
        </w:rPr>
      </w:pPr>
    </w:p>
    <w:p w14:paraId="727925DC" w14:textId="77777777" w:rsidR="001063D0" w:rsidRPr="001063D0" w:rsidRDefault="001063D0" w:rsidP="001063D0">
      <w:pPr>
        <w:rPr>
          <w:rFonts w:cs="Arial"/>
          <w:szCs w:val="22"/>
          <w:lang w:val="it-IT"/>
        </w:rPr>
      </w:pPr>
      <w:r w:rsidRPr="001063D0">
        <w:rPr>
          <w:rFonts w:cs="Arial"/>
          <w:szCs w:val="22"/>
          <w:lang w:val="it-IT"/>
        </w:rPr>
        <w:t>Bryan Lin, amministratore delegato di EFCO, spiega: «La nostra collaborazione con congatec si fonda su oltre 20 anni di cooperazione basata sulla fiducia e su un impegno condiviso verso l’eccellenza ingegneristica. Poiché i nostri tecnici si conoscono molto bene e condividono gli stessi valori, possiamo collaborare alla perfezione per trasformare le piattaforme di moduli pronti all’uso di congatec in soluzioni di sistema completamente personalizzate. Per i nostri clienti della regione APAC, questa profonda sintonia si traduce in una realizzazione più rapida, una comunicazione fluida e piattaforme IPC e HMI altamente affidabili, ottimizzate per le prestazioni e l’efficienza in termini di costi».</w:t>
      </w:r>
    </w:p>
    <w:p w14:paraId="2CAE52A6" w14:textId="77777777" w:rsidR="001063D0" w:rsidRPr="001063D0" w:rsidRDefault="001063D0" w:rsidP="001063D0">
      <w:pPr>
        <w:rPr>
          <w:rFonts w:cs="Arial"/>
          <w:szCs w:val="22"/>
          <w:lang w:val="it-IT"/>
        </w:rPr>
      </w:pPr>
    </w:p>
    <w:p w14:paraId="36A5692C" w14:textId="77777777" w:rsidR="001063D0" w:rsidRPr="001063D0" w:rsidRDefault="001063D0" w:rsidP="001063D0">
      <w:pPr>
        <w:rPr>
          <w:rFonts w:cs="Arial"/>
          <w:szCs w:val="22"/>
          <w:lang w:val="it-IT"/>
        </w:rPr>
      </w:pPr>
      <w:r w:rsidRPr="001063D0">
        <w:rPr>
          <w:rFonts w:cs="Arial"/>
          <w:szCs w:val="22"/>
          <w:lang w:val="it-IT"/>
        </w:rPr>
        <w:t>«Poiché tecnologie come l’IA, la connettività e il consolidamento dei sistemi aumentano continuamente la complessità della progettazione dei sistemi embedded, gli OEM (Original Equipment Manufacturers) hanno bisogno di piattaforme pronte per l’implementazione che consentano loro di concentrarsi sul proprio software applicativo principale», ha affermato il dott. Dominik Ressing, amministratore delegato di congatec.</w:t>
      </w:r>
    </w:p>
    <w:p w14:paraId="02C07FAD" w14:textId="77777777" w:rsidR="001063D0" w:rsidRPr="001063D0" w:rsidRDefault="001063D0" w:rsidP="001063D0">
      <w:pPr>
        <w:rPr>
          <w:rFonts w:cs="Arial"/>
          <w:szCs w:val="22"/>
          <w:lang w:val="it-IT"/>
        </w:rPr>
      </w:pPr>
      <w:r w:rsidRPr="001063D0">
        <w:rPr>
          <w:rFonts w:cs="Arial"/>
          <w:szCs w:val="22"/>
          <w:lang w:val="it-IT"/>
        </w:rPr>
        <w:t xml:space="preserve"> «Poiché disponiamo già di un team profondamente radicato nella regione Asia-Pacifico, poter contare su un solido partner regionale come EFCO ci consente di rispondere direttamente alle esigenze specifiche dei nostri clienti locali. Questo combina la nostra leadership mondiale nei moduli con un’esecuzione agile e locale per offrire la rapidità, la flessibilità e il supporto personalizzato che gli OEM della regione Asia-Pacifico si aspettano».</w:t>
      </w:r>
    </w:p>
    <w:p w14:paraId="2DEEB64A" w14:textId="77777777" w:rsidR="001063D0" w:rsidRPr="001063D0" w:rsidRDefault="001063D0" w:rsidP="001063D0">
      <w:pPr>
        <w:rPr>
          <w:rFonts w:cs="Arial"/>
          <w:szCs w:val="22"/>
          <w:lang w:val="it-IT"/>
        </w:rPr>
      </w:pPr>
    </w:p>
    <w:p w14:paraId="39D3EF54" w14:textId="77777777" w:rsidR="001063D0" w:rsidRPr="001063D0" w:rsidRDefault="001063D0" w:rsidP="001063D0">
      <w:pPr>
        <w:rPr>
          <w:rFonts w:cs="Arial"/>
          <w:szCs w:val="22"/>
          <w:lang w:val="it-IT"/>
        </w:rPr>
      </w:pPr>
      <w:r w:rsidRPr="001063D0">
        <w:rPr>
          <w:rFonts w:cs="Arial"/>
          <w:szCs w:val="22"/>
          <w:lang w:val="it-IT"/>
        </w:rPr>
        <w:t>«Con aReady.YOURS, consentiamo agli OEM (Original Equipment Manufacturers) di passare molto più rapidamente dall’idea a un sistema completamente personalizzato», ha aggiunto Peter Müller, vicepresidente delle Soluzioni Personalizzate Globali di congatec. «EFCO è un partner ideale a lungo termine per la regione APAC, poiché incarna perfettamente la nostra strategia “locale per il locale”, combinando una profonda esperienza regionale nella progettazione di sistemi con capacità EMS complete. I clienti beneficiano di soluzioni pronte per la personalizzazione destinate all’automazione industriale, grazie a un modello di collaborazione in cui l’integrazione dei moduli e la produzione completa del sistema sono strettamente allineate, il che semplifica la comunicazione e l’assistenza, aumenta l’affidabilità e accelera l’implementazione».</w:t>
      </w:r>
    </w:p>
    <w:p w14:paraId="12914E13" w14:textId="77777777" w:rsidR="001063D0" w:rsidRPr="001063D0" w:rsidRDefault="001063D0" w:rsidP="001063D0">
      <w:pPr>
        <w:rPr>
          <w:rFonts w:cs="Arial"/>
          <w:szCs w:val="22"/>
          <w:lang w:val="it-IT"/>
        </w:rPr>
      </w:pPr>
    </w:p>
    <w:p w14:paraId="6B6CD93C" w14:textId="77777777" w:rsidR="001063D0" w:rsidRPr="001063D0" w:rsidRDefault="001063D0" w:rsidP="001063D0">
      <w:pPr>
        <w:rPr>
          <w:rFonts w:cs="Arial"/>
          <w:szCs w:val="22"/>
          <w:lang w:val="it-IT"/>
        </w:rPr>
      </w:pPr>
    </w:p>
    <w:p w14:paraId="6C777E00" w14:textId="000A76EA" w:rsidR="00205BC5" w:rsidRPr="001063D0" w:rsidRDefault="001063D0" w:rsidP="001063D0">
      <w:pPr>
        <w:rPr>
          <w:rFonts w:cs="Arial"/>
          <w:lang w:val="it-IT"/>
        </w:rPr>
      </w:pPr>
      <w:r w:rsidRPr="001063D0">
        <w:rPr>
          <w:rFonts w:cs="Arial"/>
          <w:szCs w:val="22"/>
          <w:lang w:val="it-IT"/>
        </w:rPr>
        <w:t xml:space="preserve">Per ulteriori informazioni, visitare il sito: </w:t>
      </w:r>
      <w:hyperlink r:id="rId13" w:history="1">
        <w:r w:rsidRPr="001063D0">
          <w:rPr>
            <w:rStyle w:val="Hyperlink"/>
            <w:lang w:val="it-IT"/>
          </w:rPr>
          <w:t>https://www.congatec.com/aready-yours/</w:t>
        </w:r>
      </w:hyperlink>
    </w:p>
    <w:p w14:paraId="14D52677" w14:textId="77777777" w:rsidR="00205BC5" w:rsidRPr="001063D0" w:rsidRDefault="00205BC5" w:rsidP="00467E79">
      <w:pPr>
        <w:pStyle w:val="Standard1"/>
        <w:spacing w:line="360" w:lineRule="auto"/>
        <w:jc w:val="center"/>
        <w:rPr>
          <w:rFonts w:ascii="Arial" w:hAnsi="Arial" w:cs="Arial"/>
          <w:sz w:val="16"/>
          <w:szCs w:val="16"/>
          <w:lang w:val="it-IT"/>
        </w:rPr>
      </w:pPr>
    </w:p>
    <w:p w14:paraId="538209BF" w14:textId="2E6286AB" w:rsidR="00467E79" w:rsidRPr="001063D0" w:rsidRDefault="00467E79" w:rsidP="00467E79">
      <w:pPr>
        <w:pStyle w:val="Standard1"/>
        <w:spacing w:line="360" w:lineRule="auto"/>
        <w:jc w:val="center"/>
        <w:rPr>
          <w:rFonts w:ascii="Arial" w:hAnsi="Arial" w:cs="Arial"/>
          <w:sz w:val="16"/>
          <w:szCs w:val="16"/>
          <w:lang w:val="it-IT"/>
        </w:rPr>
      </w:pPr>
      <w:r w:rsidRPr="001063D0">
        <w:rPr>
          <w:rFonts w:ascii="Arial" w:hAnsi="Arial" w:cs="Arial"/>
          <w:sz w:val="16"/>
          <w:szCs w:val="16"/>
          <w:lang w:val="it-IT"/>
        </w:rPr>
        <w:t>* * *</w:t>
      </w:r>
    </w:p>
    <w:p w14:paraId="3EBCB84F" w14:textId="77777777" w:rsidR="00467E79" w:rsidRPr="001063D0" w:rsidRDefault="00467E79" w:rsidP="00467E79">
      <w:pPr>
        <w:pStyle w:val="Standard1"/>
        <w:ind w:right="283"/>
        <w:rPr>
          <w:rFonts w:ascii="Arial" w:hAnsi="Arial" w:cs="Arial"/>
          <w:b/>
          <w:bCs/>
          <w:sz w:val="16"/>
          <w:szCs w:val="16"/>
          <w:lang w:val="it-IT"/>
        </w:rPr>
      </w:pPr>
    </w:p>
    <w:p w14:paraId="6D29D7FE" w14:textId="1D10ABA3" w:rsidR="007A351A" w:rsidRPr="001063D0" w:rsidRDefault="001063D0" w:rsidP="007A351A">
      <w:pPr>
        <w:rPr>
          <w:rFonts w:ascii="Aptos" w:eastAsia="Aptos" w:hAnsi="Aptos" w:cs="Aptos"/>
          <w:lang w:val="it-IT"/>
        </w:rPr>
      </w:pPr>
      <w:r w:rsidRPr="001063D0">
        <w:rPr>
          <w:rFonts w:eastAsia="Arial"/>
          <w:b/>
          <w:bCs/>
          <w:sz w:val="18"/>
          <w:szCs w:val="18"/>
          <w:lang w:val="it-IT"/>
        </w:rPr>
        <w:t xml:space="preserve">Informazioni su </w:t>
      </w:r>
      <w:r w:rsidR="007A351A" w:rsidRPr="001063D0">
        <w:rPr>
          <w:rFonts w:eastAsia="Arial"/>
          <w:b/>
          <w:bCs/>
          <w:sz w:val="18"/>
          <w:szCs w:val="18"/>
          <w:lang w:val="it-IT"/>
        </w:rPr>
        <w:t>congatec</w:t>
      </w:r>
      <w:r w:rsidR="007A351A" w:rsidRPr="001063D0">
        <w:rPr>
          <w:rFonts w:eastAsia="Arial"/>
          <w:sz w:val="18"/>
          <w:szCs w:val="18"/>
          <w:lang w:val="it-IT"/>
        </w:rPr>
        <w:t xml:space="preserve"> </w:t>
      </w:r>
    </w:p>
    <w:p w14:paraId="378D3DC8" w14:textId="77777777" w:rsidR="001063D0" w:rsidRPr="001063D0" w:rsidRDefault="001063D0" w:rsidP="001063D0">
      <w:pPr>
        <w:rPr>
          <w:rFonts w:eastAsia="Arial"/>
          <w:sz w:val="18"/>
          <w:szCs w:val="18"/>
          <w:lang w:val="it-IT"/>
        </w:rPr>
      </w:pPr>
      <w:r w:rsidRPr="001063D0">
        <w:rPr>
          <w:rFonts w:eastAsia="Arial"/>
          <w:sz w:val="18"/>
          <w:szCs w:val="18"/>
          <w:lang w:val="it-IT"/>
        </w:rPr>
        <w:t>congatec è un fornitore leader a livello mondiale di componenti hardware e software ad alte prestazioni per soluzioni di sistemi embedded e edge computing basate su moduli COM (Computer-on-Modules). Questi moduli informatici avanzati alimentano sistemi e dispositivi in settori quali l’automazione industriale, la tecnologia medica, la robotica, le telecomunicazioni e molti altri. Gli ecosistemi aReady. ad alte prestazioni di congatec semplificano e accelerano lo sviluppo di soluzioni, dal COM al cloud. Questo approccio «pronto all’uso» combina i COM con servizi e tecnologie personalizzabili che consentono progressi all’avanguardia nel consolidamento dei sistemi, nell’IoT, nella sicurezza e nell’intelligenza artificiale.</w:t>
      </w:r>
    </w:p>
    <w:p w14:paraId="4087E0F9" w14:textId="77777777" w:rsidR="001063D0" w:rsidRPr="001063D0" w:rsidRDefault="001063D0" w:rsidP="001063D0">
      <w:pPr>
        <w:rPr>
          <w:rFonts w:eastAsia="Arial"/>
          <w:sz w:val="18"/>
          <w:szCs w:val="18"/>
          <w:lang w:val="it-IT"/>
        </w:rPr>
      </w:pPr>
      <w:r w:rsidRPr="001063D0">
        <w:rPr>
          <w:rFonts w:eastAsia="Arial"/>
          <w:sz w:val="18"/>
          <w:szCs w:val="18"/>
          <w:lang w:val="it-IT"/>
        </w:rPr>
        <w:t xml:space="preserve"> </w:t>
      </w:r>
    </w:p>
    <w:p w14:paraId="79502661" w14:textId="5F7452DD" w:rsidR="007A351A" w:rsidRPr="001063D0" w:rsidRDefault="001063D0" w:rsidP="001063D0">
      <w:pPr>
        <w:rPr>
          <w:lang w:val="it-IT"/>
        </w:rPr>
      </w:pPr>
      <w:r w:rsidRPr="001063D0">
        <w:rPr>
          <w:rFonts w:eastAsia="Arial"/>
          <w:sz w:val="18"/>
          <w:szCs w:val="18"/>
          <w:lang w:val="it-IT"/>
        </w:rPr>
        <w:t xml:space="preserve">Grazie al sostegno del suo azionista di maggioranza, DBAG Fund VIII — un fondo tedesco di medie dimensioni incentrato sulla promozione della crescita delle aziende industriali —, congatec dispone del sostegno finanziario e dell’esperienza in fusioni e acquisizioni necessari per cogliere le crescenti opportunità di mercato. Per ulteriori informazioni, visitate il sit </w:t>
      </w:r>
      <w:hyperlink r:id="rId14">
        <w:r w:rsidR="007A351A" w:rsidRPr="001063D0">
          <w:rPr>
            <w:rStyle w:val="Hyperlink"/>
            <w:rFonts w:eastAsia="Arial"/>
            <w:sz w:val="18"/>
            <w:szCs w:val="18"/>
            <w:lang w:val="it-IT"/>
          </w:rPr>
          <w:t>www.congatec.com</w:t>
        </w:r>
      </w:hyperlink>
      <w:r w:rsidR="007A351A" w:rsidRPr="001063D0">
        <w:rPr>
          <w:rFonts w:eastAsia="Arial"/>
          <w:sz w:val="18"/>
          <w:szCs w:val="18"/>
          <w:lang w:val="it-IT"/>
        </w:rPr>
        <w:t xml:space="preserve"> </w:t>
      </w:r>
      <w:r w:rsidRPr="001063D0">
        <w:rPr>
          <w:rFonts w:eastAsia="Arial"/>
          <w:sz w:val="18"/>
          <w:szCs w:val="18"/>
          <w:lang w:val="it-IT"/>
        </w:rPr>
        <w:t xml:space="preserve">o seguiteci su </w:t>
      </w:r>
      <w:hyperlink r:id="rId15" w:history="1">
        <w:r w:rsidR="007A351A" w:rsidRPr="001063D0">
          <w:rPr>
            <w:rStyle w:val="Hyperlink"/>
            <w:rFonts w:eastAsia="Arial"/>
            <w:sz w:val="18"/>
            <w:szCs w:val="18"/>
            <w:lang w:val="it-IT"/>
          </w:rPr>
          <w:t>LinkedIn</w:t>
        </w:r>
      </w:hyperlink>
      <w:r w:rsidR="007A351A" w:rsidRPr="001063D0">
        <w:rPr>
          <w:rFonts w:eastAsia="Arial"/>
          <w:sz w:val="18"/>
          <w:szCs w:val="18"/>
          <w:lang w:val="it-IT"/>
        </w:rPr>
        <w:t xml:space="preserve"> </w:t>
      </w:r>
      <w:r w:rsidRPr="001063D0">
        <w:rPr>
          <w:rFonts w:eastAsia="Arial"/>
          <w:sz w:val="18"/>
          <w:szCs w:val="18"/>
          <w:lang w:val="it-IT"/>
        </w:rPr>
        <w:t>e</w:t>
      </w:r>
      <w:r w:rsidR="007A351A" w:rsidRPr="001063D0">
        <w:rPr>
          <w:rFonts w:eastAsia="Arial"/>
          <w:sz w:val="18"/>
          <w:szCs w:val="18"/>
          <w:lang w:val="it-IT"/>
        </w:rPr>
        <w:t xml:space="preserve"> </w:t>
      </w:r>
      <w:hyperlink r:id="rId16" w:history="1">
        <w:r w:rsidR="007A351A" w:rsidRPr="001063D0">
          <w:rPr>
            <w:rStyle w:val="Hyperlink"/>
            <w:rFonts w:eastAsia="Arial"/>
            <w:sz w:val="18"/>
            <w:szCs w:val="18"/>
            <w:lang w:val="it-IT"/>
          </w:rPr>
          <w:t>YouTube</w:t>
        </w:r>
      </w:hyperlink>
      <w:r w:rsidR="007A351A" w:rsidRPr="001063D0">
        <w:rPr>
          <w:rFonts w:eastAsia="Arial"/>
          <w:color w:val="000000" w:themeColor="text1"/>
          <w:sz w:val="18"/>
          <w:szCs w:val="18"/>
          <w:lang w:val="it-IT"/>
        </w:rPr>
        <w:t>.</w:t>
      </w:r>
    </w:p>
    <w:p w14:paraId="12DD41DD" w14:textId="62AF398E" w:rsidR="007A351A" w:rsidRPr="001063D0" w:rsidRDefault="007A351A" w:rsidP="007A351A">
      <w:pPr>
        <w:spacing w:line="240" w:lineRule="auto"/>
        <w:rPr>
          <w:lang w:val="it-IT"/>
        </w:rPr>
      </w:pPr>
    </w:p>
    <w:p w14:paraId="773FF4FE" w14:textId="77777777" w:rsidR="00967E51" w:rsidRPr="001063D0" w:rsidRDefault="00967E51" w:rsidP="007A351A">
      <w:pPr>
        <w:spacing w:line="240" w:lineRule="auto"/>
        <w:rPr>
          <w:lang w:val="it-IT"/>
        </w:rPr>
      </w:pPr>
    </w:p>
    <w:p w14:paraId="33516A59" w14:textId="51E7EC64" w:rsidR="00F1513A" w:rsidRPr="001063D0" w:rsidRDefault="001063D0" w:rsidP="008D7F04">
      <w:pPr>
        <w:rPr>
          <w:b/>
          <w:bCs/>
          <w:sz w:val="18"/>
          <w:szCs w:val="18"/>
          <w:lang w:val="it-IT" w:eastAsia="zh-TW"/>
        </w:rPr>
      </w:pPr>
      <w:r w:rsidRPr="001063D0">
        <w:rPr>
          <w:rFonts w:eastAsia="Arial"/>
          <w:b/>
          <w:bCs/>
          <w:sz w:val="18"/>
          <w:szCs w:val="18"/>
          <w:lang w:val="it-IT"/>
        </w:rPr>
        <w:t>Informazioni su</w:t>
      </w:r>
      <w:r w:rsidR="00F1513A" w:rsidRPr="001063D0">
        <w:rPr>
          <w:rFonts w:eastAsia="Arial"/>
          <w:b/>
          <w:bCs/>
          <w:sz w:val="18"/>
          <w:szCs w:val="18"/>
          <w:lang w:val="it-IT"/>
        </w:rPr>
        <w:t xml:space="preserve"> EFCO </w:t>
      </w:r>
    </w:p>
    <w:p w14:paraId="4C8D6247" w14:textId="0BC23A91" w:rsidR="001063D0" w:rsidRPr="001063D0" w:rsidRDefault="001063D0" w:rsidP="001063D0">
      <w:pPr>
        <w:rPr>
          <w:rFonts w:eastAsia="Arial"/>
          <w:sz w:val="18"/>
          <w:szCs w:val="18"/>
          <w:lang w:val="it-IT"/>
        </w:rPr>
      </w:pPr>
      <w:r w:rsidRPr="001063D0">
        <w:rPr>
          <w:rFonts w:eastAsia="Arial"/>
          <w:sz w:val="18"/>
          <w:szCs w:val="18"/>
          <w:lang w:val="it-IT"/>
        </w:rPr>
        <w:t>Fondata nel 1992, EFCO è un fornitore leader di piattaforme informatiche embedded con una comprovata esperienza nella fornitura di soluzioni specificamente adattate alle esigenze individuali di ciascun cliente. I suoi prodotti di livello industriale coprono una vasta gamma di soluzioni per mercati verticali. Tra questi figurano computer senza ventola, robusti e con ampio intervallo di temperature, PC con pannello multitouch, soluzioni per giochi da casinò e nodi IoT. EFCO offre inoltre servizi di progettazione di schede carrier COMe, servizi di progettazione e produzione OEM/ODM e soluzioni termiche per moduli COM (Computer-on-Modules).</w:t>
      </w:r>
    </w:p>
    <w:p w14:paraId="1507E62B" w14:textId="0448465D" w:rsidR="006E4DAF" w:rsidRPr="001063D0" w:rsidRDefault="001063D0" w:rsidP="001063D0">
      <w:pPr>
        <w:rPr>
          <w:rFonts w:eastAsia="Arial"/>
          <w:sz w:val="18"/>
          <w:szCs w:val="18"/>
          <w:lang w:val="it-IT"/>
        </w:rPr>
      </w:pPr>
      <w:r w:rsidRPr="001063D0">
        <w:rPr>
          <w:rFonts w:eastAsia="Arial"/>
          <w:sz w:val="18"/>
          <w:szCs w:val="18"/>
          <w:lang w:val="it-IT"/>
        </w:rPr>
        <w:t>EFCO ha sede a Taipei (Taiwan) e dispone di uffici negli Stati Uniti, in Cina, nel Regno Unito e in Germania</w:t>
      </w:r>
      <w:r w:rsidR="006E4DAF" w:rsidRPr="001063D0">
        <w:rPr>
          <w:rFonts w:eastAsia="Arial"/>
          <w:sz w:val="18"/>
          <w:szCs w:val="18"/>
          <w:lang w:val="it-IT"/>
        </w:rPr>
        <w:t>.</w:t>
      </w:r>
    </w:p>
    <w:p w14:paraId="65E675BE" w14:textId="77777777" w:rsidR="00F1513A" w:rsidRPr="001063D0" w:rsidRDefault="00F1513A" w:rsidP="007A351A">
      <w:pPr>
        <w:spacing w:line="240" w:lineRule="auto"/>
        <w:rPr>
          <w:lang w:val="it-IT"/>
        </w:rPr>
      </w:pPr>
    </w:p>
    <w:p w14:paraId="4D34810B" w14:textId="77777777" w:rsidR="007A351A" w:rsidRPr="001063D0" w:rsidRDefault="007A351A" w:rsidP="007A351A">
      <w:pPr>
        <w:spacing w:line="240" w:lineRule="auto"/>
        <w:rPr>
          <w:lang w:val="it-IT"/>
        </w:rPr>
      </w:pPr>
    </w:p>
    <w:p w14:paraId="724760F4" w14:textId="1DB7F128" w:rsidR="007A351A" w:rsidRPr="001063D0" w:rsidRDefault="001063D0" w:rsidP="007A351A">
      <w:pPr>
        <w:pStyle w:val="StandardWeb"/>
        <w:spacing w:before="0" w:beforeAutospacing="0" w:after="0" w:afterAutospacing="0" w:line="240" w:lineRule="auto"/>
        <w:ind w:right="283"/>
        <w:jc w:val="both"/>
        <w:rPr>
          <w:lang w:val="it-IT"/>
        </w:rPr>
      </w:pPr>
      <w:r w:rsidRPr="001063D0">
        <w:rPr>
          <w:b/>
          <w:bCs/>
          <w:color w:val="000000"/>
          <w:lang w:val="it-IT"/>
        </w:rPr>
        <w:t>Richieste dei lettori</w:t>
      </w:r>
      <w:r w:rsidR="007A351A" w:rsidRPr="001063D0">
        <w:rPr>
          <w:b/>
          <w:bCs/>
          <w:color w:val="000000"/>
          <w:lang w:val="it-IT"/>
        </w:rPr>
        <w:t>:</w:t>
      </w:r>
    </w:p>
    <w:p w14:paraId="375F684D"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congatec</w:t>
      </w:r>
    </w:p>
    <w:p w14:paraId="62312EF5"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Phone: +49-991-2700-0</w:t>
      </w:r>
    </w:p>
    <w:p w14:paraId="13E356CE" w14:textId="77777777" w:rsidR="007A351A" w:rsidRPr="001063D0" w:rsidRDefault="007A351A" w:rsidP="007A351A">
      <w:pPr>
        <w:pStyle w:val="StandardWeb"/>
        <w:spacing w:before="0" w:beforeAutospacing="0" w:after="0" w:afterAutospacing="0" w:line="240" w:lineRule="auto"/>
        <w:rPr>
          <w:lang w:val="it-IT"/>
        </w:rPr>
      </w:pPr>
      <w:r w:rsidRPr="001063D0">
        <w:rPr>
          <w:color w:val="0000FF"/>
          <w:u w:val="single"/>
          <w:lang w:val="it-IT"/>
        </w:rPr>
        <w:t>info@congatec.com </w:t>
      </w:r>
    </w:p>
    <w:p w14:paraId="1385E299" w14:textId="77777777" w:rsidR="007A351A" w:rsidRPr="001063D0" w:rsidRDefault="007A351A" w:rsidP="007A351A">
      <w:pPr>
        <w:pStyle w:val="StandardWeb"/>
        <w:spacing w:before="0" w:beforeAutospacing="0" w:after="0" w:afterAutospacing="0" w:line="240" w:lineRule="auto"/>
        <w:ind w:right="283"/>
        <w:jc w:val="both"/>
        <w:rPr>
          <w:lang w:val="it-IT"/>
        </w:rPr>
      </w:pPr>
      <w:hyperlink r:id="rId17" w:history="1">
        <w:r w:rsidRPr="001063D0">
          <w:rPr>
            <w:rStyle w:val="Hyperlink"/>
            <w:lang w:val="it-IT"/>
          </w:rPr>
          <w:t>www.congatec.com</w:t>
        </w:r>
      </w:hyperlink>
    </w:p>
    <w:p w14:paraId="1252BF2F" w14:textId="77777777" w:rsidR="007A351A" w:rsidRPr="001063D0" w:rsidRDefault="007A351A" w:rsidP="007A351A">
      <w:pPr>
        <w:spacing w:line="240" w:lineRule="auto"/>
        <w:rPr>
          <w:lang w:val="it-IT"/>
        </w:rPr>
      </w:pPr>
    </w:p>
    <w:p w14:paraId="0B7D1903" w14:textId="34C0BA33" w:rsidR="007A351A" w:rsidRPr="001063D0" w:rsidRDefault="001063D0" w:rsidP="007A351A">
      <w:pPr>
        <w:pStyle w:val="StandardWeb"/>
        <w:spacing w:before="0" w:beforeAutospacing="0" w:after="0" w:afterAutospacing="0" w:line="240" w:lineRule="auto"/>
        <w:ind w:right="283"/>
        <w:jc w:val="both"/>
        <w:rPr>
          <w:lang w:val="it-IT"/>
        </w:rPr>
      </w:pPr>
      <w:r w:rsidRPr="001063D0">
        <w:rPr>
          <w:b/>
          <w:bCs/>
          <w:color w:val="000000"/>
          <w:lang w:val="it-IT"/>
        </w:rPr>
        <w:t xml:space="preserve">Contatto stampa di </w:t>
      </w:r>
      <w:r w:rsidR="00E868B8" w:rsidRPr="001063D0">
        <w:rPr>
          <w:b/>
          <w:bCs/>
          <w:color w:val="000000"/>
          <w:lang w:val="it-IT"/>
        </w:rPr>
        <w:t>congatec</w:t>
      </w:r>
      <w:r w:rsidR="007A351A" w:rsidRPr="001063D0">
        <w:rPr>
          <w:b/>
          <w:bCs/>
          <w:color w:val="000000"/>
          <w:lang w:val="it-IT"/>
        </w:rPr>
        <w:t>:</w:t>
      </w:r>
    </w:p>
    <w:p w14:paraId="59353EA3"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congatec</w:t>
      </w:r>
    </w:p>
    <w:p w14:paraId="6AB0D60B"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Christof Wilde</w:t>
      </w:r>
    </w:p>
    <w:p w14:paraId="1D10543E"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Phone:  +49-991-2700-2822</w:t>
      </w:r>
    </w:p>
    <w:p w14:paraId="167C85C0"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FF"/>
          <w:u w:val="single"/>
          <w:lang w:val="it-IT"/>
        </w:rPr>
        <w:t>christof.wilde@congatec.com</w:t>
      </w:r>
    </w:p>
    <w:p w14:paraId="4223C535" w14:textId="77777777" w:rsidR="007A351A" w:rsidRPr="00752664" w:rsidRDefault="007A351A" w:rsidP="007A351A">
      <w:pPr>
        <w:spacing w:line="240" w:lineRule="auto"/>
        <w:rPr>
          <w:lang w:val="en-GB"/>
        </w:rPr>
      </w:pPr>
    </w:p>
    <w:p w14:paraId="5DF4BEC3" w14:textId="46659BA2" w:rsidR="00294514" w:rsidRPr="000C6ABE" w:rsidRDefault="00294514" w:rsidP="007A351A">
      <w:pPr>
        <w:rPr>
          <w:rFonts w:cs="Arial"/>
          <w:szCs w:val="22"/>
          <w:lang w:val="en-US"/>
        </w:rPr>
      </w:pPr>
    </w:p>
    <w:sectPr w:rsidR="00294514" w:rsidRPr="000C6ABE" w:rsidSect="009C4B5D">
      <w:headerReference w:type="default" r:id="rId18"/>
      <w:footerReference w:type="default" r:id="rId1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35ABA" w14:textId="77777777" w:rsidR="00956029" w:rsidRDefault="00956029" w:rsidP="00680509">
      <w:pPr>
        <w:spacing w:line="240" w:lineRule="auto"/>
      </w:pPr>
      <w:r>
        <w:separator/>
      </w:r>
    </w:p>
  </w:endnote>
  <w:endnote w:type="continuationSeparator" w:id="0">
    <w:p w14:paraId="4BAE86CB" w14:textId="77777777" w:rsidR="00956029" w:rsidRDefault="00956029" w:rsidP="00680509">
      <w:pPr>
        <w:spacing w:line="240" w:lineRule="auto"/>
      </w:pPr>
      <w:r>
        <w:continuationSeparator/>
      </w:r>
    </w:p>
  </w:endnote>
  <w:endnote w:type="continuationNotice" w:id="1">
    <w:p w14:paraId="27647844" w14:textId="77777777" w:rsidR="00956029" w:rsidRDefault="009560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0D3FA43C" w:rsidR="005C2300" w:rsidRDefault="005C2300">
    <w:pPr>
      <w:pStyle w:val="Fuzeile"/>
    </w:pPr>
  </w:p>
  <w:p w14:paraId="3ABD79E5" w14:textId="11FA277D" w:rsidR="005C2300" w:rsidRDefault="005C2300">
    <w:pPr>
      <w:pStyle w:val="Fuzeile"/>
    </w:pPr>
  </w:p>
  <w:p w14:paraId="44C9A7BF" w14:textId="77777777" w:rsidR="005C2300" w:rsidRDefault="005C23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CAD7" w14:textId="77777777" w:rsidR="00956029" w:rsidRDefault="00956029" w:rsidP="00680509">
      <w:pPr>
        <w:spacing w:line="240" w:lineRule="auto"/>
      </w:pPr>
      <w:r>
        <w:separator/>
      </w:r>
    </w:p>
  </w:footnote>
  <w:footnote w:type="continuationSeparator" w:id="0">
    <w:p w14:paraId="27D87C42" w14:textId="77777777" w:rsidR="00956029" w:rsidRDefault="00956029" w:rsidP="00680509">
      <w:pPr>
        <w:spacing w:line="240" w:lineRule="auto"/>
      </w:pPr>
      <w:r>
        <w:continuationSeparator/>
      </w:r>
    </w:p>
  </w:footnote>
  <w:footnote w:type="continuationNotice" w:id="1">
    <w:p w14:paraId="6E05E204" w14:textId="77777777" w:rsidR="00956029" w:rsidRDefault="009560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Kopfzeile"/>
    </w:pPr>
  </w:p>
  <w:p w14:paraId="30A7A700" w14:textId="2ABE7960" w:rsidR="009C4B5D" w:rsidRDefault="009C4B5D">
    <w:pPr>
      <w:pStyle w:val="Kopfzeile"/>
    </w:pPr>
  </w:p>
  <w:p w14:paraId="68433190" w14:textId="74D14B68" w:rsidR="009C4B5D" w:rsidRDefault="009C4B5D">
    <w:pPr>
      <w:pStyle w:val="Kopfzeile"/>
    </w:pPr>
  </w:p>
  <w:p w14:paraId="1C46DCC7" w14:textId="65908BD7" w:rsidR="009C4B5D" w:rsidRDefault="009C4B5D">
    <w:pPr>
      <w:pStyle w:val="Kopfzeile"/>
    </w:pPr>
  </w:p>
  <w:p w14:paraId="7551B73B" w14:textId="5AEF4380" w:rsidR="009C4B5D" w:rsidRDefault="009C4B5D">
    <w:pPr>
      <w:pStyle w:val="Kopfzeile"/>
    </w:pPr>
  </w:p>
  <w:p w14:paraId="27FD6316" w14:textId="3ECF17D0" w:rsidR="009C4B5D" w:rsidRDefault="009C4B5D">
    <w:pPr>
      <w:pStyle w:val="Kopfzeile"/>
    </w:pPr>
  </w:p>
  <w:p w14:paraId="29D151B8" w14:textId="77777777" w:rsidR="009C4B5D" w:rsidRDefault="009C4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1897"/>
    <w:rsid w:val="00003D81"/>
    <w:rsid w:val="00012589"/>
    <w:rsid w:val="000160B7"/>
    <w:rsid w:val="00017DD8"/>
    <w:rsid w:val="00022085"/>
    <w:rsid w:val="00027C4B"/>
    <w:rsid w:val="00030080"/>
    <w:rsid w:val="000322DB"/>
    <w:rsid w:val="00032DB7"/>
    <w:rsid w:val="00033AD3"/>
    <w:rsid w:val="00041338"/>
    <w:rsid w:val="00042342"/>
    <w:rsid w:val="00045AF5"/>
    <w:rsid w:val="00050B66"/>
    <w:rsid w:val="00051079"/>
    <w:rsid w:val="00052796"/>
    <w:rsid w:val="0005565F"/>
    <w:rsid w:val="00057CE9"/>
    <w:rsid w:val="00060A14"/>
    <w:rsid w:val="00061C51"/>
    <w:rsid w:val="0006248E"/>
    <w:rsid w:val="00064754"/>
    <w:rsid w:val="00066F4C"/>
    <w:rsid w:val="000730F2"/>
    <w:rsid w:val="000768A4"/>
    <w:rsid w:val="000842F5"/>
    <w:rsid w:val="00090D27"/>
    <w:rsid w:val="00095349"/>
    <w:rsid w:val="000B23E9"/>
    <w:rsid w:val="000B4B8A"/>
    <w:rsid w:val="000B5153"/>
    <w:rsid w:val="000B6AD5"/>
    <w:rsid w:val="000B756F"/>
    <w:rsid w:val="000C6ABE"/>
    <w:rsid w:val="000D2B3E"/>
    <w:rsid w:val="000E2126"/>
    <w:rsid w:val="000E657A"/>
    <w:rsid w:val="000E6BE7"/>
    <w:rsid w:val="000F45F6"/>
    <w:rsid w:val="000F5006"/>
    <w:rsid w:val="000F6565"/>
    <w:rsid w:val="000F6AF8"/>
    <w:rsid w:val="00104BB2"/>
    <w:rsid w:val="001063D0"/>
    <w:rsid w:val="00112D60"/>
    <w:rsid w:val="00120BED"/>
    <w:rsid w:val="001273D2"/>
    <w:rsid w:val="00127D12"/>
    <w:rsid w:val="00133010"/>
    <w:rsid w:val="00134C46"/>
    <w:rsid w:val="00137F04"/>
    <w:rsid w:val="001426D1"/>
    <w:rsid w:val="00142A0A"/>
    <w:rsid w:val="001529A1"/>
    <w:rsid w:val="00154488"/>
    <w:rsid w:val="0016387C"/>
    <w:rsid w:val="00165526"/>
    <w:rsid w:val="00166E58"/>
    <w:rsid w:val="001723A3"/>
    <w:rsid w:val="00172509"/>
    <w:rsid w:val="00173068"/>
    <w:rsid w:val="00190D9C"/>
    <w:rsid w:val="001958D2"/>
    <w:rsid w:val="00195B79"/>
    <w:rsid w:val="00196E76"/>
    <w:rsid w:val="001A0A26"/>
    <w:rsid w:val="001B23F3"/>
    <w:rsid w:val="001B38FD"/>
    <w:rsid w:val="001C0E94"/>
    <w:rsid w:val="001C478F"/>
    <w:rsid w:val="001C5162"/>
    <w:rsid w:val="001E65AC"/>
    <w:rsid w:val="001F0631"/>
    <w:rsid w:val="001F1BB0"/>
    <w:rsid w:val="001F49A2"/>
    <w:rsid w:val="001F6713"/>
    <w:rsid w:val="001F7FB2"/>
    <w:rsid w:val="002047FB"/>
    <w:rsid w:val="00205BC5"/>
    <w:rsid w:val="0020790D"/>
    <w:rsid w:val="00216A19"/>
    <w:rsid w:val="00217CF0"/>
    <w:rsid w:val="002214EF"/>
    <w:rsid w:val="0022306F"/>
    <w:rsid w:val="0023022F"/>
    <w:rsid w:val="002343D7"/>
    <w:rsid w:val="0023698B"/>
    <w:rsid w:val="0024432C"/>
    <w:rsid w:val="00246C2D"/>
    <w:rsid w:val="0025339E"/>
    <w:rsid w:val="0025706A"/>
    <w:rsid w:val="00264B1C"/>
    <w:rsid w:val="00265392"/>
    <w:rsid w:val="002738D9"/>
    <w:rsid w:val="00292786"/>
    <w:rsid w:val="00294514"/>
    <w:rsid w:val="0029507E"/>
    <w:rsid w:val="002961D6"/>
    <w:rsid w:val="002A56D9"/>
    <w:rsid w:val="002C415B"/>
    <w:rsid w:val="002D001B"/>
    <w:rsid w:val="002D1E55"/>
    <w:rsid w:val="002D2341"/>
    <w:rsid w:val="002D5156"/>
    <w:rsid w:val="002D7262"/>
    <w:rsid w:val="002D73A0"/>
    <w:rsid w:val="002E4A17"/>
    <w:rsid w:val="002E6239"/>
    <w:rsid w:val="002E6BDB"/>
    <w:rsid w:val="002E7219"/>
    <w:rsid w:val="002F0E6A"/>
    <w:rsid w:val="00301DD0"/>
    <w:rsid w:val="00304B77"/>
    <w:rsid w:val="00313A7A"/>
    <w:rsid w:val="0031483E"/>
    <w:rsid w:val="00315B89"/>
    <w:rsid w:val="0032083E"/>
    <w:rsid w:val="00324E28"/>
    <w:rsid w:val="00327A5B"/>
    <w:rsid w:val="00333372"/>
    <w:rsid w:val="00333816"/>
    <w:rsid w:val="003418DF"/>
    <w:rsid w:val="003456EC"/>
    <w:rsid w:val="00346B72"/>
    <w:rsid w:val="00346C77"/>
    <w:rsid w:val="00350A49"/>
    <w:rsid w:val="00351A7C"/>
    <w:rsid w:val="00352427"/>
    <w:rsid w:val="00355EF7"/>
    <w:rsid w:val="00357768"/>
    <w:rsid w:val="0036136E"/>
    <w:rsid w:val="00363127"/>
    <w:rsid w:val="00364232"/>
    <w:rsid w:val="00367F0C"/>
    <w:rsid w:val="00370CD8"/>
    <w:rsid w:val="00371C48"/>
    <w:rsid w:val="00374397"/>
    <w:rsid w:val="00374511"/>
    <w:rsid w:val="00375416"/>
    <w:rsid w:val="00376E79"/>
    <w:rsid w:val="00377CEB"/>
    <w:rsid w:val="003805A0"/>
    <w:rsid w:val="00380790"/>
    <w:rsid w:val="00381187"/>
    <w:rsid w:val="003817B7"/>
    <w:rsid w:val="00381D3F"/>
    <w:rsid w:val="0039006A"/>
    <w:rsid w:val="0039015B"/>
    <w:rsid w:val="00394E25"/>
    <w:rsid w:val="003A2479"/>
    <w:rsid w:val="003A34CC"/>
    <w:rsid w:val="003B077D"/>
    <w:rsid w:val="003B7894"/>
    <w:rsid w:val="003C2AB6"/>
    <w:rsid w:val="003C32D1"/>
    <w:rsid w:val="003C4D3C"/>
    <w:rsid w:val="003D2139"/>
    <w:rsid w:val="003D762C"/>
    <w:rsid w:val="003E5CC8"/>
    <w:rsid w:val="003E702A"/>
    <w:rsid w:val="003E7CC7"/>
    <w:rsid w:val="003F127C"/>
    <w:rsid w:val="003F4598"/>
    <w:rsid w:val="003F4793"/>
    <w:rsid w:val="00402BA6"/>
    <w:rsid w:val="004046F3"/>
    <w:rsid w:val="00412730"/>
    <w:rsid w:val="00413804"/>
    <w:rsid w:val="00423574"/>
    <w:rsid w:val="0043318F"/>
    <w:rsid w:val="00440468"/>
    <w:rsid w:val="004472B3"/>
    <w:rsid w:val="00457C7E"/>
    <w:rsid w:val="0046398E"/>
    <w:rsid w:val="00467E79"/>
    <w:rsid w:val="0047035F"/>
    <w:rsid w:val="00472DEC"/>
    <w:rsid w:val="00476767"/>
    <w:rsid w:val="00481FAF"/>
    <w:rsid w:val="00486B61"/>
    <w:rsid w:val="00490348"/>
    <w:rsid w:val="00493B25"/>
    <w:rsid w:val="00496F60"/>
    <w:rsid w:val="004A0E2E"/>
    <w:rsid w:val="004A1466"/>
    <w:rsid w:val="004A3F11"/>
    <w:rsid w:val="004A4316"/>
    <w:rsid w:val="004A6F12"/>
    <w:rsid w:val="004B7873"/>
    <w:rsid w:val="004C183D"/>
    <w:rsid w:val="004C4128"/>
    <w:rsid w:val="004C7478"/>
    <w:rsid w:val="004D2D2F"/>
    <w:rsid w:val="004D2EDF"/>
    <w:rsid w:val="004D2F6D"/>
    <w:rsid w:val="004D748B"/>
    <w:rsid w:val="004D74E3"/>
    <w:rsid w:val="004E08D2"/>
    <w:rsid w:val="00506CC7"/>
    <w:rsid w:val="0051735D"/>
    <w:rsid w:val="00523818"/>
    <w:rsid w:val="00525E1E"/>
    <w:rsid w:val="005322C6"/>
    <w:rsid w:val="005324F9"/>
    <w:rsid w:val="0053391D"/>
    <w:rsid w:val="00537547"/>
    <w:rsid w:val="00540CEF"/>
    <w:rsid w:val="005457FD"/>
    <w:rsid w:val="0055174E"/>
    <w:rsid w:val="00552094"/>
    <w:rsid w:val="00555509"/>
    <w:rsid w:val="0055738B"/>
    <w:rsid w:val="005655BF"/>
    <w:rsid w:val="0056619A"/>
    <w:rsid w:val="0057294C"/>
    <w:rsid w:val="0057329D"/>
    <w:rsid w:val="00573F21"/>
    <w:rsid w:val="00575A5D"/>
    <w:rsid w:val="00580984"/>
    <w:rsid w:val="00582446"/>
    <w:rsid w:val="00583212"/>
    <w:rsid w:val="00587B69"/>
    <w:rsid w:val="00594E24"/>
    <w:rsid w:val="005A0BB0"/>
    <w:rsid w:val="005A428A"/>
    <w:rsid w:val="005B12A2"/>
    <w:rsid w:val="005B36DE"/>
    <w:rsid w:val="005C1B1B"/>
    <w:rsid w:val="005C2300"/>
    <w:rsid w:val="005C3B32"/>
    <w:rsid w:val="005C420A"/>
    <w:rsid w:val="005C60F4"/>
    <w:rsid w:val="005D06A2"/>
    <w:rsid w:val="005E07E4"/>
    <w:rsid w:val="005E1472"/>
    <w:rsid w:val="005E41CE"/>
    <w:rsid w:val="006005CC"/>
    <w:rsid w:val="006070A9"/>
    <w:rsid w:val="0061352B"/>
    <w:rsid w:val="00624D9E"/>
    <w:rsid w:val="006265F3"/>
    <w:rsid w:val="006345AF"/>
    <w:rsid w:val="006363F2"/>
    <w:rsid w:val="00640B93"/>
    <w:rsid w:val="0064222F"/>
    <w:rsid w:val="00642C1A"/>
    <w:rsid w:val="006431FB"/>
    <w:rsid w:val="0065555B"/>
    <w:rsid w:val="00661F83"/>
    <w:rsid w:val="006679E9"/>
    <w:rsid w:val="006743A5"/>
    <w:rsid w:val="00680509"/>
    <w:rsid w:val="00690526"/>
    <w:rsid w:val="00690535"/>
    <w:rsid w:val="0069294E"/>
    <w:rsid w:val="00693F87"/>
    <w:rsid w:val="00694358"/>
    <w:rsid w:val="00697D48"/>
    <w:rsid w:val="006A0CB3"/>
    <w:rsid w:val="006A3CB3"/>
    <w:rsid w:val="006A5957"/>
    <w:rsid w:val="006B42B6"/>
    <w:rsid w:val="006B627C"/>
    <w:rsid w:val="006C13D0"/>
    <w:rsid w:val="006C43CD"/>
    <w:rsid w:val="006C70DA"/>
    <w:rsid w:val="006D0C4C"/>
    <w:rsid w:val="006D1665"/>
    <w:rsid w:val="006D7D8D"/>
    <w:rsid w:val="006E2963"/>
    <w:rsid w:val="006E4DAF"/>
    <w:rsid w:val="006E53C3"/>
    <w:rsid w:val="006E65C2"/>
    <w:rsid w:val="006E702A"/>
    <w:rsid w:val="006F0B24"/>
    <w:rsid w:val="006F1483"/>
    <w:rsid w:val="006F2402"/>
    <w:rsid w:val="007019E0"/>
    <w:rsid w:val="00703707"/>
    <w:rsid w:val="00703D00"/>
    <w:rsid w:val="00704757"/>
    <w:rsid w:val="00707B29"/>
    <w:rsid w:val="00712ECD"/>
    <w:rsid w:val="00719249"/>
    <w:rsid w:val="00723003"/>
    <w:rsid w:val="00725F04"/>
    <w:rsid w:val="00727307"/>
    <w:rsid w:val="00731666"/>
    <w:rsid w:val="0073185F"/>
    <w:rsid w:val="00732DBB"/>
    <w:rsid w:val="00744DF4"/>
    <w:rsid w:val="007451D4"/>
    <w:rsid w:val="00745218"/>
    <w:rsid w:val="00750F06"/>
    <w:rsid w:val="00757C22"/>
    <w:rsid w:val="00763AD7"/>
    <w:rsid w:val="00764CB3"/>
    <w:rsid w:val="0076738F"/>
    <w:rsid w:val="007677F9"/>
    <w:rsid w:val="00770356"/>
    <w:rsid w:val="007823EC"/>
    <w:rsid w:val="00783297"/>
    <w:rsid w:val="00786F77"/>
    <w:rsid w:val="00787828"/>
    <w:rsid w:val="0079504E"/>
    <w:rsid w:val="00796FB2"/>
    <w:rsid w:val="007A1F72"/>
    <w:rsid w:val="007A2FC6"/>
    <w:rsid w:val="007A351A"/>
    <w:rsid w:val="007B29E1"/>
    <w:rsid w:val="007B75FD"/>
    <w:rsid w:val="007C0FC6"/>
    <w:rsid w:val="007C4772"/>
    <w:rsid w:val="007D01AF"/>
    <w:rsid w:val="007D2633"/>
    <w:rsid w:val="007D46B3"/>
    <w:rsid w:val="007D7E25"/>
    <w:rsid w:val="007F1052"/>
    <w:rsid w:val="007F75E1"/>
    <w:rsid w:val="008014C0"/>
    <w:rsid w:val="008107EF"/>
    <w:rsid w:val="008158C0"/>
    <w:rsid w:val="00823860"/>
    <w:rsid w:val="00826509"/>
    <w:rsid w:val="00833BFF"/>
    <w:rsid w:val="00833CA7"/>
    <w:rsid w:val="008358C9"/>
    <w:rsid w:val="00835D39"/>
    <w:rsid w:val="00835FD7"/>
    <w:rsid w:val="00837E0A"/>
    <w:rsid w:val="00841018"/>
    <w:rsid w:val="0084134D"/>
    <w:rsid w:val="008443B3"/>
    <w:rsid w:val="00855A38"/>
    <w:rsid w:val="00857BCF"/>
    <w:rsid w:val="00860C0E"/>
    <w:rsid w:val="008615BE"/>
    <w:rsid w:val="00863278"/>
    <w:rsid w:val="00865FE5"/>
    <w:rsid w:val="00867B10"/>
    <w:rsid w:val="0087199C"/>
    <w:rsid w:val="0087299F"/>
    <w:rsid w:val="008752B9"/>
    <w:rsid w:val="00881FD9"/>
    <w:rsid w:val="0088247B"/>
    <w:rsid w:val="0089242F"/>
    <w:rsid w:val="00894709"/>
    <w:rsid w:val="00896266"/>
    <w:rsid w:val="008A55CD"/>
    <w:rsid w:val="008B0659"/>
    <w:rsid w:val="008B1A31"/>
    <w:rsid w:val="008B2B0B"/>
    <w:rsid w:val="008B426E"/>
    <w:rsid w:val="008B5A8B"/>
    <w:rsid w:val="008B6563"/>
    <w:rsid w:val="008B6962"/>
    <w:rsid w:val="008B6C3A"/>
    <w:rsid w:val="008B7C3C"/>
    <w:rsid w:val="008C0A52"/>
    <w:rsid w:val="008C4B9C"/>
    <w:rsid w:val="008C7D3E"/>
    <w:rsid w:val="008D19E7"/>
    <w:rsid w:val="008D37A2"/>
    <w:rsid w:val="008D5FE3"/>
    <w:rsid w:val="008D7F04"/>
    <w:rsid w:val="008E0048"/>
    <w:rsid w:val="008E76B8"/>
    <w:rsid w:val="008F0274"/>
    <w:rsid w:val="008F170F"/>
    <w:rsid w:val="008F4323"/>
    <w:rsid w:val="008F43BF"/>
    <w:rsid w:val="008F540E"/>
    <w:rsid w:val="00902171"/>
    <w:rsid w:val="0090565D"/>
    <w:rsid w:val="00907CE0"/>
    <w:rsid w:val="00911143"/>
    <w:rsid w:val="0091518A"/>
    <w:rsid w:val="00915E9A"/>
    <w:rsid w:val="009176A3"/>
    <w:rsid w:val="00920686"/>
    <w:rsid w:val="00920DD7"/>
    <w:rsid w:val="009221D4"/>
    <w:rsid w:val="00931122"/>
    <w:rsid w:val="00932FF8"/>
    <w:rsid w:val="00936F65"/>
    <w:rsid w:val="00937104"/>
    <w:rsid w:val="00943D5C"/>
    <w:rsid w:val="0094708A"/>
    <w:rsid w:val="009525F0"/>
    <w:rsid w:val="00955B41"/>
    <w:rsid w:val="00956029"/>
    <w:rsid w:val="00966731"/>
    <w:rsid w:val="00967E32"/>
    <w:rsid w:val="00967E51"/>
    <w:rsid w:val="009829A2"/>
    <w:rsid w:val="0098453A"/>
    <w:rsid w:val="00987E39"/>
    <w:rsid w:val="009916C4"/>
    <w:rsid w:val="00994A16"/>
    <w:rsid w:val="00996CAE"/>
    <w:rsid w:val="009A1CF3"/>
    <w:rsid w:val="009A297F"/>
    <w:rsid w:val="009A4FCE"/>
    <w:rsid w:val="009A6BE8"/>
    <w:rsid w:val="009A6FD3"/>
    <w:rsid w:val="009B5538"/>
    <w:rsid w:val="009B7E9C"/>
    <w:rsid w:val="009C095B"/>
    <w:rsid w:val="009C4B5D"/>
    <w:rsid w:val="009C4EF6"/>
    <w:rsid w:val="009C600A"/>
    <w:rsid w:val="009D0A2B"/>
    <w:rsid w:val="009E67CD"/>
    <w:rsid w:val="009F6186"/>
    <w:rsid w:val="00A04FD5"/>
    <w:rsid w:val="00A135BB"/>
    <w:rsid w:val="00A138E4"/>
    <w:rsid w:val="00A157CC"/>
    <w:rsid w:val="00A22AF3"/>
    <w:rsid w:val="00A24879"/>
    <w:rsid w:val="00A24ACC"/>
    <w:rsid w:val="00A2526C"/>
    <w:rsid w:val="00A26008"/>
    <w:rsid w:val="00A352CA"/>
    <w:rsid w:val="00A36B43"/>
    <w:rsid w:val="00A428A8"/>
    <w:rsid w:val="00A609BA"/>
    <w:rsid w:val="00A622BB"/>
    <w:rsid w:val="00A651ED"/>
    <w:rsid w:val="00A6589B"/>
    <w:rsid w:val="00A66516"/>
    <w:rsid w:val="00A679A8"/>
    <w:rsid w:val="00A72646"/>
    <w:rsid w:val="00A74067"/>
    <w:rsid w:val="00A74851"/>
    <w:rsid w:val="00A75C6A"/>
    <w:rsid w:val="00A764C4"/>
    <w:rsid w:val="00A769C4"/>
    <w:rsid w:val="00A76CA2"/>
    <w:rsid w:val="00A81619"/>
    <w:rsid w:val="00A90544"/>
    <w:rsid w:val="00A91A04"/>
    <w:rsid w:val="00A94338"/>
    <w:rsid w:val="00A958A6"/>
    <w:rsid w:val="00A95FA5"/>
    <w:rsid w:val="00AA2BA3"/>
    <w:rsid w:val="00AA3862"/>
    <w:rsid w:val="00AA5442"/>
    <w:rsid w:val="00AB3280"/>
    <w:rsid w:val="00AB3C36"/>
    <w:rsid w:val="00AC5648"/>
    <w:rsid w:val="00AD0CC2"/>
    <w:rsid w:val="00AD3D33"/>
    <w:rsid w:val="00AE1480"/>
    <w:rsid w:val="00AE3A60"/>
    <w:rsid w:val="00AE636B"/>
    <w:rsid w:val="00AE6BBE"/>
    <w:rsid w:val="00AF1F1A"/>
    <w:rsid w:val="00B072CD"/>
    <w:rsid w:val="00B077AB"/>
    <w:rsid w:val="00B118C9"/>
    <w:rsid w:val="00B121A5"/>
    <w:rsid w:val="00B1776C"/>
    <w:rsid w:val="00B204F7"/>
    <w:rsid w:val="00B22893"/>
    <w:rsid w:val="00B25C9C"/>
    <w:rsid w:val="00B30402"/>
    <w:rsid w:val="00B30463"/>
    <w:rsid w:val="00B31841"/>
    <w:rsid w:val="00B33ADA"/>
    <w:rsid w:val="00B36C6A"/>
    <w:rsid w:val="00B46D4D"/>
    <w:rsid w:val="00B54193"/>
    <w:rsid w:val="00B55F18"/>
    <w:rsid w:val="00B61221"/>
    <w:rsid w:val="00B628C5"/>
    <w:rsid w:val="00B66036"/>
    <w:rsid w:val="00B75C3A"/>
    <w:rsid w:val="00B769E7"/>
    <w:rsid w:val="00B81D53"/>
    <w:rsid w:val="00B92416"/>
    <w:rsid w:val="00B93FEF"/>
    <w:rsid w:val="00BA44F8"/>
    <w:rsid w:val="00BA7CD2"/>
    <w:rsid w:val="00BB530A"/>
    <w:rsid w:val="00BB79F7"/>
    <w:rsid w:val="00BC40FC"/>
    <w:rsid w:val="00BC587C"/>
    <w:rsid w:val="00BD2645"/>
    <w:rsid w:val="00BD6967"/>
    <w:rsid w:val="00BE1D8C"/>
    <w:rsid w:val="00BE7FE4"/>
    <w:rsid w:val="00BF079E"/>
    <w:rsid w:val="00C05175"/>
    <w:rsid w:val="00C06571"/>
    <w:rsid w:val="00C06C60"/>
    <w:rsid w:val="00C109C6"/>
    <w:rsid w:val="00C16211"/>
    <w:rsid w:val="00C17DD0"/>
    <w:rsid w:val="00C202BA"/>
    <w:rsid w:val="00C222F4"/>
    <w:rsid w:val="00C22B1C"/>
    <w:rsid w:val="00C23D37"/>
    <w:rsid w:val="00C25460"/>
    <w:rsid w:val="00C308E7"/>
    <w:rsid w:val="00C33EE6"/>
    <w:rsid w:val="00C35F9A"/>
    <w:rsid w:val="00C464A3"/>
    <w:rsid w:val="00C50078"/>
    <w:rsid w:val="00C52657"/>
    <w:rsid w:val="00C528B9"/>
    <w:rsid w:val="00C56015"/>
    <w:rsid w:val="00C61367"/>
    <w:rsid w:val="00C64155"/>
    <w:rsid w:val="00C656DA"/>
    <w:rsid w:val="00C6673C"/>
    <w:rsid w:val="00C745BB"/>
    <w:rsid w:val="00C77336"/>
    <w:rsid w:val="00C77EF0"/>
    <w:rsid w:val="00C80A57"/>
    <w:rsid w:val="00C820FB"/>
    <w:rsid w:val="00C90B85"/>
    <w:rsid w:val="00C92E89"/>
    <w:rsid w:val="00C95CFA"/>
    <w:rsid w:val="00CA3199"/>
    <w:rsid w:val="00CA7BC3"/>
    <w:rsid w:val="00CA7F78"/>
    <w:rsid w:val="00CB020D"/>
    <w:rsid w:val="00CB352F"/>
    <w:rsid w:val="00CB416E"/>
    <w:rsid w:val="00CB7D82"/>
    <w:rsid w:val="00CC26EC"/>
    <w:rsid w:val="00CD2661"/>
    <w:rsid w:val="00CD2D6F"/>
    <w:rsid w:val="00CD3205"/>
    <w:rsid w:val="00CD38C5"/>
    <w:rsid w:val="00CD7615"/>
    <w:rsid w:val="00CE14F9"/>
    <w:rsid w:val="00CE3DF6"/>
    <w:rsid w:val="00CF1352"/>
    <w:rsid w:val="00CF64B7"/>
    <w:rsid w:val="00D00217"/>
    <w:rsid w:val="00D13750"/>
    <w:rsid w:val="00D139BC"/>
    <w:rsid w:val="00D1511D"/>
    <w:rsid w:val="00D17BBD"/>
    <w:rsid w:val="00D245E8"/>
    <w:rsid w:val="00D27204"/>
    <w:rsid w:val="00D305B9"/>
    <w:rsid w:val="00D31976"/>
    <w:rsid w:val="00D321F3"/>
    <w:rsid w:val="00D3359D"/>
    <w:rsid w:val="00D44F08"/>
    <w:rsid w:val="00D4778B"/>
    <w:rsid w:val="00D50F40"/>
    <w:rsid w:val="00D52F7C"/>
    <w:rsid w:val="00D5632A"/>
    <w:rsid w:val="00D81776"/>
    <w:rsid w:val="00D81E72"/>
    <w:rsid w:val="00D832E4"/>
    <w:rsid w:val="00D83CC6"/>
    <w:rsid w:val="00D859DB"/>
    <w:rsid w:val="00D86D8F"/>
    <w:rsid w:val="00D91B32"/>
    <w:rsid w:val="00DA085D"/>
    <w:rsid w:val="00DA1E5A"/>
    <w:rsid w:val="00DA3E79"/>
    <w:rsid w:val="00DB365E"/>
    <w:rsid w:val="00DB6EDC"/>
    <w:rsid w:val="00DD24BD"/>
    <w:rsid w:val="00DD6073"/>
    <w:rsid w:val="00DE1602"/>
    <w:rsid w:val="00DE49D7"/>
    <w:rsid w:val="00DE6B84"/>
    <w:rsid w:val="00DF2B19"/>
    <w:rsid w:val="00DF3A4D"/>
    <w:rsid w:val="00DF61FB"/>
    <w:rsid w:val="00E02415"/>
    <w:rsid w:val="00E1332A"/>
    <w:rsid w:val="00E20967"/>
    <w:rsid w:val="00E21921"/>
    <w:rsid w:val="00E22FF4"/>
    <w:rsid w:val="00E2456E"/>
    <w:rsid w:val="00E268F1"/>
    <w:rsid w:val="00E31F46"/>
    <w:rsid w:val="00E47690"/>
    <w:rsid w:val="00E51D94"/>
    <w:rsid w:val="00E56D0A"/>
    <w:rsid w:val="00E574B4"/>
    <w:rsid w:val="00E63D6B"/>
    <w:rsid w:val="00E646E6"/>
    <w:rsid w:val="00E670CB"/>
    <w:rsid w:val="00E76612"/>
    <w:rsid w:val="00E77138"/>
    <w:rsid w:val="00E77B9B"/>
    <w:rsid w:val="00E77F16"/>
    <w:rsid w:val="00E80381"/>
    <w:rsid w:val="00E808FF"/>
    <w:rsid w:val="00E8426F"/>
    <w:rsid w:val="00E85061"/>
    <w:rsid w:val="00E858E5"/>
    <w:rsid w:val="00E861FB"/>
    <w:rsid w:val="00E868B8"/>
    <w:rsid w:val="00E87DCD"/>
    <w:rsid w:val="00E9324B"/>
    <w:rsid w:val="00E94B7F"/>
    <w:rsid w:val="00EA547C"/>
    <w:rsid w:val="00EA7530"/>
    <w:rsid w:val="00EB6446"/>
    <w:rsid w:val="00EC46ED"/>
    <w:rsid w:val="00ED62ED"/>
    <w:rsid w:val="00EE1B37"/>
    <w:rsid w:val="00EE6549"/>
    <w:rsid w:val="00EF2BE7"/>
    <w:rsid w:val="00EF5D42"/>
    <w:rsid w:val="00F015CF"/>
    <w:rsid w:val="00F05FFF"/>
    <w:rsid w:val="00F06250"/>
    <w:rsid w:val="00F06B75"/>
    <w:rsid w:val="00F12F0D"/>
    <w:rsid w:val="00F14F24"/>
    <w:rsid w:val="00F1513A"/>
    <w:rsid w:val="00F15781"/>
    <w:rsid w:val="00F15830"/>
    <w:rsid w:val="00F205D4"/>
    <w:rsid w:val="00F227C8"/>
    <w:rsid w:val="00F25DCC"/>
    <w:rsid w:val="00F26A1A"/>
    <w:rsid w:val="00F31471"/>
    <w:rsid w:val="00F563EA"/>
    <w:rsid w:val="00F8393B"/>
    <w:rsid w:val="00F85FD0"/>
    <w:rsid w:val="00F91565"/>
    <w:rsid w:val="00F95712"/>
    <w:rsid w:val="00F97F05"/>
    <w:rsid w:val="00FA21D6"/>
    <w:rsid w:val="00FC22B5"/>
    <w:rsid w:val="00FC4DEB"/>
    <w:rsid w:val="00FC50D5"/>
    <w:rsid w:val="00FD42D3"/>
    <w:rsid w:val="00FD629E"/>
    <w:rsid w:val="00FE3AEE"/>
    <w:rsid w:val="00FF0F32"/>
    <w:rsid w:val="00FF2D66"/>
    <w:rsid w:val="00FF30DA"/>
    <w:rsid w:val="00FF3A40"/>
    <w:rsid w:val="00FF4C5C"/>
    <w:rsid w:val="00FF4F15"/>
    <w:rsid w:val="00FF5D80"/>
    <w:rsid w:val="00FF679D"/>
    <w:rsid w:val="00FF6E08"/>
    <w:rsid w:val="00FF7524"/>
    <w:rsid w:val="00FF75BA"/>
    <w:rsid w:val="06F6A47A"/>
    <w:rsid w:val="0FDCF3A0"/>
    <w:rsid w:val="136692B9"/>
    <w:rsid w:val="1712ECF7"/>
    <w:rsid w:val="1FEF8F42"/>
    <w:rsid w:val="2113989F"/>
    <w:rsid w:val="27322D3C"/>
    <w:rsid w:val="291086F8"/>
    <w:rsid w:val="2A9A63EA"/>
    <w:rsid w:val="2BB66ACD"/>
    <w:rsid w:val="32B0E51B"/>
    <w:rsid w:val="35B227D6"/>
    <w:rsid w:val="35BEC322"/>
    <w:rsid w:val="3BBF4326"/>
    <w:rsid w:val="46E5E262"/>
    <w:rsid w:val="48F0D1F9"/>
    <w:rsid w:val="5F3E7085"/>
    <w:rsid w:val="649EF1E1"/>
    <w:rsid w:val="64A6C728"/>
    <w:rsid w:val="6742F3F7"/>
    <w:rsid w:val="68B6000F"/>
    <w:rsid w:val="6B465E18"/>
    <w:rsid w:val="6B8F22C3"/>
    <w:rsid w:val="6F721621"/>
    <w:rsid w:val="7101CC69"/>
    <w:rsid w:val="7323C040"/>
    <w:rsid w:val="73B95030"/>
    <w:rsid w:val="7EC8469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755F3C77-FF40-468B-9D27-EF03608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C51"/>
    <w:pPr>
      <w:suppressAutoHyphens/>
      <w:spacing w:after="0" w:line="360" w:lineRule="auto"/>
    </w:pPr>
    <w:rPr>
      <w:rFonts w:ascii="Arial" w:hAnsi="Arial" w:cs="Times New Roman"/>
      <w:kern w:val="24"/>
      <w:szCs w:val="24"/>
      <w:lang w:eastAsia="ar-SA"/>
    </w:rPr>
  </w:style>
  <w:style w:type="paragraph" w:styleId="berschrift1">
    <w:name w:val="heading 1"/>
    <w:basedOn w:val="Standard"/>
    <w:next w:val="Standard"/>
    <w:link w:val="berschrift1Zchn"/>
    <w:uiPriority w:val="9"/>
    <w:qFormat/>
    <w:rsid w:val="00367F0C"/>
    <w:pPr>
      <w:spacing w:line="276" w:lineRule="auto"/>
      <w:outlineLvl w:val="0"/>
    </w:pPr>
    <w:rPr>
      <w:b/>
      <w:bCs/>
      <w:noProof/>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Sprechblasentext">
    <w:name w:val="Balloon Text"/>
    <w:basedOn w:val="Standard"/>
    <w:link w:val="SprechblasentextZchn"/>
    <w:uiPriority w:val="99"/>
    <w:semiHidden/>
    <w:unhideWhenUsed/>
    <w:rsid w:val="006B627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627C"/>
    <w:rPr>
      <w:rFonts w:ascii="Tahoma" w:hAnsi="Tahoma" w:cs="Tahoma"/>
      <w:kern w:val="24"/>
      <w:sz w:val="16"/>
      <w:szCs w:val="16"/>
      <w:lang w:eastAsia="ar-SA"/>
    </w:rPr>
  </w:style>
  <w:style w:type="character" w:styleId="Kommentarzeichen">
    <w:name w:val="annotation reference"/>
    <w:basedOn w:val="Absatz-Standardschriftart"/>
    <w:uiPriority w:val="99"/>
    <w:semiHidden/>
    <w:unhideWhenUsed/>
    <w:rsid w:val="009A6FD3"/>
    <w:rPr>
      <w:sz w:val="16"/>
      <w:szCs w:val="16"/>
    </w:rPr>
  </w:style>
  <w:style w:type="paragraph" w:styleId="Kommentartext">
    <w:name w:val="annotation text"/>
    <w:basedOn w:val="Standard"/>
    <w:link w:val="KommentartextZchn"/>
    <w:uiPriority w:val="99"/>
    <w:unhideWhenUsed/>
    <w:rsid w:val="009A6FD3"/>
    <w:pPr>
      <w:spacing w:line="240" w:lineRule="auto"/>
    </w:pPr>
    <w:rPr>
      <w:sz w:val="20"/>
      <w:szCs w:val="20"/>
    </w:rPr>
  </w:style>
  <w:style w:type="character" w:customStyle="1" w:styleId="KommentartextZchn">
    <w:name w:val="Kommentartext Zchn"/>
    <w:basedOn w:val="Absatz-Standardschriftart"/>
    <w:link w:val="Kommentartext"/>
    <w:uiPriority w:val="99"/>
    <w:rsid w:val="009A6FD3"/>
    <w:rPr>
      <w:rFonts w:ascii="Arial" w:hAnsi="Arial" w:cs="Times New Roman"/>
      <w:kern w:val="24"/>
      <w:sz w:val="20"/>
      <w:szCs w:val="20"/>
      <w:lang w:eastAsia="ar-SA"/>
    </w:rPr>
  </w:style>
  <w:style w:type="paragraph" w:styleId="Kommentarthema">
    <w:name w:val="annotation subject"/>
    <w:basedOn w:val="Kommentartext"/>
    <w:next w:val="Kommentartext"/>
    <w:link w:val="KommentarthemaZchn"/>
    <w:uiPriority w:val="99"/>
    <w:semiHidden/>
    <w:unhideWhenUsed/>
    <w:rsid w:val="009A6FD3"/>
    <w:rPr>
      <w:b/>
      <w:bCs/>
    </w:rPr>
  </w:style>
  <w:style w:type="character" w:customStyle="1" w:styleId="KommentarthemaZchn">
    <w:name w:val="Kommentarthema Zchn"/>
    <w:basedOn w:val="KommentartextZchn"/>
    <w:link w:val="Kommentarthema"/>
    <w:uiPriority w:val="99"/>
    <w:semiHidden/>
    <w:rsid w:val="009A6FD3"/>
    <w:rPr>
      <w:rFonts w:ascii="Arial" w:hAnsi="Arial" w:cs="Times New Roman"/>
      <w:b/>
      <w:bCs/>
      <w:kern w:val="24"/>
      <w:sz w:val="20"/>
      <w:szCs w:val="20"/>
      <w:lang w:eastAsia="ar-SA"/>
    </w:rPr>
  </w:style>
  <w:style w:type="character" w:customStyle="1" w:styleId="berschrift1Zchn">
    <w:name w:val="Überschrift 1 Zchn"/>
    <w:basedOn w:val="Absatz-Standardschriftart"/>
    <w:link w:val="berschrift1"/>
    <w:uiPriority w:val="9"/>
    <w:rsid w:val="00367F0C"/>
    <w:rPr>
      <w:rFonts w:ascii="Arial" w:hAnsi="Arial" w:cs="Times New Roman"/>
      <w:b/>
      <w:bCs/>
      <w:noProof/>
      <w:kern w:val="24"/>
      <w:sz w:val="36"/>
      <w:szCs w:val="36"/>
      <w:lang w:eastAsia="de-DE"/>
    </w:rPr>
  </w:style>
  <w:style w:type="paragraph" w:styleId="Kopfzeile">
    <w:name w:val="header"/>
    <w:basedOn w:val="Standard"/>
    <w:link w:val="KopfzeileZchn"/>
    <w:uiPriority w:val="99"/>
    <w:unhideWhenUsed/>
    <w:rsid w:val="00680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0509"/>
    <w:rPr>
      <w:rFonts w:ascii="Arial" w:hAnsi="Arial" w:cs="Times New Roman"/>
      <w:kern w:val="24"/>
      <w:szCs w:val="24"/>
      <w:lang w:eastAsia="ar-SA"/>
    </w:rPr>
  </w:style>
  <w:style w:type="paragraph" w:styleId="Fuzeile">
    <w:name w:val="footer"/>
    <w:basedOn w:val="Standard"/>
    <w:link w:val="FuzeileZchn"/>
    <w:uiPriority w:val="99"/>
    <w:unhideWhenUsed/>
    <w:rsid w:val="00680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0509"/>
    <w:rPr>
      <w:rFonts w:ascii="Arial" w:hAnsi="Arial" w:cs="Times New Roman"/>
      <w:kern w:val="24"/>
      <w:szCs w:val="24"/>
      <w:lang w:eastAsia="ar-SA"/>
    </w:rPr>
  </w:style>
  <w:style w:type="character" w:styleId="NichtaufgelsteErwhnung">
    <w:name w:val="Unresolved Mention"/>
    <w:basedOn w:val="Absatz-Standardschriftart"/>
    <w:uiPriority w:val="99"/>
    <w:semiHidden/>
    <w:unhideWhenUsed/>
    <w:rsid w:val="00835D39"/>
    <w:rPr>
      <w:color w:val="605E5C"/>
      <w:shd w:val="clear" w:color="auto" w:fill="E1DFDD"/>
    </w:rPr>
  </w:style>
  <w:style w:type="paragraph" w:customStyle="1" w:styleId="paragraph">
    <w:name w:val="paragraph"/>
    <w:basedOn w:val="Standard"/>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Absatz-Standardschriftart"/>
    <w:rsid w:val="00DD6073"/>
  </w:style>
  <w:style w:type="character" w:customStyle="1" w:styleId="eop">
    <w:name w:val="eop"/>
    <w:basedOn w:val="Absatz-Standardschriftart"/>
    <w:rsid w:val="00DD6073"/>
  </w:style>
  <w:style w:type="paragraph" w:styleId="berarbeitung">
    <w:name w:val="Revision"/>
    <w:hidden/>
    <w:uiPriority w:val="99"/>
    <w:semiHidden/>
    <w:rsid w:val="007D2633"/>
    <w:pPr>
      <w:spacing w:after="0" w:line="240" w:lineRule="auto"/>
    </w:pPr>
    <w:rPr>
      <w:rFonts w:ascii="Arial" w:hAnsi="Arial" w:cs="Times New Roman"/>
      <w:kern w:val="24"/>
      <w:szCs w:val="24"/>
      <w:lang w:eastAsia="ar-SA"/>
    </w:rPr>
  </w:style>
  <w:style w:type="character" w:styleId="Erwhnung">
    <w:name w:val="Mention"/>
    <w:basedOn w:val="Absatz-Standardschriftart"/>
    <w:uiPriority w:val="99"/>
    <w:unhideWhenUsed/>
    <w:rsid w:val="004A4316"/>
    <w:rPr>
      <w:color w:val="2B579A"/>
      <w:shd w:val="clear" w:color="auto" w:fill="E1DFDD"/>
    </w:rPr>
  </w:style>
  <w:style w:type="paragraph" w:styleId="StandardWeb">
    <w:name w:val="Normal (Web)"/>
    <w:basedOn w:val="Standard"/>
    <w:uiPriority w:val="99"/>
    <w:unhideWhenUsed/>
    <w:rsid w:val="007A351A"/>
    <w:pPr>
      <w:suppressAutoHyphens w:val="0"/>
      <w:spacing w:before="100" w:beforeAutospacing="1" w:after="100" w:afterAutospacing="1"/>
    </w:pPr>
    <w:rPr>
      <w:rFonts w:cs="Arial"/>
      <w:kern w:val="0"/>
      <w:szCs w:val="22"/>
      <w:lang w:val="en-US" w:eastAsia="de-DE"/>
    </w:rPr>
  </w:style>
  <w:style w:type="character" w:styleId="Fett">
    <w:name w:val="Strong"/>
    <w:basedOn w:val="Absatz-Standardschriftart"/>
    <w:uiPriority w:val="22"/>
    <w:qFormat/>
    <w:rsid w:val="001F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71">
      <w:bodyDiv w:val="1"/>
      <w:marLeft w:val="0"/>
      <w:marRight w:val="0"/>
      <w:marTop w:val="0"/>
      <w:marBottom w:val="0"/>
      <w:divBdr>
        <w:top w:val="none" w:sz="0" w:space="0" w:color="auto"/>
        <w:left w:val="none" w:sz="0" w:space="0" w:color="auto"/>
        <w:bottom w:val="none" w:sz="0" w:space="0" w:color="auto"/>
        <w:right w:val="none" w:sz="0" w:space="0" w:color="auto"/>
      </w:divBdr>
    </w:div>
    <w:div w:id="1447043863">
      <w:bodyDiv w:val="1"/>
      <w:marLeft w:val="0"/>
      <w:marRight w:val="0"/>
      <w:marTop w:val="0"/>
      <w:marBottom w:val="0"/>
      <w:divBdr>
        <w:top w:val="none" w:sz="0" w:space="0" w:color="auto"/>
        <w:left w:val="none" w:sz="0" w:space="0" w:color="auto"/>
        <w:bottom w:val="none" w:sz="0" w:space="0" w:color="auto"/>
        <w:right w:val="none" w:sz="0" w:space="0" w:color="auto"/>
      </w:divBdr>
      <w:divsChild>
        <w:div w:id="312026113">
          <w:marLeft w:val="0"/>
          <w:marRight w:val="0"/>
          <w:marTop w:val="0"/>
          <w:marBottom w:val="0"/>
          <w:divBdr>
            <w:top w:val="none" w:sz="0" w:space="0" w:color="auto"/>
            <w:left w:val="none" w:sz="0" w:space="0" w:color="auto"/>
            <w:bottom w:val="none" w:sz="0" w:space="0" w:color="auto"/>
            <w:right w:val="none" w:sz="0" w:space="0" w:color="auto"/>
          </w:divBdr>
          <w:divsChild>
            <w:div w:id="457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gatec.com/aready-you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linkedin.com/company/congatec/"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ongatec.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2.xml><?xml version="1.0" encoding="utf-8"?>
<ds:datastoreItem xmlns:ds="http://schemas.openxmlformats.org/officeDocument/2006/customXml" ds:itemID="{C755A9F9-6FB0-4E2E-AFFE-AAE9462345F2}"/>
</file>

<file path=customXml/itemProps3.xml><?xml version="1.0" encoding="utf-8"?>
<ds:datastoreItem xmlns:ds="http://schemas.openxmlformats.org/officeDocument/2006/customXml" ds:itemID="{6EAD2FAE-AE25-46CF-B6E8-CCBF28D6389C}">
  <ds:schemaRefs>
    <ds:schemaRef ds:uri="http://schemas.microsoft.com/sharepoint/v3/contenttype/forms"/>
  </ds:schemaRefs>
</ds:datastoreItem>
</file>

<file path=customXml/itemProps4.xml><?xml version="1.0" encoding="utf-8"?>
<ds:datastoreItem xmlns:ds="http://schemas.openxmlformats.org/officeDocument/2006/customXml" ds:itemID="{0292456D-8CF2-4F5A-9EA0-7D0C543D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7270</Characters>
  <Application>Microsoft Office Word</Application>
  <DocSecurity>0</DocSecurity>
  <Lines>60</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Christof Wilde</cp:lastModifiedBy>
  <cp:revision>4</cp:revision>
  <dcterms:created xsi:type="dcterms:W3CDTF">2026-08-12T12:10:00Z</dcterms:created>
  <dcterms:modified xsi:type="dcterms:W3CDTF">2026-08-20T06:59:00Z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2026-03-04T14:40:55Z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a5417367-e455-423e-b9ae-681251d93ee7</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ies>
</file>