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0E4FE" w14:textId="18B54DCB" w:rsidR="004A1466" w:rsidRDefault="004A1466" w:rsidP="00F015CF">
      <w:pPr>
        <w:pStyle w:val="berschrift1"/>
        <w:spacing w:line="240" w:lineRule="auto"/>
        <w:rPr>
          <w:rFonts w:cs="Arial"/>
          <w:noProof w:val="0"/>
          <w:lang w:val="en-US"/>
        </w:rPr>
      </w:pPr>
      <w:r>
        <w:rPr>
          <w:rFonts w:cs="Arial"/>
          <w:lang w:val="en-US"/>
        </w:rPr>
        <w:drawing>
          <wp:inline distT="0" distB="0" distL="0" distR="0" wp14:anchorId="7E7627CE" wp14:editId="54997768">
            <wp:extent cx="1436296" cy="668741"/>
            <wp:effectExtent l="0" t="0" r="0" b="0"/>
            <wp:docPr id="536236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8568" cy="693079"/>
                    </a:xfrm>
                    <a:prstGeom prst="rect">
                      <a:avLst/>
                    </a:prstGeom>
                    <a:noFill/>
                    <a:ln>
                      <a:noFill/>
                    </a:ln>
                  </pic:spPr>
                </pic:pic>
              </a:graphicData>
            </a:graphic>
          </wp:inline>
        </w:drawing>
      </w:r>
      <w:r w:rsidRPr="000C6ABE">
        <w:rPr>
          <w:rFonts w:cs="Arial"/>
          <w:lang w:val="en-US"/>
        </w:rPr>
        <w:drawing>
          <wp:anchor distT="0" distB="0" distL="114300" distR="114300" simplePos="0" relativeHeight="251660288" behindDoc="0" locked="0" layoutInCell="1" allowOverlap="1" wp14:anchorId="799CD1C3" wp14:editId="14E7CAA4">
            <wp:simplePos x="0" y="0"/>
            <wp:positionH relativeFrom="column">
              <wp:posOffset>4592794</wp:posOffset>
            </wp:positionH>
            <wp:positionV relativeFrom="paragraph">
              <wp:posOffset>10880</wp:posOffset>
            </wp:positionV>
            <wp:extent cx="1145330" cy="901243"/>
            <wp:effectExtent l="19050" t="0" r="0" b="0"/>
            <wp:wrapNone/>
            <wp:docPr id="1975006020" name="Picture 1975006020" descr="Congatec_Standard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gatec_Standardlogo_RGB.jpg"/>
                    <pic:cNvPicPr/>
                  </pic:nvPicPr>
                  <pic:blipFill>
                    <a:blip r:embed="rId11" cstate="print"/>
                    <a:stretch>
                      <a:fillRect/>
                    </a:stretch>
                  </pic:blipFill>
                  <pic:spPr>
                    <a:xfrm>
                      <a:off x="0" y="0"/>
                      <a:ext cx="1145330" cy="901243"/>
                    </a:xfrm>
                    <a:prstGeom prst="rect">
                      <a:avLst/>
                    </a:prstGeom>
                  </pic:spPr>
                </pic:pic>
              </a:graphicData>
            </a:graphic>
          </wp:anchor>
        </w:drawing>
      </w:r>
    </w:p>
    <w:p w14:paraId="5F5211C3" w14:textId="2198CE3B" w:rsidR="004A1466" w:rsidRDefault="004A1466" w:rsidP="00F015CF">
      <w:pPr>
        <w:pStyle w:val="berschrift1"/>
        <w:spacing w:line="240" w:lineRule="auto"/>
        <w:rPr>
          <w:rFonts w:cs="Arial"/>
          <w:noProof w:val="0"/>
          <w:lang w:val="en-US"/>
        </w:rPr>
      </w:pPr>
    </w:p>
    <w:p w14:paraId="69310809" w14:textId="787AF295" w:rsidR="009D0A2B" w:rsidRPr="00160424" w:rsidRDefault="006070A9" w:rsidP="00F015CF">
      <w:pPr>
        <w:pStyle w:val="berschrift1"/>
        <w:spacing w:line="240" w:lineRule="auto"/>
        <w:rPr>
          <w:rFonts w:cs="Arial"/>
          <w:noProof w:val="0"/>
        </w:rPr>
      </w:pPr>
      <w:r w:rsidRPr="00160424">
        <w:rPr>
          <w:rFonts w:cs="Arial"/>
          <w:noProof w:val="0"/>
        </w:rPr>
        <w:t>Press</w:t>
      </w:r>
      <w:r w:rsidR="00CF0358" w:rsidRPr="00160424">
        <w:rPr>
          <w:rFonts w:cs="Arial"/>
          <w:noProof w:val="0"/>
        </w:rPr>
        <w:t>em</w:t>
      </w:r>
      <w:r w:rsidR="00774215" w:rsidRPr="00160424">
        <w:rPr>
          <w:rFonts w:cs="Arial"/>
          <w:noProof w:val="0"/>
        </w:rPr>
        <w:t>itteilung</w:t>
      </w:r>
    </w:p>
    <w:p w14:paraId="190E32DD" w14:textId="77777777" w:rsidR="009D0A2B" w:rsidRPr="00160424" w:rsidRDefault="009D0A2B" w:rsidP="00363127">
      <w:pPr>
        <w:pStyle w:val="berschrift1"/>
        <w:spacing w:line="240" w:lineRule="auto"/>
        <w:rPr>
          <w:rFonts w:cs="Arial"/>
          <w:noProof w:val="0"/>
        </w:rPr>
      </w:pPr>
    </w:p>
    <w:p w14:paraId="50C209D9" w14:textId="77777777" w:rsidR="009D0A2B" w:rsidRPr="00160424" w:rsidRDefault="009D0A2B" w:rsidP="00363127">
      <w:pPr>
        <w:pStyle w:val="berschrift1"/>
        <w:spacing w:line="240" w:lineRule="auto"/>
        <w:rPr>
          <w:rFonts w:cs="Arial"/>
          <w:noProof w:val="0"/>
        </w:rPr>
      </w:pPr>
    </w:p>
    <w:p w14:paraId="3D678FCD" w14:textId="4A274A5C" w:rsidR="00026C79" w:rsidRPr="00026C79" w:rsidRDefault="00F5107A" w:rsidP="00F015CF">
      <w:pPr>
        <w:spacing w:line="240" w:lineRule="auto"/>
        <w:rPr>
          <w:rFonts w:cs="Arial"/>
          <w:sz w:val="36"/>
          <w:szCs w:val="36"/>
          <w:lang w:eastAsia="de-DE"/>
        </w:rPr>
      </w:pPr>
      <w:r w:rsidRPr="00F5107A">
        <w:t>congatec erweitert aReady.YOURS um lokale Expertise für kundenspezifische Embedded-Systemlösungen in APAC</w:t>
      </w:r>
    </w:p>
    <w:p w14:paraId="40387612" w14:textId="77777777" w:rsidR="00AD0CC2" w:rsidRPr="00026C79" w:rsidRDefault="00AD0CC2" w:rsidP="00F015CF">
      <w:pPr>
        <w:pStyle w:val="berschrift1"/>
        <w:spacing w:line="240" w:lineRule="auto"/>
        <w:rPr>
          <w:rFonts w:cs="Arial"/>
          <w:noProof w:val="0"/>
        </w:rPr>
      </w:pPr>
    </w:p>
    <w:p w14:paraId="3365BF4F" w14:textId="67A4E23D" w:rsidR="37DDBA56" w:rsidRDefault="37DDBA56" w:rsidP="12A27F0B">
      <w:pPr>
        <w:pStyle w:val="berschrift1"/>
      </w:pPr>
      <w:r>
        <w:t xml:space="preserve">congatec und EFCO intensivieren ihre Partnerschaft </w:t>
      </w:r>
      <w:r w:rsidR="0818FEAB">
        <w:t>für</w:t>
      </w:r>
      <w:r>
        <w:t xml:space="preserve"> kundenspezifische Embedded-Systeme in APAC</w:t>
      </w:r>
      <w:r>
        <w:br/>
      </w:r>
      <w:r w:rsidR="3DDFFE43">
        <w:drawing>
          <wp:inline distT="0" distB="0" distL="0" distR="0" wp14:anchorId="3FBDC1F1" wp14:editId="51D8B692">
            <wp:extent cx="5762625" cy="3838575"/>
            <wp:effectExtent l="0" t="0" r="0" b="0"/>
            <wp:docPr id="124114878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148786" name="Picture 1241148786"/>
                    <pic:cNvPicPr/>
                  </pic:nvPicPr>
                  <pic:blipFill>
                    <a:blip r:embed="rId12">
                      <a:extLst>
                        <a:ext uri="{28A0092B-C50C-407E-A947-70E740481C1C}">
                          <a14:useLocalDpi xmlns:a14="http://schemas.microsoft.com/office/drawing/2010/main"/>
                        </a:ext>
                      </a:extLst>
                    </a:blip>
                    <a:stretch>
                      <a:fillRect/>
                    </a:stretch>
                  </pic:blipFill>
                  <pic:spPr>
                    <a:xfrm>
                      <a:off x="0" y="0"/>
                      <a:ext cx="5762625" cy="3838575"/>
                    </a:xfrm>
                    <a:prstGeom prst="rect">
                      <a:avLst/>
                    </a:prstGeom>
                  </pic:spPr>
                </pic:pic>
              </a:graphicData>
            </a:graphic>
          </wp:inline>
        </w:drawing>
      </w:r>
    </w:p>
    <w:p w14:paraId="403ADEF6" w14:textId="3CD76A88" w:rsidR="00333372" w:rsidRPr="00AD01F9" w:rsidRDefault="63A79DC1" w:rsidP="12A27F0B">
      <w:pPr>
        <w:spacing w:line="240" w:lineRule="auto"/>
        <w:rPr>
          <w:i/>
          <w:iCs/>
        </w:rPr>
      </w:pPr>
      <w:r w:rsidRPr="12A27F0B">
        <w:rPr>
          <w:rStyle w:val="Fett"/>
          <w:b w:val="0"/>
          <w:bCs w:val="0"/>
          <w:i/>
          <w:iCs/>
        </w:rPr>
        <w:t>Bryan Lin</w:t>
      </w:r>
      <w:r w:rsidRPr="12A27F0B">
        <w:rPr>
          <w:rStyle w:val="Fett"/>
          <w:i/>
          <w:iCs/>
        </w:rPr>
        <w:t xml:space="preserve">, </w:t>
      </w:r>
      <w:r w:rsidRPr="12A27F0B">
        <w:rPr>
          <w:i/>
          <w:iCs/>
        </w:rPr>
        <w:t xml:space="preserve">CEO </w:t>
      </w:r>
      <w:r w:rsidR="56C5340A" w:rsidRPr="12A27F0B">
        <w:rPr>
          <w:i/>
          <w:iCs/>
        </w:rPr>
        <w:t xml:space="preserve">bei </w:t>
      </w:r>
      <w:r w:rsidRPr="12A27F0B">
        <w:rPr>
          <w:i/>
          <w:iCs/>
        </w:rPr>
        <w:t>EFCO</w:t>
      </w:r>
      <w:r w:rsidR="498AE6FE" w:rsidRPr="12A27F0B">
        <w:rPr>
          <w:i/>
          <w:iCs/>
        </w:rPr>
        <w:t>,</w:t>
      </w:r>
      <w:r w:rsidR="00F263C0">
        <w:rPr>
          <w:i/>
          <w:iCs/>
        </w:rPr>
        <w:t xml:space="preserve"> und </w:t>
      </w:r>
      <w:r w:rsidR="00F263C0" w:rsidRPr="12A27F0B">
        <w:rPr>
          <w:i/>
          <w:iCs/>
        </w:rPr>
        <w:t xml:space="preserve">Dr. </w:t>
      </w:r>
      <w:r w:rsidR="00F263C0" w:rsidRPr="12A27F0B">
        <w:rPr>
          <w:rStyle w:val="Fett"/>
          <w:b w:val="0"/>
          <w:bCs w:val="0"/>
          <w:i/>
          <w:iCs/>
        </w:rPr>
        <w:t>Dominik Ressing, CEO bei congatec,</w:t>
      </w:r>
      <w:r w:rsidRPr="12A27F0B">
        <w:rPr>
          <w:i/>
          <w:iCs/>
        </w:rPr>
        <w:t xml:space="preserve"> </w:t>
      </w:r>
      <w:r w:rsidR="49CDB19F" w:rsidRPr="12A27F0B">
        <w:rPr>
          <w:i/>
          <w:iCs/>
        </w:rPr>
        <w:t xml:space="preserve">freuen sich über die </w:t>
      </w:r>
      <w:r w:rsidR="151EC180" w:rsidRPr="12A27F0B">
        <w:rPr>
          <w:i/>
          <w:iCs/>
        </w:rPr>
        <w:t>intensivierte</w:t>
      </w:r>
      <w:r w:rsidR="49CDB19F" w:rsidRPr="12A27F0B">
        <w:rPr>
          <w:i/>
          <w:iCs/>
        </w:rPr>
        <w:t xml:space="preserve"> Partnerschaft</w:t>
      </w:r>
      <w:r w:rsidR="00F263C0">
        <w:rPr>
          <w:i/>
          <w:iCs/>
        </w:rPr>
        <w:t xml:space="preserve"> (v.l.n.r.)</w:t>
      </w:r>
      <w:r w:rsidRPr="12A27F0B">
        <w:rPr>
          <w:i/>
          <w:iCs/>
        </w:rPr>
        <w:t xml:space="preserve">. </w:t>
      </w:r>
    </w:p>
    <w:p w14:paraId="786620D5" w14:textId="77777777" w:rsidR="00757C22" w:rsidRPr="00AD01F9" w:rsidRDefault="00757C22" w:rsidP="00F015CF">
      <w:pPr>
        <w:spacing w:line="240" w:lineRule="auto"/>
        <w:rPr>
          <w:rFonts w:cs="Arial"/>
          <w:szCs w:val="22"/>
        </w:rPr>
      </w:pPr>
    </w:p>
    <w:p w14:paraId="48C5C452" w14:textId="6DBA498D" w:rsidR="0036688B" w:rsidRDefault="5932AE54" w:rsidP="00381187">
      <w:pPr>
        <w:rPr>
          <w:rFonts w:cs="Arial"/>
        </w:rPr>
      </w:pPr>
      <w:r w:rsidRPr="3E046738">
        <w:rPr>
          <w:rFonts w:cs="Arial"/>
          <w:b/>
          <w:bCs/>
        </w:rPr>
        <w:t>Deggendorf/</w:t>
      </w:r>
      <w:r w:rsidR="4CCD0E9A" w:rsidRPr="3E046738">
        <w:rPr>
          <w:rFonts w:cs="Arial"/>
          <w:b/>
          <w:bCs/>
        </w:rPr>
        <w:t>Taipe</w:t>
      </w:r>
      <w:r w:rsidR="5E0F85F3" w:rsidRPr="3E046738">
        <w:rPr>
          <w:rFonts w:cs="Arial"/>
          <w:b/>
          <w:bCs/>
        </w:rPr>
        <w:t>h</w:t>
      </w:r>
      <w:r w:rsidRPr="3E046738">
        <w:rPr>
          <w:rFonts w:cs="Arial"/>
          <w:b/>
          <w:bCs/>
        </w:rPr>
        <w:t xml:space="preserve">, </w:t>
      </w:r>
      <w:r w:rsidR="6D996017" w:rsidRPr="3E046738">
        <w:rPr>
          <w:rFonts w:cs="Arial"/>
          <w:b/>
          <w:bCs/>
        </w:rPr>
        <w:t>Deutschland</w:t>
      </w:r>
      <w:r w:rsidR="4CCD0E9A" w:rsidRPr="3E046738">
        <w:rPr>
          <w:rFonts w:cs="Arial"/>
          <w:b/>
          <w:bCs/>
        </w:rPr>
        <w:t>/Taiwan</w:t>
      </w:r>
      <w:r w:rsidRPr="3E046738">
        <w:rPr>
          <w:rFonts w:cs="Arial"/>
          <w:b/>
          <w:bCs/>
        </w:rPr>
        <w:t xml:space="preserve">, </w:t>
      </w:r>
      <w:r w:rsidR="6D996017" w:rsidRPr="3E046738">
        <w:rPr>
          <w:rFonts w:cs="Arial"/>
          <w:b/>
          <w:bCs/>
        </w:rPr>
        <w:t>20</w:t>
      </w:r>
      <w:r w:rsidR="7C013D4C" w:rsidRPr="3E046738">
        <w:rPr>
          <w:rFonts w:cs="Arial"/>
          <w:b/>
          <w:bCs/>
        </w:rPr>
        <w:t>.</w:t>
      </w:r>
      <w:r w:rsidR="6D996017" w:rsidRPr="3E046738">
        <w:rPr>
          <w:rFonts w:cs="Arial"/>
          <w:b/>
          <w:bCs/>
        </w:rPr>
        <w:t xml:space="preserve"> </w:t>
      </w:r>
      <w:r w:rsidR="1575712D" w:rsidRPr="3E046738">
        <w:rPr>
          <w:rFonts w:cs="Arial"/>
          <w:b/>
          <w:bCs/>
        </w:rPr>
        <w:t>August</w:t>
      </w:r>
      <w:r w:rsidR="2E87BEE4" w:rsidRPr="3E046738">
        <w:rPr>
          <w:rFonts w:cs="Arial"/>
          <w:b/>
          <w:bCs/>
        </w:rPr>
        <w:t xml:space="preserve"> </w:t>
      </w:r>
      <w:r w:rsidRPr="3E046738">
        <w:rPr>
          <w:rFonts w:cs="Arial"/>
          <w:b/>
          <w:bCs/>
        </w:rPr>
        <w:t>2026</w:t>
      </w:r>
      <w:r w:rsidR="276EFDD0" w:rsidRPr="3E046738">
        <w:rPr>
          <w:rFonts w:cs="Arial"/>
          <w:b/>
          <w:bCs/>
        </w:rPr>
        <w:t xml:space="preserve"> * *</w:t>
      </w:r>
      <w:r w:rsidR="276EFDD0" w:rsidRPr="3E046738">
        <w:rPr>
          <w:rFonts w:cs="Arial"/>
        </w:rPr>
        <w:t xml:space="preserve"> * </w:t>
      </w:r>
      <w:r w:rsidR="64F78E43" w:rsidRPr="3E046738">
        <w:rPr>
          <w:rFonts w:cs="Arial"/>
        </w:rPr>
        <w:t xml:space="preserve">congatec – </w:t>
      </w:r>
      <w:r w:rsidR="27781863">
        <w:t>ein führender Anbieter von Embedded- und Edge-Computing-Technologie</w:t>
      </w:r>
      <w:r w:rsidR="276EFDD0" w:rsidRPr="3E046738">
        <w:rPr>
          <w:rFonts w:cs="Arial"/>
        </w:rPr>
        <w:t xml:space="preserve"> </w:t>
      </w:r>
      <w:r w:rsidR="64F78E43" w:rsidRPr="3E046738">
        <w:rPr>
          <w:rFonts w:cs="Arial"/>
        </w:rPr>
        <w:t>–</w:t>
      </w:r>
      <w:r w:rsidR="27781863" w:rsidRPr="3E046738">
        <w:rPr>
          <w:rFonts w:cs="Arial"/>
        </w:rPr>
        <w:t xml:space="preserve"> </w:t>
      </w:r>
      <w:r w:rsidR="15F8284E" w:rsidRPr="3E046738">
        <w:rPr>
          <w:rFonts w:cs="Arial"/>
        </w:rPr>
        <w:t>hat</w:t>
      </w:r>
      <w:r w:rsidR="27781863" w:rsidRPr="3E046738">
        <w:rPr>
          <w:rFonts w:cs="Arial"/>
        </w:rPr>
        <w:t xml:space="preserve"> heute auf der Automation Taipe</w:t>
      </w:r>
      <w:r w:rsidR="15F8284E" w:rsidRPr="3E046738">
        <w:rPr>
          <w:rFonts w:cs="Arial"/>
        </w:rPr>
        <w:t>i</w:t>
      </w:r>
      <w:r w:rsidR="27781863" w:rsidRPr="3E046738">
        <w:rPr>
          <w:rFonts w:cs="Arial"/>
        </w:rPr>
        <w:t xml:space="preserve"> die </w:t>
      </w:r>
      <w:r w:rsidR="1FF77978" w:rsidRPr="3E046738">
        <w:rPr>
          <w:rFonts w:cs="Arial"/>
        </w:rPr>
        <w:t>Erweiterung</w:t>
      </w:r>
      <w:r w:rsidR="27781863" w:rsidRPr="3E046738">
        <w:rPr>
          <w:rFonts w:cs="Arial"/>
        </w:rPr>
        <w:t xml:space="preserve"> seine</w:t>
      </w:r>
      <w:r w:rsidR="324456D4" w:rsidRPr="3E046738">
        <w:rPr>
          <w:rFonts w:cs="Arial"/>
        </w:rPr>
        <w:t>s</w:t>
      </w:r>
      <w:r w:rsidR="27781863" w:rsidRPr="3E046738">
        <w:rPr>
          <w:rFonts w:cs="Arial"/>
        </w:rPr>
        <w:t xml:space="preserve"> aReady.YOURS Partner</w:t>
      </w:r>
      <w:r w:rsidR="324456D4" w:rsidRPr="3E046738">
        <w:rPr>
          <w:rFonts w:cs="Arial"/>
        </w:rPr>
        <w:t xml:space="preserve">programms durch die strategische Partnerschaft mit dem in Taiwan </w:t>
      </w:r>
      <w:r w:rsidR="73E793A3" w:rsidRPr="3E046738">
        <w:rPr>
          <w:rFonts w:cs="Arial"/>
        </w:rPr>
        <w:t>ansässigen</w:t>
      </w:r>
      <w:r w:rsidR="324456D4" w:rsidRPr="3E046738">
        <w:rPr>
          <w:rFonts w:cs="Arial"/>
        </w:rPr>
        <w:t xml:space="preserve"> Unternehmen EFCO Technology bekannt</w:t>
      </w:r>
      <w:r w:rsidR="15F8284E" w:rsidRPr="3E046738">
        <w:rPr>
          <w:rFonts w:cs="Arial"/>
        </w:rPr>
        <w:t xml:space="preserve"> gegeben</w:t>
      </w:r>
      <w:r w:rsidR="324456D4" w:rsidRPr="3E046738">
        <w:rPr>
          <w:rFonts w:cs="Arial"/>
        </w:rPr>
        <w:t>.</w:t>
      </w:r>
      <w:r w:rsidR="4672E69B" w:rsidRPr="3E046738">
        <w:rPr>
          <w:rFonts w:cs="Arial"/>
        </w:rPr>
        <w:t xml:space="preserve"> </w:t>
      </w:r>
      <w:r w:rsidR="7AA456B8" w:rsidRPr="3E046738">
        <w:rPr>
          <w:rFonts w:cs="Arial"/>
        </w:rPr>
        <w:t xml:space="preserve">Im </w:t>
      </w:r>
      <w:r w:rsidR="11B640F6" w:rsidRPr="3E046738">
        <w:rPr>
          <w:rFonts w:cs="Arial"/>
        </w:rPr>
        <w:t>Fokus</w:t>
      </w:r>
      <w:r w:rsidR="7AA456B8" w:rsidRPr="3E046738">
        <w:rPr>
          <w:rFonts w:cs="Arial"/>
        </w:rPr>
        <w:t xml:space="preserve"> steht die Bereitstellung</w:t>
      </w:r>
      <w:r w:rsidR="4672E69B" w:rsidRPr="3E046738">
        <w:rPr>
          <w:rFonts w:cs="Arial"/>
        </w:rPr>
        <w:t xml:space="preserve"> applikations</w:t>
      </w:r>
      <w:r w:rsidR="69581D84" w:rsidRPr="3E046738">
        <w:rPr>
          <w:rFonts w:cs="Arial"/>
        </w:rPr>
        <w:t>spezifischer</w:t>
      </w:r>
      <w:r w:rsidR="5F9C94FB" w:rsidRPr="3E046738">
        <w:rPr>
          <w:rFonts w:cs="Arial"/>
        </w:rPr>
        <w:t xml:space="preserve"> und individuell zugeschnittener </w:t>
      </w:r>
      <w:r w:rsidR="4672E69B" w:rsidRPr="3E046738">
        <w:rPr>
          <w:rFonts w:cs="Arial"/>
        </w:rPr>
        <w:t xml:space="preserve">Systemlösungen, die EFCO auf Basis </w:t>
      </w:r>
      <w:r w:rsidR="068F5AA6" w:rsidRPr="3E046738">
        <w:rPr>
          <w:rFonts w:cs="Arial"/>
        </w:rPr>
        <w:t>der</w:t>
      </w:r>
      <w:r w:rsidR="4672E69B" w:rsidRPr="3E046738">
        <w:rPr>
          <w:rFonts w:cs="Arial"/>
        </w:rPr>
        <w:t xml:space="preserve"> aReady.COM Plattformen </w:t>
      </w:r>
      <w:r w:rsidR="5F9C94FB" w:rsidRPr="3E046738">
        <w:rPr>
          <w:rFonts w:cs="Arial"/>
        </w:rPr>
        <w:t>von congatec realisiert</w:t>
      </w:r>
      <w:r w:rsidR="4672E69B" w:rsidRPr="3E046738">
        <w:rPr>
          <w:rFonts w:cs="Arial"/>
        </w:rPr>
        <w:t>.</w:t>
      </w:r>
      <w:r w:rsidR="5740FA1E" w:rsidRPr="3E046738">
        <w:rPr>
          <w:rFonts w:cs="Arial"/>
        </w:rPr>
        <w:t xml:space="preserve"> </w:t>
      </w:r>
      <w:r w:rsidR="299286D4" w:rsidRPr="3E046738">
        <w:rPr>
          <w:rFonts w:cs="Arial"/>
        </w:rPr>
        <w:t xml:space="preserve">Die Partnerschaft baut auf einer erfolgreichen, 20-jährigen </w:t>
      </w:r>
      <w:r w:rsidR="299286D4" w:rsidRPr="3E046738">
        <w:rPr>
          <w:rFonts w:cs="Arial"/>
        </w:rPr>
        <w:lastRenderedPageBreak/>
        <w:t xml:space="preserve">Zusammenarbeit auf und verbindet die globale Expertise von congatec in der Entwicklung von Computermodulen mit EFCOs fundierten Kenntnissen des lokalen Marktes sowie </w:t>
      </w:r>
      <w:r w:rsidR="1BDBF5CD" w:rsidRPr="3E046738">
        <w:rPr>
          <w:rFonts w:cs="Arial"/>
        </w:rPr>
        <w:t xml:space="preserve">einer </w:t>
      </w:r>
      <w:r w:rsidR="299286D4" w:rsidRPr="3E046738">
        <w:rPr>
          <w:rFonts w:cs="Arial"/>
        </w:rPr>
        <w:t>umfassende</w:t>
      </w:r>
      <w:r w:rsidR="1BDBF5CD" w:rsidRPr="3E046738">
        <w:rPr>
          <w:rFonts w:cs="Arial"/>
        </w:rPr>
        <w:t>n</w:t>
      </w:r>
      <w:r w:rsidR="299286D4" w:rsidRPr="3E046738">
        <w:rPr>
          <w:rFonts w:cs="Arial"/>
        </w:rPr>
        <w:t xml:space="preserve"> Kompetenz in Systemdesign und Fertigung. </w:t>
      </w:r>
      <w:r w:rsidR="24154493" w:rsidRPr="3E046738">
        <w:rPr>
          <w:rFonts w:cs="Arial"/>
        </w:rPr>
        <w:t xml:space="preserve">OEMs in der gesamten APAC-Region </w:t>
      </w:r>
      <w:r w:rsidR="1CC958F1" w:rsidRPr="3E046738">
        <w:rPr>
          <w:rFonts w:cs="Arial"/>
        </w:rPr>
        <w:t>profitieren</w:t>
      </w:r>
      <w:r w:rsidR="24154493" w:rsidRPr="3E046738">
        <w:rPr>
          <w:rFonts w:cs="Arial"/>
        </w:rPr>
        <w:t xml:space="preserve"> </w:t>
      </w:r>
      <w:r w:rsidR="394376D6" w:rsidRPr="3E046738">
        <w:rPr>
          <w:rFonts w:cs="Arial"/>
        </w:rPr>
        <w:t>damit</w:t>
      </w:r>
      <w:r w:rsidR="24154493" w:rsidRPr="3E046738">
        <w:rPr>
          <w:rFonts w:cs="Arial"/>
        </w:rPr>
        <w:t xml:space="preserve"> von maßgeschneiderten Embedded- und Edge-</w:t>
      </w:r>
      <w:r w:rsidR="394376D6" w:rsidRPr="3E046738">
        <w:rPr>
          <w:rFonts w:cs="Arial"/>
        </w:rPr>
        <w:t>Computing-</w:t>
      </w:r>
      <w:r w:rsidR="24154493" w:rsidRPr="3E046738">
        <w:rPr>
          <w:rFonts w:cs="Arial"/>
        </w:rPr>
        <w:t xml:space="preserve">Lösungen, die </w:t>
      </w:r>
      <w:r w:rsidR="5CE88927" w:rsidRPr="3E046738">
        <w:rPr>
          <w:rFonts w:cs="Arial"/>
        </w:rPr>
        <w:t>den</w:t>
      </w:r>
      <w:r w:rsidR="24154493" w:rsidRPr="3E046738">
        <w:rPr>
          <w:rFonts w:cs="Arial"/>
        </w:rPr>
        <w:t xml:space="preserve"> Entwicklungsaufwand </w:t>
      </w:r>
      <w:r w:rsidR="394376D6" w:rsidRPr="3E046738">
        <w:rPr>
          <w:rFonts w:cs="Arial"/>
        </w:rPr>
        <w:t>und</w:t>
      </w:r>
      <w:r w:rsidR="2F1461A3" w:rsidRPr="3E046738">
        <w:rPr>
          <w:rFonts w:cs="Arial"/>
        </w:rPr>
        <w:t xml:space="preserve"> die Designrisiken </w:t>
      </w:r>
      <w:r w:rsidR="24154493" w:rsidRPr="3E046738">
        <w:rPr>
          <w:rFonts w:cs="Arial"/>
        </w:rPr>
        <w:t>deutlich reduzieren</w:t>
      </w:r>
      <w:r w:rsidR="2F1461A3" w:rsidRPr="3E046738">
        <w:rPr>
          <w:rFonts w:cs="Arial"/>
        </w:rPr>
        <w:t xml:space="preserve"> sowie</w:t>
      </w:r>
      <w:r w:rsidR="394376D6" w:rsidRPr="3E046738">
        <w:rPr>
          <w:rFonts w:cs="Arial"/>
        </w:rPr>
        <w:t xml:space="preserve"> gleichzeitig</w:t>
      </w:r>
      <w:r w:rsidR="24154493" w:rsidRPr="3E046738">
        <w:rPr>
          <w:rFonts w:cs="Arial"/>
        </w:rPr>
        <w:t xml:space="preserve"> die Markteinführungszeit </w:t>
      </w:r>
      <w:r w:rsidR="394376D6" w:rsidRPr="3E046738">
        <w:rPr>
          <w:rFonts w:cs="Arial"/>
        </w:rPr>
        <w:t>erheblich</w:t>
      </w:r>
      <w:r w:rsidR="2F1461A3" w:rsidRPr="3E046738">
        <w:rPr>
          <w:rFonts w:cs="Arial"/>
        </w:rPr>
        <w:t xml:space="preserve"> </w:t>
      </w:r>
      <w:r w:rsidR="24154493" w:rsidRPr="3E046738">
        <w:rPr>
          <w:rFonts w:cs="Arial"/>
        </w:rPr>
        <w:t>verkürzen.</w:t>
      </w:r>
    </w:p>
    <w:p w14:paraId="718D234C" w14:textId="77777777" w:rsidR="00D0487C" w:rsidRDefault="00D0487C" w:rsidP="00381187">
      <w:pPr>
        <w:rPr>
          <w:rFonts w:cs="Arial"/>
        </w:rPr>
      </w:pPr>
    </w:p>
    <w:p w14:paraId="54B5E89F" w14:textId="4BD8B4D1" w:rsidR="00A428A8" w:rsidRDefault="00632454" w:rsidP="00DD24BD">
      <w:pPr>
        <w:rPr>
          <w:rFonts w:cs="Arial"/>
        </w:rPr>
      </w:pPr>
      <w:r>
        <w:rPr>
          <w:rFonts w:cs="Arial"/>
        </w:rPr>
        <w:t>Im Rahmen</w:t>
      </w:r>
      <w:r w:rsidR="00D0487C" w:rsidRPr="00D0487C">
        <w:rPr>
          <w:rFonts w:cs="Arial"/>
        </w:rPr>
        <w:t xml:space="preserve"> des aReady.YOURS</w:t>
      </w:r>
      <w:r>
        <w:rPr>
          <w:rFonts w:cs="Arial"/>
        </w:rPr>
        <w:t xml:space="preserve">-Konzepts </w:t>
      </w:r>
      <w:r w:rsidR="00D0487C" w:rsidRPr="00D0487C">
        <w:rPr>
          <w:rFonts w:cs="Arial"/>
        </w:rPr>
        <w:t>stellt congatec applikationsfertig</w:t>
      </w:r>
      <w:r w:rsidR="00D0487C">
        <w:rPr>
          <w:rFonts w:cs="Arial"/>
        </w:rPr>
        <w:t>e Computing Cores bereit</w:t>
      </w:r>
      <w:r w:rsidR="00EE424E">
        <w:rPr>
          <w:rFonts w:cs="Arial"/>
        </w:rPr>
        <w:t>. Dazu zählen</w:t>
      </w:r>
      <w:r w:rsidR="00D0487C">
        <w:rPr>
          <w:rFonts w:cs="Arial"/>
        </w:rPr>
        <w:t xml:space="preserve"> Computer-on-Modules (COMs) </w:t>
      </w:r>
      <w:r w:rsidR="00EE424E">
        <w:rPr>
          <w:rFonts w:cs="Arial"/>
        </w:rPr>
        <w:t xml:space="preserve">ebenso </w:t>
      </w:r>
      <w:r w:rsidR="00D0487C">
        <w:rPr>
          <w:rFonts w:cs="Arial"/>
        </w:rPr>
        <w:t>wie Low-Level Software Building Blocks</w:t>
      </w:r>
      <w:r w:rsidR="00EE424E">
        <w:rPr>
          <w:rFonts w:cs="Arial"/>
        </w:rPr>
        <w:t>, darunter</w:t>
      </w:r>
      <w:r w:rsidR="00D0487C">
        <w:rPr>
          <w:rFonts w:cs="Arial"/>
        </w:rPr>
        <w:t xml:space="preserve"> Betriebssysteme, Hypervisoren </w:t>
      </w:r>
      <w:r w:rsidR="00780D12">
        <w:rPr>
          <w:rFonts w:cs="Arial"/>
        </w:rPr>
        <w:t>zur</w:t>
      </w:r>
      <w:r w:rsidR="00D0487C">
        <w:rPr>
          <w:rFonts w:cs="Arial"/>
        </w:rPr>
        <w:t xml:space="preserve"> Systemkonsolidierung und </w:t>
      </w:r>
      <w:r w:rsidR="00EE424E">
        <w:rPr>
          <w:rFonts w:cs="Arial"/>
        </w:rPr>
        <w:t xml:space="preserve">Lösungen für die </w:t>
      </w:r>
      <w:r w:rsidR="00D0487C">
        <w:rPr>
          <w:rFonts w:cs="Arial"/>
        </w:rPr>
        <w:t>IoT-Konnektivität.</w:t>
      </w:r>
      <w:r w:rsidR="00A16DC9">
        <w:rPr>
          <w:rFonts w:cs="Arial"/>
        </w:rPr>
        <w:t xml:space="preserve"> EFCO ergänzt dieses </w:t>
      </w:r>
      <w:r w:rsidR="007D3332">
        <w:rPr>
          <w:rFonts w:cs="Arial"/>
        </w:rPr>
        <w:t>Portfolio um</w:t>
      </w:r>
      <w:r w:rsidR="00A16DC9">
        <w:rPr>
          <w:rFonts w:cs="Arial"/>
        </w:rPr>
        <w:t xml:space="preserve"> kundenspezifische </w:t>
      </w:r>
      <w:r w:rsidR="002D3F4A">
        <w:rPr>
          <w:rFonts w:cs="Arial"/>
        </w:rPr>
        <w:t>Systemd</w:t>
      </w:r>
      <w:r w:rsidR="00A16DC9">
        <w:rPr>
          <w:rFonts w:cs="Arial"/>
        </w:rPr>
        <w:t xml:space="preserve">esigns, </w:t>
      </w:r>
      <w:r w:rsidR="007D3332">
        <w:rPr>
          <w:rFonts w:cs="Arial"/>
        </w:rPr>
        <w:t>von der</w:t>
      </w:r>
      <w:r w:rsidR="00A16DC9">
        <w:rPr>
          <w:rFonts w:cs="Arial"/>
        </w:rPr>
        <w:t xml:space="preserve"> Entwicklung </w:t>
      </w:r>
      <w:r w:rsidR="007D3332">
        <w:rPr>
          <w:rFonts w:cs="Arial"/>
        </w:rPr>
        <w:t>maßgeschneiderter</w:t>
      </w:r>
      <w:r w:rsidR="00A16DC9">
        <w:rPr>
          <w:rFonts w:cs="Arial"/>
        </w:rPr>
        <w:t xml:space="preserve"> Carrier Bo</w:t>
      </w:r>
      <w:r w:rsidR="00FA1F5C">
        <w:rPr>
          <w:rFonts w:cs="Arial"/>
        </w:rPr>
        <w:t>a</w:t>
      </w:r>
      <w:r w:rsidR="00A16DC9">
        <w:rPr>
          <w:rFonts w:cs="Arial"/>
        </w:rPr>
        <w:t>rds</w:t>
      </w:r>
      <w:r w:rsidR="007D3332">
        <w:rPr>
          <w:rFonts w:cs="Arial"/>
        </w:rPr>
        <w:t xml:space="preserve"> und</w:t>
      </w:r>
      <w:r w:rsidR="00A16DC9">
        <w:rPr>
          <w:rFonts w:cs="Arial"/>
        </w:rPr>
        <w:t xml:space="preserve"> applikationsspez</w:t>
      </w:r>
      <w:r w:rsidR="00FA1F5C">
        <w:rPr>
          <w:rFonts w:cs="Arial"/>
        </w:rPr>
        <w:t>i</w:t>
      </w:r>
      <w:r w:rsidR="00A16DC9">
        <w:rPr>
          <w:rFonts w:cs="Arial"/>
        </w:rPr>
        <w:t>fische</w:t>
      </w:r>
      <w:r w:rsidR="007D3332">
        <w:rPr>
          <w:rFonts w:cs="Arial"/>
        </w:rPr>
        <w:t>r</w:t>
      </w:r>
      <w:r w:rsidR="00A16DC9">
        <w:rPr>
          <w:rFonts w:cs="Arial"/>
        </w:rPr>
        <w:t xml:space="preserve"> Schnittstellen</w:t>
      </w:r>
      <w:r w:rsidR="007D3332">
        <w:rPr>
          <w:rFonts w:cs="Arial"/>
        </w:rPr>
        <w:t xml:space="preserve"> über</w:t>
      </w:r>
      <w:r w:rsidR="00A16DC9">
        <w:rPr>
          <w:rFonts w:cs="Arial"/>
        </w:rPr>
        <w:t xml:space="preserve"> robuste Gehäuse</w:t>
      </w:r>
      <w:r w:rsidR="007D3332">
        <w:rPr>
          <w:rFonts w:cs="Arial"/>
        </w:rPr>
        <w:t>lösungen</w:t>
      </w:r>
      <w:r w:rsidR="00A16DC9">
        <w:rPr>
          <w:rFonts w:cs="Arial"/>
        </w:rPr>
        <w:t xml:space="preserve"> </w:t>
      </w:r>
      <w:r w:rsidR="007D3332">
        <w:rPr>
          <w:rFonts w:cs="Arial"/>
        </w:rPr>
        <w:t>bis hin zu</w:t>
      </w:r>
      <w:r w:rsidR="00A16DC9">
        <w:rPr>
          <w:rFonts w:cs="Arial"/>
        </w:rPr>
        <w:t xml:space="preserve"> </w:t>
      </w:r>
      <w:r w:rsidR="00FA1F5C">
        <w:rPr>
          <w:rFonts w:cs="Arial"/>
        </w:rPr>
        <w:t xml:space="preserve">umfassenden </w:t>
      </w:r>
      <w:r w:rsidR="00A16DC9">
        <w:rPr>
          <w:rFonts w:cs="Arial"/>
        </w:rPr>
        <w:t>Electronic Manufacturing Services (EMS).</w:t>
      </w:r>
    </w:p>
    <w:p w14:paraId="44FBE63A" w14:textId="77777777" w:rsidR="00321132" w:rsidRPr="00321132" w:rsidRDefault="00321132" w:rsidP="00DD24BD">
      <w:pPr>
        <w:rPr>
          <w:rFonts w:cs="Arial"/>
        </w:rPr>
      </w:pPr>
    </w:p>
    <w:p w14:paraId="0B05A6EE" w14:textId="407C1A6A" w:rsidR="003418DF" w:rsidRPr="002A2D95" w:rsidRDefault="001A2886" w:rsidP="00DD24BD">
      <w:pPr>
        <w:rPr>
          <w:b/>
        </w:rPr>
      </w:pPr>
      <w:r w:rsidRPr="002A2D95">
        <w:rPr>
          <w:b/>
        </w:rPr>
        <w:t xml:space="preserve">Maßgeschneiderte Embedded-Systeme für </w:t>
      </w:r>
      <w:r w:rsidR="002A2D95" w:rsidRPr="002A2D95">
        <w:rPr>
          <w:b/>
        </w:rPr>
        <w:t>die industrielle Automatisier</w:t>
      </w:r>
      <w:r w:rsidR="002A2D95">
        <w:rPr>
          <w:b/>
        </w:rPr>
        <w:t xml:space="preserve">ung in APAC </w:t>
      </w:r>
    </w:p>
    <w:p w14:paraId="24FF13C9" w14:textId="5A438017" w:rsidR="0048146D" w:rsidRDefault="0048146D" w:rsidP="0094708A">
      <w:r w:rsidRPr="0048146D">
        <w:t xml:space="preserve">Die erweiterte Kooperation </w:t>
      </w:r>
      <w:r w:rsidR="000F174C">
        <w:t>richtet sich in erster Linie an</w:t>
      </w:r>
      <w:r>
        <w:t xml:space="preserve"> OEMs </w:t>
      </w:r>
      <w:r w:rsidR="00547C84">
        <w:t>aus dem</w:t>
      </w:r>
      <w:r>
        <w:t xml:space="preserve"> Bereich der industriellen Automation, </w:t>
      </w:r>
      <w:r w:rsidR="00EC741E" w:rsidRPr="00EC741E">
        <w:t>mit einem Schwerpunkt auf Anwendungen wie Industrie-PCs (IPCs) und Human-Machine Interfaces (HMIs)</w:t>
      </w:r>
      <w:r w:rsidR="00EC741E">
        <w:t xml:space="preserve">. </w:t>
      </w:r>
      <w:r w:rsidR="00432486" w:rsidRPr="00432486">
        <w:t>Auf Basis vorab validierter Referenzlösungen mit congatec-Modulen können OEMs komplexe Hardware- und Softwarearchitekturen schnell und effizient an spezifische regionale sowie applikationsbezogene Anforderungen anpassen.</w:t>
      </w:r>
      <w:r w:rsidR="00432486">
        <w:t xml:space="preserve"> </w:t>
      </w:r>
      <w:r w:rsidR="009843D8">
        <w:t>Damit adressiert die Partnerschaft gezielt</w:t>
      </w:r>
      <w:r w:rsidR="00C8114E" w:rsidRPr="00C8114E">
        <w:t xml:space="preserve"> d</w:t>
      </w:r>
      <w:r w:rsidR="009843D8">
        <w:t>ie</w:t>
      </w:r>
      <w:r w:rsidR="00C8114E" w:rsidRPr="00C8114E">
        <w:t xml:space="preserve"> Anforderungen des dynamischen APAC-Marktes, </w:t>
      </w:r>
      <w:r w:rsidR="00C8114E">
        <w:t>in</w:t>
      </w:r>
      <w:r w:rsidR="00C8114E" w:rsidRPr="00C8114E">
        <w:t xml:space="preserve"> dem Kunden </w:t>
      </w:r>
      <w:r w:rsidR="009843D8">
        <w:t>hohe industrielle</w:t>
      </w:r>
      <w:r w:rsidR="00C8114E" w:rsidRPr="00C8114E">
        <w:t xml:space="preserve"> Qualität</w:t>
      </w:r>
      <w:r w:rsidR="009843D8">
        <w:t>s-</w:t>
      </w:r>
      <w:r w:rsidR="00C8114E" w:rsidRPr="00C8114E">
        <w:t xml:space="preserve"> und Zuverlässigkeit</w:t>
      </w:r>
      <w:r w:rsidR="009843D8">
        <w:t>sstandards ebenso erwarten wie eine</w:t>
      </w:r>
      <w:r w:rsidR="00C8114E" w:rsidRPr="00C8114E">
        <w:t xml:space="preserve"> </w:t>
      </w:r>
      <w:r w:rsidR="00C8114E">
        <w:t>wettbewerbsfähige</w:t>
      </w:r>
      <w:r w:rsidR="00C8114E" w:rsidRPr="00C8114E">
        <w:t xml:space="preserve"> Kosten</w:t>
      </w:r>
      <w:r w:rsidR="009843D8">
        <w:t>struktur</w:t>
      </w:r>
      <w:r w:rsidR="00C8114E" w:rsidRPr="00C8114E">
        <w:t>.</w:t>
      </w:r>
      <w:r w:rsidR="00055F87">
        <w:t xml:space="preserve"> </w:t>
      </w:r>
      <w:r w:rsidR="00520F86" w:rsidRPr="00520F86">
        <w:t>Die langfristige Verfügbarkeit der Lösungen und nahtlos umsetzbare Upgrade-Pfade tragen zudem dazu bei, die Gesamtbetriebskosten (TCO) über den gesamten Produktlebenszyklus hinweg deutlich zu reduzieren.</w:t>
      </w:r>
    </w:p>
    <w:p w14:paraId="10D7CEDA" w14:textId="77777777" w:rsidR="00520F86" w:rsidRPr="0048146D" w:rsidRDefault="00520F86" w:rsidP="0094708A"/>
    <w:p w14:paraId="49B036FC" w14:textId="685BAD02" w:rsidR="0048146D" w:rsidRDefault="00DF548F" w:rsidP="0094708A">
      <w:r>
        <w:t xml:space="preserve">Ein weiterer Vorteil für Kunden </w:t>
      </w:r>
      <w:r w:rsidR="00B54C72">
        <w:t>liegt darin, dass</w:t>
      </w:r>
      <w:r>
        <w:t xml:space="preserve"> EFCO sowohl </w:t>
      </w:r>
      <w:r w:rsidR="007935E0">
        <w:t xml:space="preserve">die </w:t>
      </w:r>
      <w:r>
        <w:t>Integration auf Modul</w:t>
      </w:r>
      <w:r w:rsidR="007935E0">
        <w:t xml:space="preserve">ebene </w:t>
      </w:r>
      <w:r>
        <w:t xml:space="preserve">als auch die </w:t>
      </w:r>
      <w:r w:rsidR="007935E0">
        <w:t xml:space="preserve">Fertigung </w:t>
      </w:r>
      <w:r>
        <w:t>komplette</w:t>
      </w:r>
      <w:r w:rsidR="007935E0">
        <w:t>r</w:t>
      </w:r>
      <w:r>
        <w:t xml:space="preserve"> System</w:t>
      </w:r>
      <w:r w:rsidR="007935E0">
        <w:t>e</w:t>
      </w:r>
      <w:r>
        <w:t xml:space="preserve"> aus einer Hand anbiete</w:t>
      </w:r>
      <w:r w:rsidR="00B54C72">
        <w:t>t</w:t>
      </w:r>
      <w:r>
        <w:t xml:space="preserve">. </w:t>
      </w:r>
      <w:r w:rsidR="001A50C1">
        <w:t>OEMs profitieren d</w:t>
      </w:r>
      <w:r>
        <w:t xml:space="preserve">adurch </w:t>
      </w:r>
      <w:r w:rsidR="001A50C1">
        <w:t>v</w:t>
      </w:r>
      <w:r>
        <w:t xml:space="preserve">on kürzeren </w:t>
      </w:r>
      <w:r w:rsidR="00FE0B4E">
        <w:t>Abstimmung</w:t>
      </w:r>
      <w:r>
        <w:t>s</w:t>
      </w:r>
      <w:r w:rsidR="00461814">
        <w:t>wegen</w:t>
      </w:r>
      <w:r>
        <w:t xml:space="preserve">, </w:t>
      </w:r>
      <w:r w:rsidR="00D61C95">
        <w:t>effizienteren</w:t>
      </w:r>
      <w:r>
        <w:t xml:space="preserve"> Implementierungs</w:t>
      </w:r>
      <w:r w:rsidR="00D61C95">
        <w:t>prozessen</w:t>
      </w:r>
      <w:r>
        <w:t xml:space="preserve"> und </w:t>
      </w:r>
      <w:r w:rsidR="00461814">
        <w:t>eine</w:t>
      </w:r>
      <w:r w:rsidR="00D61C95">
        <w:t>r</w:t>
      </w:r>
      <w:r w:rsidR="00461814">
        <w:t xml:space="preserve"> eng aufeinander abgestimmten</w:t>
      </w:r>
      <w:r w:rsidR="00D61C95">
        <w:t xml:space="preserve"> Umsetzung,</w:t>
      </w:r>
      <w:r w:rsidR="00461814">
        <w:t xml:space="preserve"> </w:t>
      </w:r>
      <w:r>
        <w:t xml:space="preserve">vom Embedded-Modul </w:t>
      </w:r>
      <w:r w:rsidR="00461814">
        <w:t xml:space="preserve">bis </w:t>
      </w:r>
      <w:r w:rsidR="00D61C95">
        <w:t xml:space="preserve">hin </w:t>
      </w:r>
      <w:r>
        <w:t xml:space="preserve">zum </w:t>
      </w:r>
      <w:r w:rsidR="00D61C95">
        <w:t>vollständig integrierten</w:t>
      </w:r>
      <w:r>
        <w:t xml:space="preserve"> System.</w:t>
      </w:r>
    </w:p>
    <w:p w14:paraId="5A3A4A2D" w14:textId="77777777" w:rsidR="007D55A3" w:rsidRDefault="007D55A3" w:rsidP="0094708A"/>
    <w:p w14:paraId="6F67BDC6" w14:textId="162AF97F" w:rsidR="007D55A3" w:rsidRDefault="007D55A3" w:rsidP="0094708A">
      <w:r w:rsidRPr="007D55A3">
        <w:lastRenderedPageBreak/>
        <w:t>Bryan Lin, CEO von EFCO erk</w:t>
      </w:r>
      <w:r>
        <w:t xml:space="preserve">lärt: „Unsere Partnerschaft mit congatec basiert auf einer mehr als 20-jährigen vertrauensvollen Zusammenarbeit und unserem gemeinsamen </w:t>
      </w:r>
      <w:r w:rsidR="00F8778A">
        <w:t>Anspruch an</w:t>
      </w:r>
      <w:r>
        <w:t xml:space="preserve"> technische Perfektion.</w:t>
      </w:r>
      <w:r w:rsidR="007F504A">
        <w:t xml:space="preserve"> </w:t>
      </w:r>
      <w:r w:rsidR="00D73824">
        <w:t>Da</w:t>
      </w:r>
      <w:r w:rsidR="007F504A" w:rsidRPr="007F504A">
        <w:t xml:space="preserve"> sich unsere Teams </w:t>
      </w:r>
      <w:r w:rsidR="00D73824">
        <w:t>bestens</w:t>
      </w:r>
      <w:r w:rsidR="007F504A" w:rsidRPr="007F504A">
        <w:t xml:space="preserve"> kennen und dieselben Werte teilen, können wir </w:t>
      </w:r>
      <w:r w:rsidR="00D73824">
        <w:t>eng und effizient</w:t>
      </w:r>
      <w:r w:rsidR="007F504A" w:rsidRPr="007F504A">
        <w:t xml:space="preserve"> zusammenarbeiten, um</w:t>
      </w:r>
      <w:r w:rsidR="007F504A">
        <w:t xml:space="preserve"> </w:t>
      </w:r>
      <w:r w:rsidR="00B41C84">
        <w:t xml:space="preserve">die </w:t>
      </w:r>
      <w:r w:rsidR="007F504A" w:rsidRPr="007F504A">
        <w:t>a</w:t>
      </w:r>
      <w:r w:rsidR="007F504A">
        <w:t xml:space="preserve">pplikationsspezifischen </w:t>
      </w:r>
      <w:r w:rsidR="007F504A" w:rsidRPr="007F504A">
        <w:t xml:space="preserve">Modulplattformen </w:t>
      </w:r>
      <w:r w:rsidR="00B41C84">
        <w:t xml:space="preserve">von congatec </w:t>
      </w:r>
      <w:r w:rsidR="007F504A" w:rsidRPr="007F504A">
        <w:t xml:space="preserve">in vollständig maßgeschneiderte Systemlösungen </w:t>
      </w:r>
      <w:r w:rsidR="00BA34DA">
        <w:t>zu integrieren</w:t>
      </w:r>
      <w:r w:rsidR="007F504A" w:rsidRPr="007F504A">
        <w:t>.</w:t>
      </w:r>
      <w:r w:rsidR="001E4E62">
        <w:t xml:space="preserve"> </w:t>
      </w:r>
      <w:r w:rsidR="001E4E62" w:rsidRPr="001E4E62">
        <w:t xml:space="preserve">Für unsere Kunden im asiatisch-pazifischen Raum bedeutet diese enge </w:t>
      </w:r>
      <w:r w:rsidR="001B3194">
        <w:t>Zusammenarbeit</w:t>
      </w:r>
      <w:r w:rsidR="001E4E62" w:rsidRPr="001E4E62">
        <w:t xml:space="preserve"> eine schnellere Umsetzung, </w:t>
      </w:r>
      <w:r w:rsidR="001B3194">
        <w:t xml:space="preserve">eine </w:t>
      </w:r>
      <w:r w:rsidR="001E4E62" w:rsidRPr="001E4E62">
        <w:t xml:space="preserve">reibungslose Kommunikation sowie </w:t>
      </w:r>
      <w:r w:rsidR="001B3194">
        <w:t>hoch</w:t>
      </w:r>
      <w:r w:rsidR="001E4E62" w:rsidRPr="001E4E62">
        <w:t xml:space="preserve">zuverlässige IPC- und HMI-Plattformen, die </w:t>
      </w:r>
      <w:r w:rsidR="001B3194">
        <w:t xml:space="preserve">optimal </w:t>
      </w:r>
      <w:r w:rsidR="001E4E62" w:rsidRPr="001E4E62">
        <w:t xml:space="preserve">auf Leistung und Kosteneffizienz </w:t>
      </w:r>
      <w:r w:rsidR="001B3194">
        <w:t>ausgelegt</w:t>
      </w:r>
      <w:r w:rsidR="001E4E62" w:rsidRPr="001E4E62">
        <w:t xml:space="preserve"> sind.“</w:t>
      </w:r>
    </w:p>
    <w:p w14:paraId="1CAE5B92" w14:textId="77777777" w:rsidR="006149A3" w:rsidRDefault="006149A3" w:rsidP="0094708A"/>
    <w:p w14:paraId="43C1A69B" w14:textId="77F228BE" w:rsidR="005D244D" w:rsidRDefault="006149A3" w:rsidP="0094708A">
      <w:r w:rsidRPr="006149A3">
        <w:t>„Da Technologien wie KI, Konnektivität und Systemkonsolidierung die Komplexität</w:t>
      </w:r>
      <w:r w:rsidR="00362EE7">
        <w:t xml:space="preserve"> der Entwicklung </w:t>
      </w:r>
      <w:r>
        <w:t>von Embedded-Systemen</w:t>
      </w:r>
      <w:r w:rsidRPr="006149A3">
        <w:t xml:space="preserve"> kontinuierlich erhöhen, benötigen OEMs einsatzbereite Plattformen, die es ihnen ermöglichen, sich auf </w:t>
      </w:r>
      <w:r>
        <w:t>d</w:t>
      </w:r>
      <w:r w:rsidR="00411DDA">
        <w:t>ie</w:t>
      </w:r>
      <w:r>
        <w:t xml:space="preserve"> Entwick</w:t>
      </w:r>
      <w:r w:rsidR="00411DDA">
        <w:t xml:space="preserve">lung </w:t>
      </w:r>
      <w:r w:rsidRPr="006149A3">
        <w:t>ihre</w:t>
      </w:r>
      <w:r>
        <w:t>r</w:t>
      </w:r>
      <w:r w:rsidRPr="006149A3">
        <w:t xml:space="preserve"> eigene</w:t>
      </w:r>
      <w:r>
        <w:t>n</w:t>
      </w:r>
      <w:r w:rsidRPr="006149A3">
        <w:t xml:space="preserve"> </w:t>
      </w:r>
      <w:r>
        <w:t>A</w:t>
      </w:r>
      <w:r w:rsidRPr="006149A3">
        <w:t xml:space="preserve">nwendungssoftware zu konzentrieren“, </w:t>
      </w:r>
      <w:r w:rsidR="00E92F88">
        <w:t>erklärt</w:t>
      </w:r>
      <w:r w:rsidRPr="006149A3">
        <w:t xml:space="preserve"> Dr. Dominik Ressing, CEO von congatec.</w:t>
      </w:r>
      <w:r w:rsidR="000D26AD">
        <w:t xml:space="preserve"> </w:t>
      </w:r>
      <w:r w:rsidR="000D26AD" w:rsidRPr="000D26AD">
        <w:t>„</w:t>
      </w:r>
      <w:r w:rsidR="0097411D" w:rsidRPr="0097411D">
        <w:t>Mit unserem fest in der APAC-Region verankerten Team</w:t>
      </w:r>
      <w:r w:rsidR="000D26AD" w:rsidRPr="000D26AD">
        <w:t xml:space="preserve"> </w:t>
      </w:r>
      <w:r w:rsidR="0097411D" w:rsidRPr="0097411D">
        <w:t>und einem starken regionalen Partner wie EFCO können wir gezielt auf die spezifischen Anforderungen unserer Kunden vor Ort eingehen.</w:t>
      </w:r>
      <w:r w:rsidR="000D26AD">
        <w:t xml:space="preserve"> </w:t>
      </w:r>
      <w:r w:rsidR="005522BB">
        <w:t>So verbinden wir</w:t>
      </w:r>
      <w:r w:rsidR="000D26AD" w:rsidRPr="000D26AD">
        <w:t xml:space="preserve"> unsere </w:t>
      </w:r>
      <w:r w:rsidR="005522BB">
        <w:t xml:space="preserve">globale </w:t>
      </w:r>
      <w:r w:rsidR="000D26AD" w:rsidRPr="000D26AD">
        <w:t xml:space="preserve">Marktführerschaft im </w:t>
      </w:r>
      <w:r w:rsidR="00112F5A">
        <w:t>Bereich Embedded-Module</w:t>
      </w:r>
      <w:r w:rsidR="000D26AD" w:rsidRPr="000D26AD">
        <w:t xml:space="preserve"> mit einer agilen</w:t>
      </w:r>
      <w:r w:rsidR="005522BB">
        <w:t xml:space="preserve"> und</w:t>
      </w:r>
      <w:r w:rsidR="000D26AD" w:rsidRPr="000D26AD">
        <w:t xml:space="preserve"> lokal ausgerichteten Umsetzung </w:t>
      </w:r>
      <w:r w:rsidR="004E0BA5" w:rsidRPr="004E0BA5">
        <w:t>und bieten OEMs im asiatisch-pazifischen Raum genau die Geschwindigkeit, Flexibilität und maßgeschneiderte Unterstützung, die sie benötigen.“</w:t>
      </w:r>
    </w:p>
    <w:p w14:paraId="417671A2" w14:textId="77777777" w:rsidR="004E0BA5" w:rsidRDefault="004E0BA5" w:rsidP="0094708A"/>
    <w:p w14:paraId="7C1AC1A7" w14:textId="068CA888" w:rsidR="0055738B" w:rsidRPr="00C97487" w:rsidRDefault="005D244D" w:rsidP="00061C51">
      <w:r w:rsidRPr="005D244D">
        <w:t xml:space="preserve">„Mit aReady.YOURS ermöglichen wir OEMs, den Weg von der Idee bis hin zu einem vollständig </w:t>
      </w:r>
      <w:r>
        <w:t>kundenspezifischen</w:t>
      </w:r>
      <w:r w:rsidRPr="005D244D">
        <w:t xml:space="preserve"> System deutlich </w:t>
      </w:r>
      <w:r w:rsidR="00C046CD">
        <w:t>zu verkürzen</w:t>
      </w:r>
      <w:r w:rsidRPr="005D244D">
        <w:t xml:space="preserve">“, </w:t>
      </w:r>
      <w:r w:rsidR="00B116D6">
        <w:t>ergänzt</w:t>
      </w:r>
      <w:r w:rsidRPr="005D244D">
        <w:t xml:space="preserve"> Peter Müller, VP Global Custom Solutions bei congatec.</w:t>
      </w:r>
      <w:r w:rsidR="00DD56BC">
        <w:t xml:space="preserve"> </w:t>
      </w:r>
      <w:r w:rsidR="00DD56BC" w:rsidRPr="00DD56BC">
        <w:t xml:space="preserve">„EFCO ist </w:t>
      </w:r>
      <w:r w:rsidR="00F82FF3">
        <w:t xml:space="preserve">für uns </w:t>
      </w:r>
      <w:r w:rsidR="00DD56BC" w:rsidRPr="00DD56BC">
        <w:t xml:space="preserve">ein idealer langfristiger Partner </w:t>
      </w:r>
      <w:r w:rsidR="00F82FF3">
        <w:t xml:space="preserve">in der </w:t>
      </w:r>
      <w:r w:rsidR="00DD56BC">
        <w:t>APAC</w:t>
      </w:r>
      <w:r w:rsidR="00F82FF3">
        <w:t>-Region</w:t>
      </w:r>
      <w:r w:rsidR="00DD56BC" w:rsidRPr="00DD56BC">
        <w:t xml:space="preserve"> und </w:t>
      </w:r>
      <w:r w:rsidR="00F82FF3">
        <w:t>setzt</w:t>
      </w:r>
      <w:r w:rsidR="00DD56BC" w:rsidRPr="00DD56BC">
        <w:t xml:space="preserve"> unsere ‚Local-for-Local‘-Strategie in perfekter Weise</w:t>
      </w:r>
      <w:r w:rsidR="00F82FF3">
        <w:t xml:space="preserve"> um</w:t>
      </w:r>
      <w:r w:rsidR="00007DFB">
        <w:t>.</w:t>
      </w:r>
      <w:r w:rsidR="00DD56BC" w:rsidRPr="00DD56BC">
        <w:t xml:space="preserve"> </w:t>
      </w:r>
      <w:r w:rsidR="00007DFB">
        <w:t xml:space="preserve">Das Unternehmen verbindet </w:t>
      </w:r>
      <w:r w:rsidR="00DD56BC" w:rsidRPr="00DD56BC">
        <w:t>fundiertes regionales Know-how im Bereich Systemdesign mit umfassenden EMS-Kompetenzen.</w:t>
      </w:r>
      <w:r w:rsidR="00C97487">
        <w:t xml:space="preserve"> Kunden profitieren </w:t>
      </w:r>
      <w:r w:rsidR="003A0C3F">
        <w:t xml:space="preserve">dadurch </w:t>
      </w:r>
      <w:r w:rsidR="00C97487">
        <w:t xml:space="preserve">von </w:t>
      </w:r>
      <w:r w:rsidR="003A0C3F">
        <w:t xml:space="preserve">flexibel </w:t>
      </w:r>
      <w:r w:rsidR="00C97487">
        <w:t>anpass</w:t>
      </w:r>
      <w:r w:rsidR="003A0C3F">
        <w:t>baren</w:t>
      </w:r>
      <w:r w:rsidR="00C97487">
        <w:t xml:space="preserve"> Lösungen für die industrielle Automation </w:t>
      </w:r>
      <w:r w:rsidR="003A0C3F">
        <w:t>und einem integrierten</w:t>
      </w:r>
      <w:r w:rsidR="00C97487">
        <w:t xml:space="preserve"> Partnerschaftsmodell, bei dem die Modulintegration und Produktion kompletter Systeme </w:t>
      </w:r>
      <w:r w:rsidR="00D2285D">
        <w:t>nahtlos ineinandergreifen</w:t>
      </w:r>
      <w:r w:rsidR="00F71E9D">
        <w:t>.</w:t>
      </w:r>
      <w:r w:rsidR="00C97487">
        <w:t xml:space="preserve"> </w:t>
      </w:r>
      <w:r w:rsidR="00F71E9D">
        <w:t>Das vereinfacht die</w:t>
      </w:r>
      <w:r w:rsidR="00C97487">
        <w:t xml:space="preserve"> Kommunikation und den Support, </w:t>
      </w:r>
      <w:r w:rsidR="00F71E9D">
        <w:t xml:space="preserve">erhöht </w:t>
      </w:r>
      <w:r w:rsidR="00C97487">
        <w:t xml:space="preserve">die Zuverlässigkeit und </w:t>
      </w:r>
      <w:r w:rsidR="00F71E9D">
        <w:t xml:space="preserve">beschleunigt </w:t>
      </w:r>
      <w:r w:rsidR="00C97487">
        <w:t xml:space="preserve">die </w:t>
      </w:r>
      <w:r w:rsidR="00C57AF5">
        <w:t>Umsetzung</w:t>
      </w:r>
      <w:r w:rsidR="00C97487">
        <w:t>.“</w:t>
      </w:r>
    </w:p>
    <w:p w14:paraId="24545D0A" w14:textId="77777777" w:rsidR="00467E79" w:rsidRPr="00C97487" w:rsidRDefault="00467E79" w:rsidP="00061C51">
      <w:pPr>
        <w:rPr>
          <w:rFonts w:cs="Arial"/>
        </w:rPr>
      </w:pPr>
    </w:p>
    <w:p w14:paraId="6C777E00" w14:textId="29841760" w:rsidR="00205BC5" w:rsidRPr="001B3DF7" w:rsidRDefault="001B3DF7" w:rsidP="00205BC5">
      <w:pPr>
        <w:rPr>
          <w:rFonts w:cs="Arial"/>
        </w:rPr>
      </w:pPr>
      <w:r w:rsidRPr="001B3DF7">
        <w:rPr>
          <w:rFonts w:cs="Arial"/>
        </w:rPr>
        <w:t>Mehr</w:t>
      </w:r>
      <w:r>
        <w:rPr>
          <w:rFonts w:cs="Arial"/>
        </w:rPr>
        <w:t xml:space="preserve"> Informationen finden Sie unter:</w:t>
      </w:r>
      <w:r w:rsidR="007677F9" w:rsidRPr="001B3DF7">
        <w:rPr>
          <w:rFonts w:cs="Arial"/>
        </w:rPr>
        <w:t xml:space="preserve"> </w:t>
      </w:r>
      <w:hyperlink r:id="rId13" w:history="1">
        <w:r w:rsidR="007677F9" w:rsidRPr="001B3DF7">
          <w:rPr>
            <w:rStyle w:val="Hyperlink"/>
          </w:rPr>
          <w:t>https://www.congatec.com/aready-yours/</w:t>
        </w:r>
      </w:hyperlink>
    </w:p>
    <w:p w14:paraId="14D52677" w14:textId="77777777" w:rsidR="00205BC5" w:rsidRPr="001B3DF7" w:rsidRDefault="00205BC5" w:rsidP="00467E79">
      <w:pPr>
        <w:pStyle w:val="Standard1"/>
        <w:spacing w:line="360" w:lineRule="auto"/>
        <w:jc w:val="center"/>
        <w:rPr>
          <w:rFonts w:ascii="Arial" w:hAnsi="Arial" w:cs="Arial"/>
          <w:sz w:val="16"/>
          <w:szCs w:val="16"/>
        </w:rPr>
      </w:pPr>
    </w:p>
    <w:p w14:paraId="538209BF" w14:textId="2E6286AB" w:rsidR="00467E79" w:rsidRPr="00F263C0" w:rsidRDefault="00467E79" w:rsidP="00467E79">
      <w:pPr>
        <w:pStyle w:val="Standard1"/>
        <w:spacing w:line="360" w:lineRule="auto"/>
        <w:jc w:val="center"/>
        <w:rPr>
          <w:rFonts w:ascii="Arial" w:hAnsi="Arial" w:cs="Arial"/>
          <w:sz w:val="16"/>
          <w:szCs w:val="16"/>
        </w:rPr>
      </w:pPr>
      <w:r w:rsidRPr="00F263C0">
        <w:rPr>
          <w:rFonts w:ascii="Arial" w:hAnsi="Arial" w:cs="Arial"/>
          <w:sz w:val="16"/>
          <w:szCs w:val="16"/>
        </w:rPr>
        <w:lastRenderedPageBreak/>
        <w:t>* * *</w:t>
      </w:r>
    </w:p>
    <w:p w14:paraId="3EBCB84F" w14:textId="77777777" w:rsidR="00467E79" w:rsidRPr="00F263C0" w:rsidRDefault="00467E79" w:rsidP="00467E79">
      <w:pPr>
        <w:pStyle w:val="Standard1"/>
        <w:ind w:right="283"/>
        <w:rPr>
          <w:rFonts w:ascii="Arial" w:hAnsi="Arial" w:cs="Arial"/>
          <w:b/>
          <w:bCs/>
          <w:sz w:val="16"/>
          <w:szCs w:val="16"/>
        </w:rPr>
      </w:pPr>
    </w:p>
    <w:p w14:paraId="7151A4CB" w14:textId="77777777" w:rsidR="00713D3D" w:rsidRPr="000A4699" w:rsidRDefault="00713D3D" w:rsidP="00713D3D">
      <w:pPr>
        <w:rPr>
          <w:rFonts w:eastAsia="Arial" w:cs="Arial"/>
          <w:b/>
          <w:bCs/>
          <w:sz w:val="18"/>
          <w:szCs w:val="18"/>
        </w:rPr>
      </w:pPr>
      <w:r w:rsidRPr="000A4699">
        <w:rPr>
          <w:rFonts w:eastAsia="Arial" w:cs="Arial"/>
          <w:b/>
          <w:bCs/>
          <w:sz w:val="18"/>
          <w:szCs w:val="18"/>
        </w:rPr>
        <w:t>Über congatec</w:t>
      </w:r>
    </w:p>
    <w:p w14:paraId="642BEA11" w14:textId="77777777" w:rsidR="00713D3D" w:rsidRPr="000A4699" w:rsidRDefault="00713D3D" w:rsidP="00713D3D">
      <w:pPr>
        <w:spacing w:line="240" w:lineRule="auto"/>
      </w:pPr>
      <w:r w:rsidRPr="000A4699">
        <w:rPr>
          <w:rFonts w:eastAsia="Arial" w:cs="Arial"/>
          <w:sz w:val="18"/>
          <w:szCs w:val="18"/>
        </w:rPr>
        <w:t xml:space="preserve">congatec ist ein weltweit führender Anbieter von high-performance Hardware- und Software-Building-Blocks für Embedded- und Edge-Computing-Lösungen auf Basis von Computer-on-Modules (COM). Die leistungsstarken Computermodule werden in einer Vielzahl von Systemanwendungen und Geräten in der industriellen Automatisierung, der Medizintechnik, der Robotik, der Telekommunikation und vielen anderen Branchen eingesetzt. congatecs applikationsfertige high-performance aReady.-Ecosystems vereinfachen und beschleunigen die Entwicklung von Lösungen vom COM bis zur Cloud. Dieser applikationsfertige Ansatz kombiniert COMs mit Services und kundenspezifisch konfigurierbaren Schlüsseltechnologien für Systemkonsolidierung, IoT, Security und Künstliche Intelligenz. Unterstützt vom Mehrheitsaktionär DBAG Fund VIII, einem deutschen Mittelstandsfonds mit Fokus auf wachsende Industrieunternehmen, verfügt congatec über die Finanzierungs- und M&amp;A Erfahrung, um diese expandierenden Marktchancen zu nutzen. Weitere Informationen finden Sie unter </w:t>
      </w:r>
      <w:hyperlink r:id="rId14">
        <w:r w:rsidRPr="000A4699">
          <w:rPr>
            <w:rStyle w:val="Hyperlink"/>
            <w:rFonts w:eastAsia="Arial" w:cs="Arial"/>
            <w:sz w:val="18"/>
            <w:szCs w:val="18"/>
          </w:rPr>
          <w:t>www.congatec.de</w:t>
        </w:r>
      </w:hyperlink>
      <w:r w:rsidRPr="000A4699">
        <w:rPr>
          <w:rFonts w:eastAsia="Arial" w:cs="Arial"/>
          <w:sz w:val="18"/>
          <w:szCs w:val="18"/>
        </w:rPr>
        <w:t xml:space="preserve">, </w:t>
      </w:r>
      <w:hyperlink r:id="rId15" w:history="1">
        <w:r w:rsidRPr="000A4699">
          <w:rPr>
            <w:rStyle w:val="Hyperlink"/>
            <w:rFonts w:eastAsia="Arial" w:cs="Arial"/>
            <w:sz w:val="18"/>
            <w:szCs w:val="18"/>
          </w:rPr>
          <w:t>aready.com</w:t>
        </w:r>
      </w:hyperlink>
      <w:r w:rsidRPr="000A4699">
        <w:rPr>
          <w:rFonts w:eastAsia="Arial" w:cs="Arial"/>
          <w:sz w:val="18"/>
          <w:szCs w:val="18"/>
        </w:rPr>
        <w:t xml:space="preserve"> sowie auf </w:t>
      </w:r>
      <w:hyperlink r:id="rId16">
        <w:r w:rsidRPr="000A4699">
          <w:rPr>
            <w:rStyle w:val="Hyperlink"/>
            <w:rFonts w:eastAsia="Arial" w:cs="Arial"/>
            <w:sz w:val="18"/>
            <w:szCs w:val="18"/>
          </w:rPr>
          <w:t>LinkedIn</w:t>
        </w:r>
      </w:hyperlink>
      <w:r w:rsidRPr="000A4699">
        <w:rPr>
          <w:rFonts w:eastAsia="Arial" w:cs="Arial"/>
          <w:sz w:val="18"/>
          <w:szCs w:val="18"/>
        </w:rPr>
        <w:t xml:space="preserve"> und </w:t>
      </w:r>
      <w:hyperlink r:id="rId17">
        <w:r w:rsidRPr="000A4699">
          <w:rPr>
            <w:rStyle w:val="Hyperlink"/>
            <w:rFonts w:eastAsia="Arial" w:cs="Arial"/>
            <w:sz w:val="18"/>
            <w:szCs w:val="18"/>
          </w:rPr>
          <w:t>YouTube</w:t>
        </w:r>
      </w:hyperlink>
      <w:r w:rsidRPr="000A4699">
        <w:rPr>
          <w:rFonts w:eastAsia="Arial" w:cs="Arial"/>
          <w:sz w:val="18"/>
          <w:szCs w:val="18"/>
        </w:rPr>
        <w:t>.</w:t>
      </w:r>
    </w:p>
    <w:p w14:paraId="12DD41DD" w14:textId="62AF398E" w:rsidR="007A351A" w:rsidRPr="00713D3D" w:rsidRDefault="007A351A" w:rsidP="007A351A">
      <w:pPr>
        <w:spacing w:line="240" w:lineRule="auto"/>
      </w:pPr>
    </w:p>
    <w:p w14:paraId="773FF4FE" w14:textId="77777777" w:rsidR="00967E51" w:rsidRPr="00713D3D" w:rsidRDefault="00967E51" w:rsidP="007A351A">
      <w:pPr>
        <w:spacing w:line="240" w:lineRule="auto"/>
      </w:pPr>
    </w:p>
    <w:p w14:paraId="33516A59" w14:textId="546C7CBE" w:rsidR="00F1513A" w:rsidRPr="006C079D" w:rsidRDefault="007A3E83" w:rsidP="008D7F04">
      <w:pPr>
        <w:rPr>
          <w:b/>
          <w:bCs/>
          <w:sz w:val="18"/>
          <w:szCs w:val="18"/>
          <w:lang w:eastAsia="zh-TW"/>
        </w:rPr>
      </w:pPr>
      <w:r w:rsidRPr="006C079D">
        <w:rPr>
          <w:rFonts w:eastAsia="Arial"/>
          <w:b/>
          <w:bCs/>
          <w:sz w:val="18"/>
          <w:szCs w:val="18"/>
        </w:rPr>
        <w:t>Über EFCO</w:t>
      </w:r>
    </w:p>
    <w:p w14:paraId="1C285D11" w14:textId="147994A7" w:rsidR="00A87490" w:rsidRPr="00A87490" w:rsidRDefault="006C079D" w:rsidP="00A87490">
      <w:pPr>
        <w:spacing w:line="240" w:lineRule="auto"/>
        <w:rPr>
          <w:rFonts w:eastAsia="Arial" w:cs="Arial"/>
          <w:sz w:val="18"/>
          <w:szCs w:val="18"/>
        </w:rPr>
      </w:pPr>
      <w:r w:rsidRPr="00AA1380">
        <w:rPr>
          <w:rFonts w:eastAsia="Arial" w:cs="Arial"/>
          <w:sz w:val="18"/>
          <w:szCs w:val="18"/>
        </w:rPr>
        <w:t>EFCO wurde 1992 gegründet und ist ein führender Anbieter von Embedded-Comput</w:t>
      </w:r>
      <w:r w:rsidR="0062237D">
        <w:rPr>
          <w:rFonts w:eastAsia="Arial" w:cs="Arial"/>
          <w:sz w:val="18"/>
          <w:szCs w:val="18"/>
        </w:rPr>
        <w:t>ing-P</w:t>
      </w:r>
      <w:r w:rsidRPr="00AA1380">
        <w:rPr>
          <w:rFonts w:eastAsia="Arial" w:cs="Arial"/>
          <w:sz w:val="18"/>
          <w:szCs w:val="18"/>
        </w:rPr>
        <w:t xml:space="preserve">lattformen </w:t>
      </w:r>
      <w:r w:rsidR="008F4C47" w:rsidRPr="008F4C47">
        <w:rPr>
          <w:rFonts w:eastAsia="Arial" w:cs="Arial"/>
          <w:sz w:val="18"/>
          <w:szCs w:val="18"/>
        </w:rPr>
        <w:t>mit langjähriger Erfahrung in der Entwicklung kundenspezifischer Lösungen.</w:t>
      </w:r>
      <w:r w:rsidR="008F4C47">
        <w:rPr>
          <w:rFonts w:eastAsia="Arial" w:cs="Arial"/>
          <w:sz w:val="18"/>
          <w:szCs w:val="18"/>
        </w:rPr>
        <w:t xml:space="preserve"> </w:t>
      </w:r>
      <w:r w:rsidRPr="00AA1380">
        <w:rPr>
          <w:rFonts w:eastAsia="Arial" w:cs="Arial"/>
          <w:sz w:val="18"/>
          <w:szCs w:val="18"/>
        </w:rPr>
        <w:t xml:space="preserve">Die Produkte in Industriequalität decken eine Vielzahl von </w:t>
      </w:r>
      <w:r w:rsidR="00254C01">
        <w:rPr>
          <w:rFonts w:eastAsia="Arial" w:cs="Arial"/>
          <w:sz w:val="18"/>
          <w:szCs w:val="18"/>
        </w:rPr>
        <w:t>vertikalen Märkten</w:t>
      </w:r>
      <w:r w:rsidRPr="00AA1380">
        <w:rPr>
          <w:rFonts w:eastAsia="Arial" w:cs="Arial"/>
          <w:sz w:val="18"/>
          <w:szCs w:val="18"/>
        </w:rPr>
        <w:t xml:space="preserve"> ab.</w:t>
      </w:r>
      <w:r w:rsidR="000B7ABC" w:rsidRPr="00AA1380">
        <w:rPr>
          <w:rFonts w:eastAsia="Arial" w:cs="Arial"/>
          <w:sz w:val="18"/>
          <w:szCs w:val="18"/>
        </w:rPr>
        <w:t xml:space="preserve"> </w:t>
      </w:r>
      <w:r w:rsidR="00254C01" w:rsidRPr="00254C01">
        <w:rPr>
          <w:rFonts w:eastAsia="Arial" w:cs="Arial"/>
          <w:sz w:val="18"/>
          <w:szCs w:val="18"/>
        </w:rPr>
        <w:t>Dazu zählen lüfterlose Rugged Computer für einen erweiterten Temperaturbereich, Multi-Touch Panel PCs, Lösungen für Casino-Gaming-Anwendungen sowie IoT-Nodes.</w:t>
      </w:r>
      <w:r w:rsidR="00254C01">
        <w:rPr>
          <w:rFonts w:eastAsia="Arial" w:cs="Arial"/>
          <w:sz w:val="18"/>
          <w:szCs w:val="18"/>
        </w:rPr>
        <w:t xml:space="preserve"> </w:t>
      </w:r>
      <w:r w:rsidR="00A87490" w:rsidRPr="00A87490">
        <w:rPr>
          <w:rFonts w:eastAsia="Arial" w:cs="Arial"/>
          <w:sz w:val="18"/>
          <w:szCs w:val="18"/>
        </w:rPr>
        <w:t>Darüber hinaus bietet EFCO Designservices für COM-Express-Carrier-Boards, OEM-/ODM-Entwicklungs- und Fertigungsdienstleistungen sowie Kühllösungen für Computer-on-Modules (COMs).</w:t>
      </w:r>
      <w:r w:rsidR="00C41EFF">
        <w:rPr>
          <w:rFonts w:eastAsia="Arial" w:cs="Arial"/>
          <w:sz w:val="18"/>
          <w:szCs w:val="18"/>
        </w:rPr>
        <w:t xml:space="preserve"> </w:t>
      </w:r>
      <w:r w:rsidR="00A87490" w:rsidRPr="00A87490">
        <w:rPr>
          <w:rFonts w:eastAsia="Arial" w:cs="Arial"/>
          <w:sz w:val="18"/>
          <w:szCs w:val="18"/>
        </w:rPr>
        <w:t>EFCO hat seinen Hauptsitz in Taipeh, Taiwan, und unterhält Niederlassungen in den USA, China, Großbritannien und Deutschland.</w:t>
      </w:r>
    </w:p>
    <w:p w14:paraId="6CCBB072" w14:textId="53871A42" w:rsidR="006C079D" w:rsidRPr="00AA1380" w:rsidRDefault="006C079D" w:rsidP="00A87490">
      <w:pPr>
        <w:spacing w:line="240" w:lineRule="auto"/>
        <w:rPr>
          <w:rFonts w:eastAsia="Arial" w:cs="Arial"/>
          <w:sz w:val="18"/>
          <w:szCs w:val="18"/>
        </w:rPr>
      </w:pPr>
    </w:p>
    <w:p w14:paraId="7F645616" w14:textId="77777777" w:rsidR="009C6C2D" w:rsidRPr="000A4699" w:rsidRDefault="009C6C2D" w:rsidP="009C6C2D">
      <w:pPr>
        <w:pStyle w:val="Standard1"/>
        <w:snapToGrid w:val="0"/>
        <w:rPr>
          <w:rFonts w:ascii="Arial" w:hAnsi="Arial" w:cs="Arial"/>
          <w:b/>
          <w:sz w:val="22"/>
          <w:szCs w:val="22"/>
        </w:rPr>
      </w:pPr>
      <w:r w:rsidRPr="000A4699">
        <w:rPr>
          <w:rFonts w:ascii="Arial" w:hAnsi="Arial" w:cs="Arial"/>
          <w:b/>
          <w:sz w:val="22"/>
          <w:szCs w:val="22"/>
        </w:rPr>
        <w:t>Leserkontakt:</w:t>
      </w:r>
    </w:p>
    <w:p w14:paraId="47479968" w14:textId="77777777" w:rsidR="009C6C2D" w:rsidRPr="000A4699" w:rsidRDefault="009C6C2D" w:rsidP="009C6C2D">
      <w:pPr>
        <w:pStyle w:val="Standard1"/>
        <w:snapToGrid w:val="0"/>
        <w:rPr>
          <w:rFonts w:ascii="Arial" w:hAnsi="Arial" w:cs="Arial"/>
          <w:sz w:val="22"/>
          <w:szCs w:val="22"/>
          <w:u w:val="single"/>
        </w:rPr>
      </w:pPr>
      <w:r w:rsidRPr="000A4699">
        <w:rPr>
          <w:rFonts w:ascii="Arial" w:hAnsi="Arial" w:cs="Arial"/>
          <w:sz w:val="22"/>
          <w:szCs w:val="22"/>
        </w:rPr>
        <w:t>congatec</w:t>
      </w:r>
    </w:p>
    <w:p w14:paraId="20D4F7BC" w14:textId="77777777" w:rsidR="009C6C2D" w:rsidRPr="000A4699" w:rsidRDefault="009C6C2D" w:rsidP="009C6C2D">
      <w:pPr>
        <w:pStyle w:val="Standard1"/>
        <w:snapToGrid w:val="0"/>
        <w:rPr>
          <w:rFonts w:ascii="Arial" w:hAnsi="Arial" w:cs="Arial"/>
          <w:b/>
          <w:sz w:val="22"/>
          <w:szCs w:val="22"/>
          <w:u w:val="single"/>
        </w:rPr>
      </w:pPr>
      <w:r w:rsidRPr="000A4699">
        <w:rPr>
          <w:rFonts w:ascii="Arial" w:hAnsi="Arial" w:cs="Arial"/>
          <w:sz w:val="22"/>
          <w:szCs w:val="22"/>
        </w:rPr>
        <w:t>Telefon: +49-991-2700-0</w:t>
      </w:r>
    </w:p>
    <w:p w14:paraId="2530AFAE" w14:textId="77777777" w:rsidR="009C6C2D" w:rsidRPr="000A4699" w:rsidRDefault="009C6C2D" w:rsidP="009C6C2D">
      <w:pPr>
        <w:pStyle w:val="Standard1"/>
        <w:snapToGrid w:val="0"/>
        <w:rPr>
          <w:rStyle w:val="Hyperlink"/>
          <w:rFonts w:ascii="Arial" w:hAnsi="Arial" w:cs="Arial"/>
          <w:sz w:val="22"/>
          <w:szCs w:val="22"/>
        </w:rPr>
      </w:pPr>
      <w:r w:rsidRPr="000A4699">
        <w:rPr>
          <w:rStyle w:val="Hyperlink"/>
          <w:rFonts w:ascii="Arial" w:hAnsi="Arial" w:cs="Arial"/>
          <w:sz w:val="22"/>
          <w:szCs w:val="22"/>
        </w:rPr>
        <w:t xml:space="preserve">info@congatec.com </w:t>
      </w:r>
    </w:p>
    <w:p w14:paraId="57D06B85" w14:textId="77777777" w:rsidR="009C6C2D" w:rsidRPr="00BE3705" w:rsidRDefault="009C6C2D" w:rsidP="009C6C2D">
      <w:pPr>
        <w:pStyle w:val="Standard1"/>
        <w:rPr>
          <w:rStyle w:val="Hyperlink"/>
          <w:rFonts w:ascii="Arial" w:hAnsi="Arial" w:cs="Arial"/>
          <w:sz w:val="22"/>
          <w:szCs w:val="22"/>
          <w:lang w:val="en-US"/>
        </w:rPr>
      </w:pPr>
      <w:hyperlink r:id="rId18" w:history="1">
        <w:r w:rsidRPr="00BE3705">
          <w:rPr>
            <w:rStyle w:val="Hyperlink"/>
            <w:rFonts w:ascii="Arial" w:hAnsi="Arial" w:cs="Arial"/>
            <w:sz w:val="22"/>
            <w:szCs w:val="22"/>
            <w:lang w:val="en-US"/>
          </w:rPr>
          <w:t>www.congatec.com</w:t>
        </w:r>
      </w:hyperlink>
    </w:p>
    <w:p w14:paraId="71B9A7D4" w14:textId="77777777" w:rsidR="009C6C2D" w:rsidRPr="00BE3705" w:rsidRDefault="009C6C2D" w:rsidP="009C6C2D">
      <w:pPr>
        <w:pStyle w:val="Standard1"/>
        <w:snapToGrid w:val="0"/>
        <w:rPr>
          <w:rFonts w:ascii="Arial" w:hAnsi="Arial" w:cs="Arial"/>
          <w:b/>
          <w:sz w:val="22"/>
          <w:szCs w:val="22"/>
          <w:lang w:val="en-US"/>
        </w:rPr>
      </w:pPr>
    </w:p>
    <w:p w14:paraId="7A685A09" w14:textId="77777777" w:rsidR="009C6C2D" w:rsidRPr="00BE3705" w:rsidRDefault="009C6C2D" w:rsidP="009C6C2D">
      <w:pPr>
        <w:pStyle w:val="Standard1"/>
        <w:snapToGrid w:val="0"/>
        <w:rPr>
          <w:rFonts w:ascii="Arial" w:hAnsi="Arial" w:cs="Arial"/>
          <w:b/>
          <w:sz w:val="22"/>
          <w:szCs w:val="22"/>
          <w:lang w:val="en-US"/>
        </w:rPr>
      </w:pPr>
      <w:r w:rsidRPr="00BE3705">
        <w:rPr>
          <w:rFonts w:ascii="Arial" w:hAnsi="Arial" w:cs="Arial"/>
          <w:b/>
          <w:sz w:val="22"/>
          <w:szCs w:val="22"/>
          <w:lang w:val="en-US"/>
        </w:rPr>
        <w:t>Pressekontakt congatec:</w:t>
      </w:r>
    </w:p>
    <w:p w14:paraId="10530C60" w14:textId="77777777" w:rsidR="009C6C2D" w:rsidRPr="00EF5B0B" w:rsidRDefault="009C6C2D" w:rsidP="009C6C2D">
      <w:pPr>
        <w:pStyle w:val="Standard1"/>
        <w:snapToGrid w:val="0"/>
        <w:rPr>
          <w:rFonts w:ascii="Arial" w:hAnsi="Arial" w:cs="Arial"/>
          <w:sz w:val="22"/>
          <w:szCs w:val="22"/>
          <w:u w:val="single"/>
          <w:lang w:val="nl-NL"/>
        </w:rPr>
      </w:pPr>
      <w:r w:rsidRPr="00EF5B0B">
        <w:rPr>
          <w:rFonts w:ascii="Arial" w:hAnsi="Arial" w:cs="Arial"/>
          <w:sz w:val="22"/>
          <w:szCs w:val="22"/>
          <w:lang w:val="nl-NL"/>
        </w:rPr>
        <w:t>congatec</w:t>
      </w:r>
    </w:p>
    <w:p w14:paraId="5D0E7127" w14:textId="77777777" w:rsidR="009C6C2D" w:rsidRPr="00EF5B0B" w:rsidRDefault="009C6C2D" w:rsidP="009C6C2D">
      <w:pPr>
        <w:pStyle w:val="Standard1"/>
        <w:snapToGrid w:val="0"/>
        <w:rPr>
          <w:rFonts w:ascii="Arial" w:hAnsi="Arial" w:cs="Arial"/>
          <w:b/>
          <w:sz w:val="22"/>
          <w:szCs w:val="22"/>
          <w:u w:val="single"/>
          <w:lang w:val="nl-NL"/>
        </w:rPr>
      </w:pPr>
      <w:r w:rsidRPr="00EF5B0B">
        <w:rPr>
          <w:rFonts w:ascii="Arial" w:hAnsi="Arial" w:cs="Arial"/>
          <w:sz w:val="22"/>
          <w:szCs w:val="22"/>
          <w:lang w:val="nl-NL"/>
        </w:rPr>
        <w:t>Christof Wilde</w:t>
      </w:r>
    </w:p>
    <w:p w14:paraId="0E17BA71" w14:textId="77777777" w:rsidR="009C6C2D" w:rsidRPr="00EF5B0B" w:rsidRDefault="009C6C2D" w:rsidP="009C6C2D">
      <w:pPr>
        <w:pStyle w:val="Standard1"/>
        <w:snapToGrid w:val="0"/>
        <w:rPr>
          <w:rFonts w:ascii="Arial" w:hAnsi="Arial" w:cs="Arial"/>
          <w:b/>
          <w:sz w:val="22"/>
          <w:szCs w:val="22"/>
          <w:u w:val="single"/>
          <w:lang w:val="nl-NL"/>
        </w:rPr>
      </w:pPr>
      <w:r w:rsidRPr="00EF5B0B">
        <w:rPr>
          <w:rFonts w:ascii="Arial" w:hAnsi="Arial" w:cs="Arial"/>
          <w:sz w:val="22"/>
          <w:szCs w:val="22"/>
          <w:lang w:val="nl-NL"/>
        </w:rPr>
        <w:t>Telefon: +49-991-2700-2822</w:t>
      </w:r>
    </w:p>
    <w:p w14:paraId="3F58294A" w14:textId="77777777" w:rsidR="009C6C2D" w:rsidRDefault="009C6C2D" w:rsidP="009C6C2D">
      <w:pPr>
        <w:pStyle w:val="Standard1"/>
        <w:snapToGrid w:val="0"/>
        <w:rPr>
          <w:rStyle w:val="Hyperlink"/>
          <w:rFonts w:ascii="Arial" w:hAnsi="Arial" w:cs="Arial"/>
          <w:sz w:val="22"/>
          <w:szCs w:val="22"/>
          <w:lang w:val="nl-NL"/>
        </w:rPr>
      </w:pPr>
      <w:hyperlink r:id="rId19" w:history="1">
        <w:r w:rsidRPr="00667844">
          <w:rPr>
            <w:rStyle w:val="Hyperlink"/>
            <w:rFonts w:ascii="Arial" w:hAnsi="Arial" w:cs="Arial"/>
            <w:sz w:val="22"/>
            <w:szCs w:val="22"/>
            <w:lang w:val="nl-NL"/>
          </w:rPr>
          <w:t>christof.wilde@congatec.com</w:t>
        </w:r>
      </w:hyperlink>
    </w:p>
    <w:p w14:paraId="3434C41D" w14:textId="77777777" w:rsidR="009C6C2D" w:rsidRPr="00C67892" w:rsidRDefault="009C6C2D" w:rsidP="009C6C2D">
      <w:pPr>
        <w:pStyle w:val="Standard1"/>
        <w:rPr>
          <w:rStyle w:val="Hyperlink"/>
          <w:rFonts w:ascii="Arial" w:hAnsi="Arial" w:cs="Arial"/>
          <w:sz w:val="22"/>
          <w:szCs w:val="22"/>
        </w:rPr>
      </w:pPr>
      <w:hyperlink r:id="rId20" w:history="1">
        <w:r w:rsidRPr="00C67892">
          <w:rPr>
            <w:rStyle w:val="Hyperlink"/>
            <w:rFonts w:ascii="Arial" w:hAnsi="Arial" w:cs="Arial"/>
            <w:sz w:val="22"/>
            <w:szCs w:val="22"/>
          </w:rPr>
          <w:t>www.congatec.com</w:t>
        </w:r>
      </w:hyperlink>
    </w:p>
    <w:p w14:paraId="67546A45" w14:textId="77777777" w:rsidR="009C6C2D" w:rsidRPr="00C67892" w:rsidRDefault="009C6C2D" w:rsidP="009C6C2D">
      <w:pPr>
        <w:pStyle w:val="Standard1"/>
        <w:snapToGrid w:val="0"/>
        <w:rPr>
          <w:rFonts w:ascii="Arial" w:hAnsi="Arial" w:cs="Arial"/>
          <w:sz w:val="22"/>
          <w:szCs w:val="22"/>
        </w:rPr>
      </w:pPr>
    </w:p>
    <w:p w14:paraId="5DF4BEC3" w14:textId="46659BA2" w:rsidR="00294514" w:rsidRPr="00F263C0" w:rsidRDefault="00294514" w:rsidP="007A351A">
      <w:pPr>
        <w:rPr>
          <w:rFonts w:cs="Arial"/>
          <w:szCs w:val="22"/>
        </w:rPr>
      </w:pPr>
    </w:p>
    <w:sectPr w:rsidR="00294514" w:rsidRPr="00F263C0" w:rsidSect="009C4B5D">
      <w:headerReference w:type="default" r:id="rId21"/>
      <w:footerReference w:type="default" r:id="rId2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C7B9A" w14:textId="77777777" w:rsidR="001502DF" w:rsidRDefault="001502DF" w:rsidP="00680509">
      <w:pPr>
        <w:spacing w:line="240" w:lineRule="auto"/>
      </w:pPr>
      <w:r>
        <w:separator/>
      </w:r>
    </w:p>
  </w:endnote>
  <w:endnote w:type="continuationSeparator" w:id="0">
    <w:p w14:paraId="0E3E2BA4" w14:textId="77777777" w:rsidR="001502DF" w:rsidRDefault="001502DF" w:rsidP="00680509">
      <w:pPr>
        <w:spacing w:line="240" w:lineRule="auto"/>
      </w:pPr>
      <w:r>
        <w:continuationSeparator/>
      </w:r>
    </w:p>
  </w:endnote>
  <w:endnote w:type="continuationNotice" w:id="1">
    <w:p w14:paraId="299899EC" w14:textId="77777777" w:rsidR="001502DF" w:rsidRDefault="001502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5D23D" w14:textId="0D3FA43C" w:rsidR="005C2300" w:rsidRDefault="005C2300">
    <w:pPr>
      <w:pStyle w:val="Fuzeile"/>
    </w:pPr>
  </w:p>
  <w:p w14:paraId="3ABD79E5" w14:textId="11FA277D" w:rsidR="005C2300" w:rsidRDefault="005C2300">
    <w:pPr>
      <w:pStyle w:val="Fuzeile"/>
    </w:pPr>
  </w:p>
  <w:p w14:paraId="44C9A7BF" w14:textId="77777777" w:rsidR="005C2300" w:rsidRDefault="005C23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048B4" w14:textId="77777777" w:rsidR="001502DF" w:rsidRDefault="001502DF" w:rsidP="00680509">
      <w:pPr>
        <w:spacing w:line="240" w:lineRule="auto"/>
      </w:pPr>
      <w:r>
        <w:separator/>
      </w:r>
    </w:p>
  </w:footnote>
  <w:footnote w:type="continuationSeparator" w:id="0">
    <w:p w14:paraId="7E76970D" w14:textId="77777777" w:rsidR="001502DF" w:rsidRDefault="001502DF" w:rsidP="00680509">
      <w:pPr>
        <w:spacing w:line="240" w:lineRule="auto"/>
      </w:pPr>
      <w:r>
        <w:continuationSeparator/>
      </w:r>
    </w:p>
  </w:footnote>
  <w:footnote w:type="continuationNotice" w:id="1">
    <w:p w14:paraId="27D45DD9" w14:textId="77777777" w:rsidR="001502DF" w:rsidRDefault="001502D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1845E" w14:textId="6116542A" w:rsidR="009C4B5D" w:rsidRDefault="009C4B5D">
    <w:pPr>
      <w:pStyle w:val="Kopfzeile"/>
    </w:pPr>
  </w:p>
  <w:p w14:paraId="30A7A700" w14:textId="2ABE7960" w:rsidR="009C4B5D" w:rsidRDefault="009C4B5D">
    <w:pPr>
      <w:pStyle w:val="Kopfzeile"/>
    </w:pPr>
  </w:p>
  <w:p w14:paraId="68433190" w14:textId="74D14B68" w:rsidR="009C4B5D" w:rsidRDefault="009C4B5D">
    <w:pPr>
      <w:pStyle w:val="Kopfzeile"/>
    </w:pPr>
  </w:p>
  <w:p w14:paraId="1C46DCC7" w14:textId="65908BD7" w:rsidR="009C4B5D" w:rsidRDefault="009C4B5D">
    <w:pPr>
      <w:pStyle w:val="Kopfzeile"/>
    </w:pPr>
  </w:p>
  <w:p w14:paraId="7551B73B" w14:textId="5AEF4380" w:rsidR="009C4B5D" w:rsidRDefault="009C4B5D">
    <w:pPr>
      <w:pStyle w:val="Kopfzeile"/>
    </w:pPr>
  </w:p>
  <w:p w14:paraId="27FD6316" w14:textId="3ECF17D0" w:rsidR="009C4B5D" w:rsidRDefault="009C4B5D">
    <w:pPr>
      <w:pStyle w:val="Kopfzeile"/>
    </w:pPr>
  </w:p>
  <w:p w14:paraId="29D151B8" w14:textId="77777777" w:rsidR="009C4B5D" w:rsidRDefault="009C4B5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A2B"/>
    <w:rsid w:val="00001897"/>
    <w:rsid w:val="00003D81"/>
    <w:rsid w:val="00007DFB"/>
    <w:rsid w:val="00012589"/>
    <w:rsid w:val="000160B7"/>
    <w:rsid w:val="00017DD8"/>
    <w:rsid w:val="00022085"/>
    <w:rsid w:val="00023AAD"/>
    <w:rsid w:val="00026C79"/>
    <w:rsid w:val="00027BA5"/>
    <w:rsid w:val="00027C4B"/>
    <w:rsid w:val="00030080"/>
    <w:rsid w:val="000322DB"/>
    <w:rsid w:val="00032DB7"/>
    <w:rsid w:val="00033AD3"/>
    <w:rsid w:val="00041338"/>
    <w:rsid w:val="00042342"/>
    <w:rsid w:val="00045AF5"/>
    <w:rsid w:val="00046584"/>
    <w:rsid w:val="00050B66"/>
    <w:rsid w:val="00051079"/>
    <w:rsid w:val="00052796"/>
    <w:rsid w:val="0005565F"/>
    <w:rsid w:val="00055F87"/>
    <w:rsid w:val="00057CE9"/>
    <w:rsid w:val="00060A14"/>
    <w:rsid w:val="00060AA4"/>
    <w:rsid w:val="00061C51"/>
    <w:rsid w:val="0006248E"/>
    <w:rsid w:val="00064754"/>
    <w:rsid w:val="00066F4C"/>
    <w:rsid w:val="00070F8C"/>
    <w:rsid w:val="000730F2"/>
    <w:rsid w:val="000768A4"/>
    <w:rsid w:val="000842F5"/>
    <w:rsid w:val="00090D27"/>
    <w:rsid w:val="00095349"/>
    <w:rsid w:val="000B0C13"/>
    <w:rsid w:val="000B23E9"/>
    <w:rsid w:val="000B4B8A"/>
    <w:rsid w:val="000B5153"/>
    <w:rsid w:val="000B6AD5"/>
    <w:rsid w:val="000B756F"/>
    <w:rsid w:val="000B7ABC"/>
    <w:rsid w:val="000C6ABE"/>
    <w:rsid w:val="000D26AD"/>
    <w:rsid w:val="000D2B3E"/>
    <w:rsid w:val="000E2126"/>
    <w:rsid w:val="000E657A"/>
    <w:rsid w:val="000E6BE7"/>
    <w:rsid w:val="000F174C"/>
    <w:rsid w:val="000F45F6"/>
    <w:rsid w:val="000F5006"/>
    <w:rsid w:val="000F6565"/>
    <w:rsid w:val="000F6AF8"/>
    <w:rsid w:val="00104BB2"/>
    <w:rsid w:val="00112D60"/>
    <w:rsid w:val="00112F5A"/>
    <w:rsid w:val="00120BED"/>
    <w:rsid w:val="001273D2"/>
    <w:rsid w:val="00127D12"/>
    <w:rsid w:val="00133010"/>
    <w:rsid w:val="00134C46"/>
    <w:rsid w:val="00137F04"/>
    <w:rsid w:val="001426D1"/>
    <w:rsid w:val="00142A0A"/>
    <w:rsid w:val="001502DF"/>
    <w:rsid w:val="001529A1"/>
    <w:rsid w:val="00154488"/>
    <w:rsid w:val="00160424"/>
    <w:rsid w:val="0016387C"/>
    <w:rsid w:val="00165526"/>
    <w:rsid w:val="00166E58"/>
    <w:rsid w:val="001723A3"/>
    <w:rsid w:val="00172509"/>
    <w:rsid w:val="00173068"/>
    <w:rsid w:val="00190D9C"/>
    <w:rsid w:val="001958D2"/>
    <w:rsid w:val="00195B79"/>
    <w:rsid w:val="00196E76"/>
    <w:rsid w:val="001A0A26"/>
    <w:rsid w:val="001A2886"/>
    <w:rsid w:val="001A50C1"/>
    <w:rsid w:val="001B23F3"/>
    <w:rsid w:val="001B3194"/>
    <w:rsid w:val="001B38FD"/>
    <w:rsid w:val="001B3DF7"/>
    <w:rsid w:val="001C0E94"/>
    <w:rsid w:val="001C478F"/>
    <w:rsid w:val="001C5162"/>
    <w:rsid w:val="001E4AEC"/>
    <w:rsid w:val="001E4E62"/>
    <w:rsid w:val="001E65AC"/>
    <w:rsid w:val="001F0631"/>
    <w:rsid w:val="001F1BB0"/>
    <w:rsid w:val="001F49A2"/>
    <w:rsid w:val="001F6713"/>
    <w:rsid w:val="001F7FB2"/>
    <w:rsid w:val="002047FB"/>
    <w:rsid w:val="00205BC5"/>
    <w:rsid w:val="0020790D"/>
    <w:rsid w:val="00215E4D"/>
    <w:rsid w:val="00216384"/>
    <w:rsid w:val="00216A19"/>
    <w:rsid w:val="00217CF0"/>
    <w:rsid w:val="002214EF"/>
    <w:rsid w:val="0022306F"/>
    <w:rsid w:val="0023022F"/>
    <w:rsid w:val="002343D7"/>
    <w:rsid w:val="0023698B"/>
    <w:rsid w:val="002403B5"/>
    <w:rsid w:val="0024432C"/>
    <w:rsid w:val="00246C2D"/>
    <w:rsid w:val="0025339E"/>
    <w:rsid w:val="00254C01"/>
    <w:rsid w:val="0025706A"/>
    <w:rsid w:val="00262FF6"/>
    <w:rsid w:val="00264B1C"/>
    <w:rsid w:val="00265392"/>
    <w:rsid w:val="00273708"/>
    <w:rsid w:val="002738D9"/>
    <w:rsid w:val="002847E9"/>
    <w:rsid w:val="00292786"/>
    <w:rsid w:val="00294514"/>
    <w:rsid w:val="0029507E"/>
    <w:rsid w:val="002961D6"/>
    <w:rsid w:val="002A2D95"/>
    <w:rsid w:val="002A56D9"/>
    <w:rsid w:val="002B3E7E"/>
    <w:rsid w:val="002C415B"/>
    <w:rsid w:val="002D001B"/>
    <w:rsid w:val="002D1E55"/>
    <w:rsid w:val="002D2341"/>
    <w:rsid w:val="002D3F4A"/>
    <w:rsid w:val="002D5156"/>
    <w:rsid w:val="002D7262"/>
    <w:rsid w:val="002D73A0"/>
    <w:rsid w:val="002E4A17"/>
    <w:rsid w:val="002E6239"/>
    <w:rsid w:val="002E6BDB"/>
    <w:rsid w:val="002E7219"/>
    <w:rsid w:val="002F0E6A"/>
    <w:rsid w:val="00301DD0"/>
    <w:rsid w:val="00304B77"/>
    <w:rsid w:val="00313A7A"/>
    <w:rsid w:val="0031483E"/>
    <w:rsid w:val="00315B89"/>
    <w:rsid w:val="0032083E"/>
    <w:rsid w:val="00321132"/>
    <w:rsid w:val="00324E28"/>
    <w:rsid w:val="00327A5B"/>
    <w:rsid w:val="00332403"/>
    <w:rsid w:val="00333372"/>
    <w:rsid w:val="00333816"/>
    <w:rsid w:val="003418DF"/>
    <w:rsid w:val="003456EC"/>
    <w:rsid w:val="00346B72"/>
    <w:rsid w:val="00346C77"/>
    <w:rsid w:val="00350A49"/>
    <w:rsid w:val="00351A7C"/>
    <w:rsid w:val="00352427"/>
    <w:rsid w:val="00355EF7"/>
    <w:rsid w:val="00357768"/>
    <w:rsid w:val="0036136E"/>
    <w:rsid w:val="00362EE7"/>
    <w:rsid w:val="00363127"/>
    <w:rsid w:val="00364232"/>
    <w:rsid w:val="00365878"/>
    <w:rsid w:val="0036688B"/>
    <w:rsid w:val="00367F0C"/>
    <w:rsid w:val="00370CD8"/>
    <w:rsid w:val="00371C48"/>
    <w:rsid w:val="00374397"/>
    <w:rsid w:val="00374511"/>
    <w:rsid w:val="00375416"/>
    <w:rsid w:val="00376E79"/>
    <w:rsid w:val="00377CEB"/>
    <w:rsid w:val="003805A0"/>
    <w:rsid w:val="00380790"/>
    <w:rsid w:val="00381187"/>
    <w:rsid w:val="003817B7"/>
    <w:rsid w:val="00381D3F"/>
    <w:rsid w:val="0039006A"/>
    <w:rsid w:val="0039015B"/>
    <w:rsid w:val="00394E25"/>
    <w:rsid w:val="003A0C3F"/>
    <w:rsid w:val="003A2479"/>
    <w:rsid w:val="003A34CC"/>
    <w:rsid w:val="003B077D"/>
    <w:rsid w:val="003B7894"/>
    <w:rsid w:val="003C2AB6"/>
    <w:rsid w:val="003C32D1"/>
    <w:rsid w:val="003C4D3C"/>
    <w:rsid w:val="003D2139"/>
    <w:rsid w:val="003D762C"/>
    <w:rsid w:val="003E5C6A"/>
    <w:rsid w:val="003E5CC8"/>
    <w:rsid w:val="003E702A"/>
    <w:rsid w:val="003E7CC7"/>
    <w:rsid w:val="003F127C"/>
    <w:rsid w:val="003F4598"/>
    <w:rsid w:val="003F4793"/>
    <w:rsid w:val="00402BA6"/>
    <w:rsid w:val="004046F3"/>
    <w:rsid w:val="00411DDA"/>
    <w:rsid w:val="00412730"/>
    <w:rsid w:val="00413804"/>
    <w:rsid w:val="00423574"/>
    <w:rsid w:val="00424CC3"/>
    <w:rsid w:val="00431ED5"/>
    <w:rsid w:val="00432486"/>
    <w:rsid w:val="0043318F"/>
    <w:rsid w:val="00440468"/>
    <w:rsid w:val="004472B3"/>
    <w:rsid w:val="00457841"/>
    <w:rsid w:val="00457C7E"/>
    <w:rsid w:val="00461814"/>
    <w:rsid w:val="0046398E"/>
    <w:rsid w:val="00467E79"/>
    <w:rsid w:val="0047035F"/>
    <w:rsid w:val="00472DEC"/>
    <w:rsid w:val="00476767"/>
    <w:rsid w:val="0048146D"/>
    <w:rsid w:val="00481FAF"/>
    <w:rsid w:val="00486B61"/>
    <w:rsid w:val="00490348"/>
    <w:rsid w:val="00493B25"/>
    <w:rsid w:val="00496F60"/>
    <w:rsid w:val="004A0E2E"/>
    <w:rsid w:val="004A1466"/>
    <w:rsid w:val="004A3F11"/>
    <w:rsid w:val="004A4316"/>
    <w:rsid w:val="004A6F12"/>
    <w:rsid w:val="004B5057"/>
    <w:rsid w:val="004B7873"/>
    <w:rsid w:val="004C183D"/>
    <w:rsid w:val="004C4128"/>
    <w:rsid w:val="004C7478"/>
    <w:rsid w:val="004D2D2F"/>
    <w:rsid w:val="004D2EDF"/>
    <w:rsid w:val="004D2F6D"/>
    <w:rsid w:val="004D748B"/>
    <w:rsid w:val="004D74E3"/>
    <w:rsid w:val="004E08D2"/>
    <w:rsid w:val="004E0BA5"/>
    <w:rsid w:val="00506CC7"/>
    <w:rsid w:val="0051735D"/>
    <w:rsid w:val="00520F86"/>
    <w:rsid w:val="00523818"/>
    <w:rsid w:val="00525E1E"/>
    <w:rsid w:val="005322C6"/>
    <w:rsid w:val="005324F9"/>
    <w:rsid w:val="0053391D"/>
    <w:rsid w:val="00537547"/>
    <w:rsid w:val="00540CEF"/>
    <w:rsid w:val="005457FD"/>
    <w:rsid w:val="00547C84"/>
    <w:rsid w:val="0055174E"/>
    <w:rsid w:val="00552094"/>
    <w:rsid w:val="005522BB"/>
    <w:rsid w:val="00555509"/>
    <w:rsid w:val="0055738B"/>
    <w:rsid w:val="005655BF"/>
    <w:rsid w:val="0056619A"/>
    <w:rsid w:val="0057294C"/>
    <w:rsid w:val="0057329D"/>
    <w:rsid w:val="00573F21"/>
    <w:rsid w:val="00575A5D"/>
    <w:rsid w:val="00580984"/>
    <w:rsid w:val="00582446"/>
    <w:rsid w:val="00583212"/>
    <w:rsid w:val="00587B69"/>
    <w:rsid w:val="00594E24"/>
    <w:rsid w:val="005A0BB0"/>
    <w:rsid w:val="005A428A"/>
    <w:rsid w:val="005B12A2"/>
    <w:rsid w:val="005B36DE"/>
    <w:rsid w:val="005C1B1B"/>
    <w:rsid w:val="005C2300"/>
    <w:rsid w:val="005C3B32"/>
    <w:rsid w:val="005C420A"/>
    <w:rsid w:val="005C60F4"/>
    <w:rsid w:val="005D06A2"/>
    <w:rsid w:val="005D244D"/>
    <w:rsid w:val="005E07E4"/>
    <w:rsid w:val="005E1472"/>
    <w:rsid w:val="005E41CE"/>
    <w:rsid w:val="005E6722"/>
    <w:rsid w:val="006005CC"/>
    <w:rsid w:val="006070A9"/>
    <w:rsid w:val="00607AC1"/>
    <w:rsid w:val="0061352B"/>
    <w:rsid w:val="006149A3"/>
    <w:rsid w:val="0062237D"/>
    <w:rsid w:val="00624C4D"/>
    <w:rsid w:val="00624D9E"/>
    <w:rsid w:val="006265F3"/>
    <w:rsid w:val="00632454"/>
    <w:rsid w:val="006345AF"/>
    <w:rsid w:val="006363F2"/>
    <w:rsid w:val="00640B93"/>
    <w:rsid w:val="0064222F"/>
    <w:rsid w:val="00642C1A"/>
    <w:rsid w:val="006431FB"/>
    <w:rsid w:val="0065555B"/>
    <w:rsid w:val="00657099"/>
    <w:rsid w:val="00661F83"/>
    <w:rsid w:val="006679E9"/>
    <w:rsid w:val="006743A5"/>
    <w:rsid w:val="00675FA3"/>
    <w:rsid w:val="00680509"/>
    <w:rsid w:val="00690526"/>
    <w:rsid w:val="00690535"/>
    <w:rsid w:val="0069294E"/>
    <w:rsid w:val="00693F87"/>
    <w:rsid w:val="00694358"/>
    <w:rsid w:val="00697D48"/>
    <w:rsid w:val="006A0865"/>
    <w:rsid w:val="006A0CB3"/>
    <w:rsid w:val="006A3CB3"/>
    <w:rsid w:val="006A5957"/>
    <w:rsid w:val="006B42B6"/>
    <w:rsid w:val="006B627C"/>
    <w:rsid w:val="006C04D4"/>
    <w:rsid w:val="006C079D"/>
    <w:rsid w:val="006C13D0"/>
    <w:rsid w:val="006C43CD"/>
    <w:rsid w:val="006C70DA"/>
    <w:rsid w:val="006D0C4C"/>
    <w:rsid w:val="006D1665"/>
    <w:rsid w:val="006D7D8D"/>
    <w:rsid w:val="006E2963"/>
    <w:rsid w:val="006E4DAF"/>
    <w:rsid w:val="006E53C3"/>
    <w:rsid w:val="006E65C2"/>
    <w:rsid w:val="006E702A"/>
    <w:rsid w:val="006F0B24"/>
    <w:rsid w:val="006F1483"/>
    <w:rsid w:val="006F2402"/>
    <w:rsid w:val="007019E0"/>
    <w:rsid w:val="00703707"/>
    <w:rsid w:val="00703D00"/>
    <w:rsid w:val="00704757"/>
    <w:rsid w:val="00707B29"/>
    <w:rsid w:val="00712ECD"/>
    <w:rsid w:val="00713D3D"/>
    <w:rsid w:val="0071757A"/>
    <w:rsid w:val="00723003"/>
    <w:rsid w:val="00725F04"/>
    <w:rsid w:val="00727307"/>
    <w:rsid w:val="00731666"/>
    <w:rsid w:val="0073185F"/>
    <w:rsid w:val="00732DBB"/>
    <w:rsid w:val="00740F62"/>
    <w:rsid w:val="00744DF4"/>
    <w:rsid w:val="007451D4"/>
    <w:rsid w:val="00745218"/>
    <w:rsid w:val="00750F06"/>
    <w:rsid w:val="00757C22"/>
    <w:rsid w:val="00763AD7"/>
    <w:rsid w:val="00764CB3"/>
    <w:rsid w:val="0076738F"/>
    <w:rsid w:val="007677F9"/>
    <w:rsid w:val="00770356"/>
    <w:rsid w:val="007734A7"/>
    <w:rsid w:val="00774215"/>
    <w:rsid w:val="00780D12"/>
    <w:rsid w:val="007823EC"/>
    <w:rsid w:val="00783297"/>
    <w:rsid w:val="00786F77"/>
    <w:rsid w:val="00787828"/>
    <w:rsid w:val="007935E0"/>
    <w:rsid w:val="0079504E"/>
    <w:rsid w:val="00796FB2"/>
    <w:rsid w:val="007A1F72"/>
    <w:rsid w:val="007A2FC6"/>
    <w:rsid w:val="007A351A"/>
    <w:rsid w:val="007A3E83"/>
    <w:rsid w:val="007B29E1"/>
    <w:rsid w:val="007B75FD"/>
    <w:rsid w:val="007C0FC6"/>
    <w:rsid w:val="007C4772"/>
    <w:rsid w:val="007D01AF"/>
    <w:rsid w:val="007D2633"/>
    <w:rsid w:val="007D3332"/>
    <w:rsid w:val="007D46B3"/>
    <w:rsid w:val="007D55A3"/>
    <w:rsid w:val="007D7E25"/>
    <w:rsid w:val="007F1052"/>
    <w:rsid w:val="007F504A"/>
    <w:rsid w:val="007F75E1"/>
    <w:rsid w:val="008014C0"/>
    <w:rsid w:val="008053AD"/>
    <w:rsid w:val="008107EF"/>
    <w:rsid w:val="008158C0"/>
    <w:rsid w:val="00823860"/>
    <w:rsid w:val="00826509"/>
    <w:rsid w:val="00826A80"/>
    <w:rsid w:val="00833BFF"/>
    <w:rsid w:val="00833CA7"/>
    <w:rsid w:val="008358C9"/>
    <w:rsid w:val="00835D39"/>
    <w:rsid w:val="00835FD7"/>
    <w:rsid w:val="00837E0A"/>
    <w:rsid w:val="00841018"/>
    <w:rsid w:val="0084134D"/>
    <w:rsid w:val="008443B3"/>
    <w:rsid w:val="00855A38"/>
    <w:rsid w:val="00857BCF"/>
    <w:rsid w:val="00860C0E"/>
    <w:rsid w:val="008615BE"/>
    <w:rsid w:val="00863278"/>
    <w:rsid w:val="00867B10"/>
    <w:rsid w:val="0087199C"/>
    <w:rsid w:val="0087299F"/>
    <w:rsid w:val="008752B9"/>
    <w:rsid w:val="00881FD9"/>
    <w:rsid w:val="0088247B"/>
    <w:rsid w:val="00882B65"/>
    <w:rsid w:val="0089242F"/>
    <w:rsid w:val="00894709"/>
    <w:rsid w:val="00896266"/>
    <w:rsid w:val="008A422D"/>
    <w:rsid w:val="008A55CD"/>
    <w:rsid w:val="008B0659"/>
    <w:rsid w:val="008B1A31"/>
    <w:rsid w:val="008B2B0B"/>
    <w:rsid w:val="008B426E"/>
    <w:rsid w:val="008B5A8B"/>
    <w:rsid w:val="008B6563"/>
    <w:rsid w:val="008B6962"/>
    <w:rsid w:val="008B6C3A"/>
    <w:rsid w:val="008B7C3C"/>
    <w:rsid w:val="008C0A52"/>
    <w:rsid w:val="008C1478"/>
    <w:rsid w:val="008C4B9C"/>
    <w:rsid w:val="008C7D3E"/>
    <w:rsid w:val="008D19E7"/>
    <w:rsid w:val="008D37A2"/>
    <w:rsid w:val="008D5FE3"/>
    <w:rsid w:val="008D7F04"/>
    <w:rsid w:val="008E0048"/>
    <w:rsid w:val="008E04B5"/>
    <w:rsid w:val="008E76B8"/>
    <w:rsid w:val="008F0274"/>
    <w:rsid w:val="008F170F"/>
    <w:rsid w:val="008F4323"/>
    <w:rsid w:val="008F43BF"/>
    <w:rsid w:val="008F4C47"/>
    <w:rsid w:val="008F540E"/>
    <w:rsid w:val="00902171"/>
    <w:rsid w:val="009049DB"/>
    <w:rsid w:val="0090565D"/>
    <w:rsid w:val="00907CE0"/>
    <w:rsid w:val="00911143"/>
    <w:rsid w:val="00911357"/>
    <w:rsid w:val="0091518A"/>
    <w:rsid w:val="00915E9A"/>
    <w:rsid w:val="009176A3"/>
    <w:rsid w:val="00920686"/>
    <w:rsid w:val="00920DD7"/>
    <w:rsid w:val="009221D4"/>
    <w:rsid w:val="00931122"/>
    <w:rsid w:val="00932FF8"/>
    <w:rsid w:val="00936F65"/>
    <w:rsid w:val="00937104"/>
    <w:rsid w:val="00943D5C"/>
    <w:rsid w:val="0094708A"/>
    <w:rsid w:val="009525F0"/>
    <w:rsid w:val="00955B41"/>
    <w:rsid w:val="00966731"/>
    <w:rsid w:val="00967E32"/>
    <w:rsid w:val="00967E51"/>
    <w:rsid w:val="0097411D"/>
    <w:rsid w:val="00976457"/>
    <w:rsid w:val="009829A2"/>
    <w:rsid w:val="009843D8"/>
    <w:rsid w:val="0098453A"/>
    <w:rsid w:val="00987E39"/>
    <w:rsid w:val="009916C4"/>
    <w:rsid w:val="00994A16"/>
    <w:rsid w:val="00996CAE"/>
    <w:rsid w:val="009A297F"/>
    <w:rsid w:val="009A4FCE"/>
    <w:rsid w:val="009A6BE8"/>
    <w:rsid w:val="009A6FD3"/>
    <w:rsid w:val="009B5538"/>
    <w:rsid w:val="009B70F0"/>
    <w:rsid w:val="009B7E9C"/>
    <w:rsid w:val="009C095B"/>
    <w:rsid w:val="009C4B5D"/>
    <w:rsid w:val="009C4EF6"/>
    <w:rsid w:val="009C600A"/>
    <w:rsid w:val="009C6C2D"/>
    <w:rsid w:val="009D0A2B"/>
    <w:rsid w:val="009E2E7E"/>
    <w:rsid w:val="009E67CD"/>
    <w:rsid w:val="009F6186"/>
    <w:rsid w:val="00A04FD5"/>
    <w:rsid w:val="00A135BB"/>
    <w:rsid w:val="00A138E4"/>
    <w:rsid w:val="00A157CC"/>
    <w:rsid w:val="00A16DC9"/>
    <w:rsid w:val="00A22AF3"/>
    <w:rsid w:val="00A24879"/>
    <w:rsid w:val="00A24ACC"/>
    <w:rsid w:val="00A2526C"/>
    <w:rsid w:val="00A26008"/>
    <w:rsid w:val="00A352CA"/>
    <w:rsid w:val="00A36B43"/>
    <w:rsid w:val="00A428A8"/>
    <w:rsid w:val="00A528FD"/>
    <w:rsid w:val="00A609BA"/>
    <w:rsid w:val="00A622BB"/>
    <w:rsid w:val="00A651ED"/>
    <w:rsid w:val="00A6589B"/>
    <w:rsid w:val="00A66516"/>
    <w:rsid w:val="00A679A8"/>
    <w:rsid w:val="00A72646"/>
    <w:rsid w:val="00A74067"/>
    <w:rsid w:val="00A74851"/>
    <w:rsid w:val="00A75C6A"/>
    <w:rsid w:val="00A764C4"/>
    <w:rsid w:val="00A769C4"/>
    <w:rsid w:val="00A76CA2"/>
    <w:rsid w:val="00A77BBF"/>
    <w:rsid w:val="00A81619"/>
    <w:rsid w:val="00A87490"/>
    <w:rsid w:val="00A90544"/>
    <w:rsid w:val="00A91A04"/>
    <w:rsid w:val="00A94338"/>
    <w:rsid w:val="00A958A6"/>
    <w:rsid w:val="00A95FA5"/>
    <w:rsid w:val="00AA1380"/>
    <w:rsid w:val="00AA2BA3"/>
    <w:rsid w:val="00AA3862"/>
    <w:rsid w:val="00AA5442"/>
    <w:rsid w:val="00AB3280"/>
    <w:rsid w:val="00AB3C36"/>
    <w:rsid w:val="00AC5648"/>
    <w:rsid w:val="00AD01F9"/>
    <w:rsid w:val="00AD0244"/>
    <w:rsid w:val="00AD0CC2"/>
    <w:rsid w:val="00AD3D33"/>
    <w:rsid w:val="00AE1480"/>
    <w:rsid w:val="00AE3A60"/>
    <w:rsid w:val="00AE636B"/>
    <w:rsid w:val="00AE6BBE"/>
    <w:rsid w:val="00AE726F"/>
    <w:rsid w:val="00AF1F1A"/>
    <w:rsid w:val="00B072CD"/>
    <w:rsid w:val="00B077AB"/>
    <w:rsid w:val="00B116D6"/>
    <w:rsid w:val="00B118C9"/>
    <w:rsid w:val="00B121A5"/>
    <w:rsid w:val="00B1776C"/>
    <w:rsid w:val="00B204F7"/>
    <w:rsid w:val="00B22893"/>
    <w:rsid w:val="00B25C9C"/>
    <w:rsid w:val="00B30402"/>
    <w:rsid w:val="00B30463"/>
    <w:rsid w:val="00B31841"/>
    <w:rsid w:val="00B33ADA"/>
    <w:rsid w:val="00B36C6A"/>
    <w:rsid w:val="00B41C84"/>
    <w:rsid w:val="00B46D4D"/>
    <w:rsid w:val="00B54193"/>
    <w:rsid w:val="00B54C72"/>
    <w:rsid w:val="00B55F18"/>
    <w:rsid w:val="00B61221"/>
    <w:rsid w:val="00B628C5"/>
    <w:rsid w:val="00B66036"/>
    <w:rsid w:val="00B75C3A"/>
    <w:rsid w:val="00B769E7"/>
    <w:rsid w:val="00B81D53"/>
    <w:rsid w:val="00B92416"/>
    <w:rsid w:val="00B93FEF"/>
    <w:rsid w:val="00BA34DA"/>
    <w:rsid w:val="00BA44F8"/>
    <w:rsid w:val="00BA7CD2"/>
    <w:rsid w:val="00BB530A"/>
    <w:rsid w:val="00BB79F7"/>
    <w:rsid w:val="00BC40FC"/>
    <w:rsid w:val="00BC587C"/>
    <w:rsid w:val="00BD2645"/>
    <w:rsid w:val="00BD6967"/>
    <w:rsid w:val="00BE1D8C"/>
    <w:rsid w:val="00BE7FE4"/>
    <w:rsid w:val="00BF079E"/>
    <w:rsid w:val="00C046CD"/>
    <w:rsid w:val="00C05175"/>
    <w:rsid w:val="00C06571"/>
    <w:rsid w:val="00C06C60"/>
    <w:rsid w:val="00C109C6"/>
    <w:rsid w:val="00C15DE4"/>
    <w:rsid w:val="00C16211"/>
    <w:rsid w:val="00C17DD0"/>
    <w:rsid w:val="00C202BA"/>
    <w:rsid w:val="00C222F4"/>
    <w:rsid w:val="00C22B1C"/>
    <w:rsid w:val="00C23D37"/>
    <w:rsid w:val="00C25460"/>
    <w:rsid w:val="00C303CC"/>
    <w:rsid w:val="00C308E7"/>
    <w:rsid w:val="00C33EE6"/>
    <w:rsid w:val="00C35F9A"/>
    <w:rsid w:val="00C41EFF"/>
    <w:rsid w:val="00C464A3"/>
    <w:rsid w:val="00C50078"/>
    <w:rsid w:val="00C52657"/>
    <w:rsid w:val="00C528B9"/>
    <w:rsid w:val="00C56015"/>
    <w:rsid w:val="00C57AF5"/>
    <w:rsid w:val="00C61367"/>
    <w:rsid w:val="00C64155"/>
    <w:rsid w:val="00C656DA"/>
    <w:rsid w:val="00C6673C"/>
    <w:rsid w:val="00C745BB"/>
    <w:rsid w:val="00C77336"/>
    <w:rsid w:val="00C77EF0"/>
    <w:rsid w:val="00C80A57"/>
    <w:rsid w:val="00C8114E"/>
    <w:rsid w:val="00C820FB"/>
    <w:rsid w:val="00C84D5E"/>
    <w:rsid w:val="00C90B85"/>
    <w:rsid w:val="00C92E89"/>
    <w:rsid w:val="00C95CFA"/>
    <w:rsid w:val="00C97487"/>
    <w:rsid w:val="00CA3199"/>
    <w:rsid w:val="00CA7BC3"/>
    <w:rsid w:val="00CA7F78"/>
    <w:rsid w:val="00CB020D"/>
    <w:rsid w:val="00CB352F"/>
    <w:rsid w:val="00CB416E"/>
    <w:rsid w:val="00CB5665"/>
    <w:rsid w:val="00CB7D82"/>
    <w:rsid w:val="00CC26EC"/>
    <w:rsid w:val="00CD063E"/>
    <w:rsid w:val="00CD2661"/>
    <w:rsid w:val="00CD2D6F"/>
    <w:rsid w:val="00CD3205"/>
    <w:rsid w:val="00CD38C5"/>
    <w:rsid w:val="00CD7615"/>
    <w:rsid w:val="00CE14F9"/>
    <w:rsid w:val="00CE3316"/>
    <w:rsid w:val="00CE3DF6"/>
    <w:rsid w:val="00CF0358"/>
    <w:rsid w:val="00CF1352"/>
    <w:rsid w:val="00CF27D7"/>
    <w:rsid w:val="00CF64B7"/>
    <w:rsid w:val="00D00217"/>
    <w:rsid w:val="00D0487C"/>
    <w:rsid w:val="00D13750"/>
    <w:rsid w:val="00D139BC"/>
    <w:rsid w:val="00D1511D"/>
    <w:rsid w:val="00D17BBD"/>
    <w:rsid w:val="00D2285D"/>
    <w:rsid w:val="00D245E8"/>
    <w:rsid w:val="00D27204"/>
    <w:rsid w:val="00D305B9"/>
    <w:rsid w:val="00D31976"/>
    <w:rsid w:val="00D321F3"/>
    <w:rsid w:val="00D325FF"/>
    <w:rsid w:val="00D3359D"/>
    <w:rsid w:val="00D44F08"/>
    <w:rsid w:val="00D4778B"/>
    <w:rsid w:val="00D50F40"/>
    <w:rsid w:val="00D52F7C"/>
    <w:rsid w:val="00D5632A"/>
    <w:rsid w:val="00D61C95"/>
    <w:rsid w:val="00D73824"/>
    <w:rsid w:val="00D81776"/>
    <w:rsid w:val="00D81E72"/>
    <w:rsid w:val="00D832E4"/>
    <w:rsid w:val="00D83CC6"/>
    <w:rsid w:val="00D859DB"/>
    <w:rsid w:val="00D86D8F"/>
    <w:rsid w:val="00D91B32"/>
    <w:rsid w:val="00DA085D"/>
    <w:rsid w:val="00DA1E5A"/>
    <w:rsid w:val="00DA3E79"/>
    <w:rsid w:val="00DB21F3"/>
    <w:rsid w:val="00DB365E"/>
    <w:rsid w:val="00DB6EDC"/>
    <w:rsid w:val="00DD24BD"/>
    <w:rsid w:val="00DD56BC"/>
    <w:rsid w:val="00DD6073"/>
    <w:rsid w:val="00DE1602"/>
    <w:rsid w:val="00DE49D7"/>
    <w:rsid w:val="00DE6B84"/>
    <w:rsid w:val="00DF2B19"/>
    <w:rsid w:val="00DF548F"/>
    <w:rsid w:val="00DF61FB"/>
    <w:rsid w:val="00E02415"/>
    <w:rsid w:val="00E05D90"/>
    <w:rsid w:val="00E1332A"/>
    <w:rsid w:val="00E20967"/>
    <w:rsid w:val="00E21921"/>
    <w:rsid w:val="00E22FF4"/>
    <w:rsid w:val="00E2456E"/>
    <w:rsid w:val="00E268F1"/>
    <w:rsid w:val="00E31F46"/>
    <w:rsid w:val="00E47690"/>
    <w:rsid w:val="00E51D94"/>
    <w:rsid w:val="00E56D0A"/>
    <w:rsid w:val="00E574B4"/>
    <w:rsid w:val="00E63D6B"/>
    <w:rsid w:val="00E646E6"/>
    <w:rsid w:val="00E670CB"/>
    <w:rsid w:val="00E76612"/>
    <w:rsid w:val="00E77138"/>
    <w:rsid w:val="00E77B9B"/>
    <w:rsid w:val="00E77F16"/>
    <w:rsid w:val="00E80381"/>
    <w:rsid w:val="00E808FF"/>
    <w:rsid w:val="00E8426F"/>
    <w:rsid w:val="00E85061"/>
    <w:rsid w:val="00E858E5"/>
    <w:rsid w:val="00E861FB"/>
    <w:rsid w:val="00E87DCD"/>
    <w:rsid w:val="00E92F88"/>
    <w:rsid w:val="00E9324B"/>
    <w:rsid w:val="00E94B7F"/>
    <w:rsid w:val="00EA2C40"/>
    <w:rsid w:val="00EA547C"/>
    <w:rsid w:val="00EA7530"/>
    <w:rsid w:val="00EB6446"/>
    <w:rsid w:val="00EC46ED"/>
    <w:rsid w:val="00EC741E"/>
    <w:rsid w:val="00ED62ED"/>
    <w:rsid w:val="00EE1B37"/>
    <w:rsid w:val="00EE424E"/>
    <w:rsid w:val="00EE6549"/>
    <w:rsid w:val="00EF2BE7"/>
    <w:rsid w:val="00EF5D42"/>
    <w:rsid w:val="00F010A1"/>
    <w:rsid w:val="00F015CF"/>
    <w:rsid w:val="00F059E3"/>
    <w:rsid w:val="00F05FFF"/>
    <w:rsid w:val="00F06250"/>
    <w:rsid w:val="00F06B75"/>
    <w:rsid w:val="00F12F0D"/>
    <w:rsid w:val="00F14F24"/>
    <w:rsid w:val="00F1513A"/>
    <w:rsid w:val="00F15781"/>
    <w:rsid w:val="00F15830"/>
    <w:rsid w:val="00F205D4"/>
    <w:rsid w:val="00F227C8"/>
    <w:rsid w:val="00F25DCC"/>
    <w:rsid w:val="00F263C0"/>
    <w:rsid w:val="00F26A1A"/>
    <w:rsid w:val="00F27D04"/>
    <w:rsid w:val="00F31471"/>
    <w:rsid w:val="00F5107A"/>
    <w:rsid w:val="00F563EA"/>
    <w:rsid w:val="00F71E9D"/>
    <w:rsid w:val="00F82FF3"/>
    <w:rsid w:val="00F8393B"/>
    <w:rsid w:val="00F85FD0"/>
    <w:rsid w:val="00F8778A"/>
    <w:rsid w:val="00F91565"/>
    <w:rsid w:val="00F95712"/>
    <w:rsid w:val="00F97F05"/>
    <w:rsid w:val="00FA1F5C"/>
    <w:rsid w:val="00FA21D6"/>
    <w:rsid w:val="00FC22B5"/>
    <w:rsid w:val="00FC4DEB"/>
    <w:rsid w:val="00FC50D5"/>
    <w:rsid w:val="00FD42D3"/>
    <w:rsid w:val="00FD629E"/>
    <w:rsid w:val="00FE0B4E"/>
    <w:rsid w:val="00FE3AEE"/>
    <w:rsid w:val="00FF0F32"/>
    <w:rsid w:val="00FF2D66"/>
    <w:rsid w:val="00FF30DA"/>
    <w:rsid w:val="00FF3A40"/>
    <w:rsid w:val="00FF4C5C"/>
    <w:rsid w:val="00FF4F15"/>
    <w:rsid w:val="00FF5D80"/>
    <w:rsid w:val="00FF679D"/>
    <w:rsid w:val="00FF6E08"/>
    <w:rsid w:val="00FF7524"/>
    <w:rsid w:val="00FF75BA"/>
    <w:rsid w:val="068F5AA6"/>
    <w:rsid w:val="06F6A47A"/>
    <w:rsid w:val="0818FEAB"/>
    <w:rsid w:val="11B640F6"/>
    <w:rsid w:val="12A27F0B"/>
    <w:rsid w:val="136692B9"/>
    <w:rsid w:val="151EC180"/>
    <w:rsid w:val="1575712D"/>
    <w:rsid w:val="15F8284E"/>
    <w:rsid w:val="1BDBF5CD"/>
    <w:rsid w:val="1CC958F1"/>
    <w:rsid w:val="1FEF8F42"/>
    <w:rsid w:val="1FF77978"/>
    <w:rsid w:val="2113989F"/>
    <w:rsid w:val="24154493"/>
    <w:rsid w:val="27322D3C"/>
    <w:rsid w:val="276EFDD0"/>
    <w:rsid w:val="27781863"/>
    <w:rsid w:val="291086F8"/>
    <w:rsid w:val="299286D4"/>
    <w:rsid w:val="2A9A63EA"/>
    <w:rsid w:val="2BB66ACD"/>
    <w:rsid w:val="2E87BEE4"/>
    <w:rsid w:val="2F1461A3"/>
    <w:rsid w:val="324456D4"/>
    <w:rsid w:val="32B0E51B"/>
    <w:rsid w:val="35B227D6"/>
    <w:rsid w:val="37DDBA56"/>
    <w:rsid w:val="394376D6"/>
    <w:rsid w:val="3BBF4326"/>
    <w:rsid w:val="3DDFFE43"/>
    <w:rsid w:val="3E046738"/>
    <w:rsid w:val="4672E69B"/>
    <w:rsid w:val="46E5E262"/>
    <w:rsid w:val="48F0D1F9"/>
    <w:rsid w:val="498AE6FE"/>
    <w:rsid w:val="49CDB19F"/>
    <w:rsid w:val="4CCD0E9A"/>
    <w:rsid w:val="50E5EAC1"/>
    <w:rsid w:val="56C5340A"/>
    <w:rsid w:val="5740FA1E"/>
    <w:rsid w:val="5932AE54"/>
    <w:rsid w:val="5CE88927"/>
    <w:rsid w:val="5E0F85F3"/>
    <w:rsid w:val="5F3E7085"/>
    <w:rsid w:val="5F9C94FB"/>
    <w:rsid w:val="63A79DC1"/>
    <w:rsid w:val="649EF1E1"/>
    <w:rsid w:val="64F78E43"/>
    <w:rsid w:val="6742F3F7"/>
    <w:rsid w:val="68B6000F"/>
    <w:rsid w:val="69581D84"/>
    <w:rsid w:val="6B8F22C3"/>
    <w:rsid w:val="6D996017"/>
    <w:rsid w:val="6F721621"/>
    <w:rsid w:val="7101CC69"/>
    <w:rsid w:val="7323C040"/>
    <w:rsid w:val="73B95030"/>
    <w:rsid w:val="73E793A3"/>
    <w:rsid w:val="7AA456B8"/>
    <w:rsid w:val="7C013D4C"/>
    <w:rsid w:val="7EC8469A"/>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20ED1"/>
  <w15:docId w15:val="{755F3C77-FF40-468B-9D27-EF03608A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1C51"/>
    <w:pPr>
      <w:suppressAutoHyphens/>
      <w:spacing w:after="0" w:line="360" w:lineRule="auto"/>
    </w:pPr>
    <w:rPr>
      <w:rFonts w:ascii="Arial" w:hAnsi="Arial" w:cs="Times New Roman"/>
      <w:kern w:val="24"/>
      <w:szCs w:val="24"/>
      <w:lang w:eastAsia="ar-SA"/>
    </w:rPr>
  </w:style>
  <w:style w:type="paragraph" w:styleId="berschrift1">
    <w:name w:val="heading 1"/>
    <w:basedOn w:val="Standard"/>
    <w:next w:val="Standard"/>
    <w:link w:val="berschrift1Zchn"/>
    <w:uiPriority w:val="9"/>
    <w:qFormat/>
    <w:rsid w:val="00367F0C"/>
    <w:pPr>
      <w:spacing w:line="276" w:lineRule="auto"/>
      <w:outlineLvl w:val="0"/>
    </w:pPr>
    <w:rPr>
      <w:b/>
      <w:bCs/>
      <w:noProof/>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54193"/>
    <w:rPr>
      <w:color w:val="0000FF"/>
      <w:u w:val="single"/>
    </w:rPr>
  </w:style>
  <w:style w:type="paragraph" w:customStyle="1" w:styleId="Standard1">
    <w:name w:val="Standard1"/>
    <w:uiPriority w:val="99"/>
    <w:rsid w:val="00467E79"/>
    <w:pPr>
      <w:suppressAutoHyphens/>
      <w:spacing w:after="0" w:line="240" w:lineRule="auto"/>
    </w:pPr>
    <w:rPr>
      <w:rFonts w:ascii="Times New Roman" w:eastAsia="Arial" w:hAnsi="Times New Roman" w:cs="Times New Roman"/>
      <w:kern w:val="1"/>
      <w:sz w:val="24"/>
      <w:szCs w:val="24"/>
      <w:lang w:eastAsia="ar-SA"/>
    </w:rPr>
  </w:style>
  <w:style w:type="character" w:customStyle="1" w:styleId="Kommentarzeichen1">
    <w:name w:val="Kommentarzeichen1"/>
    <w:rsid w:val="006B627C"/>
    <w:rPr>
      <w:sz w:val="16"/>
      <w:szCs w:val="16"/>
    </w:rPr>
  </w:style>
  <w:style w:type="paragraph" w:styleId="Sprechblasentext">
    <w:name w:val="Balloon Text"/>
    <w:basedOn w:val="Standard"/>
    <w:link w:val="SprechblasentextZchn"/>
    <w:uiPriority w:val="99"/>
    <w:semiHidden/>
    <w:unhideWhenUsed/>
    <w:rsid w:val="006B627C"/>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627C"/>
    <w:rPr>
      <w:rFonts w:ascii="Tahoma" w:hAnsi="Tahoma" w:cs="Tahoma"/>
      <w:kern w:val="24"/>
      <w:sz w:val="16"/>
      <w:szCs w:val="16"/>
      <w:lang w:eastAsia="ar-SA"/>
    </w:rPr>
  </w:style>
  <w:style w:type="character" w:styleId="Kommentarzeichen">
    <w:name w:val="annotation reference"/>
    <w:basedOn w:val="Absatz-Standardschriftart"/>
    <w:uiPriority w:val="99"/>
    <w:semiHidden/>
    <w:unhideWhenUsed/>
    <w:rsid w:val="009A6FD3"/>
    <w:rPr>
      <w:sz w:val="16"/>
      <w:szCs w:val="16"/>
    </w:rPr>
  </w:style>
  <w:style w:type="paragraph" w:styleId="Kommentartext">
    <w:name w:val="annotation text"/>
    <w:basedOn w:val="Standard"/>
    <w:link w:val="KommentartextZchn"/>
    <w:uiPriority w:val="99"/>
    <w:unhideWhenUsed/>
    <w:rsid w:val="009A6FD3"/>
    <w:pPr>
      <w:spacing w:line="240" w:lineRule="auto"/>
    </w:pPr>
    <w:rPr>
      <w:sz w:val="20"/>
      <w:szCs w:val="20"/>
    </w:rPr>
  </w:style>
  <w:style w:type="character" w:customStyle="1" w:styleId="KommentartextZchn">
    <w:name w:val="Kommentartext Zchn"/>
    <w:basedOn w:val="Absatz-Standardschriftart"/>
    <w:link w:val="Kommentartext"/>
    <w:uiPriority w:val="99"/>
    <w:rsid w:val="009A6FD3"/>
    <w:rPr>
      <w:rFonts w:ascii="Arial" w:hAnsi="Arial" w:cs="Times New Roman"/>
      <w:kern w:val="24"/>
      <w:sz w:val="20"/>
      <w:szCs w:val="20"/>
      <w:lang w:eastAsia="ar-SA"/>
    </w:rPr>
  </w:style>
  <w:style w:type="paragraph" w:styleId="Kommentarthema">
    <w:name w:val="annotation subject"/>
    <w:basedOn w:val="Kommentartext"/>
    <w:next w:val="Kommentartext"/>
    <w:link w:val="KommentarthemaZchn"/>
    <w:uiPriority w:val="99"/>
    <w:semiHidden/>
    <w:unhideWhenUsed/>
    <w:rsid w:val="009A6FD3"/>
    <w:rPr>
      <w:b/>
      <w:bCs/>
    </w:rPr>
  </w:style>
  <w:style w:type="character" w:customStyle="1" w:styleId="KommentarthemaZchn">
    <w:name w:val="Kommentarthema Zchn"/>
    <w:basedOn w:val="KommentartextZchn"/>
    <w:link w:val="Kommentarthema"/>
    <w:uiPriority w:val="99"/>
    <w:semiHidden/>
    <w:rsid w:val="009A6FD3"/>
    <w:rPr>
      <w:rFonts w:ascii="Arial" w:hAnsi="Arial" w:cs="Times New Roman"/>
      <w:b/>
      <w:bCs/>
      <w:kern w:val="24"/>
      <w:sz w:val="20"/>
      <w:szCs w:val="20"/>
      <w:lang w:eastAsia="ar-SA"/>
    </w:rPr>
  </w:style>
  <w:style w:type="character" w:customStyle="1" w:styleId="berschrift1Zchn">
    <w:name w:val="Überschrift 1 Zchn"/>
    <w:basedOn w:val="Absatz-Standardschriftart"/>
    <w:link w:val="berschrift1"/>
    <w:uiPriority w:val="9"/>
    <w:rsid w:val="00367F0C"/>
    <w:rPr>
      <w:rFonts w:ascii="Arial" w:hAnsi="Arial" w:cs="Times New Roman"/>
      <w:b/>
      <w:bCs/>
      <w:noProof/>
      <w:kern w:val="24"/>
      <w:sz w:val="36"/>
      <w:szCs w:val="36"/>
      <w:lang w:eastAsia="de-DE"/>
    </w:rPr>
  </w:style>
  <w:style w:type="paragraph" w:styleId="Kopfzeile">
    <w:name w:val="header"/>
    <w:basedOn w:val="Standard"/>
    <w:link w:val="KopfzeileZchn"/>
    <w:uiPriority w:val="99"/>
    <w:unhideWhenUsed/>
    <w:rsid w:val="0068050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80509"/>
    <w:rPr>
      <w:rFonts w:ascii="Arial" w:hAnsi="Arial" w:cs="Times New Roman"/>
      <w:kern w:val="24"/>
      <w:szCs w:val="24"/>
      <w:lang w:eastAsia="ar-SA"/>
    </w:rPr>
  </w:style>
  <w:style w:type="paragraph" w:styleId="Fuzeile">
    <w:name w:val="footer"/>
    <w:basedOn w:val="Standard"/>
    <w:link w:val="FuzeileZchn"/>
    <w:uiPriority w:val="99"/>
    <w:unhideWhenUsed/>
    <w:rsid w:val="0068050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80509"/>
    <w:rPr>
      <w:rFonts w:ascii="Arial" w:hAnsi="Arial" w:cs="Times New Roman"/>
      <w:kern w:val="24"/>
      <w:szCs w:val="24"/>
      <w:lang w:eastAsia="ar-SA"/>
    </w:rPr>
  </w:style>
  <w:style w:type="character" w:styleId="NichtaufgelsteErwhnung">
    <w:name w:val="Unresolved Mention"/>
    <w:basedOn w:val="Absatz-Standardschriftart"/>
    <w:uiPriority w:val="99"/>
    <w:semiHidden/>
    <w:unhideWhenUsed/>
    <w:rsid w:val="00835D39"/>
    <w:rPr>
      <w:color w:val="605E5C"/>
      <w:shd w:val="clear" w:color="auto" w:fill="E1DFDD"/>
    </w:rPr>
  </w:style>
  <w:style w:type="paragraph" w:customStyle="1" w:styleId="paragraph">
    <w:name w:val="paragraph"/>
    <w:basedOn w:val="Standard"/>
    <w:rsid w:val="00DD6073"/>
    <w:pPr>
      <w:suppressAutoHyphens w:val="0"/>
      <w:spacing w:before="100" w:beforeAutospacing="1" w:after="100" w:afterAutospacing="1" w:line="240" w:lineRule="auto"/>
    </w:pPr>
    <w:rPr>
      <w:rFonts w:ascii="Times New Roman" w:hAnsi="Times New Roman"/>
      <w:kern w:val="0"/>
      <w:sz w:val="24"/>
      <w:lang w:eastAsia="zh-TW"/>
    </w:rPr>
  </w:style>
  <w:style w:type="character" w:customStyle="1" w:styleId="normaltextrun">
    <w:name w:val="normaltextrun"/>
    <w:basedOn w:val="Absatz-Standardschriftart"/>
    <w:rsid w:val="00DD6073"/>
  </w:style>
  <w:style w:type="character" w:customStyle="1" w:styleId="eop">
    <w:name w:val="eop"/>
    <w:basedOn w:val="Absatz-Standardschriftart"/>
    <w:rsid w:val="00DD6073"/>
  </w:style>
  <w:style w:type="paragraph" w:styleId="berarbeitung">
    <w:name w:val="Revision"/>
    <w:hidden/>
    <w:uiPriority w:val="99"/>
    <w:semiHidden/>
    <w:rsid w:val="007D2633"/>
    <w:pPr>
      <w:spacing w:after="0" w:line="240" w:lineRule="auto"/>
    </w:pPr>
    <w:rPr>
      <w:rFonts w:ascii="Arial" w:hAnsi="Arial" w:cs="Times New Roman"/>
      <w:kern w:val="24"/>
      <w:szCs w:val="24"/>
      <w:lang w:eastAsia="ar-SA"/>
    </w:rPr>
  </w:style>
  <w:style w:type="character" w:styleId="Erwhnung">
    <w:name w:val="Mention"/>
    <w:basedOn w:val="Absatz-Standardschriftart"/>
    <w:uiPriority w:val="99"/>
    <w:unhideWhenUsed/>
    <w:rsid w:val="004A4316"/>
    <w:rPr>
      <w:color w:val="2B579A"/>
      <w:shd w:val="clear" w:color="auto" w:fill="E1DFDD"/>
    </w:rPr>
  </w:style>
  <w:style w:type="paragraph" w:styleId="StandardWeb">
    <w:name w:val="Normal (Web)"/>
    <w:basedOn w:val="Standard"/>
    <w:uiPriority w:val="99"/>
    <w:unhideWhenUsed/>
    <w:rsid w:val="007A351A"/>
    <w:pPr>
      <w:suppressAutoHyphens w:val="0"/>
      <w:spacing w:before="100" w:beforeAutospacing="1" w:after="100" w:afterAutospacing="1"/>
    </w:pPr>
    <w:rPr>
      <w:rFonts w:cs="Arial"/>
      <w:kern w:val="0"/>
      <w:szCs w:val="22"/>
      <w:lang w:val="en-US" w:eastAsia="de-DE"/>
    </w:rPr>
  </w:style>
  <w:style w:type="character" w:styleId="Fett">
    <w:name w:val="Strong"/>
    <w:basedOn w:val="Absatz-Standardschriftart"/>
    <w:uiPriority w:val="22"/>
    <w:qFormat/>
    <w:rsid w:val="001F49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441671">
      <w:bodyDiv w:val="1"/>
      <w:marLeft w:val="0"/>
      <w:marRight w:val="0"/>
      <w:marTop w:val="0"/>
      <w:marBottom w:val="0"/>
      <w:divBdr>
        <w:top w:val="none" w:sz="0" w:space="0" w:color="auto"/>
        <w:left w:val="none" w:sz="0" w:space="0" w:color="auto"/>
        <w:bottom w:val="none" w:sz="0" w:space="0" w:color="auto"/>
        <w:right w:val="none" w:sz="0" w:space="0" w:color="auto"/>
      </w:divBdr>
    </w:div>
    <w:div w:id="1447043863">
      <w:bodyDiv w:val="1"/>
      <w:marLeft w:val="0"/>
      <w:marRight w:val="0"/>
      <w:marTop w:val="0"/>
      <w:marBottom w:val="0"/>
      <w:divBdr>
        <w:top w:val="none" w:sz="0" w:space="0" w:color="auto"/>
        <w:left w:val="none" w:sz="0" w:space="0" w:color="auto"/>
        <w:bottom w:val="none" w:sz="0" w:space="0" w:color="auto"/>
        <w:right w:val="none" w:sz="0" w:space="0" w:color="auto"/>
      </w:divBdr>
      <w:divsChild>
        <w:div w:id="312026113">
          <w:marLeft w:val="0"/>
          <w:marRight w:val="0"/>
          <w:marTop w:val="0"/>
          <w:marBottom w:val="0"/>
          <w:divBdr>
            <w:top w:val="none" w:sz="0" w:space="0" w:color="auto"/>
            <w:left w:val="none" w:sz="0" w:space="0" w:color="auto"/>
            <w:bottom w:val="none" w:sz="0" w:space="0" w:color="auto"/>
            <w:right w:val="none" w:sz="0" w:space="0" w:color="auto"/>
          </w:divBdr>
          <w:divsChild>
            <w:div w:id="4575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040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ngatec.com/aready-yours/" TargetMode="External"/><Relationship Id="rId18" Type="http://schemas.openxmlformats.org/officeDocument/2006/relationships/hyperlink" Target="http://www.congatec.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www.youtube.com/congatecAE" TargetMode="External"/><Relationship Id="rId2" Type="http://schemas.openxmlformats.org/officeDocument/2006/relationships/customXml" Target="../customXml/item2.xml"/><Relationship Id="rId16" Type="http://schemas.openxmlformats.org/officeDocument/2006/relationships/hyperlink" Target="https://www.linkedin.com/company/congatec/" TargetMode="External"/><Relationship Id="rId20" Type="http://schemas.openxmlformats.org/officeDocument/2006/relationships/hyperlink" Target="http://www.congatec.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congatec.com/de/aready/areadycom/"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mailto:christof.wilde@congatec.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congatec.com/de/" TargetMode="External"/><Relationship Id="rId22"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056622069FCE4A9821F8733E2BC6E1" ma:contentTypeVersion="21" ma:contentTypeDescription="Create a new document." ma:contentTypeScope="" ma:versionID="5357502581b8de44f9110c054d9bc8ff">
  <xsd:schema xmlns:xsd="http://www.w3.org/2001/XMLSchema" xmlns:xs="http://www.w3.org/2001/XMLSchema" xmlns:p="http://schemas.microsoft.com/office/2006/metadata/properties" xmlns:ns2="acf6cf1e-9269-4fe1-8bff-1324591a5112" xmlns:ns3="106739d2-72e2-4cb4-b073-a79a813ba1fb" targetNamespace="http://schemas.microsoft.com/office/2006/metadata/properties" ma:root="true" ma:fieldsID="3d25fafacde900615909c57841097167" ns2:_="" ns3:_="">
    <xsd:import namespace="acf6cf1e-9269-4fe1-8bff-1324591a5112"/>
    <xsd:import namespace="106739d2-72e2-4cb4-b073-a79a813ba1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FormFactor" minOccurs="0"/>
                <xsd:element ref="ns2:Final_x003f_" minOccurs="0"/>
                <xsd:element ref="ns2:Produ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6cf1e-9269-4fe1-8bff-1324591a5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554d00-6925-405a-b17f-5406bd818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FormFactor" ma:index="24" nillable="true" ma:displayName="Form Factor" ma:description="Choose the form factor" ma:format="Dropdown" ma:internalName="FormFactor">
      <xsd:simpleType>
        <xsd:union memberTypes="dms:Text">
          <xsd:simpleType>
            <xsd:restriction base="dms:Choice">
              <xsd:enumeration value="COM-HPC"/>
              <xsd:enumeration value="COMe"/>
              <xsd:enumeration value="SMARC"/>
              <xsd:enumeration value="aReady"/>
            </xsd:restriction>
          </xsd:simpleType>
        </xsd:union>
      </xsd:simpleType>
    </xsd:element>
    <xsd:element name="Final_x003f_" ma:index="25" nillable="true" ma:displayName="Final?" ma:default="0" ma:format="Dropdown" ma:internalName="Final_x003f_">
      <xsd:simpleType>
        <xsd:restriction base="dms:Boolean"/>
      </xsd:simpleType>
    </xsd:element>
    <xsd:element name="Products" ma:index="26" nillable="true" ma:displayName="Products" ma:format="Dropdown" ma:internalName="Products">
      <xsd:complexType>
        <xsd:complexContent>
          <xsd:extension base="dms:MultiChoice">
            <xsd:sequence>
              <xsd:element name="Value" maxOccurs="unbounded" minOccurs="0" nillable="true">
                <xsd:simpleType>
                  <xsd:restriction base="dms:Choice">
                    <xsd:enumeration value="conga-SA8"/>
                    <xsd:enumeration value="conga-SMX95"/>
                  </xsd:restriction>
                </xsd:simple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6739d2-72e2-4cb4-b073-a79a813ba1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69b2ea-f7aa-4365-b780-2c1c6ee8a977}" ma:internalName="TaxCatchAll" ma:showField="CatchAllData" ma:web="106739d2-72e2-4cb4-b073-a79a813ba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06739d2-72e2-4cb4-b073-a79a813ba1fb" xsi:nil="true"/>
    <lcf76f155ced4ddcb4097134ff3c332f xmlns="acf6cf1e-9269-4fe1-8bff-1324591a5112">
      <Terms xmlns="http://schemas.microsoft.com/office/infopath/2007/PartnerControls"/>
    </lcf76f155ced4ddcb4097134ff3c332f>
    <MediaLengthInSeconds xmlns="acf6cf1e-9269-4fe1-8bff-1324591a5112" xsi:nil="true"/>
    <Products xmlns="acf6cf1e-9269-4fe1-8bff-1324591a5112" xsi:nil="true"/>
    <FormFactor xmlns="acf6cf1e-9269-4fe1-8bff-1324591a5112" xsi:nil="true"/>
    <Final_x003f_ xmlns="acf6cf1e-9269-4fe1-8bff-1324591a5112">false</Final_x003f_>
  </documentManagement>
</p:properties>
</file>

<file path=customXml/itemProps1.xml><?xml version="1.0" encoding="utf-8"?>
<ds:datastoreItem xmlns:ds="http://schemas.openxmlformats.org/officeDocument/2006/customXml" ds:itemID="{6E589FD6-B725-47CE-8C36-F0F2ECA893C0}"/>
</file>

<file path=customXml/itemProps2.xml><?xml version="1.0" encoding="utf-8"?>
<ds:datastoreItem xmlns:ds="http://schemas.openxmlformats.org/officeDocument/2006/customXml" ds:itemID="{6EAD2FAE-AE25-46CF-B6E8-CCBF28D6389C}">
  <ds:schemaRefs>
    <ds:schemaRef ds:uri="http://schemas.microsoft.com/sharepoint/v3/contenttype/forms"/>
  </ds:schemaRefs>
</ds:datastoreItem>
</file>

<file path=customXml/itemProps3.xml><?xml version="1.0" encoding="utf-8"?>
<ds:datastoreItem xmlns:ds="http://schemas.openxmlformats.org/officeDocument/2006/customXml" ds:itemID="{0292456D-8CF2-4F5A-9EA0-7D0C543D18E3}">
  <ds:schemaRefs>
    <ds:schemaRef ds:uri="http://schemas.openxmlformats.org/officeDocument/2006/bibliography"/>
  </ds:schemaRefs>
</ds:datastoreItem>
</file>

<file path=customXml/itemProps4.xml><?xml version="1.0" encoding="utf-8"?>
<ds:datastoreItem xmlns:ds="http://schemas.openxmlformats.org/officeDocument/2006/customXml" ds:itemID="{DA77680F-0B29-4EAC-878E-7B3B198938CC}">
  <ds:schemaRefs>
    <ds:schemaRef ds:uri="http://schemas.microsoft.com/office/2006/metadata/properties"/>
    <ds:schemaRef ds:uri="http://schemas.microsoft.com/office/infopath/2007/PartnerControls"/>
    <ds:schemaRef ds:uri="106739d2-72e2-4cb4-b073-a79a813ba1fb"/>
    <ds:schemaRef ds:uri="acf6cf1e-9269-4fe1-8bff-1324591a5112"/>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1105</Words>
  <Characters>6967</Characters>
  <Application>Microsoft Office Word</Application>
  <DocSecurity>0</DocSecurity>
  <Lines>58</Lines>
  <Paragraphs>16</Paragraphs>
  <ScaleCrop>false</ScaleCrop>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Christof Wilde</dc:creator>
  <cp:keywords/>
  <dc:description/>
  <cp:lastModifiedBy>Christof Wilde</cp:lastModifiedBy>
  <cp:revision>140</cp:revision>
  <dcterms:created xsi:type="dcterms:W3CDTF">2026-08-14T05:55:00Z</dcterms:created>
  <dcterms:modified xsi:type="dcterms:W3CDTF">2026-08-20T06:51:00Z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-1107777781</vt:i4>
  </property>
  <property fmtid="{D5CDD505-2E9C-101B-9397-08002B2CF9AE}" pid="3" name="ContentTypeId">
    <vt:lpwstr>0x01010066056622069FCE4A9821F8733E2BC6E1</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MKT_x0020_Tool">
    <vt:lpwstr>60;#Communications|e0c0526b-2b41-43bb-a08c-1cb498609ece</vt:lpwstr>
  </property>
  <property fmtid="{D5CDD505-2E9C-101B-9397-08002B2CF9AE}" pid="12" name="Sensitiv">
    <vt:lpwstr>100;#Public|590582d8-094f-4e7d-91c2-340905e3aaa0</vt:lpwstr>
  </property>
  <property fmtid="{D5CDD505-2E9C-101B-9397-08002B2CF9AE}" pid="13" name="Approval_x0020_Process">
    <vt:lpwstr/>
  </property>
  <property fmtid="{D5CDD505-2E9C-101B-9397-08002B2CF9AE}" pid="14" name="Content">
    <vt:lpwstr>110;#Press Release|5cf71846-c6a5-494a-9a1a-95d12d8e4f03</vt:lpwstr>
  </property>
  <property fmtid="{D5CDD505-2E9C-101B-9397-08002B2CF9AE}" pid="15" name="Product_x0020_Name">
    <vt:lpwstr/>
  </property>
  <property fmtid="{D5CDD505-2E9C-101B-9397-08002B2CF9AE}" pid="16" name="Form Factor">
    <vt:lpwstr/>
  </property>
  <property fmtid="{D5CDD505-2E9C-101B-9397-08002B2CF9AE}" pid="17" name="Building_x0020_Block">
    <vt:lpwstr/>
  </property>
  <property fmtid="{D5CDD505-2E9C-101B-9397-08002B2CF9AE}" pid="18" name="Form_x0020_Factor">
    <vt:lpwstr/>
  </property>
  <property fmtid="{D5CDD505-2E9C-101B-9397-08002B2CF9AE}" pid="19" name="Building Block">
    <vt:lpwstr/>
  </property>
  <property fmtid="{D5CDD505-2E9C-101B-9397-08002B2CF9AE}" pid="20" name="Project Name">
    <vt:lpwstr/>
  </property>
  <property fmtid="{D5CDD505-2E9C-101B-9397-08002B2CF9AE}" pid="21" name="Product Name">
    <vt:lpwstr/>
  </property>
  <property fmtid="{D5CDD505-2E9C-101B-9397-08002B2CF9AE}" pid="22" name="Approval Process">
    <vt:lpwstr/>
  </property>
  <property fmtid="{D5CDD505-2E9C-101B-9397-08002B2CF9AE}" pid="23" name="Ecosystem">
    <vt:lpwstr/>
  </property>
  <property fmtid="{D5CDD505-2E9C-101B-9397-08002B2CF9AE}" pid="24" name="Industry">
    <vt:lpwstr/>
  </property>
  <property fmtid="{D5CDD505-2E9C-101B-9397-08002B2CF9AE}" pid="25" name="Status">
    <vt:lpwstr/>
  </property>
  <property fmtid="{D5CDD505-2E9C-101B-9397-08002B2CF9AE}" pid="26" name="Project_x0020_Name">
    <vt:lpwstr/>
  </property>
  <property fmtid="{D5CDD505-2E9C-101B-9397-08002B2CF9AE}" pid="27" name="MKT Tool">
    <vt:lpwstr>60;#Communications|e0c0526b-2b41-43bb-a08c-1cb498609ece</vt:lpwstr>
  </property>
  <property fmtid="{D5CDD505-2E9C-101B-9397-08002B2CF9AE}" pid="28" name="CorpProject">
    <vt:lpwstr/>
  </property>
  <property fmtid="{D5CDD505-2E9C-101B-9397-08002B2CF9AE}" pid="29" name="Technology">
    <vt:lpwstr/>
  </property>
  <property fmtid="{D5CDD505-2E9C-101B-9397-08002B2CF9AE}" pid="30" name="Vendor">
    <vt:lpwstr/>
  </property>
  <property fmtid="{D5CDD505-2E9C-101B-9397-08002B2CF9AE}" pid="31" name="MSIP_Label_97dc01f6-6546-49ee-9e99-394813d5515e_Enabled">
    <vt:lpwstr>true</vt:lpwstr>
  </property>
  <property fmtid="{D5CDD505-2E9C-101B-9397-08002B2CF9AE}" pid="32" name="MSIP_Label_97dc01f6-6546-49ee-9e99-394813d5515e_SetDate">
    <vt:lpwstr>2026-03-04T14:40:55Z</vt:lpwstr>
  </property>
  <property fmtid="{D5CDD505-2E9C-101B-9397-08002B2CF9AE}" pid="33" name="MSIP_Label_97dc01f6-6546-49ee-9e99-394813d5515e_Method">
    <vt:lpwstr>Privileged</vt:lpwstr>
  </property>
  <property fmtid="{D5CDD505-2E9C-101B-9397-08002B2CF9AE}" pid="34" name="MSIP_Label_97dc01f6-6546-49ee-9e99-394813d5515e_Name">
    <vt:lpwstr>open</vt:lpwstr>
  </property>
  <property fmtid="{D5CDD505-2E9C-101B-9397-08002B2CF9AE}" pid="35" name="MSIP_Label_97dc01f6-6546-49ee-9e99-394813d5515e_SiteId">
    <vt:lpwstr>1b738660-1266-4587-9d54-54e9ad89e4cb</vt:lpwstr>
  </property>
  <property fmtid="{D5CDD505-2E9C-101B-9397-08002B2CF9AE}" pid="36" name="MSIP_Label_97dc01f6-6546-49ee-9e99-394813d5515e_ActionId">
    <vt:lpwstr>a5417367-e455-423e-b9ae-681251d93ee7</vt:lpwstr>
  </property>
  <property fmtid="{D5CDD505-2E9C-101B-9397-08002B2CF9AE}" pid="37" name="MSIP_Label_97dc01f6-6546-49ee-9e99-394813d5515e_ContentBits">
    <vt:lpwstr>0</vt:lpwstr>
  </property>
  <property fmtid="{D5CDD505-2E9C-101B-9397-08002B2CF9AE}" pid="38" name="MSIP_Label_97dc01f6-6546-49ee-9e99-394813d5515e_Tag">
    <vt:lpwstr>10, 0, 1, 1</vt:lpwstr>
  </property>
</Properties>
</file>