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0E4FE" w14:textId="18B54DCB" w:rsidR="004A1466" w:rsidRPr="001A05F3" w:rsidRDefault="004A1466" w:rsidP="00F015CF">
      <w:pPr>
        <w:pStyle w:val="berschrift1"/>
        <w:spacing w:line="240" w:lineRule="auto"/>
        <w:rPr>
          <w:rFonts w:cs="Arial"/>
          <w:noProof w:val="0"/>
          <w:lang w:val="fr-FR"/>
        </w:rPr>
      </w:pPr>
      <w:r w:rsidRPr="001A05F3">
        <w:rPr>
          <w:rFonts w:cs="Arial"/>
          <w:lang w:val="fr-FR"/>
        </w:rPr>
        <w:drawing>
          <wp:inline distT="0" distB="0" distL="0" distR="0" wp14:anchorId="7E7627CE" wp14:editId="54997768">
            <wp:extent cx="1436296" cy="668741"/>
            <wp:effectExtent l="0" t="0" r="0" b="0"/>
            <wp:docPr id="536236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8568" cy="693079"/>
                    </a:xfrm>
                    <a:prstGeom prst="rect">
                      <a:avLst/>
                    </a:prstGeom>
                    <a:noFill/>
                    <a:ln>
                      <a:noFill/>
                    </a:ln>
                  </pic:spPr>
                </pic:pic>
              </a:graphicData>
            </a:graphic>
          </wp:inline>
        </w:drawing>
      </w:r>
      <w:r w:rsidRPr="001A05F3">
        <w:rPr>
          <w:rFonts w:cs="Arial"/>
          <w:lang w:val="fr-FR"/>
        </w:rPr>
        <w:drawing>
          <wp:anchor distT="0" distB="0" distL="114300" distR="114300" simplePos="0" relativeHeight="251660288" behindDoc="0" locked="0" layoutInCell="1" allowOverlap="1" wp14:anchorId="799CD1C3" wp14:editId="14E7CAA4">
            <wp:simplePos x="0" y="0"/>
            <wp:positionH relativeFrom="column">
              <wp:posOffset>4592794</wp:posOffset>
            </wp:positionH>
            <wp:positionV relativeFrom="paragraph">
              <wp:posOffset>10880</wp:posOffset>
            </wp:positionV>
            <wp:extent cx="1145330" cy="901243"/>
            <wp:effectExtent l="19050" t="0" r="0" b="0"/>
            <wp:wrapNone/>
            <wp:docPr id="1975006020" name="Picture 1975006020" descr="Congatec_Standard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gatec_Standardlogo_RGB.jpg"/>
                    <pic:cNvPicPr/>
                  </pic:nvPicPr>
                  <pic:blipFill>
                    <a:blip r:embed="rId11" cstate="print"/>
                    <a:stretch>
                      <a:fillRect/>
                    </a:stretch>
                  </pic:blipFill>
                  <pic:spPr>
                    <a:xfrm>
                      <a:off x="0" y="0"/>
                      <a:ext cx="1145330" cy="901243"/>
                    </a:xfrm>
                    <a:prstGeom prst="rect">
                      <a:avLst/>
                    </a:prstGeom>
                  </pic:spPr>
                </pic:pic>
              </a:graphicData>
            </a:graphic>
          </wp:anchor>
        </w:drawing>
      </w:r>
    </w:p>
    <w:p w14:paraId="5F5211C3" w14:textId="2198CE3B" w:rsidR="004A1466" w:rsidRPr="001A05F3" w:rsidRDefault="004A1466" w:rsidP="00F015CF">
      <w:pPr>
        <w:pStyle w:val="berschrift1"/>
        <w:spacing w:line="240" w:lineRule="auto"/>
        <w:rPr>
          <w:rFonts w:cs="Arial"/>
          <w:noProof w:val="0"/>
          <w:lang w:val="fr-FR"/>
        </w:rPr>
      </w:pPr>
    </w:p>
    <w:p w14:paraId="69310809" w14:textId="1A91CB81" w:rsidR="009D0A2B" w:rsidRPr="001A05F3" w:rsidRDefault="001A05F3" w:rsidP="00F015CF">
      <w:pPr>
        <w:pStyle w:val="berschrift1"/>
        <w:spacing w:line="240" w:lineRule="auto"/>
        <w:rPr>
          <w:rFonts w:cs="Arial"/>
          <w:noProof w:val="0"/>
          <w:lang w:val="fr-FR"/>
        </w:rPr>
      </w:pPr>
      <w:r w:rsidRPr="001A05F3">
        <w:rPr>
          <w:rFonts w:cs="Arial"/>
          <w:noProof w:val="0"/>
          <w:lang w:val="fr-FR"/>
        </w:rPr>
        <w:t>Communiqué de presse</w:t>
      </w:r>
    </w:p>
    <w:p w14:paraId="190E32DD" w14:textId="77777777" w:rsidR="009D0A2B" w:rsidRPr="001A05F3" w:rsidRDefault="009D0A2B" w:rsidP="00363127">
      <w:pPr>
        <w:pStyle w:val="berschrift1"/>
        <w:spacing w:line="240" w:lineRule="auto"/>
        <w:rPr>
          <w:rFonts w:cs="Arial"/>
          <w:noProof w:val="0"/>
          <w:lang w:val="fr-FR"/>
        </w:rPr>
      </w:pPr>
    </w:p>
    <w:p w14:paraId="50C209D9" w14:textId="77777777" w:rsidR="009D0A2B" w:rsidRPr="001A05F3" w:rsidRDefault="009D0A2B" w:rsidP="00363127">
      <w:pPr>
        <w:pStyle w:val="berschrift1"/>
        <w:spacing w:line="240" w:lineRule="auto"/>
        <w:rPr>
          <w:rFonts w:cs="Arial"/>
          <w:noProof w:val="0"/>
          <w:lang w:val="fr-FR"/>
        </w:rPr>
      </w:pPr>
    </w:p>
    <w:p w14:paraId="1634F36D" w14:textId="25AF9D9D" w:rsidR="009D0A2B" w:rsidRPr="001A05F3" w:rsidRDefault="001A05F3" w:rsidP="00F015CF">
      <w:pPr>
        <w:spacing w:line="240" w:lineRule="auto"/>
        <w:rPr>
          <w:rFonts w:cs="Arial"/>
          <w:sz w:val="36"/>
          <w:szCs w:val="36"/>
          <w:lang w:val="fr-FR" w:eastAsia="de-DE"/>
        </w:rPr>
      </w:pPr>
      <w:r w:rsidRPr="001A05F3">
        <w:rPr>
          <w:lang w:val="fr-FR"/>
        </w:rPr>
        <w:t>congatec élargit son programme de partenariat « aReady.YOURS » en s’appuyant sur une expertise locale afin de proposer des solutions de systèmes embarqués hautement personnalisées dans la région Asie-Pacifique</w:t>
      </w:r>
    </w:p>
    <w:p w14:paraId="40387612" w14:textId="77777777" w:rsidR="00AD0CC2" w:rsidRPr="001A05F3" w:rsidRDefault="00AD0CC2" w:rsidP="00F015CF">
      <w:pPr>
        <w:pStyle w:val="berschrift1"/>
        <w:spacing w:line="240" w:lineRule="auto"/>
        <w:rPr>
          <w:rFonts w:cs="Arial"/>
          <w:noProof w:val="0"/>
          <w:lang w:val="fr-FR"/>
        </w:rPr>
      </w:pPr>
    </w:p>
    <w:p w14:paraId="0EBC5167" w14:textId="36A2D5C7" w:rsidR="00B54193" w:rsidRPr="001A05F3" w:rsidRDefault="02B21B0C" w:rsidP="6300077D">
      <w:pPr>
        <w:pStyle w:val="berschrift1"/>
        <w:rPr>
          <w:lang w:val="fr-FR"/>
        </w:rPr>
      </w:pPr>
      <w:r w:rsidRPr="6300077D">
        <w:rPr>
          <w:lang w:val="fr-FR"/>
        </w:rPr>
        <w:t>congatec et EFCO renforcent leur collaboration pour proposer des systèmes embarqués personnalisés dans la région Asie-Pacifique</w:t>
      </w:r>
    </w:p>
    <w:p w14:paraId="1AFC7745" w14:textId="25BC2F5C" w:rsidR="00B54193" w:rsidRPr="001A05F3" w:rsidRDefault="001A05F3" w:rsidP="008D7F04">
      <w:pPr>
        <w:pStyle w:val="berschrift1"/>
        <w:rPr>
          <w:lang w:val="fr-FR"/>
        </w:rPr>
      </w:pPr>
      <w:r w:rsidRPr="005C5B9A">
        <w:rPr>
          <w:lang w:val="fr-FR"/>
        </w:rPr>
        <w:br/>
      </w:r>
      <w:r w:rsidR="51AC3A4D">
        <w:drawing>
          <wp:inline distT="0" distB="0" distL="0" distR="0" wp14:anchorId="6AC053EA" wp14:editId="40DC1BEE">
            <wp:extent cx="5762625" cy="3838575"/>
            <wp:effectExtent l="0" t="0" r="0" b="0"/>
            <wp:docPr id="19823761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376174" name="Picture 1982376174"/>
                    <pic:cNvPicPr/>
                  </pic:nvPicPr>
                  <pic:blipFill>
                    <a:blip r:embed="rId12">
                      <a:extLst>
                        <a:ext uri="{28A0092B-C50C-407E-A947-70E740481C1C}">
                          <a14:useLocalDpi xmlns:a14="http://schemas.microsoft.com/office/drawing/2010/main"/>
                        </a:ext>
                      </a:extLst>
                    </a:blip>
                    <a:stretch>
                      <a:fillRect/>
                    </a:stretch>
                  </pic:blipFill>
                  <pic:spPr>
                    <a:xfrm>
                      <a:off x="0" y="0"/>
                      <a:ext cx="5762625" cy="3838575"/>
                    </a:xfrm>
                    <a:prstGeom prst="rect">
                      <a:avLst/>
                    </a:prstGeom>
                  </pic:spPr>
                </pic:pic>
              </a:graphicData>
            </a:graphic>
          </wp:inline>
        </w:drawing>
      </w:r>
    </w:p>
    <w:p w14:paraId="6B589CF8" w14:textId="50B9AF6C" w:rsidR="005C5B9A" w:rsidRPr="005C5B9A" w:rsidRDefault="005C5B9A" w:rsidP="6300077D">
      <w:pPr>
        <w:spacing w:line="240" w:lineRule="auto"/>
        <w:rPr>
          <w:i/>
          <w:iCs/>
          <w:lang w:val="fr-FR"/>
        </w:rPr>
      </w:pPr>
      <w:r w:rsidRPr="005C5B9A">
        <w:rPr>
          <w:rStyle w:val="Fett"/>
          <w:b w:val="0"/>
          <w:bCs w:val="0"/>
          <w:i/>
          <w:iCs/>
          <w:lang w:val="fr-FR"/>
        </w:rPr>
        <w:t xml:space="preserve">Bryan Lin, PDG d'EFCO, et le Dr Dominik Ressing, PDG de congatec, se réjouissent </w:t>
      </w:r>
      <w:r w:rsidRPr="6300077D">
        <w:rPr>
          <w:i/>
          <w:iCs/>
          <w:lang w:val="fr-FR"/>
        </w:rPr>
        <w:t>de l’élargissement de cette collaboration</w:t>
      </w:r>
      <w:r w:rsidRPr="005C5B9A">
        <w:rPr>
          <w:rStyle w:val="Fett"/>
          <w:b w:val="0"/>
          <w:bCs w:val="0"/>
          <w:i/>
          <w:iCs/>
          <w:lang w:val="fr-FR"/>
        </w:rPr>
        <w:t xml:space="preserve"> (de gauche à droite).</w:t>
      </w:r>
    </w:p>
    <w:p w14:paraId="786620D5" w14:textId="77777777" w:rsidR="00757C22" w:rsidRPr="005C5B9A" w:rsidRDefault="00757C22" w:rsidP="00F015CF">
      <w:pPr>
        <w:spacing w:line="240" w:lineRule="auto"/>
        <w:rPr>
          <w:rFonts w:cs="Arial"/>
          <w:szCs w:val="22"/>
          <w:lang w:val="fr-FR"/>
        </w:rPr>
      </w:pPr>
    </w:p>
    <w:p w14:paraId="71DBFC3A" w14:textId="77777777" w:rsidR="001A05F3" w:rsidRPr="001A05F3" w:rsidRDefault="008E0048" w:rsidP="001A05F3">
      <w:pPr>
        <w:rPr>
          <w:rFonts w:cs="Arial"/>
          <w:szCs w:val="22"/>
          <w:lang w:val="fr-FR"/>
        </w:rPr>
      </w:pPr>
      <w:r w:rsidRPr="001A05F3">
        <w:rPr>
          <w:rFonts w:cs="Arial"/>
          <w:b/>
          <w:szCs w:val="22"/>
          <w:lang w:val="fr-FR"/>
        </w:rPr>
        <w:t>Deggendorf/</w:t>
      </w:r>
      <w:r w:rsidR="00EE1B37" w:rsidRPr="001A05F3">
        <w:rPr>
          <w:rFonts w:cs="Arial"/>
          <w:b/>
          <w:szCs w:val="22"/>
          <w:lang w:val="fr-FR"/>
        </w:rPr>
        <w:t>Taipei</w:t>
      </w:r>
      <w:r w:rsidRPr="001A05F3">
        <w:rPr>
          <w:rFonts w:cs="Arial"/>
          <w:b/>
          <w:szCs w:val="22"/>
          <w:lang w:val="fr-FR"/>
        </w:rPr>
        <w:t xml:space="preserve">, </w:t>
      </w:r>
      <w:r w:rsidR="001A05F3" w:rsidRPr="001A05F3">
        <w:rPr>
          <w:rFonts w:cs="Arial"/>
          <w:b/>
          <w:szCs w:val="22"/>
          <w:lang w:val="fr-FR"/>
        </w:rPr>
        <w:t>Allemagne</w:t>
      </w:r>
      <w:r w:rsidR="00EE1B37" w:rsidRPr="001A05F3">
        <w:rPr>
          <w:rFonts w:cs="Arial"/>
          <w:b/>
          <w:szCs w:val="22"/>
          <w:lang w:val="fr-FR"/>
        </w:rPr>
        <w:t>/Taiwan</w:t>
      </w:r>
      <w:r w:rsidRPr="001A05F3">
        <w:rPr>
          <w:rFonts w:cs="Arial"/>
          <w:b/>
          <w:szCs w:val="22"/>
          <w:lang w:val="fr-FR"/>
        </w:rPr>
        <w:t xml:space="preserve">, </w:t>
      </w:r>
      <w:r w:rsidR="001A05F3" w:rsidRPr="001A05F3">
        <w:rPr>
          <w:rFonts w:cs="Arial"/>
          <w:b/>
          <w:szCs w:val="22"/>
          <w:lang w:val="fr-FR"/>
        </w:rPr>
        <w:t>le 20 août 2026</w:t>
      </w:r>
      <w:r w:rsidR="00B54193" w:rsidRPr="001A05F3">
        <w:rPr>
          <w:rFonts w:cs="Arial"/>
          <w:b/>
          <w:szCs w:val="22"/>
          <w:lang w:val="fr-FR"/>
        </w:rPr>
        <w:t>* *</w:t>
      </w:r>
      <w:r w:rsidR="00B54193" w:rsidRPr="001A05F3">
        <w:rPr>
          <w:rFonts w:cs="Arial"/>
          <w:szCs w:val="22"/>
          <w:lang w:val="fr-FR"/>
        </w:rPr>
        <w:t xml:space="preserve"> *</w:t>
      </w:r>
      <w:r w:rsidR="00E868B8" w:rsidRPr="001A05F3">
        <w:rPr>
          <w:lang w:val="fr-FR"/>
        </w:rPr>
        <w:t xml:space="preserve"> </w:t>
      </w:r>
      <w:r w:rsidR="001A05F3" w:rsidRPr="001A05F3">
        <w:rPr>
          <w:rFonts w:cs="Arial"/>
          <w:szCs w:val="22"/>
          <w:lang w:val="fr-FR"/>
        </w:rPr>
        <w:t xml:space="preserve">congatec, fournisseur leader de technologies de systèmes embarqués et </w:t>
      </w:r>
      <w:proofErr w:type="spellStart"/>
      <w:r w:rsidR="001A05F3" w:rsidRPr="001A05F3">
        <w:rPr>
          <w:rFonts w:cs="Arial"/>
          <w:szCs w:val="22"/>
          <w:lang w:val="fr-FR"/>
        </w:rPr>
        <w:t>d’edge</w:t>
      </w:r>
      <w:proofErr w:type="spellEnd"/>
      <w:r w:rsidR="001A05F3" w:rsidRPr="001A05F3">
        <w:rPr>
          <w:rFonts w:cs="Arial"/>
          <w:szCs w:val="22"/>
          <w:lang w:val="fr-FR"/>
        </w:rPr>
        <w:t xml:space="preserve"> </w:t>
      </w:r>
      <w:proofErr w:type="spellStart"/>
      <w:r w:rsidR="001A05F3" w:rsidRPr="001A05F3">
        <w:rPr>
          <w:rFonts w:cs="Arial"/>
          <w:szCs w:val="22"/>
          <w:lang w:val="fr-FR"/>
        </w:rPr>
        <w:t>computing</w:t>
      </w:r>
      <w:proofErr w:type="spellEnd"/>
      <w:r w:rsidR="001A05F3" w:rsidRPr="001A05F3">
        <w:rPr>
          <w:rFonts w:cs="Arial"/>
          <w:szCs w:val="22"/>
          <w:lang w:val="fr-FR"/>
        </w:rPr>
        <w:t xml:space="preserve">, a annoncé aujourd’hui, lors du salon Automation Taipei, l’extension de son programme de partenariat aReady.YOURS grâce à une alliance stratégique avec la société taïwanaise EFCO </w:t>
      </w:r>
      <w:proofErr w:type="spellStart"/>
      <w:r w:rsidR="001A05F3" w:rsidRPr="001A05F3">
        <w:rPr>
          <w:rFonts w:cs="Arial"/>
          <w:szCs w:val="22"/>
          <w:lang w:val="fr-FR"/>
        </w:rPr>
        <w:t>Technology</w:t>
      </w:r>
      <w:proofErr w:type="spellEnd"/>
      <w:r w:rsidR="001A05F3" w:rsidRPr="001A05F3">
        <w:rPr>
          <w:rFonts w:cs="Arial"/>
          <w:szCs w:val="22"/>
          <w:lang w:val="fr-FR"/>
        </w:rPr>
        <w:t xml:space="preserve">. L’objectif est </w:t>
      </w:r>
      <w:r w:rsidR="001A05F3" w:rsidRPr="001A05F3">
        <w:rPr>
          <w:rFonts w:cs="Arial"/>
          <w:szCs w:val="22"/>
          <w:lang w:val="fr-FR"/>
        </w:rPr>
        <w:lastRenderedPageBreak/>
        <w:t xml:space="preserve">de proposer des solutions système personnalisées et spécifiques à chaque application, développées par EFCO sur la base des plateformes aReady.COM de congatec. S’appuyant sur une collaboration fructueuse de 20 ans, ce partenariat allie l’expertise mondiale de congatec en ingénierie de modules à la connaissance du marché local, à la conception de systèmes et au savoir-faire technique en matière de fabrication d’EFCO. Les équipementiers (OEM) de toute la région Asie-Pacifique bénéficieront de solutions embarquées et </w:t>
      </w:r>
      <w:proofErr w:type="spellStart"/>
      <w:r w:rsidR="001A05F3" w:rsidRPr="001A05F3">
        <w:rPr>
          <w:rFonts w:cs="Arial"/>
          <w:szCs w:val="22"/>
          <w:lang w:val="fr-FR"/>
        </w:rPr>
        <w:t>d’edge</w:t>
      </w:r>
      <w:proofErr w:type="spellEnd"/>
      <w:r w:rsidR="001A05F3" w:rsidRPr="001A05F3">
        <w:rPr>
          <w:rFonts w:cs="Arial"/>
          <w:szCs w:val="22"/>
          <w:lang w:val="fr-FR"/>
        </w:rPr>
        <w:t xml:space="preserve"> </w:t>
      </w:r>
      <w:proofErr w:type="spellStart"/>
      <w:r w:rsidR="001A05F3" w:rsidRPr="001A05F3">
        <w:rPr>
          <w:rFonts w:cs="Arial"/>
          <w:szCs w:val="22"/>
          <w:lang w:val="fr-FR"/>
        </w:rPr>
        <w:t>computing</w:t>
      </w:r>
      <w:proofErr w:type="spellEnd"/>
      <w:r w:rsidR="001A05F3" w:rsidRPr="001A05F3">
        <w:rPr>
          <w:rFonts w:cs="Arial"/>
          <w:szCs w:val="22"/>
          <w:lang w:val="fr-FR"/>
        </w:rPr>
        <w:t xml:space="preserve"> sur mesure qui leur permettront de réduire considérablement leurs efforts de développement, de minimiser les risques liés à la conception et d’accélérer la mise sur le marché.</w:t>
      </w:r>
    </w:p>
    <w:p w14:paraId="1F6839D4" w14:textId="77777777" w:rsidR="001A05F3" w:rsidRPr="001A05F3" w:rsidRDefault="001A05F3" w:rsidP="001A05F3">
      <w:pPr>
        <w:rPr>
          <w:rFonts w:cs="Arial"/>
          <w:szCs w:val="22"/>
          <w:lang w:val="fr-FR"/>
        </w:rPr>
      </w:pPr>
      <w:r w:rsidRPr="001A05F3">
        <w:rPr>
          <w:rFonts w:cs="Arial"/>
          <w:szCs w:val="22"/>
          <w:lang w:val="fr-FR"/>
        </w:rPr>
        <w:t xml:space="preserve"> </w:t>
      </w:r>
    </w:p>
    <w:p w14:paraId="7C7F3E1F" w14:textId="77777777" w:rsidR="001A05F3" w:rsidRPr="001A05F3" w:rsidRDefault="001A05F3" w:rsidP="001A05F3">
      <w:pPr>
        <w:rPr>
          <w:rFonts w:cs="Arial"/>
          <w:szCs w:val="22"/>
          <w:lang w:val="fr-FR"/>
        </w:rPr>
      </w:pPr>
    </w:p>
    <w:p w14:paraId="387F2FBC" w14:textId="77777777" w:rsidR="001A05F3" w:rsidRPr="001A05F3" w:rsidRDefault="001A05F3" w:rsidP="001A05F3">
      <w:pPr>
        <w:rPr>
          <w:rFonts w:cs="Arial"/>
          <w:szCs w:val="22"/>
          <w:lang w:val="fr-FR"/>
        </w:rPr>
      </w:pPr>
      <w:r w:rsidRPr="001A05F3">
        <w:rPr>
          <w:rFonts w:cs="Arial"/>
          <w:szCs w:val="22"/>
          <w:lang w:val="fr-FR"/>
        </w:rPr>
        <w:t>Dans le cadre du programme aReady.YOURS, congatec fournit le cœur informatique prêt à l’emploi, qui comprend des modules COM (Computer-on-Modules) et des composants logiciels de bas niveau, tels que des systèmes d’exploitation, des hyperviseurs pour la consolidation des systèmes et la connectivité IoT. EFCO complète cette offre par une conception sur mesure au niveau du système, en assurant le développement de cartes porteuses, d’interfaces spécifiques à chaque application, de boîtiers robustes et de services complets de fabrication électronique (EMS).</w:t>
      </w:r>
    </w:p>
    <w:p w14:paraId="02571E89" w14:textId="77777777" w:rsidR="001A05F3" w:rsidRPr="001A05F3" w:rsidRDefault="001A05F3" w:rsidP="001A05F3">
      <w:pPr>
        <w:rPr>
          <w:rFonts w:cs="Arial"/>
          <w:b/>
          <w:bCs/>
          <w:szCs w:val="22"/>
          <w:lang w:val="fr-FR"/>
        </w:rPr>
      </w:pPr>
    </w:p>
    <w:p w14:paraId="633B1C13" w14:textId="77777777" w:rsidR="001A05F3" w:rsidRPr="001A05F3" w:rsidRDefault="001A05F3" w:rsidP="001A05F3">
      <w:pPr>
        <w:rPr>
          <w:rFonts w:cs="Arial"/>
          <w:b/>
          <w:bCs/>
          <w:szCs w:val="22"/>
          <w:lang w:val="fr-FR"/>
        </w:rPr>
      </w:pPr>
      <w:r w:rsidRPr="001A05F3">
        <w:rPr>
          <w:rFonts w:cs="Arial"/>
          <w:b/>
          <w:bCs/>
          <w:szCs w:val="22"/>
          <w:lang w:val="fr-FR"/>
        </w:rPr>
        <w:t>Systèmes embarqués sur mesure pour les marchés de l’automatisation industrielle de la région APAC</w:t>
      </w:r>
    </w:p>
    <w:p w14:paraId="6DB0E87B" w14:textId="77777777" w:rsidR="001A05F3" w:rsidRPr="001A05F3" w:rsidRDefault="001A05F3" w:rsidP="001A05F3">
      <w:pPr>
        <w:rPr>
          <w:rFonts w:cs="Arial"/>
          <w:szCs w:val="22"/>
          <w:lang w:val="fr-FR"/>
        </w:rPr>
      </w:pPr>
      <w:r w:rsidRPr="001A05F3">
        <w:rPr>
          <w:rFonts w:cs="Arial"/>
          <w:szCs w:val="22"/>
          <w:lang w:val="fr-FR"/>
        </w:rPr>
        <w:t>Cette coopération élargie s’adresse principalement aux équipementiers (OEM) du secteur de l’automatisation industrielle, avec un accent particulier sur les applications de PC industriels (IPC) et les interfaces homme-machine (IHM). En proposant des solutions de référence éprouvées basées sur les modules de congatec, cette initiative conjointe permet aux équipementiers (OEM) d’adapter rapidement des architectures matérielles et logicielles complexes aux exigences spécifiques de chaque région et de chaque application. Cela répond directement aux exigences du marché dynamique de la région APAC, où les clients exigent une qualité et une fiabilité de niveau industriel associées à une compétitivité en termes de coûts. De plus, la disponibilité à long terme et les parcours de mise à niveau fluides réduisent considérablement le coût total de possession (TCO) tout au long du cycle de vie du produit.</w:t>
      </w:r>
    </w:p>
    <w:p w14:paraId="36D3B6E3" w14:textId="77777777" w:rsidR="001A05F3" w:rsidRPr="001A05F3" w:rsidRDefault="001A05F3" w:rsidP="001A05F3">
      <w:pPr>
        <w:rPr>
          <w:rFonts w:cs="Arial"/>
          <w:szCs w:val="22"/>
          <w:lang w:val="fr-FR"/>
        </w:rPr>
      </w:pPr>
    </w:p>
    <w:p w14:paraId="731BF435" w14:textId="77777777" w:rsidR="001A05F3" w:rsidRPr="001A05F3" w:rsidRDefault="001A05F3" w:rsidP="001A05F3">
      <w:pPr>
        <w:rPr>
          <w:rFonts w:cs="Arial"/>
          <w:szCs w:val="22"/>
          <w:lang w:val="fr-FR"/>
        </w:rPr>
      </w:pPr>
      <w:r w:rsidRPr="001A05F3">
        <w:rPr>
          <w:rFonts w:cs="Arial"/>
          <w:szCs w:val="22"/>
          <w:lang w:val="fr-FR"/>
        </w:rPr>
        <w:lastRenderedPageBreak/>
        <w:t>Un autre avantage pour les clients réside dans la capacité d’EFCO à prendre en charge aussi bien l’intégration au niveau des modules que la fabrication de systèmes complets, ce qui signifie que les équipementiers (OEM) bénéficient de processus de coordination plus courts, d’une plus grande efficacité de mise en œuvre et d’un parcours parfaitement harmonisé, du module embarqué au système fini.</w:t>
      </w:r>
    </w:p>
    <w:p w14:paraId="12749BFA" w14:textId="77777777" w:rsidR="001A05F3" w:rsidRPr="001A05F3" w:rsidRDefault="001A05F3" w:rsidP="001A05F3">
      <w:pPr>
        <w:rPr>
          <w:rFonts w:cs="Arial"/>
          <w:szCs w:val="22"/>
          <w:lang w:val="fr-FR"/>
        </w:rPr>
      </w:pPr>
    </w:p>
    <w:p w14:paraId="1E908FED" w14:textId="77777777" w:rsidR="001A05F3" w:rsidRPr="001A05F3" w:rsidRDefault="001A05F3" w:rsidP="001A05F3">
      <w:pPr>
        <w:rPr>
          <w:rFonts w:cs="Arial"/>
          <w:szCs w:val="22"/>
          <w:lang w:val="fr-FR"/>
        </w:rPr>
      </w:pPr>
      <w:r w:rsidRPr="001A05F3">
        <w:rPr>
          <w:rFonts w:cs="Arial"/>
          <w:szCs w:val="22"/>
          <w:lang w:val="fr-FR"/>
        </w:rPr>
        <w:t>Bryan Lin, directeur général d’EFCO, explique : « Notre collaboration avec congatec repose sur plus de 20 ans de coopération fondée sur la confiance et un engagement commun envers l’excellence en ingénierie. Comme nos techniciens se connaissent très bien et partagent les mêmes valeurs, nous pouvons collaborer en parfaite harmonie pour transformer les plateformes de modules prêts à l’emploi de congatec en solutions système entièrement personnalisées. Pour nos clients de la région APAC, cette étroite collaboration se traduit par une mise en œuvre plus rapide, une communication fluide et des plateformes IPC et IHM hautement fiables, optimisées pour la performance et la rentabilité. »</w:t>
      </w:r>
    </w:p>
    <w:p w14:paraId="2AEE433A" w14:textId="77777777" w:rsidR="001A05F3" w:rsidRPr="001A05F3" w:rsidRDefault="001A05F3" w:rsidP="001A05F3">
      <w:pPr>
        <w:rPr>
          <w:rFonts w:cs="Arial"/>
          <w:szCs w:val="22"/>
          <w:lang w:val="fr-FR"/>
        </w:rPr>
      </w:pPr>
    </w:p>
    <w:p w14:paraId="1195D087" w14:textId="77777777" w:rsidR="001A05F3" w:rsidRDefault="001A05F3" w:rsidP="001A05F3">
      <w:pPr>
        <w:rPr>
          <w:rFonts w:cs="Arial"/>
          <w:szCs w:val="22"/>
          <w:lang w:val="fr-FR"/>
        </w:rPr>
      </w:pPr>
      <w:r w:rsidRPr="001A05F3">
        <w:rPr>
          <w:rFonts w:cs="Arial"/>
          <w:szCs w:val="22"/>
          <w:lang w:val="fr-FR"/>
        </w:rPr>
        <w:t>« Étant donné que des technologies telles que l’IA, la connectivité et la consolidation des systèmes ne cessent d’accroître la complexité de la conception des systèmes embarqués, les équipementiers (OEM) ont besoin de plateformes prêtes à l’emploi qui leur permettent de se concentrer sur leur propre logiciel d’application principal », a déclaré le Dr Dominik Ressing, directeur général de congatec.</w:t>
      </w:r>
    </w:p>
    <w:p w14:paraId="4AAE75FB" w14:textId="77777777" w:rsidR="008C2F2D" w:rsidRPr="001A05F3" w:rsidRDefault="008C2F2D" w:rsidP="001A05F3">
      <w:pPr>
        <w:rPr>
          <w:rFonts w:cs="Arial"/>
          <w:szCs w:val="22"/>
          <w:lang w:val="fr-FR"/>
        </w:rPr>
      </w:pPr>
    </w:p>
    <w:p w14:paraId="3B6D9752" w14:textId="77777777" w:rsidR="001A05F3" w:rsidRPr="001A05F3" w:rsidRDefault="001A05F3" w:rsidP="001A05F3">
      <w:pPr>
        <w:rPr>
          <w:rFonts w:cs="Arial"/>
          <w:szCs w:val="22"/>
          <w:lang w:val="fr-FR"/>
        </w:rPr>
      </w:pPr>
      <w:r w:rsidRPr="001A05F3">
        <w:rPr>
          <w:rFonts w:cs="Arial"/>
          <w:szCs w:val="22"/>
          <w:lang w:val="fr-FR"/>
        </w:rPr>
        <w:t xml:space="preserve"> « Comme nous disposons déjà d’une équipe solidement implantée dans la région Asie-Pacifique, le fait d’avoir un partenaire régional solide tel qu’EFCO nous permet de répondre directement aux besoins spécifiques de nos clients locaux. Cela combine notre leadership mondial dans le domaine des modules avec une exécution agile et locale afin d’offrir la rapidité, la flexibilité et le soutien personnalisé auxquels s’attendent les équipementiers de la région Asie-Pacifique. »</w:t>
      </w:r>
    </w:p>
    <w:p w14:paraId="7652FB2E" w14:textId="77777777" w:rsidR="001A05F3" w:rsidRPr="001A05F3" w:rsidRDefault="001A05F3" w:rsidP="001A05F3">
      <w:pPr>
        <w:rPr>
          <w:rFonts w:cs="Arial"/>
          <w:szCs w:val="22"/>
          <w:lang w:val="fr-FR"/>
        </w:rPr>
      </w:pPr>
    </w:p>
    <w:p w14:paraId="687AFE1B" w14:textId="77777777" w:rsidR="001A05F3" w:rsidRPr="001A05F3" w:rsidRDefault="001A05F3" w:rsidP="001A05F3">
      <w:pPr>
        <w:rPr>
          <w:rFonts w:cs="Arial"/>
          <w:szCs w:val="22"/>
          <w:lang w:val="fr-FR"/>
        </w:rPr>
      </w:pPr>
      <w:r w:rsidRPr="001A05F3">
        <w:rPr>
          <w:rFonts w:cs="Arial"/>
          <w:szCs w:val="22"/>
          <w:lang w:val="fr-FR"/>
        </w:rPr>
        <w:t xml:space="preserve">« Avec aReady.YOURS, nous permettons aux fabricants d’équipements d’origine (OEM) de passer beaucoup plus rapidement de l’idée à un système entièrement personnalisé », a ajouté Peter Müller, vice-président des solutions personnalisées mondiales chez congatec. « EFCO est un partenaire idéal à long terme pour la région APAC, car il incarne parfaitement notre stratégie “local pour le local” en combinant une expertise régionale approfondie en conception de systèmes avec des capacités EMS complètes. Les clients bénéficient de </w:t>
      </w:r>
      <w:r w:rsidRPr="001A05F3">
        <w:rPr>
          <w:rFonts w:cs="Arial"/>
          <w:szCs w:val="22"/>
          <w:lang w:val="fr-FR"/>
        </w:rPr>
        <w:lastRenderedPageBreak/>
        <w:t>solutions prêtes à être personnalisées destinées à l’automatisation industrielle, grâce à un modèle de collaboration dans lequel l’intégration des modules et la fabrication complète du système sont étroitement alignées, ce qui facilite la communication et l’assistance, renforce la fiabilité et accélère le déploiement ».</w:t>
      </w:r>
    </w:p>
    <w:p w14:paraId="51734F50" w14:textId="77777777" w:rsidR="001A05F3" w:rsidRPr="001A05F3" w:rsidRDefault="001A05F3" w:rsidP="001A05F3">
      <w:pPr>
        <w:rPr>
          <w:rFonts w:cs="Arial"/>
          <w:szCs w:val="22"/>
          <w:lang w:val="fr-FR"/>
        </w:rPr>
      </w:pPr>
    </w:p>
    <w:p w14:paraId="4FB6936B" w14:textId="77777777" w:rsidR="001A05F3" w:rsidRPr="001A05F3" w:rsidRDefault="001A05F3" w:rsidP="001A05F3">
      <w:pPr>
        <w:rPr>
          <w:rFonts w:cs="Arial"/>
          <w:szCs w:val="22"/>
          <w:lang w:val="fr-FR"/>
        </w:rPr>
      </w:pPr>
    </w:p>
    <w:p w14:paraId="6C777E00" w14:textId="2A42442B" w:rsidR="00205BC5" w:rsidRPr="001A05F3" w:rsidRDefault="001A05F3" w:rsidP="001A05F3">
      <w:pPr>
        <w:rPr>
          <w:rFonts w:cs="Arial"/>
          <w:lang w:val="fr-FR"/>
        </w:rPr>
      </w:pPr>
      <w:r w:rsidRPr="001A05F3">
        <w:rPr>
          <w:rFonts w:cs="Arial"/>
          <w:szCs w:val="22"/>
          <w:lang w:val="fr-FR"/>
        </w:rPr>
        <w:t>Pour plus d’informations, rendez-vous sur</w:t>
      </w:r>
      <w:r w:rsidR="001063D0" w:rsidRPr="001A05F3">
        <w:rPr>
          <w:rFonts w:cs="Arial"/>
          <w:szCs w:val="22"/>
          <w:lang w:val="fr-FR"/>
        </w:rPr>
        <w:t xml:space="preserve">: </w:t>
      </w:r>
      <w:hyperlink r:id="rId13" w:history="1">
        <w:r w:rsidR="001063D0" w:rsidRPr="001A05F3">
          <w:rPr>
            <w:rStyle w:val="Hyperlink"/>
            <w:lang w:val="fr-FR"/>
          </w:rPr>
          <w:t>https://www.congatec.com/aready-yours/</w:t>
        </w:r>
      </w:hyperlink>
    </w:p>
    <w:p w14:paraId="14D52677" w14:textId="77777777" w:rsidR="00205BC5" w:rsidRPr="001A05F3" w:rsidRDefault="00205BC5" w:rsidP="00467E79">
      <w:pPr>
        <w:pStyle w:val="Standard1"/>
        <w:spacing w:line="360" w:lineRule="auto"/>
        <w:jc w:val="center"/>
        <w:rPr>
          <w:rFonts w:ascii="Arial" w:hAnsi="Arial" w:cs="Arial"/>
          <w:sz w:val="16"/>
          <w:szCs w:val="16"/>
          <w:lang w:val="fr-FR"/>
        </w:rPr>
      </w:pPr>
    </w:p>
    <w:p w14:paraId="538209BF" w14:textId="2E6286AB" w:rsidR="00467E79" w:rsidRPr="001A05F3" w:rsidRDefault="00467E79" w:rsidP="00467E79">
      <w:pPr>
        <w:pStyle w:val="Standard1"/>
        <w:spacing w:line="360" w:lineRule="auto"/>
        <w:jc w:val="center"/>
        <w:rPr>
          <w:rFonts w:ascii="Arial" w:hAnsi="Arial" w:cs="Arial"/>
          <w:sz w:val="16"/>
          <w:szCs w:val="16"/>
          <w:lang w:val="fr-FR"/>
        </w:rPr>
      </w:pPr>
      <w:r w:rsidRPr="001A05F3">
        <w:rPr>
          <w:rFonts w:ascii="Arial" w:hAnsi="Arial" w:cs="Arial"/>
          <w:sz w:val="16"/>
          <w:szCs w:val="16"/>
          <w:lang w:val="fr-FR"/>
        </w:rPr>
        <w:t>* * *</w:t>
      </w:r>
    </w:p>
    <w:p w14:paraId="3EBCB84F" w14:textId="77777777" w:rsidR="00467E79" w:rsidRPr="001A05F3" w:rsidRDefault="00467E79" w:rsidP="00467E79">
      <w:pPr>
        <w:pStyle w:val="Standard1"/>
        <w:ind w:right="283"/>
        <w:rPr>
          <w:rFonts w:ascii="Arial" w:hAnsi="Arial" w:cs="Arial"/>
          <w:b/>
          <w:bCs/>
          <w:sz w:val="16"/>
          <w:szCs w:val="16"/>
          <w:lang w:val="fr-FR"/>
        </w:rPr>
      </w:pPr>
    </w:p>
    <w:p w14:paraId="6D29D7FE" w14:textId="1D535CA7" w:rsidR="007A351A" w:rsidRPr="001A05F3" w:rsidRDefault="001A05F3" w:rsidP="007A351A">
      <w:pPr>
        <w:rPr>
          <w:rFonts w:ascii="Aptos" w:eastAsia="Aptos" w:hAnsi="Aptos" w:cs="Aptos"/>
          <w:lang w:val="fr-FR"/>
        </w:rPr>
      </w:pPr>
      <w:r w:rsidRPr="001A05F3">
        <w:rPr>
          <w:rFonts w:eastAsia="Arial"/>
          <w:b/>
          <w:bCs/>
          <w:sz w:val="18"/>
          <w:szCs w:val="18"/>
          <w:lang w:val="fr-FR"/>
        </w:rPr>
        <w:t>À propos de congatec</w:t>
      </w:r>
    </w:p>
    <w:p w14:paraId="27038E08" w14:textId="77777777" w:rsidR="001A05F3" w:rsidRPr="001A05F3" w:rsidRDefault="001A05F3" w:rsidP="001A05F3">
      <w:pPr>
        <w:rPr>
          <w:rFonts w:eastAsia="Arial"/>
          <w:sz w:val="18"/>
          <w:szCs w:val="18"/>
          <w:lang w:val="fr-FR"/>
        </w:rPr>
      </w:pPr>
      <w:r w:rsidRPr="001A05F3">
        <w:rPr>
          <w:rFonts w:eastAsia="Arial"/>
          <w:sz w:val="18"/>
          <w:szCs w:val="18"/>
          <w:lang w:val="fr-FR"/>
        </w:rPr>
        <w:t xml:space="preserve">congatec est l’un des principaux fournisseurs mondiaux de composants matériels et logiciels hautes performances pour les solutions de systèmes embarqués et </w:t>
      </w:r>
      <w:proofErr w:type="spellStart"/>
      <w:r w:rsidRPr="001A05F3">
        <w:rPr>
          <w:rFonts w:eastAsia="Arial"/>
          <w:sz w:val="18"/>
          <w:szCs w:val="18"/>
          <w:lang w:val="fr-FR"/>
        </w:rPr>
        <w:t>d’edge</w:t>
      </w:r>
      <w:proofErr w:type="spellEnd"/>
      <w:r w:rsidRPr="001A05F3">
        <w:rPr>
          <w:rFonts w:eastAsia="Arial"/>
          <w:sz w:val="18"/>
          <w:szCs w:val="18"/>
          <w:lang w:val="fr-FR"/>
        </w:rPr>
        <w:t xml:space="preserve"> </w:t>
      </w:r>
      <w:proofErr w:type="spellStart"/>
      <w:r w:rsidRPr="001A05F3">
        <w:rPr>
          <w:rFonts w:eastAsia="Arial"/>
          <w:sz w:val="18"/>
          <w:szCs w:val="18"/>
          <w:lang w:val="fr-FR"/>
        </w:rPr>
        <w:t>computing</w:t>
      </w:r>
      <w:proofErr w:type="spellEnd"/>
      <w:r w:rsidRPr="001A05F3">
        <w:rPr>
          <w:rFonts w:eastAsia="Arial"/>
          <w:sz w:val="18"/>
          <w:szCs w:val="18"/>
          <w:lang w:val="fr-FR"/>
        </w:rPr>
        <w:t xml:space="preserve"> basées sur des modules COM (Computer-on-Modules). Ces modules informatiques avancés équipent des systèmes et des appareils dans des secteurs tels que l’automatisation industrielle, la technologie médicale, la robotique, les télécommunications et bien d’autres encore. Les écosystèmes aReady. haute performance de congatec </w:t>
      </w:r>
      <w:proofErr w:type="gramStart"/>
      <w:r w:rsidRPr="001A05F3">
        <w:rPr>
          <w:rFonts w:eastAsia="Arial"/>
          <w:sz w:val="18"/>
          <w:szCs w:val="18"/>
          <w:lang w:val="fr-FR"/>
        </w:rPr>
        <w:t>simplifient</w:t>
      </w:r>
      <w:proofErr w:type="gramEnd"/>
      <w:r w:rsidRPr="001A05F3">
        <w:rPr>
          <w:rFonts w:eastAsia="Arial"/>
          <w:sz w:val="18"/>
          <w:szCs w:val="18"/>
          <w:lang w:val="fr-FR"/>
        </w:rPr>
        <w:t xml:space="preserve"> et accélèrent le développement de solutions, du COM au cloud. Cette approche « prête à l’emploi » associe les COM à des services et des technologies personnalisables qui permettent des avancées de pointe en matière de consolidation des systèmes, d’IoT, de sécurité et d’intelligence artificielle.</w:t>
      </w:r>
    </w:p>
    <w:p w14:paraId="4E6C9B2D" w14:textId="77777777" w:rsidR="001A05F3" w:rsidRPr="001A05F3" w:rsidRDefault="001A05F3" w:rsidP="001A05F3">
      <w:pPr>
        <w:rPr>
          <w:rFonts w:eastAsia="Arial"/>
          <w:sz w:val="18"/>
          <w:szCs w:val="18"/>
          <w:lang w:val="fr-FR"/>
        </w:rPr>
      </w:pPr>
      <w:r w:rsidRPr="001A05F3">
        <w:rPr>
          <w:rFonts w:eastAsia="Arial"/>
          <w:sz w:val="18"/>
          <w:szCs w:val="18"/>
          <w:lang w:val="fr-FR"/>
        </w:rPr>
        <w:t xml:space="preserve"> </w:t>
      </w:r>
    </w:p>
    <w:p w14:paraId="79502661" w14:textId="1E87F6BC" w:rsidR="007A351A" w:rsidRPr="001A05F3" w:rsidRDefault="001A05F3" w:rsidP="001A05F3">
      <w:pPr>
        <w:rPr>
          <w:lang w:val="fr-FR"/>
        </w:rPr>
      </w:pPr>
      <w:r w:rsidRPr="001A05F3">
        <w:rPr>
          <w:rFonts w:eastAsia="Arial"/>
          <w:sz w:val="18"/>
          <w:szCs w:val="18"/>
          <w:lang w:val="fr-FR"/>
        </w:rPr>
        <w:t xml:space="preserve">Soutenue par son actionnaire majoritaire, DBAG </w:t>
      </w:r>
      <w:proofErr w:type="spellStart"/>
      <w:r w:rsidRPr="001A05F3">
        <w:rPr>
          <w:rFonts w:eastAsia="Arial"/>
          <w:sz w:val="18"/>
          <w:szCs w:val="18"/>
          <w:lang w:val="fr-FR"/>
        </w:rPr>
        <w:t>Fund</w:t>
      </w:r>
      <w:proofErr w:type="spellEnd"/>
      <w:r w:rsidRPr="001A05F3">
        <w:rPr>
          <w:rFonts w:eastAsia="Arial"/>
          <w:sz w:val="18"/>
          <w:szCs w:val="18"/>
          <w:lang w:val="fr-FR"/>
        </w:rPr>
        <w:t xml:space="preserve"> VIII — un fonds allemand de taille moyenne axé sur la stimulation de la croissance des entreprises industrielles —, congatec dispose du soutien financier et de l’expertise en fusions-acquisitions nécessaires pour tirer parti des opportunités croissantes du marché. Pour plus d’informations, rendez-vous sur </w:t>
      </w:r>
      <w:hyperlink r:id="rId14">
        <w:r w:rsidR="007A351A" w:rsidRPr="001A05F3">
          <w:rPr>
            <w:rStyle w:val="Hyperlink"/>
            <w:rFonts w:eastAsia="Arial"/>
            <w:sz w:val="18"/>
            <w:szCs w:val="18"/>
            <w:lang w:val="fr-FR"/>
          </w:rPr>
          <w:t>www.congatec.com</w:t>
        </w:r>
      </w:hyperlink>
      <w:r w:rsidR="007A351A" w:rsidRPr="001A05F3">
        <w:rPr>
          <w:rFonts w:eastAsia="Arial"/>
          <w:sz w:val="18"/>
          <w:szCs w:val="18"/>
          <w:lang w:val="fr-FR"/>
        </w:rPr>
        <w:t xml:space="preserve"> </w:t>
      </w:r>
      <w:r w:rsidRPr="001A05F3">
        <w:rPr>
          <w:rFonts w:eastAsia="Arial"/>
          <w:sz w:val="18"/>
          <w:szCs w:val="18"/>
          <w:lang w:val="fr-FR"/>
        </w:rPr>
        <w:t>ou suivez-nous sur</w:t>
      </w:r>
      <w:r w:rsidR="001063D0" w:rsidRPr="001A05F3">
        <w:rPr>
          <w:rFonts w:eastAsia="Arial"/>
          <w:sz w:val="18"/>
          <w:szCs w:val="18"/>
          <w:lang w:val="fr-FR"/>
        </w:rPr>
        <w:t xml:space="preserve"> </w:t>
      </w:r>
      <w:hyperlink r:id="rId15" w:history="1">
        <w:r w:rsidR="007A351A" w:rsidRPr="001A05F3">
          <w:rPr>
            <w:rStyle w:val="Hyperlink"/>
            <w:rFonts w:eastAsia="Arial"/>
            <w:sz w:val="18"/>
            <w:szCs w:val="18"/>
            <w:lang w:val="fr-FR"/>
          </w:rPr>
          <w:t>LinkedIn</w:t>
        </w:r>
      </w:hyperlink>
      <w:r w:rsidR="007A351A" w:rsidRPr="001A05F3">
        <w:rPr>
          <w:rFonts w:eastAsia="Arial"/>
          <w:sz w:val="18"/>
          <w:szCs w:val="18"/>
          <w:lang w:val="fr-FR"/>
        </w:rPr>
        <w:t xml:space="preserve"> </w:t>
      </w:r>
      <w:r w:rsidR="001063D0" w:rsidRPr="001A05F3">
        <w:rPr>
          <w:rFonts w:eastAsia="Arial"/>
          <w:sz w:val="18"/>
          <w:szCs w:val="18"/>
          <w:lang w:val="fr-FR"/>
        </w:rPr>
        <w:t>e</w:t>
      </w:r>
      <w:r w:rsidRPr="001A05F3">
        <w:rPr>
          <w:rFonts w:eastAsia="Arial"/>
          <w:sz w:val="18"/>
          <w:szCs w:val="18"/>
          <w:lang w:val="fr-FR"/>
        </w:rPr>
        <w:t>t</w:t>
      </w:r>
      <w:r w:rsidR="007A351A" w:rsidRPr="001A05F3">
        <w:rPr>
          <w:rFonts w:eastAsia="Arial"/>
          <w:sz w:val="18"/>
          <w:szCs w:val="18"/>
          <w:lang w:val="fr-FR"/>
        </w:rPr>
        <w:t xml:space="preserve"> </w:t>
      </w:r>
      <w:hyperlink r:id="rId16" w:history="1">
        <w:r w:rsidR="007A351A" w:rsidRPr="001A05F3">
          <w:rPr>
            <w:rStyle w:val="Hyperlink"/>
            <w:rFonts w:eastAsia="Arial"/>
            <w:sz w:val="18"/>
            <w:szCs w:val="18"/>
            <w:lang w:val="fr-FR"/>
          </w:rPr>
          <w:t>YouTube</w:t>
        </w:r>
      </w:hyperlink>
      <w:r w:rsidR="007A351A" w:rsidRPr="001A05F3">
        <w:rPr>
          <w:rFonts w:eastAsia="Arial"/>
          <w:color w:val="000000" w:themeColor="text1"/>
          <w:sz w:val="18"/>
          <w:szCs w:val="18"/>
          <w:lang w:val="fr-FR"/>
        </w:rPr>
        <w:t>.</w:t>
      </w:r>
    </w:p>
    <w:p w14:paraId="12DD41DD" w14:textId="62AF398E" w:rsidR="007A351A" w:rsidRPr="001A05F3" w:rsidRDefault="007A351A" w:rsidP="007A351A">
      <w:pPr>
        <w:spacing w:line="240" w:lineRule="auto"/>
        <w:rPr>
          <w:lang w:val="fr-FR"/>
        </w:rPr>
      </w:pPr>
    </w:p>
    <w:p w14:paraId="773FF4FE" w14:textId="77777777" w:rsidR="00967E51" w:rsidRPr="001A05F3" w:rsidRDefault="00967E51" w:rsidP="007A351A">
      <w:pPr>
        <w:spacing w:line="240" w:lineRule="auto"/>
        <w:rPr>
          <w:lang w:val="fr-FR"/>
        </w:rPr>
      </w:pPr>
    </w:p>
    <w:p w14:paraId="26CE63D0" w14:textId="77777777" w:rsidR="001A05F3" w:rsidRPr="001A05F3" w:rsidRDefault="001A05F3" w:rsidP="001A05F3">
      <w:pPr>
        <w:rPr>
          <w:rFonts w:eastAsia="Arial"/>
          <w:b/>
          <w:bCs/>
          <w:sz w:val="18"/>
          <w:szCs w:val="18"/>
          <w:lang w:val="fr-FR"/>
        </w:rPr>
      </w:pPr>
      <w:r w:rsidRPr="001A05F3">
        <w:rPr>
          <w:rFonts w:eastAsia="Arial"/>
          <w:b/>
          <w:bCs/>
          <w:sz w:val="18"/>
          <w:szCs w:val="18"/>
          <w:lang w:val="fr-FR"/>
        </w:rPr>
        <w:t>À propos d’EFCO</w:t>
      </w:r>
    </w:p>
    <w:p w14:paraId="56D7DB5B" w14:textId="77777777" w:rsidR="001A05F3" w:rsidRPr="001A05F3" w:rsidRDefault="001A05F3" w:rsidP="001A05F3">
      <w:pPr>
        <w:rPr>
          <w:rFonts w:eastAsia="Arial"/>
          <w:sz w:val="18"/>
          <w:szCs w:val="18"/>
          <w:lang w:val="fr-FR"/>
        </w:rPr>
      </w:pPr>
      <w:r w:rsidRPr="001A05F3">
        <w:rPr>
          <w:rFonts w:eastAsia="Arial"/>
          <w:sz w:val="18"/>
          <w:szCs w:val="18"/>
          <w:lang w:val="fr-FR"/>
        </w:rPr>
        <w:t xml:space="preserve">Fondée en 1992, EFCO est un fournisseur de premier plan de plateformes informatiques embarquées, fort d’une expérience éprouvée dans la fourniture de solutions spécifiquement adaptées aux besoins individuels de chaque client. Ses produits de qualité industrielle couvrent une large gamme de solutions destinées à des marchés verticaux. Parmi ceux-ci figurent des ordinateurs sans ventilateur, robustes et fonctionnant sur une large plage de températures, des PC à écran multitactile, des solutions pour les jeux de casino et des nœuds IoT. EFCO propose également des services de conception de cartes porteuses </w:t>
      </w:r>
      <w:proofErr w:type="spellStart"/>
      <w:r w:rsidRPr="001A05F3">
        <w:rPr>
          <w:rFonts w:eastAsia="Arial"/>
          <w:sz w:val="18"/>
          <w:szCs w:val="18"/>
          <w:lang w:val="fr-FR"/>
        </w:rPr>
        <w:t>COMe</w:t>
      </w:r>
      <w:proofErr w:type="spellEnd"/>
      <w:r w:rsidRPr="001A05F3">
        <w:rPr>
          <w:rFonts w:eastAsia="Arial"/>
          <w:sz w:val="18"/>
          <w:szCs w:val="18"/>
          <w:lang w:val="fr-FR"/>
        </w:rPr>
        <w:t>, des services de conception et de fabrication OEM/ODM, ainsi que des solutions thermiques pour les modules COM (Computer-on-Modules).</w:t>
      </w:r>
    </w:p>
    <w:p w14:paraId="1507E62B" w14:textId="32072620" w:rsidR="006E4DAF" w:rsidRPr="001A05F3" w:rsidRDefault="001A05F3" w:rsidP="001A05F3">
      <w:pPr>
        <w:rPr>
          <w:rFonts w:eastAsia="Arial"/>
          <w:sz w:val="18"/>
          <w:szCs w:val="18"/>
          <w:lang w:val="fr-FR"/>
        </w:rPr>
      </w:pPr>
      <w:r w:rsidRPr="001A05F3">
        <w:rPr>
          <w:rFonts w:eastAsia="Arial"/>
          <w:sz w:val="18"/>
          <w:szCs w:val="18"/>
          <w:lang w:val="fr-FR"/>
        </w:rPr>
        <w:t xml:space="preserve">EFCO a son siège social à Taipei (Taïwan) et dispose de bureaux aux États-Unis, en Chine, au Royaume-Uni et en </w:t>
      </w:r>
      <w:proofErr w:type="gramStart"/>
      <w:r w:rsidRPr="001A05F3">
        <w:rPr>
          <w:rFonts w:eastAsia="Arial"/>
          <w:sz w:val="18"/>
          <w:szCs w:val="18"/>
          <w:lang w:val="fr-FR"/>
        </w:rPr>
        <w:t>Allemagne.</w:t>
      </w:r>
      <w:r w:rsidR="006E4DAF" w:rsidRPr="001A05F3">
        <w:rPr>
          <w:rFonts w:eastAsia="Arial"/>
          <w:sz w:val="18"/>
          <w:szCs w:val="18"/>
          <w:lang w:val="fr-FR"/>
        </w:rPr>
        <w:t>.</w:t>
      </w:r>
      <w:proofErr w:type="gramEnd"/>
    </w:p>
    <w:p w14:paraId="65E675BE" w14:textId="77777777" w:rsidR="00F1513A" w:rsidRPr="001A05F3" w:rsidRDefault="00F1513A" w:rsidP="007A351A">
      <w:pPr>
        <w:spacing w:line="240" w:lineRule="auto"/>
        <w:rPr>
          <w:lang w:val="fr-FR"/>
        </w:rPr>
      </w:pPr>
    </w:p>
    <w:p w14:paraId="4D34810B" w14:textId="77777777" w:rsidR="007A351A" w:rsidRPr="001A05F3" w:rsidRDefault="007A351A" w:rsidP="007A351A">
      <w:pPr>
        <w:spacing w:line="240" w:lineRule="auto"/>
        <w:rPr>
          <w:lang w:val="fr-FR"/>
        </w:rPr>
      </w:pPr>
    </w:p>
    <w:p w14:paraId="724760F4" w14:textId="5D85029E" w:rsidR="007A351A" w:rsidRPr="001A05F3" w:rsidRDefault="001A05F3" w:rsidP="007A351A">
      <w:pPr>
        <w:pStyle w:val="StandardWeb"/>
        <w:spacing w:before="0" w:beforeAutospacing="0" w:after="0" w:afterAutospacing="0" w:line="240" w:lineRule="auto"/>
        <w:ind w:right="283"/>
        <w:jc w:val="both"/>
        <w:rPr>
          <w:lang w:val="fr-FR"/>
        </w:rPr>
      </w:pPr>
      <w:r w:rsidRPr="001A05F3">
        <w:rPr>
          <w:b/>
          <w:bCs/>
          <w:color w:val="000000"/>
          <w:lang w:val="fr-FR"/>
        </w:rPr>
        <w:t>Questions des lecteurs</w:t>
      </w:r>
      <w:r w:rsidR="007A351A" w:rsidRPr="001A05F3">
        <w:rPr>
          <w:b/>
          <w:bCs/>
          <w:color w:val="000000"/>
          <w:lang w:val="fr-FR"/>
        </w:rPr>
        <w:t>:</w:t>
      </w:r>
    </w:p>
    <w:p w14:paraId="375F684D" w14:textId="77777777" w:rsidR="007A351A" w:rsidRPr="001A05F3" w:rsidRDefault="007A351A" w:rsidP="007A351A">
      <w:pPr>
        <w:pStyle w:val="StandardWeb"/>
        <w:spacing w:before="0" w:beforeAutospacing="0" w:after="0" w:afterAutospacing="0" w:line="240" w:lineRule="auto"/>
        <w:ind w:right="283"/>
        <w:jc w:val="both"/>
        <w:rPr>
          <w:lang w:val="fr-FR"/>
        </w:rPr>
      </w:pPr>
      <w:r w:rsidRPr="001A05F3">
        <w:rPr>
          <w:color w:val="000000"/>
          <w:lang w:val="fr-FR"/>
        </w:rPr>
        <w:t>congatec</w:t>
      </w:r>
    </w:p>
    <w:p w14:paraId="62312EF5" w14:textId="77777777" w:rsidR="007A351A" w:rsidRPr="001A05F3" w:rsidRDefault="007A351A" w:rsidP="007A351A">
      <w:pPr>
        <w:pStyle w:val="StandardWeb"/>
        <w:spacing w:before="0" w:beforeAutospacing="0" w:after="0" w:afterAutospacing="0" w:line="240" w:lineRule="auto"/>
        <w:ind w:right="283"/>
        <w:jc w:val="both"/>
        <w:rPr>
          <w:lang w:val="fr-FR"/>
        </w:rPr>
      </w:pPr>
      <w:r w:rsidRPr="001A05F3">
        <w:rPr>
          <w:color w:val="000000"/>
          <w:lang w:val="fr-FR"/>
        </w:rPr>
        <w:t>Phone: +49-991-2700-0</w:t>
      </w:r>
    </w:p>
    <w:p w14:paraId="13E356CE" w14:textId="77777777" w:rsidR="007A351A" w:rsidRPr="001A05F3" w:rsidRDefault="007A351A" w:rsidP="007A351A">
      <w:pPr>
        <w:pStyle w:val="StandardWeb"/>
        <w:spacing w:before="0" w:beforeAutospacing="0" w:after="0" w:afterAutospacing="0" w:line="240" w:lineRule="auto"/>
        <w:rPr>
          <w:lang w:val="fr-FR"/>
        </w:rPr>
      </w:pPr>
      <w:r w:rsidRPr="001A05F3">
        <w:rPr>
          <w:color w:val="0000FF"/>
          <w:u w:val="single"/>
          <w:lang w:val="fr-FR"/>
        </w:rPr>
        <w:t>info@congatec.com </w:t>
      </w:r>
    </w:p>
    <w:p w14:paraId="1385E299" w14:textId="77777777" w:rsidR="007A351A" w:rsidRPr="001A05F3" w:rsidRDefault="007A351A" w:rsidP="007A351A">
      <w:pPr>
        <w:pStyle w:val="StandardWeb"/>
        <w:spacing w:before="0" w:beforeAutospacing="0" w:after="0" w:afterAutospacing="0" w:line="240" w:lineRule="auto"/>
        <w:ind w:right="283"/>
        <w:jc w:val="both"/>
        <w:rPr>
          <w:lang w:val="fr-FR"/>
        </w:rPr>
      </w:pPr>
      <w:hyperlink r:id="rId17" w:history="1">
        <w:r w:rsidRPr="001A05F3">
          <w:rPr>
            <w:rStyle w:val="Hyperlink"/>
            <w:lang w:val="fr-FR"/>
          </w:rPr>
          <w:t>www.congatec.com</w:t>
        </w:r>
      </w:hyperlink>
    </w:p>
    <w:p w14:paraId="1252BF2F" w14:textId="77777777" w:rsidR="007A351A" w:rsidRPr="001063D0" w:rsidRDefault="007A351A" w:rsidP="007A351A">
      <w:pPr>
        <w:spacing w:line="240" w:lineRule="auto"/>
        <w:rPr>
          <w:lang w:val="it-IT"/>
        </w:rPr>
      </w:pPr>
    </w:p>
    <w:p w14:paraId="0B7D1903" w14:textId="227B7D51" w:rsidR="007A351A" w:rsidRPr="001063D0" w:rsidRDefault="001A05F3" w:rsidP="007A351A">
      <w:pPr>
        <w:pStyle w:val="StandardWeb"/>
        <w:spacing w:before="0" w:beforeAutospacing="0" w:after="0" w:afterAutospacing="0" w:line="240" w:lineRule="auto"/>
        <w:ind w:right="283"/>
        <w:jc w:val="both"/>
        <w:rPr>
          <w:lang w:val="it-IT"/>
        </w:rPr>
      </w:pPr>
      <w:r w:rsidRPr="001A05F3">
        <w:rPr>
          <w:b/>
          <w:bCs/>
          <w:color w:val="000000"/>
          <w:lang w:val="it-IT"/>
        </w:rPr>
        <w:t>Contact presse de congatec</w:t>
      </w:r>
      <w:r w:rsidR="007A351A" w:rsidRPr="001063D0">
        <w:rPr>
          <w:b/>
          <w:bCs/>
          <w:color w:val="000000"/>
          <w:lang w:val="it-IT"/>
        </w:rPr>
        <w:t>:</w:t>
      </w:r>
    </w:p>
    <w:p w14:paraId="59353EA3" w14:textId="77777777" w:rsidR="007A351A" w:rsidRPr="001063D0" w:rsidRDefault="007A351A" w:rsidP="007A351A">
      <w:pPr>
        <w:pStyle w:val="StandardWeb"/>
        <w:spacing w:before="0" w:beforeAutospacing="0" w:after="0" w:afterAutospacing="0" w:line="240" w:lineRule="auto"/>
        <w:ind w:right="283"/>
        <w:jc w:val="both"/>
        <w:rPr>
          <w:lang w:val="it-IT"/>
        </w:rPr>
      </w:pPr>
      <w:r w:rsidRPr="001063D0">
        <w:rPr>
          <w:color w:val="000000"/>
          <w:lang w:val="it-IT"/>
        </w:rPr>
        <w:t>congatec</w:t>
      </w:r>
    </w:p>
    <w:p w14:paraId="6AB0D60B" w14:textId="77777777" w:rsidR="007A351A" w:rsidRPr="001063D0" w:rsidRDefault="007A351A" w:rsidP="007A351A">
      <w:pPr>
        <w:pStyle w:val="StandardWeb"/>
        <w:spacing w:before="0" w:beforeAutospacing="0" w:after="0" w:afterAutospacing="0" w:line="240" w:lineRule="auto"/>
        <w:ind w:right="283"/>
        <w:jc w:val="both"/>
        <w:rPr>
          <w:lang w:val="it-IT"/>
        </w:rPr>
      </w:pPr>
      <w:r w:rsidRPr="001063D0">
        <w:rPr>
          <w:color w:val="000000"/>
          <w:lang w:val="it-IT"/>
        </w:rPr>
        <w:t>Christof Wilde</w:t>
      </w:r>
    </w:p>
    <w:p w14:paraId="1D10543E" w14:textId="77777777" w:rsidR="007A351A" w:rsidRPr="001063D0" w:rsidRDefault="007A351A" w:rsidP="007A351A">
      <w:pPr>
        <w:pStyle w:val="StandardWeb"/>
        <w:spacing w:before="0" w:beforeAutospacing="0" w:after="0" w:afterAutospacing="0" w:line="240" w:lineRule="auto"/>
        <w:ind w:right="283"/>
        <w:jc w:val="both"/>
        <w:rPr>
          <w:lang w:val="it-IT"/>
        </w:rPr>
      </w:pPr>
      <w:r w:rsidRPr="001063D0">
        <w:rPr>
          <w:color w:val="000000"/>
          <w:lang w:val="it-IT"/>
        </w:rPr>
        <w:t>Phone:  +49-991-2700-2822</w:t>
      </w:r>
    </w:p>
    <w:p w14:paraId="167C85C0" w14:textId="77777777" w:rsidR="007A351A" w:rsidRPr="001063D0" w:rsidRDefault="007A351A" w:rsidP="007A351A">
      <w:pPr>
        <w:pStyle w:val="StandardWeb"/>
        <w:spacing w:before="0" w:beforeAutospacing="0" w:after="0" w:afterAutospacing="0" w:line="240" w:lineRule="auto"/>
        <w:ind w:right="283"/>
        <w:jc w:val="both"/>
        <w:rPr>
          <w:lang w:val="it-IT"/>
        </w:rPr>
      </w:pPr>
      <w:r w:rsidRPr="001063D0">
        <w:rPr>
          <w:color w:val="0000FF"/>
          <w:u w:val="single"/>
          <w:lang w:val="it-IT"/>
        </w:rPr>
        <w:t>christof.wilde@congatec.com</w:t>
      </w:r>
    </w:p>
    <w:p w14:paraId="4223C535" w14:textId="77777777" w:rsidR="007A351A" w:rsidRPr="00752664" w:rsidRDefault="007A351A" w:rsidP="007A351A">
      <w:pPr>
        <w:spacing w:line="240" w:lineRule="auto"/>
        <w:rPr>
          <w:lang w:val="en-GB"/>
        </w:rPr>
      </w:pPr>
    </w:p>
    <w:p w14:paraId="5DF4BEC3" w14:textId="46659BA2" w:rsidR="00294514" w:rsidRPr="000C6ABE" w:rsidRDefault="00294514" w:rsidP="007A351A">
      <w:pPr>
        <w:rPr>
          <w:rFonts w:cs="Arial"/>
          <w:szCs w:val="22"/>
          <w:lang w:val="en-US"/>
        </w:rPr>
      </w:pPr>
    </w:p>
    <w:sectPr w:rsidR="00294514" w:rsidRPr="000C6ABE" w:rsidSect="009C4B5D">
      <w:headerReference w:type="default" r:id="rId18"/>
      <w:footerReference w:type="default" r:id="rId19"/>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52206" w14:textId="77777777" w:rsidR="008934B0" w:rsidRDefault="008934B0" w:rsidP="00680509">
      <w:pPr>
        <w:spacing w:line="240" w:lineRule="auto"/>
      </w:pPr>
      <w:r>
        <w:separator/>
      </w:r>
    </w:p>
  </w:endnote>
  <w:endnote w:type="continuationSeparator" w:id="0">
    <w:p w14:paraId="4DB5C54C" w14:textId="77777777" w:rsidR="008934B0" w:rsidRDefault="008934B0" w:rsidP="00680509">
      <w:pPr>
        <w:spacing w:line="240" w:lineRule="auto"/>
      </w:pPr>
      <w:r>
        <w:continuationSeparator/>
      </w:r>
    </w:p>
  </w:endnote>
  <w:endnote w:type="continuationNotice" w:id="1">
    <w:p w14:paraId="3FF742DC" w14:textId="77777777" w:rsidR="008934B0" w:rsidRDefault="008934B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5D23D" w14:textId="0D3FA43C" w:rsidR="005C2300" w:rsidRDefault="005C2300">
    <w:pPr>
      <w:pStyle w:val="Fuzeile"/>
    </w:pPr>
  </w:p>
  <w:p w14:paraId="3ABD79E5" w14:textId="11FA277D" w:rsidR="005C2300" w:rsidRDefault="005C2300">
    <w:pPr>
      <w:pStyle w:val="Fuzeile"/>
    </w:pPr>
  </w:p>
  <w:p w14:paraId="44C9A7BF" w14:textId="77777777" w:rsidR="005C2300" w:rsidRDefault="005C230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88110" w14:textId="77777777" w:rsidR="008934B0" w:rsidRDefault="008934B0" w:rsidP="00680509">
      <w:pPr>
        <w:spacing w:line="240" w:lineRule="auto"/>
      </w:pPr>
      <w:r>
        <w:separator/>
      </w:r>
    </w:p>
  </w:footnote>
  <w:footnote w:type="continuationSeparator" w:id="0">
    <w:p w14:paraId="0C7507A7" w14:textId="77777777" w:rsidR="008934B0" w:rsidRDefault="008934B0" w:rsidP="00680509">
      <w:pPr>
        <w:spacing w:line="240" w:lineRule="auto"/>
      </w:pPr>
      <w:r>
        <w:continuationSeparator/>
      </w:r>
    </w:p>
  </w:footnote>
  <w:footnote w:type="continuationNotice" w:id="1">
    <w:p w14:paraId="7AB7F3DB" w14:textId="77777777" w:rsidR="008934B0" w:rsidRDefault="008934B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1845E" w14:textId="6116542A" w:rsidR="009C4B5D" w:rsidRDefault="009C4B5D">
    <w:pPr>
      <w:pStyle w:val="Kopfzeile"/>
    </w:pPr>
  </w:p>
  <w:p w14:paraId="30A7A700" w14:textId="2ABE7960" w:rsidR="009C4B5D" w:rsidRDefault="009C4B5D">
    <w:pPr>
      <w:pStyle w:val="Kopfzeile"/>
    </w:pPr>
  </w:p>
  <w:p w14:paraId="68433190" w14:textId="74D14B68" w:rsidR="009C4B5D" w:rsidRDefault="009C4B5D">
    <w:pPr>
      <w:pStyle w:val="Kopfzeile"/>
    </w:pPr>
  </w:p>
  <w:p w14:paraId="1C46DCC7" w14:textId="65908BD7" w:rsidR="009C4B5D" w:rsidRDefault="009C4B5D">
    <w:pPr>
      <w:pStyle w:val="Kopfzeile"/>
    </w:pPr>
  </w:p>
  <w:p w14:paraId="7551B73B" w14:textId="5AEF4380" w:rsidR="009C4B5D" w:rsidRDefault="009C4B5D">
    <w:pPr>
      <w:pStyle w:val="Kopfzeile"/>
    </w:pPr>
  </w:p>
  <w:p w14:paraId="27FD6316" w14:textId="3ECF17D0" w:rsidR="009C4B5D" w:rsidRDefault="009C4B5D">
    <w:pPr>
      <w:pStyle w:val="Kopfzeile"/>
    </w:pPr>
  </w:p>
  <w:p w14:paraId="29D151B8" w14:textId="77777777" w:rsidR="009C4B5D" w:rsidRDefault="009C4B5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A2B"/>
    <w:rsid w:val="00001897"/>
    <w:rsid w:val="00003D81"/>
    <w:rsid w:val="00012589"/>
    <w:rsid w:val="000160B7"/>
    <w:rsid w:val="00017DD8"/>
    <w:rsid w:val="00022085"/>
    <w:rsid w:val="00027C4B"/>
    <w:rsid w:val="00030080"/>
    <w:rsid w:val="000322DB"/>
    <w:rsid w:val="00032DB7"/>
    <w:rsid w:val="00033AD3"/>
    <w:rsid w:val="00041338"/>
    <w:rsid w:val="00042342"/>
    <w:rsid w:val="00045AF5"/>
    <w:rsid w:val="00050B66"/>
    <w:rsid w:val="00051079"/>
    <w:rsid w:val="00052796"/>
    <w:rsid w:val="0005565F"/>
    <w:rsid w:val="00057CE9"/>
    <w:rsid w:val="00060A14"/>
    <w:rsid w:val="00061C51"/>
    <w:rsid w:val="0006248E"/>
    <w:rsid w:val="00064754"/>
    <w:rsid w:val="00066F4C"/>
    <w:rsid w:val="000730F2"/>
    <w:rsid w:val="000768A4"/>
    <w:rsid w:val="000842F5"/>
    <w:rsid w:val="00090D27"/>
    <w:rsid w:val="00095349"/>
    <w:rsid w:val="000B23E9"/>
    <w:rsid w:val="000B4B8A"/>
    <w:rsid w:val="000B5153"/>
    <w:rsid w:val="000B6AD5"/>
    <w:rsid w:val="000B756F"/>
    <w:rsid w:val="000C6ABE"/>
    <w:rsid w:val="000D2B3E"/>
    <w:rsid w:val="000E2126"/>
    <w:rsid w:val="000E657A"/>
    <w:rsid w:val="000E6BE7"/>
    <w:rsid w:val="000F45F6"/>
    <w:rsid w:val="000F5006"/>
    <w:rsid w:val="000F6565"/>
    <w:rsid w:val="000F6AF8"/>
    <w:rsid w:val="00104BB2"/>
    <w:rsid w:val="001063D0"/>
    <w:rsid w:val="00112D60"/>
    <w:rsid w:val="00120BED"/>
    <w:rsid w:val="001273D2"/>
    <w:rsid w:val="00127D12"/>
    <w:rsid w:val="00133010"/>
    <w:rsid w:val="00134C46"/>
    <w:rsid w:val="00137F04"/>
    <w:rsid w:val="001426D1"/>
    <w:rsid w:val="00142A0A"/>
    <w:rsid w:val="001529A1"/>
    <w:rsid w:val="00154488"/>
    <w:rsid w:val="0016387C"/>
    <w:rsid w:val="00165526"/>
    <w:rsid w:val="00166E58"/>
    <w:rsid w:val="001723A3"/>
    <w:rsid w:val="00172509"/>
    <w:rsid w:val="00173068"/>
    <w:rsid w:val="00190D9C"/>
    <w:rsid w:val="001958D2"/>
    <w:rsid w:val="00195B79"/>
    <w:rsid w:val="00196E76"/>
    <w:rsid w:val="001A05F3"/>
    <w:rsid w:val="001A0A26"/>
    <w:rsid w:val="001B23F3"/>
    <w:rsid w:val="001B38FD"/>
    <w:rsid w:val="001C0E94"/>
    <w:rsid w:val="001C478F"/>
    <w:rsid w:val="001C5162"/>
    <w:rsid w:val="001E65AC"/>
    <w:rsid w:val="001F0631"/>
    <w:rsid w:val="001F1BB0"/>
    <w:rsid w:val="001F49A2"/>
    <w:rsid w:val="001F6713"/>
    <w:rsid w:val="001F7FB2"/>
    <w:rsid w:val="002047FB"/>
    <w:rsid w:val="00205BC5"/>
    <w:rsid w:val="0020790D"/>
    <w:rsid w:val="00216A19"/>
    <w:rsid w:val="00217CF0"/>
    <w:rsid w:val="002214EF"/>
    <w:rsid w:val="0022306F"/>
    <w:rsid w:val="0023022F"/>
    <w:rsid w:val="002343D7"/>
    <w:rsid w:val="0023698B"/>
    <w:rsid w:val="0024432C"/>
    <w:rsid w:val="00246C2D"/>
    <w:rsid w:val="0025339E"/>
    <w:rsid w:val="0025706A"/>
    <w:rsid w:val="00264B1C"/>
    <w:rsid w:val="00265392"/>
    <w:rsid w:val="002738D9"/>
    <w:rsid w:val="00292786"/>
    <w:rsid w:val="00294514"/>
    <w:rsid w:val="0029507E"/>
    <w:rsid w:val="002961D6"/>
    <w:rsid w:val="002A56D9"/>
    <w:rsid w:val="002C415B"/>
    <w:rsid w:val="002D001B"/>
    <w:rsid w:val="002D1E55"/>
    <w:rsid w:val="002D2341"/>
    <w:rsid w:val="002D5156"/>
    <w:rsid w:val="002D7262"/>
    <w:rsid w:val="002D73A0"/>
    <w:rsid w:val="002E4A17"/>
    <w:rsid w:val="002E6239"/>
    <w:rsid w:val="002E6BDB"/>
    <w:rsid w:val="002E7219"/>
    <w:rsid w:val="002F0E6A"/>
    <w:rsid w:val="00301DD0"/>
    <w:rsid w:val="00304B77"/>
    <w:rsid w:val="00313A7A"/>
    <w:rsid w:val="0031483E"/>
    <w:rsid w:val="00315B89"/>
    <w:rsid w:val="0032083E"/>
    <w:rsid w:val="00324E28"/>
    <w:rsid w:val="00327A5B"/>
    <w:rsid w:val="00333372"/>
    <w:rsid w:val="00333816"/>
    <w:rsid w:val="003418DF"/>
    <w:rsid w:val="003456EC"/>
    <w:rsid w:val="00346B72"/>
    <w:rsid w:val="00346C77"/>
    <w:rsid w:val="00350A49"/>
    <w:rsid w:val="00351A7C"/>
    <w:rsid w:val="00352427"/>
    <w:rsid w:val="00355EF7"/>
    <w:rsid w:val="00357768"/>
    <w:rsid w:val="0036136E"/>
    <w:rsid w:val="00363127"/>
    <w:rsid w:val="00364232"/>
    <w:rsid w:val="00367F0C"/>
    <w:rsid w:val="00370CD8"/>
    <w:rsid w:val="00371C48"/>
    <w:rsid w:val="00374397"/>
    <w:rsid w:val="00374511"/>
    <w:rsid w:val="00375416"/>
    <w:rsid w:val="00376E79"/>
    <w:rsid w:val="00377CEB"/>
    <w:rsid w:val="003805A0"/>
    <w:rsid w:val="00380790"/>
    <w:rsid w:val="00381187"/>
    <w:rsid w:val="003817B7"/>
    <w:rsid w:val="00381D3F"/>
    <w:rsid w:val="0039006A"/>
    <w:rsid w:val="0039015B"/>
    <w:rsid w:val="00394E25"/>
    <w:rsid w:val="003A2479"/>
    <w:rsid w:val="003A34CC"/>
    <w:rsid w:val="003B077D"/>
    <w:rsid w:val="003B7894"/>
    <w:rsid w:val="003C2AB6"/>
    <w:rsid w:val="003C32D1"/>
    <w:rsid w:val="003C4D3C"/>
    <w:rsid w:val="003D2139"/>
    <w:rsid w:val="003D762C"/>
    <w:rsid w:val="003E5CC8"/>
    <w:rsid w:val="003E702A"/>
    <w:rsid w:val="003E7CC7"/>
    <w:rsid w:val="003F127C"/>
    <w:rsid w:val="003F4598"/>
    <w:rsid w:val="003F4793"/>
    <w:rsid w:val="00402BA6"/>
    <w:rsid w:val="004046F3"/>
    <w:rsid w:val="00412730"/>
    <w:rsid w:val="00413804"/>
    <w:rsid w:val="00423574"/>
    <w:rsid w:val="0043318F"/>
    <w:rsid w:val="00440468"/>
    <w:rsid w:val="004472B3"/>
    <w:rsid w:val="00457C7E"/>
    <w:rsid w:val="0046398E"/>
    <w:rsid w:val="00467E79"/>
    <w:rsid w:val="0047035F"/>
    <w:rsid w:val="00472DEC"/>
    <w:rsid w:val="00476767"/>
    <w:rsid w:val="00481FAF"/>
    <w:rsid w:val="00486B61"/>
    <w:rsid w:val="00490348"/>
    <w:rsid w:val="00493B25"/>
    <w:rsid w:val="00496F60"/>
    <w:rsid w:val="004A0E2E"/>
    <w:rsid w:val="004A1466"/>
    <w:rsid w:val="004A3F11"/>
    <w:rsid w:val="004A4316"/>
    <w:rsid w:val="004A6F12"/>
    <w:rsid w:val="004B7873"/>
    <w:rsid w:val="004C183D"/>
    <w:rsid w:val="004C4128"/>
    <w:rsid w:val="004C7478"/>
    <w:rsid w:val="004D2D2F"/>
    <w:rsid w:val="004D2EDF"/>
    <w:rsid w:val="004D2F6D"/>
    <w:rsid w:val="004D748B"/>
    <w:rsid w:val="004D74E3"/>
    <w:rsid w:val="004E08D2"/>
    <w:rsid w:val="00506CC7"/>
    <w:rsid w:val="0051735D"/>
    <w:rsid w:val="00523818"/>
    <w:rsid w:val="00525E1E"/>
    <w:rsid w:val="005322C6"/>
    <w:rsid w:val="005324F9"/>
    <w:rsid w:val="0053391D"/>
    <w:rsid w:val="00537547"/>
    <w:rsid w:val="00540CEF"/>
    <w:rsid w:val="005457FD"/>
    <w:rsid w:val="0055174E"/>
    <w:rsid w:val="00552094"/>
    <w:rsid w:val="00555509"/>
    <w:rsid w:val="0055738B"/>
    <w:rsid w:val="005655BF"/>
    <w:rsid w:val="0056619A"/>
    <w:rsid w:val="0057294C"/>
    <w:rsid w:val="0057329D"/>
    <w:rsid w:val="00573F21"/>
    <w:rsid w:val="00575A5D"/>
    <w:rsid w:val="00580984"/>
    <w:rsid w:val="00582446"/>
    <w:rsid w:val="00583212"/>
    <w:rsid w:val="00587B69"/>
    <w:rsid w:val="00594E24"/>
    <w:rsid w:val="005A0BB0"/>
    <w:rsid w:val="005A428A"/>
    <w:rsid w:val="005B12A2"/>
    <w:rsid w:val="005B36DE"/>
    <w:rsid w:val="005C1B1B"/>
    <w:rsid w:val="005C2300"/>
    <w:rsid w:val="005C3B32"/>
    <w:rsid w:val="005C420A"/>
    <w:rsid w:val="005C5B9A"/>
    <w:rsid w:val="005C60F4"/>
    <w:rsid w:val="005D06A2"/>
    <w:rsid w:val="005E07E4"/>
    <w:rsid w:val="005E1472"/>
    <w:rsid w:val="005E41CE"/>
    <w:rsid w:val="006005CC"/>
    <w:rsid w:val="006070A9"/>
    <w:rsid w:val="0061352B"/>
    <w:rsid w:val="00624D9E"/>
    <w:rsid w:val="006265F3"/>
    <w:rsid w:val="006345AF"/>
    <w:rsid w:val="006363F2"/>
    <w:rsid w:val="00640B93"/>
    <w:rsid w:val="0064222F"/>
    <w:rsid w:val="00642C1A"/>
    <w:rsid w:val="006431FB"/>
    <w:rsid w:val="0065555B"/>
    <w:rsid w:val="00661F83"/>
    <w:rsid w:val="006679E9"/>
    <w:rsid w:val="006743A5"/>
    <w:rsid w:val="00680509"/>
    <w:rsid w:val="00690526"/>
    <w:rsid w:val="00690535"/>
    <w:rsid w:val="0069294E"/>
    <w:rsid w:val="00693F87"/>
    <w:rsid w:val="00694358"/>
    <w:rsid w:val="00697D48"/>
    <w:rsid w:val="006A0CB3"/>
    <w:rsid w:val="006A3CB3"/>
    <w:rsid w:val="006A5957"/>
    <w:rsid w:val="006B42B6"/>
    <w:rsid w:val="006B627C"/>
    <w:rsid w:val="006C13D0"/>
    <w:rsid w:val="006C43CD"/>
    <w:rsid w:val="006C70DA"/>
    <w:rsid w:val="006D0C4C"/>
    <w:rsid w:val="006D1665"/>
    <w:rsid w:val="006D7D8D"/>
    <w:rsid w:val="006E2963"/>
    <w:rsid w:val="006E4DAF"/>
    <w:rsid w:val="006E53C3"/>
    <w:rsid w:val="006E65C2"/>
    <w:rsid w:val="006E702A"/>
    <w:rsid w:val="006F0B24"/>
    <w:rsid w:val="006F1483"/>
    <w:rsid w:val="006F2402"/>
    <w:rsid w:val="007019E0"/>
    <w:rsid w:val="00703707"/>
    <w:rsid w:val="00703D00"/>
    <w:rsid w:val="00704757"/>
    <w:rsid w:val="00707B29"/>
    <w:rsid w:val="00712ECD"/>
    <w:rsid w:val="00723003"/>
    <w:rsid w:val="00725F04"/>
    <w:rsid w:val="00727307"/>
    <w:rsid w:val="00731666"/>
    <w:rsid w:val="0073185F"/>
    <w:rsid w:val="00732DBB"/>
    <w:rsid w:val="00744DF4"/>
    <w:rsid w:val="007451D4"/>
    <w:rsid w:val="00745218"/>
    <w:rsid w:val="00750F06"/>
    <w:rsid w:val="00757C22"/>
    <w:rsid w:val="00763AD7"/>
    <w:rsid w:val="00764CB3"/>
    <w:rsid w:val="0076738F"/>
    <w:rsid w:val="007677F9"/>
    <w:rsid w:val="00770356"/>
    <w:rsid w:val="007823EC"/>
    <w:rsid w:val="00783297"/>
    <w:rsid w:val="00786F77"/>
    <w:rsid w:val="00787828"/>
    <w:rsid w:val="0079504E"/>
    <w:rsid w:val="00796FB2"/>
    <w:rsid w:val="007A1F72"/>
    <w:rsid w:val="007A2FC6"/>
    <w:rsid w:val="007A351A"/>
    <w:rsid w:val="007A3736"/>
    <w:rsid w:val="007B29E1"/>
    <w:rsid w:val="007B75FD"/>
    <w:rsid w:val="007C0FC6"/>
    <w:rsid w:val="007C4772"/>
    <w:rsid w:val="007D01AF"/>
    <w:rsid w:val="007D2633"/>
    <w:rsid w:val="007D46B3"/>
    <w:rsid w:val="007D7E25"/>
    <w:rsid w:val="007F1052"/>
    <w:rsid w:val="007F75E1"/>
    <w:rsid w:val="008014C0"/>
    <w:rsid w:val="008107EF"/>
    <w:rsid w:val="008158C0"/>
    <w:rsid w:val="00823860"/>
    <w:rsid w:val="00826509"/>
    <w:rsid w:val="00833BFF"/>
    <w:rsid w:val="00833CA7"/>
    <w:rsid w:val="008358C9"/>
    <w:rsid w:val="00835D39"/>
    <w:rsid w:val="00835FD7"/>
    <w:rsid w:val="00837E0A"/>
    <w:rsid w:val="00841018"/>
    <w:rsid w:val="0084134D"/>
    <w:rsid w:val="008443B3"/>
    <w:rsid w:val="00855A38"/>
    <w:rsid w:val="00857BCF"/>
    <w:rsid w:val="00860C0E"/>
    <w:rsid w:val="008615BE"/>
    <w:rsid w:val="00863278"/>
    <w:rsid w:val="00867B10"/>
    <w:rsid w:val="0087199C"/>
    <w:rsid w:val="0087299F"/>
    <w:rsid w:val="008752B9"/>
    <w:rsid w:val="00881FD9"/>
    <w:rsid w:val="0088247B"/>
    <w:rsid w:val="0089242F"/>
    <w:rsid w:val="008934B0"/>
    <w:rsid w:val="00894709"/>
    <w:rsid w:val="00896266"/>
    <w:rsid w:val="008A55CD"/>
    <w:rsid w:val="008B0659"/>
    <w:rsid w:val="008B1A31"/>
    <w:rsid w:val="008B2B0B"/>
    <w:rsid w:val="008B426E"/>
    <w:rsid w:val="008B5A8B"/>
    <w:rsid w:val="008B6563"/>
    <w:rsid w:val="008B6962"/>
    <w:rsid w:val="008B6C3A"/>
    <w:rsid w:val="008B7C3C"/>
    <w:rsid w:val="008C0A52"/>
    <w:rsid w:val="008C2F2D"/>
    <w:rsid w:val="008C4B9C"/>
    <w:rsid w:val="008C7D3E"/>
    <w:rsid w:val="008D19E7"/>
    <w:rsid w:val="008D37A2"/>
    <w:rsid w:val="008D5FE3"/>
    <w:rsid w:val="008D7F04"/>
    <w:rsid w:val="008E0048"/>
    <w:rsid w:val="008E76B8"/>
    <w:rsid w:val="008F0274"/>
    <w:rsid w:val="008F170F"/>
    <w:rsid w:val="008F4323"/>
    <w:rsid w:val="008F43BF"/>
    <w:rsid w:val="008F540E"/>
    <w:rsid w:val="00902171"/>
    <w:rsid w:val="0090565D"/>
    <w:rsid w:val="00907CE0"/>
    <w:rsid w:val="00911143"/>
    <w:rsid w:val="0091518A"/>
    <w:rsid w:val="00915E9A"/>
    <w:rsid w:val="009176A3"/>
    <w:rsid w:val="00920686"/>
    <w:rsid w:val="00920DD7"/>
    <w:rsid w:val="009221D4"/>
    <w:rsid w:val="00931122"/>
    <w:rsid w:val="00932FF8"/>
    <w:rsid w:val="00936F65"/>
    <w:rsid w:val="00937104"/>
    <w:rsid w:val="00943D5C"/>
    <w:rsid w:val="0094708A"/>
    <w:rsid w:val="009525F0"/>
    <w:rsid w:val="00955B41"/>
    <w:rsid w:val="00966731"/>
    <w:rsid w:val="00967E32"/>
    <w:rsid w:val="00967E51"/>
    <w:rsid w:val="009829A2"/>
    <w:rsid w:val="0098453A"/>
    <w:rsid w:val="00987E39"/>
    <w:rsid w:val="009916C4"/>
    <w:rsid w:val="00994A16"/>
    <w:rsid w:val="00996CAE"/>
    <w:rsid w:val="009A297F"/>
    <w:rsid w:val="009A4FCE"/>
    <w:rsid w:val="009A6BE8"/>
    <w:rsid w:val="009A6FD3"/>
    <w:rsid w:val="009B5538"/>
    <w:rsid w:val="009B7E9C"/>
    <w:rsid w:val="009C095B"/>
    <w:rsid w:val="009C4B5D"/>
    <w:rsid w:val="009C4EF6"/>
    <w:rsid w:val="009C600A"/>
    <w:rsid w:val="009D0A2B"/>
    <w:rsid w:val="009E67CD"/>
    <w:rsid w:val="009F6186"/>
    <w:rsid w:val="00A04FD5"/>
    <w:rsid w:val="00A135BB"/>
    <w:rsid w:val="00A138E4"/>
    <w:rsid w:val="00A157CC"/>
    <w:rsid w:val="00A22AF3"/>
    <w:rsid w:val="00A24879"/>
    <w:rsid w:val="00A24ACC"/>
    <w:rsid w:val="00A2526C"/>
    <w:rsid w:val="00A26008"/>
    <w:rsid w:val="00A352CA"/>
    <w:rsid w:val="00A36B43"/>
    <w:rsid w:val="00A428A8"/>
    <w:rsid w:val="00A609BA"/>
    <w:rsid w:val="00A622BB"/>
    <w:rsid w:val="00A651ED"/>
    <w:rsid w:val="00A6589B"/>
    <w:rsid w:val="00A66516"/>
    <w:rsid w:val="00A679A8"/>
    <w:rsid w:val="00A72646"/>
    <w:rsid w:val="00A74067"/>
    <w:rsid w:val="00A74851"/>
    <w:rsid w:val="00A75C6A"/>
    <w:rsid w:val="00A764C4"/>
    <w:rsid w:val="00A769C4"/>
    <w:rsid w:val="00A76CA2"/>
    <w:rsid w:val="00A81619"/>
    <w:rsid w:val="00A90544"/>
    <w:rsid w:val="00A91A04"/>
    <w:rsid w:val="00A94338"/>
    <w:rsid w:val="00A958A6"/>
    <w:rsid w:val="00A95FA5"/>
    <w:rsid w:val="00AA2BA3"/>
    <w:rsid w:val="00AA3862"/>
    <w:rsid w:val="00AA5442"/>
    <w:rsid w:val="00AB3280"/>
    <w:rsid w:val="00AB3C36"/>
    <w:rsid w:val="00AC5648"/>
    <w:rsid w:val="00AD0CC2"/>
    <w:rsid w:val="00AD3D33"/>
    <w:rsid w:val="00AE1480"/>
    <w:rsid w:val="00AE3A60"/>
    <w:rsid w:val="00AE636B"/>
    <w:rsid w:val="00AE6BBE"/>
    <w:rsid w:val="00AF1F1A"/>
    <w:rsid w:val="00B072CD"/>
    <w:rsid w:val="00B077AB"/>
    <w:rsid w:val="00B118C9"/>
    <w:rsid w:val="00B121A5"/>
    <w:rsid w:val="00B1776C"/>
    <w:rsid w:val="00B204F7"/>
    <w:rsid w:val="00B22893"/>
    <w:rsid w:val="00B25C9C"/>
    <w:rsid w:val="00B30402"/>
    <w:rsid w:val="00B30463"/>
    <w:rsid w:val="00B31841"/>
    <w:rsid w:val="00B33ADA"/>
    <w:rsid w:val="00B36C6A"/>
    <w:rsid w:val="00B46D4D"/>
    <w:rsid w:val="00B54193"/>
    <w:rsid w:val="00B55F18"/>
    <w:rsid w:val="00B61221"/>
    <w:rsid w:val="00B628C5"/>
    <w:rsid w:val="00B66036"/>
    <w:rsid w:val="00B75C3A"/>
    <w:rsid w:val="00B769E7"/>
    <w:rsid w:val="00B81D53"/>
    <w:rsid w:val="00B92416"/>
    <w:rsid w:val="00B93FEF"/>
    <w:rsid w:val="00BA44F8"/>
    <w:rsid w:val="00BA7CD2"/>
    <w:rsid w:val="00BB530A"/>
    <w:rsid w:val="00BB79F7"/>
    <w:rsid w:val="00BC40FC"/>
    <w:rsid w:val="00BC587C"/>
    <w:rsid w:val="00BD2645"/>
    <w:rsid w:val="00BD6967"/>
    <w:rsid w:val="00BE1D8C"/>
    <w:rsid w:val="00BE7FE4"/>
    <w:rsid w:val="00BF079E"/>
    <w:rsid w:val="00C05175"/>
    <w:rsid w:val="00C06571"/>
    <w:rsid w:val="00C06C60"/>
    <w:rsid w:val="00C109C6"/>
    <w:rsid w:val="00C16211"/>
    <w:rsid w:val="00C17DD0"/>
    <w:rsid w:val="00C202BA"/>
    <w:rsid w:val="00C222F4"/>
    <w:rsid w:val="00C22B1C"/>
    <w:rsid w:val="00C23D37"/>
    <w:rsid w:val="00C25460"/>
    <w:rsid w:val="00C308E7"/>
    <w:rsid w:val="00C33EE6"/>
    <w:rsid w:val="00C35F9A"/>
    <w:rsid w:val="00C464A3"/>
    <w:rsid w:val="00C50078"/>
    <w:rsid w:val="00C52657"/>
    <w:rsid w:val="00C528B9"/>
    <w:rsid w:val="00C56015"/>
    <w:rsid w:val="00C61367"/>
    <w:rsid w:val="00C64155"/>
    <w:rsid w:val="00C656DA"/>
    <w:rsid w:val="00C6673C"/>
    <w:rsid w:val="00C745BB"/>
    <w:rsid w:val="00C77336"/>
    <w:rsid w:val="00C77EF0"/>
    <w:rsid w:val="00C80A57"/>
    <w:rsid w:val="00C820FB"/>
    <w:rsid w:val="00C90B85"/>
    <w:rsid w:val="00C92E89"/>
    <w:rsid w:val="00C95CFA"/>
    <w:rsid w:val="00CA3199"/>
    <w:rsid w:val="00CA7BC3"/>
    <w:rsid w:val="00CA7F78"/>
    <w:rsid w:val="00CB020D"/>
    <w:rsid w:val="00CB352F"/>
    <w:rsid w:val="00CB416E"/>
    <w:rsid w:val="00CB7D82"/>
    <w:rsid w:val="00CC26EC"/>
    <w:rsid w:val="00CD2661"/>
    <w:rsid w:val="00CD2D6F"/>
    <w:rsid w:val="00CD3205"/>
    <w:rsid w:val="00CD38C5"/>
    <w:rsid w:val="00CD7615"/>
    <w:rsid w:val="00CE14F9"/>
    <w:rsid w:val="00CE3DF6"/>
    <w:rsid w:val="00CF1352"/>
    <w:rsid w:val="00CF64B7"/>
    <w:rsid w:val="00D00217"/>
    <w:rsid w:val="00D13750"/>
    <w:rsid w:val="00D139BC"/>
    <w:rsid w:val="00D1511D"/>
    <w:rsid w:val="00D17BBD"/>
    <w:rsid w:val="00D245E8"/>
    <w:rsid w:val="00D27204"/>
    <w:rsid w:val="00D305B9"/>
    <w:rsid w:val="00D31976"/>
    <w:rsid w:val="00D321F3"/>
    <w:rsid w:val="00D3359D"/>
    <w:rsid w:val="00D44F08"/>
    <w:rsid w:val="00D4778B"/>
    <w:rsid w:val="00D50F40"/>
    <w:rsid w:val="00D52F7C"/>
    <w:rsid w:val="00D5632A"/>
    <w:rsid w:val="00D81776"/>
    <w:rsid w:val="00D81E72"/>
    <w:rsid w:val="00D832E4"/>
    <w:rsid w:val="00D83CC6"/>
    <w:rsid w:val="00D859DB"/>
    <w:rsid w:val="00D86D8F"/>
    <w:rsid w:val="00D91B32"/>
    <w:rsid w:val="00DA085D"/>
    <w:rsid w:val="00DA1E5A"/>
    <w:rsid w:val="00DA3E79"/>
    <w:rsid w:val="00DB365E"/>
    <w:rsid w:val="00DB6EDC"/>
    <w:rsid w:val="00DD24BD"/>
    <w:rsid w:val="00DD6073"/>
    <w:rsid w:val="00DE1602"/>
    <w:rsid w:val="00DE49D7"/>
    <w:rsid w:val="00DE6B84"/>
    <w:rsid w:val="00DE7FB6"/>
    <w:rsid w:val="00DF2B19"/>
    <w:rsid w:val="00DF3A4D"/>
    <w:rsid w:val="00DF61FB"/>
    <w:rsid w:val="00E02415"/>
    <w:rsid w:val="00E1332A"/>
    <w:rsid w:val="00E20967"/>
    <w:rsid w:val="00E21921"/>
    <w:rsid w:val="00E22FF4"/>
    <w:rsid w:val="00E2456E"/>
    <w:rsid w:val="00E268F1"/>
    <w:rsid w:val="00E31F46"/>
    <w:rsid w:val="00E47690"/>
    <w:rsid w:val="00E51D94"/>
    <w:rsid w:val="00E56D0A"/>
    <w:rsid w:val="00E574B4"/>
    <w:rsid w:val="00E63D6B"/>
    <w:rsid w:val="00E646E6"/>
    <w:rsid w:val="00E670CB"/>
    <w:rsid w:val="00E76612"/>
    <w:rsid w:val="00E77138"/>
    <w:rsid w:val="00E77B9B"/>
    <w:rsid w:val="00E77F16"/>
    <w:rsid w:val="00E80381"/>
    <w:rsid w:val="00E808FF"/>
    <w:rsid w:val="00E8426F"/>
    <w:rsid w:val="00E85061"/>
    <w:rsid w:val="00E858E5"/>
    <w:rsid w:val="00E861FB"/>
    <w:rsid w:val="00E868B8"/>
    <w:rsid w:val="00E87DCD"/>
    <w:rsid w:val="00E9324B"/>
    <w:rsid w:val="00E94B7F"/>
    <w:rsid w:val="00EA547C"/>
    <w:rsid w:val="00EA7530"/>
    <w:rsid w:val="00EB6446"/>
    <w:rsid w:val="00EC46ED"/>
    <w:rsid w:val="00ED62ED"/>
    <w:rsid w:val="00EE1B37"/>
    <w:rsid w:val="00EE6549"/>
    <w:rsid w:val="00EF2BE7"/>
    <w:rsid w:val="00EF5D42"/>
    <w:rsid w:val="00F015CF"/>
    <w:rsid w:val="00F05FFF"/>
    <w:rsid w:val="00F06250"/>
    <w:rsid w:val="00F06B75"/>
    <w:rsid w:val="00F12F0D"/>
    <w:rsid w:val="00F14F24"/>
    <w:rsid w:val="00F1513A"/>
    <w:rsid w:val="00F15781"/>
    <w:rsid w:val="00F15830"/>
    <w:rsid w:val="00F205D4"/>
    <w:rsid w:val="00F227C8"/>
    <w:rsid w:val="00F25DCC"/>
    <w:rsid w:val="00F26A1A"/>
    <w:rsid w:val="00F27CFA"/>
    <w:rsid w:val="00F31471"/>
    <w:rsid w:val="00F563EA"/>
    <w:rsid w:val="00F8393B"/>
    <w:rsid w:val="00F85FD0"/>
    <w:rsid w:val="00F91565"/>
    <w:rsid w:val="00F95712"/>
    <w:rsid w:val="00F97F05"/>
    <w:rsid w:val="00FA21D6"/>
    <w:rsid w:val="00FC22B5"/>
    <w:rsid w:val="00FC4DEB"/>
    <w:rsid w:val="00FC50D5"/>
    <w:rsid w:val="00FD42D3"/>
    <w:rsid w:val="00FD629E"/>
    <w:rsid w:val="00FE3AEE"/>
    <w:rsid w:val="00FF0F32"/>
    <w:rsid w:val="00FF2D66"/>
    <w:rsid w:val="00FF30DA"/>
    <w:rsid w:val="00FF3A40"/>
    <w:rsid w:val="00FF3E32"/>
    <w:rsid w:val="00FF4C5C"/>
    <w:rsid w:val="00FF4F15"/>
    <w:rsid w:val="00FF5D80"/>
    <w:rsid w:val="00FF679D"/>
    <w:rsid w:val="00FF6E08"/>
    <w:rsid w:val="00FF7524"/>
    <w:rsid w:val="00FF75BA"/>
    <w:rsid w:val="02B21B0C"/>
    <w:rsid w:val="06F6A47A"/>
    <w:rsid w:val="136692B9"/>
    <w:rsid w:val="1FEF8F42"/>
    <w:rsid w:val="2113989F"/>
    <w:rsid w:val="2224DDCC"/>
    <w:rsid w:val="27322D3C"/>
    <w:rsid w:val="291086F8"/>
    <w:rsid w:val="2A9A63EA"/>
    <w:rsid w:val="2BB66ACD"/>
    <w:rsid w:val="3213903A"/>
    <w:rsid w:val="32B0E51B"/>
    <w:rsid w:val="35B227D6"/>
    <w:rsid w:val="3BBF4326"/>
    <w:rsid w:val="46E5E262"/>
    <w:rsid w:val="48F0D1F9"/>
    <w:rsid w:val="4F12B7AB"/>
    <w:rsid w:val="51AC3A4D"/>
    <w:rsid w:val="5F3E7085"/>
    <w:rsid w:val="6300077D"/>
    <w:rsid w:val="649EF1E1"/>
    <w:rsid w:val="6742F3F7"/>
    <w:rsid w:val="68B6000F"/>
    <w:rsid w:val="6B8F22C3"/>
    <w:rsid w:val="6F721621"/>
    <w:rsid w:val="7101CC69"/>
    <w:rsid w:val="7323C040"/>
    <w:rsid w:val="73B95030"/>
    <w:rsid w:val="7EC8469A"/>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20ED1"/>
  <w15:docId w15:val="{755F3C77-FF40-468B-9D27-EF03608A2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61C51"/>
    <w:pPr>
      <w:suppressAutoHyphens/>
      <w:spacing w:after="0" w:line="360" w:lineRule="auto"/>
    </w:pPr>
    <w:rPr>
      <w:rFonts w:ascii="Arial" w:hAnsi="Arial" w:cs="Times New Roman"/>
      <w:kern w:val="24"/>
      <w:szCs w:val="24"/>
      <w:lang w:eastAsia="ar-SA"/>
    </w:rPr>
  </w:style>
  <w:style w:type="paragraph" w:styleId="berschrift1">
    <w:name w:val="heading 1"/>
    <w:basedOn w:val="Standard"/>
    <w:next w:val="Standard"/>
    <w:link w:val="berschrift1Zchn"/>
    <w:uiPriority w:val="9"/>
    <w:qFormat/>
    <w:rsid w:val="00367F0C"/>
    <w:pPr>
      <w:spacing w:line="276" w:lineRule="auto"/>
      <w:outlineLvl w:val="0"/>
    </w:pPr>
    <w:rPr>
      <w:b/>
      <w:bCs/>
      <w:noProof/>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B54193"/>
    <w:rPr>
      <w:color w:val="0000FF"/>
      <w:u w:val="single"/>
    </w:rPr>
  </w:style>
  <w:style w:type="paragraph" w:customStyle="1" w:styleId="Standard1">
    <w:name w:val="Standard1"/>
    <w:uiPriority w:val="99"/>
    <w:rsid w:val="00467E79"/>
    <w:pPr>
      <w:suppressAutoHyphens/>
      <w:spacing w:after="0" w:line="240" w:lineRule="auto"/>
    </w:pPr>
    <w:rPr>
      <w:rFonts w:ascii="Times New Roman" w:eastAsia="Arial" w:hAnsi="Times New Roman" w:cs="Times New Roman"/>
      <w:kern w:val="1"/>
      <w:sz w:val="24"/>
      <w:szCs w:val="24"/>
      <w:lang w:eastAsia="ar-SA"/>
    </w:rPr>
  </w:style>
  <w:style w:type="character" w:customStyle="1" w:styleId="Kommentarzeichen1">
    <w:name w:val="Kommentarzeichen1"/>
    <w:rsid w:val="006B627C"/>
    <w:rPr>
      <w:sz w:val="16"/>
      <w:szCs w:val="16"/>
    </w:rPr>
  </w:style>
  <w:style w:type="paragraph" w:styleId="Sprechblasentext">
    <w:name w:val="Balloon Text"/>
    <w:basedOn w:val="Standard"/>
    <w:link w:val="SprechblasentextZchn"/>
    <w:uiPriority w:val="99"/>
    <w:semiHidden/>
    <w:unhideWhenUsed/>
    <w:rsid w:val="006B627C"/>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B627C"/>
    <w:rPr>
      <w:rFonts w:ascii="Tahoma" w:hAnsi="Tahoma" w:cs="Tahoma"/>
      <w:kern w:val="24"/>
      <w:sz w:val="16"/>
      <w:szCs w:val="16"/>
      <w:lang w:eastAsia="ar-SA"/>
    </w:rPr>
  </w:style>
  <w:style w:type="character" w:styleId="Kommentarzeichen">
    <w:name w:val="annotation reference"/>
    <w:basedOn w:val="Absatz-Standardschriftart"/>
    <w:uiPriority w:val="99"/>
    <w:semiHidden/>
    <w:unhideWhenUsed/>
    <w:rsid w:val="009A6FD3"/>
    <w:rPr>
      <w:sz w:val="16"/>
      <w:szCs w:val="16"/>
    </w:rPr>
  </w:style>
  <w:style w:type="paragraph" w:styleId="Kommentartext">
    <w:name w:val="annotation text"/>
    <w:basedOn w:val="Standard"/>
    <w:link w:val="KommentartextZchn"/>
    <w:uiPriority w:val="99"/>
    <w:unhideWhenUsed/>
    <w:rsid w:val="009A6FD3"/>
    <w:pPr>
      <w:spacing w:line="240" w:lineRule="auto"/>
    </w:pPr>
    <w:rPr>
      <w:sz w:val="20"/>
      <w:szCs w:val="20"/>
    </w:rPr>
  </w:style>
  <w:style w:type="character" w:customStyle="1" w:styleId="KommentartextZchn">
    <w:name w:val="Kommentartext Zchn"/>
    <w:basedOn w:val="Absatz-Standardschriftart"/>
    <w:link w:val="Kommentartext"/>
    <w:uiPriority w:val="99"/>
    <w:rsid w:val="009A6FD3"/>
    <w:rPr>
      <w:rFonts w:ascii="Arial" w:hAnsi="Arial" w:cs="Times New Roman"/>
      <w:kern w:val="24"/>
      <w:sz w:val="20"/>
      <w:szCs w:val="20"/>
      <w:lang w:eastAsia="ar-SA"/>
    </w:rPr>
  </w:style>
  <w:style w:type="paragraph" w:styleId="Kommentarthema">
    <w:name w:val="annotation subject"/>
    <w:basedOn w:val="Kommentartext"/>
    <w:next w:val="Kommentartext"/>
    <w:link w:val="KommentarthemaZchn"/>
    <w:uiPriority w:val="99"/>
    <w:semiHidden/>
    <w:unhideWhenUsed/>
    <w:rsid w:val="009A6FD3"/>
    <w:rPr>
      <w:b/>
      <w:bCs/>
    </w:rPr>
  </w:style>
  <w:style w:type="character" w:customStyle="1" w:styleId="KommentarthemaZchn">
    <w:name w:val="Kommentarthema Zchn"/>
    <w:basedOn w:val="KommentartextZchn"/>
    <w:link w:val="Kommentarthema"/>
    <w:uiPriority w:val="99"/>
    <w:semiHidden/>
    <w:rsid w:val="009A6FD3"/>
    <w:rPr>
      <w:rFonts w:ascii="Arial" w:hAnsi="Arial" w:cs="Times New Roman"/>
      <w:b/>
      <w:bCs/>
      <w:kern w:val="24"/>
      <w:sz w:val="20"/>
      <w:szCs w:val="20"/>
      <w:lang w:eastAsia="ar-SA"/>
    </w:rPr>
  </w:style>
  <w:style w:type="character" w:customStyle="1" w:styleId="berschrift1Zchn">
    <w:name w:val="Überschrift 1 Zchn"/>
    <w:basedOn w:val="Absatz-Standardschriftart"/>
    <w:link w:val="berschrift1"/>
    <w:uiPriority w:val="9"/>
    <w:rsid w:val="00367F0C"/>
    <w:rPr>
      <w:rFonts w:ascii="Arial" w:hAnsi="Arial" w:cs="Times New Roman"/>
      <w:b/>
      <w:bCs/>
      <w:noProof/>
      <w:kern w:val="24"/>
      <w:sz w:val="36"/>
      <w:szCs w:val="36"/>
      <w:lang w:eastAsia="de-DE"/>
    </w:rPr>
  </w:style>
  <w:style w:type="paragraph" w:styleId="Kopfzeile">
    <w:name w:val="header"/>
    <w:basedOn w:val="Standard"/>
    <w:link w:val="KopfzeileZchn"/>
    <w:uiPriority w:val="99"/>
    <w:unhideWhenUsed/>
    <w:rsid w:val="0068050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80509"/>
    <w:rPr>
      <w:rFonts w:ascii="Arial" w:hAnsi="Arial" w:cs="Times New Roman"/>
      <w:kern w:val="24"/>
      <w:szCs w:val="24"/>
      <w:lang w:eastAsia="ar-SA"/>
    </w:rPr>
  </w:style>
  <w:style w:type="paragraph" w:styleId="Fuzeile">
    <w:name w:val="footer"/>
    <w:basedOn w:val="Standard"/>
    <w:link w:val="FuzeileZchn"/>
    <w:uiPriority w:val="99"/>
    <w:unhideWhenUsed/>
    <w:rsid w:val="0068050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80509"/>
    <w:rPr>
      <w:rFonts w:ascii="Arial" w:hAnsi="Arial" w:cs="Times New Roman"/>
      <w:kern w:val="24"/>
      <w:szCs w:val="24"/>
      <w:lang w:eastAsia="ar-SA"/>
    </w:rPr>
  </w:style>
  <w:style w:type="character" w:styleId="NichtaufgelsteErwhnung">
    <w:name w:val="Unresolved Mention"/>
    <w:basedOn w:val="Absatz-Standardschriftart"/>
    <w:uiPriority w:val="99"/>
    <w:semiHidden/>
    <w:unhideWhenUsed/>
    <w:rsid w:val="00835D39"/>
    <w:rPr>
      <w:color w:val="605E5C"/>
      <w:shd w:val="clear" w:color="auto" w:fill="E1DFDD"/>
    </w:rPr>
  </w:style>
  <w:style w:type="paragraph" w:customStyle="1" w:styleId="paragraph">
    <w:name w:val="paragraph"/>
    <w:basedOn w:val="Standard"/>
    <w:rsid w:val="00DD6073"/>
    <w:pPr>
      <w:suppressAutoHyphens w:val="0"/>
      <w:spacing w:before="100" w:beforeAutospacing="1" w:after="100" w:afterAutospacing="1" w:line="240" w:lineRule="auto"/>
    </w:pPr>
    <w:rPr>
      <w:rFonts w:ascii="Times New Roman" w:hAnsi="Times New Roman"/>
      <w:kern w:val="0"/>
      <w:sz w:val="24"/>
      <w:lang w:eastAsia="zh-TW"/>
    </w:rPr>
  </w:style>
  <w:style w:type="character" w:customStyle="1" w:styleId="normaltextrun">
    <w:name w:val="normaltextrun"/>
    <w:basedOn w:val="Absatz-Standardschriftart"/>
    <w:rsid w:val="00DD6073"/>
  </w:style>
  <w:style w:type="character" w:customStyle="1" w:styleId="eop">
    <w:name w:val="eop"/>
    <w:basedOn w:val="Absatz-Standardschriftart"/>
    <w:rsid w:val="00DD6073"/>
  </w:style>
  <w:style w:type="paragraph" w:styleId="berarbeitung">
    <w:name w:val="Revision"/>
    <w:hidden/>
    <w:uiPriority w:val="99"/>
    <w:semiHidden/>
    <w:rsid w:val="007D2633"/>
    <w:pPr>
      <w:spacing w:after="0" w:line="240" w:lineRule="auto"/>
    </w:pPr>
    <w:rPr>
      <w:rFonts w:ascii="Arial" w:hAnsi="Arial" w:cs="Times New Roman"/>
      <w:kern w:val="24"/>
      <w:szCs w:val="24"/>
      <w:lang w:eastAsia="ar-SA"/>
    </w:rPr>
  </w:style>
  <w:style w:type="character" w:styleId="Erwhnung">
    <w:name w:val="Mention"/>
    <w:basedOn w:val="Absatz-Standardschriftart"/>
    <w:uiPriority w:val="99"/>
    <w:unhideWhenUsed/>
    <w:rsid w:val="004A4316"/>
    <w:rPr>
      <w:color w:val="2B579A"/>
      <w:shd w:val="clear" w:color="auto" w:fill="E1DFDD"/>
    </w:rPr>
  </w:style>
  <w:style w:type="paragraph" w:styleId="StandardWeb">
    <w:name w:val="Normal (Web)"/>
    <w:basedOn w:val="Standard"/>
    <w:uiPriority w:val="99"/>
    <w:unhideWhenUsed/>
    <w:rsid w:val="007A351A"/>
    <w:pPr>
      <w:suppressAutoHyphens w:val="0"/>
      <w:spacing w:before="100" w:beforeAutospacing="1" w:after="100" w:afterAutospacing="1"/>
    </w:pPr>
    <w:rPr>
      <w:rFonts w:cs="Arial"/>
      <w:kern w:val="0"/>
      <w:szCs w:val="22"/>
      <w:lang w:val="en-US" w:eastAsia="de-DE"/>
    </w:rPr>
  </w:style>
  <w:style w:type="character" w:styleId="Fett">
    <w:name w:val="Strong"/>
    <w:basedOn w:val="Absatz-Standardschriftart"/>
    <w:uiPriority w:val="22"/>
    <w:qFormat/>
    <w:rsid w:val="001F49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441671">
      <w:bodyDiv w:val="1"/>
      <w:marLeft w:val="0"/>
      <w:marRight w:val="0"/>
      <w:marTop w:val="0"/>
      <w:marBottom w:val="0"/>
      <w:divBdr>
        <w:top w:val="none" w:sz="0" w:space="0" w:color="auto"/>
        <w:left w:val="none" w:sz="0" w:space="0" w:color="auto"/>
        <w:bottom w:val="none" w:sz="0" w:space="0" w:color="auto"/>
        <w:right w:val="none" w:sz="0" w:space="0" w:color="auto"/>
      </w:divBdr>
    </w:div>
    <w:div w:id="1447043863">
      <w:bodyDiv w:val="1"/>
      <w:marLeft w:val="0"/>
      <w:marRight w:val="0"/>
      <w:marTop w:val="0"/>
      <w:marBottom w:val="0"/>
      <w:divBdr>
        <w:top w:val="none" w:sz="0" w:space="0" w:color="auto"/>
        <w:left w:val="none" w:sz="0" w:space="0" w:color="auto"/>
        <w:bottom w:val="none" w:sz="0" w:space="0" w:color="auto"/>
        <w:right w:val="none" w:sz="0" w:space="0" w:color="auto"/>
      </w:divBdr>
      <w:divsChild>
        <w:div w:id="312026113">
          <w:marLeft w:val="0"/>
          <w:marRight w:val="0"/>
          <w:marTop w:val="0"/>
          <w:marBottom w:val="0"/>
          <w:divBdr>
            <w:top w:val="none" w:sz="0" w:space="0" w:color="auto"/>
            <w:left w:val="none" w:sz="0" w:space="0" w:color="auto"/>
            <w:bottom w:val="none" w:sz="0" w:space="0" w:color="auto"/>
            <w:right w:val="none" w:sz="0" w:space="0" w:color="auto"/>
          </w:divBdr>
          <w:divsChild>
            <w:div w:id="4575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04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ngatec.com/aready-your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yperlink" Target="http://www.congatec.com" TargetMode="External"/><Relationship Id="rId2" Type="http://schemas.openxmlformats.org/officeDocument/2006/relationships/customXml" Target="../customXml/item2.xml"/><Relationship Id="rId16" Type="http://schemas.openxmlformats.org/officeDocument/2006/relationships/hyperlink" Target="https://www.youtube.com/congatecA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s://www.linkedin.com/company/congatec/" TargetMode="Externa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congatec.co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056622069FCE4A9821F8733E2BC6E1" ma:contentTypeVersion="21" ma:contentTypeDescription="Create a new document." ma:contentTypeScope="" ma:versionID="5357502581b8de44f9110c054d9bc8ff">
  <xsd:schema xmlns:xsd="http://www.w3.org/2001/XMLSchema" xmlns:xs="http://www.w3.org/2001/XMLSchema" xmlns:p="http://schemas.microsoft.com/office/2006/metadata/properties" xmlns:ns2="acf6cf1e-9269-4fe1-8bff-1324591a5112" xmlns:ns3="106739d2-72e2-4cb4-b073-a79a813ba1fb" targetNamespace="http://schemas.microsoft.com/office/2006/metadata/properties" ma:root="true" ma:fieldsID="3d25fafacde900615909c57841097167" ns2:_="" ns3:_="">
    <xsd:import namespace="acf6cf1e-9269-4fe1-8bff-1324591a5112"/>
    <xsd:import namespace="106739d2-72e2-4cb4-b073-a79a813ba1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FormFactor" minOccurs="0"/>
                <xsd:element ref="ns2:Final_x003f_" minOccurs="0"/>
                <xsd:element ref="ns2:Produc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6cf1e-9269-4fe1-8bff-1324591a5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554d00-6925-405a-b17f-5406bd8183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FormFactor" ma:index="24" nillable="true" ma:displayName="Form Factor" ma:description="Choose the form factor" ma:format="Dropdown" ma:internalName="FormFactor">
      <xsd:simpleType>
        <xsd:union memberTypes="dms:Text">
          <xsd:simpleType>
            <xsd:restriction base="dms:Choice">
              <xsd:enumeration value="COM-HPC"/>
              <xsd:enumeration value="COMe"/>
              <xsd:enumeration value="SMARC"/>
              <xsd:enumeration value="aReady"/>
            </xsd:restriction>
          </xsd:simpleType>
        </xsd:union>
      </xsd:simpleType>
    </xsd:element>
    <xsd:element name="Final_x003f_" ma:index="25" nillable="true" ma:displayName="Final?" ma:default="0" ma:format="Dropdown" ma:internalName="Final_x003f_">
      <xsd:simpleType>
        <xsd:restriction base="dms:Boolean"/>
      </xsd:simpleType>
    </xsd:element>
    <xsd:element name="Products" ma:index="26" nillable="true" ma:displayName="Products" ma:format="Dropdown" ma:internalName="Products">
      <xsd:complexType>
        <xsd:complexContent>
          <xsd:extension base="dms:MultiChoice">
            <xsd:sequence>
              <xsd:element name="Value" maxOccurs="unbounded" minOccurs="0" nillable="true">
                <xsd:simpleType>
                  <xsd:restriction base="dms:Choice">
                    <xsd:enumeration value="conga-SA8"/>
                    <xsd:enumeration value="conga-SMX95"/>
                  </xsd:restriction>
                </xsd:simpleType>
              </xsd:element>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6739d2-72e2-4cb4-b073-a79a813ba1f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869b2ea-f7aa-4365-b780-2c1c6ee8a977}" ma:internalName="TaxCatchAll" ma:showField="CatchAllData" ma:web="106739d2-72e2-4cb4-b073-a79a813ba1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06739d2-72e2-4cb4-b073-a79a813ba1fb" xsi:nil="true"/>
    <lcf76f155ced4ddcb4097134ff3c332f xmlns="acf6cf1e-9269-4fe1-8bff-1324591a5112">
      <Terms xmlns="http://schemas.microsoft.com/office/infopath/2007/PartnerControls"/>
    </lcf76f155ced4ddcb4097134ff3c332f>
    <MediaLengthInSeconds xmlns="acf6cf1e-9269-4fe1-8bff-1324591a5112" xsi:nil="true"/>
    <Products xmlns="acf6cf1e-9269-4fe1-8bff-1324591a5112" xsi:nil="true"/>
    <FormFactor xmlns="acf6cf1e-9269-4fe1-8bff-1324591a5112" xsi:nil="true"/>
    <Final_x003f_ xmlns="acf6cf1e-9269-4fe1-8bff-1324591a5112">false</Final_x003f_>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1E715C-9E1B-4A4A-926D-CB01097CED80}"/>
</file>

<file path=customXml/itemProps2.xml><?xml version="1.0" encoding="utf-8"?>
<ds:datastoreItem xmlns:ds="http://schemas.openxmlformats.org/officeDocument/2006/customXml" ds:itemID="{DA77680F-0B29-4EAC-878E-7B3B198938CC}">
  <ds:schemaRefs>
    <ds:schemaRef ds:uri="http://schemas.microsoft.com/office/2006/metadata/properties"/>
    <ds:schemaRef ds:uri="http://schemas.microsoft.com/office/infopath/2007/PartnerControls"/>
    <ds:schemaRef ds:uri="106739d2-72e2-4cb4-b073-a79a813ba1fb"/>
    <ds:schemaRef ds:uri="acf6cf1e-9269-4fe1-8bff-1324591a5112"/>
  </ds:schemaRefs>
</ds:datastoreItem>
</file>

<file path=customXml/itemProps3.xml><?xml version="1.0" encoding="utf-8"?>
<ds:datastoreItem xmlns:ds="http://schemas.openxmlformats.org/officeDocument/2006/customXml" ds:itemID="{0292456D-8CF2-4F5A-9EA0-7D0C543D18E3}">
  <ds:schemaRefs>
    <ds:schemaRef ds:uri="http://schemas.openxmlformats.org/officeDocument/2006/bibliography"/>
  </ds:schemaRefs>
</ds:datastoreItem>
</file>

<file path=customXml/itemProps4.xml><?xml version="1.0" encoding="utf-8"?>
<ds:datastoreItem xmlns:ds="http://schemas.openxmlformats.org/officeDocument/2006/customXml" ds:itemID="{6EAD2FAE-AE25-46CF-B6E8-CCBF28D638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1182</Words>
  <Characters>7449</Characters>
  <Application>Microsoft Office Word</Application>
  <DocSecurity>0</DocSecurity>
  <Lines>62</Lines>
  <Paragraphs>17</Paragraphs>
  <ScaleCrop>false</ScaleCrop>
  <Company/>
  <LinksUpToDate>false</LinksUpToDate>
  <CharactersWithSpaces>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Christof Wilde</dc:creator>
  <cp:keywords/>
  <dc:description/>
  <cp:lastModifiedBy>Christof Wilde</cp:lastModifiedBy>
  <cp:revision>7</cp:revision>
  <dcterms:created xsi:type="dcterms:W3CDTF">2026-08-12T15:09:00Z</dcterms:created>
  <dcterms:modified xsi:type="dcterms:W3CDTF">2026-08-20T07:06:00Z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-1107777781</vt:i4>
  </property>
  <property fmtid="{D5CDD505-2E9C-101B-9397-08002B2CF9AE}" pid="3" name="ContentTypeId">
    <vt:lpwstr>0x01010066056622069FCE4A9821F8733E2BC6E1</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MKT_x0020_Tool">
    <vt:lpwstr>60;#Communications|e0c0526b-2b41-43bb-a08c-1cb498609ece</vt:lpwstr>
  </property>
  <property fmtid="{D5CDD505-2E9C-101B-9397-08002B2CF9AE}" pid="12" name="Sensitiv">
    <vt:lpwstr>100;#Public|590582d8-094f-4e7d-91c2-340905e3aaa0</vt:lpwstr>
  </property>
  <property fmtid="{D5CDD505-2E9C-101B-9397-08002B2CF9AE}" pid="13" name="Approval_x0020_Process">
    <vt:lpwstr/>
  </property>
  <property fmtid="{D5CDD505-2E9C-101B-9397-08002B2CF9AE}" pid="14" name="Content">
    <vt:lpwstr>110;#Press Release|5cf71846-c6a5-494a-9a1a-95d12d8e4f03</vt:lpwstr>
  </property>
  <property fmtid="{D5CDD505-2E9C-101B-9397-08002B2CF9AE}" pid="15" name="Product_x0020_Name">
    <vt:lpwstr/>
  </property>
  <property fmtid="{D5CDD505-2E9C-101B-9397-08002B2CF9AE}" pid="16" name="Form Factor">
    <vt:lpwstr/>
  </property>
  <property fmtid="{D5CDD505-2E9C-101B-9397-08002B2CF9AE}" pid="17" name="Building_x0020_Block">
    <vt:lpwstr/>
  </property>
  <property fmtid="{D5CDD505-2E9C-101B-9397-08002B2CF9AE}" pid="18" name="Form_x0020_Factor">
    <vt:lpwstr/>
  </property>
  <property fmtid="{D5CDD505-2E9C-101B-9397-08002B2CF9AE}" pid="19" name="Building Block">
    <vt:lpwstr/>
  </property>
  <property fmtid="{D5CDD505-2E9C-101B-9397-08002B2CF9AE}" pid="20" name="Project Name">
    <vt:lpwstr/>
  </property>
  <property fmtid="{D5CDD505-2E9C-101B-9397-08002B2CF9AE}" pid="21" name="Product Name">
    <vt:lpwstr/>
  </property>
  <property fmtid="{D5CDD505-2E9C-101B-9397-08002B2CF9AE}" pid="22" name="Approval Process">
    <vt:lpwstr/>
  </property>
  <property fmtid="{D5CDD505-2E9C-101B-9397-08002B2CF9AE}" pid="23" name="Ecosystem">
    <vt:lpwstr/>
  </property>
  <property fmtid="{D5CDD505-2E9C-101B-9397-08002B2CF9AE}" pid="24" name="Industry">
    <vt:lpwstr/>
  </property>
  <property fmtid="{D5CDD505-2E9C-101B-9397-08002B2CF9AE}" pid="25" name="Status">
    <vt:lpwstr/>
  </property>
  <property fmtid="{D5CDD505-2E9C-101B-9397-08002B2CF9AE}" pid="26" name="Project_x0020_Name">
    <vt:lpwstr/>
  </property>
  <property fmtid="{D5CDD505-2E9C-101B-9397-08002B2CF9AE}" pid="27" name="MKT Tool">
    <vt:lpwstr>60;#Communications|e0c0526b-2b41-43bb-a08c-1cb498609ece</vt:lpwstr>
  </property>
  <property fmtid="{D5CDD505-2E9C-101B-9397-08002B2CF9AE}" pid="28" name="CorpProject">
    <vt:lpwstr/>
  </property>
  <property fmtid="{D5CDD505-2E9C-101B-9397-08002B2CF9AE}" pid="29" name="Technology">
    <vt:lpwstr/>
  </property>
  <property fmtid="{D5CDD505-2E9C-101B-9397-08002B2CF9AE}" pid="30" name="Vendor">
    <vt:lpwstr/>
  </property>
  <property fmtid="{D5CDD505-2E9C-101B-9397-08002B2CF9AE}" pid="31" name="MSIP_Label_97dc01f6-6546-49ee-9e99-394813d5515e_Enabled">
    <vt:lpwstr>true</vt:lpwstr>
  </property>
  <property fmtid="{D5CDD505-2E9C-101B-9397-08002B2CF9AE}" pid="32" name="MSIP_Label_97dc01f6-6546-49ee-9e99-394813d5515e_SetDate">
    <vt:lpwstr>2026-03-04T14:40:55Z</vt:lpwstr>
  </property>
  <property fmtid="{D5CDD505-2E9C-101B-9397-08002B2CF9AE}" pid="33" name="MSIP_Label_97dc01f6-6546-49ee-9e99-394813d5515e_Method">
    <vt:lpwstr>Privileged</vt:lpwstr>
  </property>
  <property fmtid="{D5CDD505-2E9C-101B-9397-08002B2CF9AE}" pid="34" name="MSIP_Label_97dc01f6-6546-49ee-9e99-394813d5515e_Name">
    <vt:lpwstr>open</vt:lpwstr>
  </property>
  <property fmtid="{D5CDD505-2E9C-101B-9397-08002B2CF9AE}" pid="35" name="MSIP_Label_97dc01f6-6546-49ee-9e99-394813d5515e_SiteId">
    <vt:lpwstr>1b738660-1266-4587-9d54-54e9ad89e4cb</vt:lpwstr>
  </property>
  <property fmtid="{D5CDD505-2E9C-101B-9397-08002B2CF9AE}" pid="36" name="MSIP_Label_97dc01f6-6546-49ee-9e99-394813d5515e_ActionId">
    <vt:lpwstr>a5417367-e455-423e-b9ae-681251d93ee7</vt:lpwstr>
  </property>
  <property fmtid="{D5CDD505-2E9C-101B-9397-08002B2CF9AE}" pid="37" name="MSIP_Label_97dc01f6-6546-49ee-9e99-394813d5515e_ContentBits">
    <vt:lpwstr>0</vt:lpwstr>
  </property>
  <property fmtid="{D5CDD505-2E9C-101B-9397-08002B2CF9AE}" pid="38" name="MSIP_Label_97dc01f6-6546-49ee-9e99-394813d5515e_Tag">
    <vt:lpwstr>10, 0, 1, 1</vt:lpwstr>
  </property>
</Properties>
</file>