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C9778" w14:textId="4063675E" w:rsidR="00191F41" w:rsidRPr="00950AEA" w:rsidRDefault="000A141A" w:rsidP="00D32C97">
      <w:pPr>
        <w:pStyle w:val="Heading1"/>
      </w:pPr>
      <w:r>
        <w:rPr>
          <w:rFonts w:ascii="微軟正黑體" w:eastAsia="微軟正黑體" w:hAnsi="微軟正黑體" w:cs="微軟正黑體" w:hint="eastAsia"/>
          <w:lang w:eastAsia="zh-TW"/>
        </w:rPr>
        <w:t>新闻稿</w:t>
      </w:r>
      <w:r w:rsidR="00B62671" w:rsidRPr="00950AEA">
        <w:rPr>
          <w:noProof/>
        </w:rPr>
        <w:drawing>
          <wp:anchor distT="0" distB="0" distL="114300" distR="114300" simplePos="0" relativeHeight="251658240" behindDoc="0" locked="0" layoutInCell="1" allowOverlap="1" wp14:anchorId="65F93763" wp14:editId="24CEBB97">
            <wp:simplePos x="0" y="0"/>
            <wp:positionH relativeFrom="column">
              <wp:posOffset>4349839</wp:posOffset>
            </wp:positionH>
            <wp:positionV relativeFrom="paragraph">
              <wp:posOffset>-345913</wp:posOffset>
            </wp:positionV>
            <wp:extent cx="1150531" cy="903768"/>
            <wp:effectExtent l="19050" t="0" r="0" b="0"/>
            <wp:wrapNone/>
            <wp:docPr id="1" name="Grafik 1" descr="Congatec_Standard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gatec_Standardlogo_RGB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0531" cy="90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2BEAE" w14:textId="7DF12BEE" w:rsidR="00917ECC" w:rsidRPr="002D4A5A" w:rsidRDefault="002D4A5A" w:rsidP="002D4A5A">
      <w:pPr>
        <w:pStyle w:val="Heading1"/>
        <w:jc w:val="center"/>
        <w:rPr>
          <w:rFonts w:asciiTheme="minorHAnsi" w:eastAsia="SimSun" w:hAnsiTheme="minorHAnsi" w:cstheme="minorHAnsi"/>
          <w:lang w:eastAsia="zh-TW"/>
        </w:rPr>
      </w:pPr>
      <w:r>
        <w:rPr>
          <w:rFonts w:eastAsiaTheme="minorEastAsia"/>
          <w:lang w:eastAsia="zh-TW"/>
        </w:rPr>
        <w:br/>
      </w:r>
      <w:r w:rsidRPr="002D4A5A">
        <w:rPr>
          <w:rFonts w:asciiTheme="minorHAnsi" w:eastAsia="SimSun" w:hAnsiTheme="minorHAnsi" w:cstheme="minorHAnsi"/>
          <w:lang w:eastAsia="zh-TW"/>
        </w:rPr>
        <w:t>康佳特凭借专利技术强化</w:t>
      </w:r>
      <w:r w:rsidRPr="002D4A5A">
        <w:rPr>
          <w:rFonts w:asciiTheme="minorHAnsi" w:eastAsia="SimSun" w:hAnsiTheme="minorHAnsi" w:cstheme="minorHAnsi"/>
          <w:lang w:eastAsia="zh-TW"/>
        </w:rPr>
        <w:t>aReady.COM</w:t>
      </w:r>
      <w:r>
        <w:rPr>
          <w:rFonts w:asciiTheme="minorHAnsi" w:eastAsiaTheme="minorEastAsia" w:hAnsiTheme="minorHAnsi" w:cstheme="minorHAnsi" w:hint="eastAsia"/>
          <w:lang w:eastAsia="zh-TW"/>
        </w:rPr>
        <w:t xml:space="preserve">  </w:t>
      </w:r>
      <w:r w:rsidRPr="002D4A5A">
        <w:rPr>
          <w:rFonts w:asciiTheme="minorHAnsi" w:eastAsia="SimSun" w:hAnsiTheme="minorHAnsi" w:cstheme="minorHAnsi"/>
          <w:lang w:eastAsia="zh-TW"/>
        </w:rPr>
        <w:t>打造网络安全边缘架构</w:t>
      </w:r>
    </w:p>
    <w:p w14:paraId="34A05C8E" w14:textId="282F42EC" w:rsidR="003F0FAA" w:rsidRPr="002D4A5A" w:rsidRDefault="002D4A5A" w:rsidP="002D4A5A">
      <w:pPr>
        <w:jc w:val="center"/>
        <w:rPr>
          <w:rFonts w:ascii="SimSun" w:eastAsiaTheme="minorEastAsia" w:hAnsi="SimSun"/>
          <w:sz w:val="24"/>
          <w:szCs w:val="24"/>
          <w:lang w:eastAsia="zh-TW"/>
        </w:rPr>
      </w:pPr>
      <w:r w:rsidRPr="002D4A5A">
        <w:rPr>
          <w:rFonts w:ascii="SimSun" w:eastAsia="SimSun" w:hAnsi="SimSun" w:cs="微軟正黑體" w:hint="eastAsia"/>
          <w:sz w:val="24"/>
          <w:szCs w:val="24"/>
        </w:rPr>
        <w:t>从计算机模块到云端：嵌入式</w:t>
      </w:r>
      <w:r w:rsidRPr="002D4A5A">
        <w:rPr>
          <w:rFonts w:ascii="SimSun" w:eastAsia="SimSun" w:hAnsi="SimSun" w:cs="微軟正黑體" w:hint="eastAsia"/>
          <w:sz w:val="24"/>
          <w:szCs w:val="24"/>
          <w:lang w:eastAsia="zh-TW"/>
        </w:rPr>
        <w:t>软</w:t>
      </w:r>
      <w:r w:rsidRPr="002D4A5A">
        <w:rPr>
          <w:rFonts w:ascii="SimSun" w:eastAsia="SimSun" w:hAnsi="SimSun" w:cs="微軟正黑體" w:hint="eastAsia"/>
          <w:sz w:val="24"/>
          <w:szCs w:val="24"/>
        </w:rPr>
        <w:t>硬件构建模块</w:t>
      </w:r>
      <w:r w:rsidRPr="002D4A5A">
        <w:rPr>
          <w:rFonts w:ascii="SimSun" w:eastAsia="SimSun" w:hAnsi="SimSun" w:cs="微軟正黑體" w:hint="eastAsia"/>
          <w:sz w:val="24"/>
          <w:szCs w:val="24"/>
          <w:lang w:eastAsia="zh-TW"/>
        </w:rPr>
        <w:t>简化</w:t>
      </w:r>
      <w:r w:rsidRPr="002D4A5A">
        <w:rPr>
          <w:rFonts w:ascii="SimSun" w:eastAsia="SimSun" w:hAnsi="SimSun" w:cs="微軟正黑體" w:hint="eastAsia"/>
          <w:sz w:val="24"/>
          <w:szCs w:val="24"/>
        </w:rPr>
        <w:t>系统开发</w:t>
      </w:r>
    </w:p>
    <w:p w14:paraId="0CC9EB43" w14:textId="38C8F224" w:rsidR="00D82DFF" w:rsidRPr="00126DF8" w:rsidRDefault="00AD35CD" w:rsidP="004E283C">
      <w:pPr>
        <w:rPr>
          <w:rStyle w:val="Kommentarzeichen1"/>
          <w:rFonts w:eastAsia="MS Mincho"/>
          <w:b/>
          <w:sz w:val="22"/>
          <w:szCs w:val="22"/>
          <w:lang w:eastAsia="ja-JP"/>
        </w:rPr>
      </w:pPr>
      <w:r w:rsidRPr="00950AEA">
        <w:rPr>
          <w:rStyle w:val="Kommentarzeichen1"/>
          <w:b/>
          <w:noProof/>
          <w:sz w:val="22"/>
          <w:szCs w:val="22"/>
        </w:rPr>
        <w:drawing>
          <wp:inline distT="0" distB="0" distL="0" distR="0" wp14:anchorId="59471FBA" wp14:editId="721FD356">
            <wp:extent cx="5575300" cy="3348990"/>
            <wp:effectExtent l="0" t="0" r="0" b="0"/>
            <wp:docPr id="147741900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0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18D8" w14:textId="465A8D62" w:rsidR="002C28DA" w:rsidRPr="00950AEA" w:rsidRDefault="002C28DA" w:rsidP="004E283C">
      <w:pPr>
        <w:rPr>
          <w:rStyle w:val="Kommentarzeichen1"/>
          <w:b/>
          <w:sz w:val="22"/>
          <w:szCs w:val="22"/>
        </w:rPr>
      </w:pPr>
    </w:p>
    <w:p w14:paraId="67009A8A" w14:textId="55C5F983" w:rsidR="0045119F" w:rsidRPr="000A141A" w:rsidRDefault="7C7DB132" w:rsidP="5E7B8D13">
      <w:pPr>
        <w:rPr>
          <w:rFonts w:eastAsiaTheme="minorEastAsia"/>
          <w:lang w:eastAsia="zh-TW"/>
        </w:rPr>
      </w:pPr>
      <w:r w:rsidRPr="5E7B8D13">
        <w:rPr>
          <w:rStyle w:val="Kommentarzeichen1"/>
          <w:b/>
          <w:bCs/>
          <w:sz w:val="22"/>
          <w:szCs w:val="22"/>
        </w:rPr>
        <w:t>202</w:t>
      </w:r>
      <w:r w:rsidR="7C02261A" w:rsidRPr="5E7B8D13">
        <w:rPr>
          <w:rStyle w:val="Kommentarzeichen1"/>
          <w:b/>
          <w:bCs/>
          <w:sz w:val="22"/>
          <w:szCs w:val="22"/>
        </w:rPr>
        <w:t>6</w:t>
      </w:r>
      <w:r w:rsidR="001E6A12">
        <w:rPr>
          <w:rStyle w:val="Kommentarzeichen1"/>
          <w:rFonts w:ascii="微軟正黑體" w:eastAsia="微軟正黑體" w:hAnsi="微軟正黑體" w:cs="微軟正黑體" w:hint="eastAsia"/>
          <w:b/>
          <w:bCs/>
          <w:sz w:val="22"/>
          <w:szCs w:val="22"/>
          <w:lang w:eastAsia="zh-TW"/>
        </w:rPr>
        <w:t>/8/26中国上海</w:t>
      </w:r>
      <w:r w:rsidRPr="5E7B8D13">
        <w:rPr>
          <w:rStyle w:val="Kommentarzeichen1"/>
          <w:b/>
          <w:bCs/>
          <w:sz w:val="22"/>
          <w:szCs w:val="22"/>
        </w:rPr>
        <w:t xml:space="preserve"> </w:t>
      </w:r>
      <w:r w:rsidR="3BB2FD31" w:rsidRPr="5E7B8D13">
        <w:rPr>
          <w:rStyle w:val="Kommentarzeichen1"/>
          <w:b/>
          <w:bCs/>
          <w:sz w:val="22"/>
          <w:szCs w:val="22"/>
        </w:rPr>
        <w:t>* * *</w:t>
      </w:r>
      <w:r w:rsidR="3BB2FD31" w:rsidRPr="5E7B8D13">
        <w:rPr>
          <w:rStyle w:val="Kommentarzeichen1"/>
          <w:sz w:val="22"/>
          <w:szCs w:val="22"/>
        </w:rPr>
        <w:t xml:space="preserve"> 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>嵌入式与边缘计算技术领先供应商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eastAsia="zh-TW"/>
        </w:rPr>
        <w:t>德国康佳特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eastAsia="zh-TW"/>
        </w:rPr>
        <w:t>(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>congatec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eastAsia="zh-TW"/>
        </w:rPr>
        <w:t>)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,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近日宣布凭借一项在运营技术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(OT)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与信息技术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(IT)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基础设施之间实现网络安全通信的核心专利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,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进一步展现其应用就绪型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aReady.COM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模块的创新实力。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eastAsia="zh-TW"/>
        </w:rPr>
        <w:t>康佳特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的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aReady.COM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涵盖了应用就绪的嵌入式软硬件构建模块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,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帮助企业简化并加速物联网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eastAsia="zh-TW"/>
        </w:rPr>
        <w:t>(IoT)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连接、网络安全、虚拟化与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eastAsia="zh-TW"/>
        </w:rPr>
        <w:t>AI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功能的系统集成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,</w:t>
      </w:r>
      <w:r w:rsidR="000A141A" w:rsidRPr="000A141A">
        <w:rPr>
          <w:rFonts w:asciiTheme="minorHAnsi" w:eastAsia="SimSun" w:hAnsiTheme="minorHAnsi" w:cstheme="minorHAnsi"/>
          <w:color w:val="000000" w:themeColor="text1"/>
          <w:sz w:val="24"/>
          <w:szCs w:val="24"/>
          <w:lang w:val="de-DE" w:eastAsia="zh-TW"/>
        </w:rPr>
        <w:t>从而更快将解决方案推向市场。</w:t>
      </w:r>
    </w:p>
    <w:p w14:paraId="72C0E396" w14:textId="21D73FB2" w:rsidR="008D0489" w:rsidRPr="00497898" w:rsidRDefault="008D0489" w:rsidP="008D0489">
      <w:pPr>
        <w:tabs>
          <w:tab w:val="left" w:pos="2325"/>
          <w:tab w:val="left" w:pos="4649"/>
          <w:tab w:val="left" w:pos="6974"/>
          <w:tab w:val="right" w:pos="9072"/>
        </w:tabs>
        <w:spacing w:after="200"/>
      </w:pPr>
      <w:r>
        <w:rPr>
          <w:rFonts w:eastAsiaTheme="minorEastAsia"/>
          <w:lang w:eastAsia="zh-TW"/>
        </w:rPr>
        <w:br/>
      </w:r>
      <w:r w:rsidR="002D4A5A">
        <w:rPr>
          <w:rFonts w:asciiTheme="minorHAnsi" w:eastAsiaTheme="minorEastAsia" w:hAnsiTheme="minorHAnsi" w:cstheme="minorHAnsi" w:hint="eastAsia"/>
          <w:sz w:val="24"/>
          <w:szCs w:val="24"/>
          <w:lang w:eastAsia="zh-TW"/>
        </w:rPr>
        <w:t xml:space="preserve">      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此次公布的</w:t>
      </w:r>
      <w:r w:rsidRPr="008D0489">
        <w:rPr>
          <w:rFonts w:asciiTheme="minorHAnsi" w:eastAsia="SimSun" w:hAnsiTheme="minorHAnsi" w:cstheme="minorHAnsi"/>
          <w:sz w:val="24"/>
          <w:szCs w:val="24"/>
        </w:rPr>
        <w:t>专利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编</w:t>
      </w:r>
      <w:r w:rsidRPr="008D0489">
        <w:rPr>
          <w:rFonts w:asciiTheme="minorHAnsi" w:eastAsia="SimSun" w:hAnsiTheme="minorHAnsi" w:cstheme="minorHAnsi"/>
          <w:sz w:val="24"/>
          <w:szCs w:val="24"/>
        </w:rPr>
        <w:t>号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为</w:t>
      </w:r>
      <w:r w:rsidRPr="008D0489">
        <w:rPr>
          <w:rFonts w:asciiTheme="minorHAnsi" w:eastAsia="SimSun" w:hAnsiTheme="minorHAnsi" w:cstheme="minorHAnsi"/>
          <w:sz w:val="24"/>
          <w:szCs w:val="24"/>
        </w:rPr>
        <w:t>WO2025186118A1</w:t>
      </w:r>
      <w:r w:rsidRPr="008D0489">
        <w:rPr>
          <w:rFonts w:asciiTheme="minorHAnsi" w:eastAsia="SimSun" w:hAnsiTheme="minorHAnsi" w:cstheme="minorHAnsi"/>
          <w:sz w:val="24"/>
          <w:szCs w:val="24"/>
        </w:rPr>
        <w:t>描述了</w:t>
      </w:r>
      <w:r w:rsidRPr="008D0489">
        <w:rPr>
          <w:rFonts w:asciiTheme="minorHAnsi" w:eastAsia="SimSun" w:hAnsiTheme="minorHAnsi" w:cstheme="minorHAnsi"/>
          <w:sz w:val="24"/>
          <w:szCs w:val="24"/>
        </w:rPr>
        <w:t>conga-zones</w:t>
      </w:r>
      <w:r w:rsidRPr="008D0489">
        <w:rPr>
          <w:rFonts w:asciiTheme="minorHAnsi" w:eastAsia="SimSun" w:hAnsiTheme="minorHAnsi" w:cstheme="minorHAnsi"/>
          <w:sz w:val="24"/>
          <w:szCs w:val="24"/>
        </w:rPr>
        <w:t>虚拟化管理程序</w:t>
      </w:r>
      <w:r w:rsidRPr="008D0489">
        <w:rPr>
          <w:rFonts w:asciiTheme="minorHAnsi" w:eastAsia="SimSun" w:hAnsiTheme="minorHAnsi" w:cstheme="minorHAnsi"/>
          <w:sz w:val="24"/>
          <w:szCs w:val="24"/>
        </w:rPr>
        <w:t>(Hypervisor)</w:t>
      </w:r>
      <w:r w:rsidRPr="008D0489">
        <w:rPr>
          <w:rFonts w:asciiTheme="minorHAnsi" w:eastAsia="SimSun" w:hAnsiTheme="minorHAnsi" w:cstheme="minorHAnsi"/>
          <w:sz w:val="24"/>
          <w:szCs w:val="24"/>
        </w:rPr>
        <w:t>与</w:t>
      </w:r>
      <w:r w:rsidRPr="008D0489">
        <w:rPr>
          <w:rFonts w:asciiTheme="minorHAnsi" w:eastAsia="SimSun" w:hAnsiTheme="minorHAnsi" w:cstheme="minorHAnsi"/>
          <w:sz w:val="24"/>
          <w:szCs w:val="24"/>
        </w:rPr>
        <w:t>conga-connect</w:t>
      </w:r>
      <w:r w:rsidRPr="008D0489">
        <w:rPr>
          <w:rFonts w:asciiTheme="minorHAnsi" w:eastAsia="SimSun" w:hAnsiTheme="minorHAnsi" w:cstheme="minorHAnsi"/>
          <w:sz w:val="24"/>
          <w:szCs w:val="24"/>
        </w:rPr>
        <w:t>物联网软件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在</w:t>
      </w:r>
      <w:r w:rsidRPr="008D0489">
        <w:rPr>
          <w:rFonts w:asciiTheme="minorHAnsi" w:eastAsia="SimSun" w:hAnsiTheme="minorHAnsi" w:cstheme="minorHAnsi"/>
          <w:sz w:val="24"/>
          <w:szCs w:val="24"/>
        </w:rPr>
        <w:t>计算机模块</w:t>
      </w:r>
      <w:r w:rsidRPr="008D0489">
        <w:rPr>
          <w:rFonts w:asciiTheme="minorHAnsi" w:eastAsia="SimSun" w:hAnsiTheme="minorHAnsi" w:cstheme="minorHAnsi"/>
          <w:sz w:val="24"/>
          <w:szCs w:val="24"/>
        </w:rPr>
        <w:t>(COM)</w:t>
      </w:r>
      <w:r w:rsidRPr="008D0489">
        <w:rPr>
          <w:rFonts w:asciiTheme="minorHAnsi" w:eastAsia="SimSun" w:hAnsiTheme="minorHAnsi" w:cstheme="minorHAnsi"/>
          <w:sz w:val="24"/>
          <w:szCs w:val="24"/>
        </w:rPr>
        <w:t>上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的协同工作</w:t>
      </w:r>
      <w:r w:rsidRPr="008D0489">
        <w:rPr>
          <w:rFonts w:asciiTheme="minorHAnsi" w:eastAsia="SimSun" w:hAnsiTheme="minorHAnsi" w:cstheme="minorHAnsi"/>
          <w:sz w:val="24"/>
          <w:szCs w:val="24"/>
        </w:rPr>
        <w:t>机制。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具体而言，</w:t>
      </w:r>
      <w:r w:rsidRPr="008D0489">
        <w:rPr>
          <w:rFonts w:asciiTheme="minorHAnsi" w:eastAsia="SimSun" w:hAnsiTheme="minorHAnsi" w:cstheme="minorHAnsi"/>
          <w:sz w:val="24"/>
          <w:szCs w:val="24"/>
        </w:rPr>
        <w:t>conga-zones</w:t>
      </w:r>
      <w:r w:rsidRPr="008D0489">
        <w:rPr>
          <w:rFonts w:asciiTheme="minorHAnsi" w:eastAsia="SimSun" w:hAnsiTheme="minorHAnsi" w:cstheme="minorHAnsi"/>
          <w:sz w:val="24"/>
          <w:szCs w:val="24"/>
        </w:rPr>
        <w:t>虚拟化管理程序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提供隔离的系统分区，并通过网关实现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OT 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数据采集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端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与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IT 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数据传输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端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之间的严格数据分离。两道虚拟机之间的安全屏障阻止了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IT 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端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向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OT 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端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的直接数据转发，反之亦然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。</w:t>
      </w:r>
      <w:r w:rsidRPr="008D0489">
        <w:rPr>
          <w:rFonts w:asciiTheme="minorHAnsi" w:eastAsia="SimSun" w:hAnsiTheme="minorHAnsi" w:cstheme="minorHAnsi"/>
          <w:sz w:val="24"/>
          <w:szCs w:val="24"/>
        </w:rPr>
        <w:t>此外</w:t>
      </w:r>
      <w:r w:rsidRPr="008D0489">
        <w:rPr>
          <w:rFonts w:asciiTheme="minorHAnsi" w:eastAsia="SimSun" w:hAnsiTheme="minorHAnsi" w:cstheme="minorHAnsi"/>
          <w:sz w:val="24"/>
          <w:szCs w:val="24"/>
        </w:rPr>
        <w:t>,</w:t>
      </w:r>
      <w:r w:rsidRPr="008D0489">
        <w:rPr>
          <w:rFonts w:asciiTheme="minorHAnsi" w:eastAsia="SimSun" w:hAnsiTheme="minorHAnsi" w:cstheme="minorHAnsi"/>
          <w:sz w:val="24"/>
          <w:szCs w:val="24"/>
        </w:rPr>
        <w:t>基于数据投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射</w:t>
      </w:r>
      <w:r w:rsidRPr="008D0489">
        <w:rPr>
          <w:rFonts w:asciiTheme="minorHAnsi" w:eastAsia="SimSun" w:hAnsiTheme="minorHAnsi" w:cstheme="minorHAnsi"/>
          <w:sz w:val="24"/>
          <w:szCs w:val="24"/>
        </w:rPr>
        <w:t>(Data Projection)</w:t>
      </w:r>
      <w:r w:rsidRPr="008D0489">
        <w:rPr>
          <w:rFonts w:asciiTheme="minorHAnsi" w:eastAsia="SimSun" w:hAnsiTheme="minorHAnsi" w:cstheme="minorHAnsi"/>
          <w:sz w:val="24"/>
          <w:szCs w:val="24"/>
        </w:rPr>
        <w:t>的传输</w:t>
      </w:r>
      <w:r w:rsidRPr="008D0489">
        <w:rPr>
          <w:rFonts w:asciiTheme="minorHAnsi" w:eastAsia="SimSun" w:hAnsiTheme="minorHAnsi" w:cstheme="minorHAnsi"/>
          <w:sz w:val="24"/>
          <w:szCs w:val="24"/>
          <w:lang w:eastAsia="zh-TW"/>
        </w:rPr>
        <w:t>方式，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既防止了外部通过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IT 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基础设施对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OT 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设备的非法访问，也杜绝了通过嵌入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lastRenderedPageBreak/>
        <w:t>式设备反向侵入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 xml:space="preserve"> IT 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基础设施的可能。该设计使得设备可在单一硬件平台上，原生融合机器控制、应用运行与通信功能，实现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“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设计即安全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”</w:t>
      </w:r>
      <w:r w:rsidRPr="008D0489">
        <w:rPr>
          <w:rFonts w:asciiTheme="minorHAnsi" w:eastAsia="SimSun" w:hAnsiTheme="minorHAnsi" w:cstheme="minorHAnsi"/>
          <w:sz w:val="24"/>
          <w:szCs w:val="24"/>
          <w:lang w:val="de-DE"/>
        </w:rPr>
        <w:t>。</w:t>
      </w:r>
    </w:p>
    <w:p w14:paraId="4C808EAE" w14:textId="34888DAC" w:rsidR="00C20761" w:rsidRPr="00147DED" w:rsidRDefault="00C20761" w:rsidP="00C20761">
      <w:r>
        <w:rPr>
          <w:rFonts w:eastAsiaTheme="minorEastAsia"/>
          <w:lang w:eastAsia="zh-TW"/>
        </w:rPr>
        <w:br/>
      </w:r>
      <w:r w:rsidR="002D4A5A">
        <w:rPr>
          <w:rFonts w:asciiTheme="minorHAnsi" w:eastAsiaTheme="minorEastAsia" w:hAnsiTheme="minorHAnsi" w:cstheme="minorHAnsi" w:hint="eastAsia"/>
          <w:sz w:val="24"/>
          <w:szCs w:val="24"/>
          <w:lang w:eastAsia="zh-TW"/>
        </w:rPr>
        <w:t xml:space="preserve">     </w:t>
      </w:r>
      <w:r w:rsidR="00D62E19">
        <w:rPr>
          <w:rFonts w:asciiTheme="minorHAnsi" w:eastAsiaTheme="minorEastAsia" w:hAnsiTheme="minorHAnsi" w:cstheme="minorHAnsi"/>
          <w:sz w:val="24"/>
          <w:szCs w:val="24"/>
          <w:lang w:eastAsia="zh-TW"/>
        </w:rPr>
        <w:t xml:space="preserve">  </w:t>
      </w:r>
      <w:r w:rsidRPr="00C20761">
        <w:rPr>
          <w:rFonts w:asciiTheme="minorHAnsi" w:eastAsia="SimSun" w:hAnsiTheme="minorHAnsi" w:cstheme="minorHAnsi"/>
          <w:sz w:val="24"/>
          <w:szCs w:val="24"/>
        </w:rPr>
        <w:t>借助</w:t>
      </w:r>
      <w:r w:rsidRPr="00C20761">
        <w:rPr>
          <w:rFonts w:asciiTheme="minorHAnsi" w:eastAsia="SimSun" w:hAnsiTheme="minorHAnsi" w:cstheme="minorHAnsi"/>
          <w:sz w:val="24"/>
          <w:szCs w:val="24"/>
        </w:rPr>
        <w:t> </w:t>
      </w:r>
      <w:r w:rsidRPr="002D4A5A">
        <w:rPr>
          <w:rFonts w:asciiTheme="minorHAnsi" w:eastAsia="SimSun" w:hAnsiTheme="minorHAnsi" w:cstheme="minorHAnsi"/>
          <w:sz w:val="24"/>
          <w:szCs w:val="24"/>
        </w:rPr>
        <w:t>aReady.COM</w:t>
      </w:r>
      <w:r w:rsidRPr="00C20761">
        <w:rPr>
          <w:rFonts w:asciiTheme="minorHAnsi" w:eastAsia="SimSun" w:hAnsiTheme="minorHAnsi" w:cstheme="minorHAnsi"/>
          <w:sz w:val="24"/>
          <w:szCs w:val="24"/>
        </w:rPr>
        <w:t>，客户能够在整合式系统架构中提升功能密度，显著缩短</w:t>
      </w:r>
      <w:r w:rsidRPr="00C20761">
        <w:rPr>
          <w:rFonts w:asciiTheme="minorHAnsi" w:eastAsia="SimSun" w:hAnsiTheme="minorHAnsi" w:cstheme="minorHAnsi"/>
          <w:sz w:val="24"/>
          <w:szCs w:val="24"/>
          <w:lang w:eastAsia="zh-TW"/>
        </w:rPr>
        <w:t>产品</w:t>
      </w:r>
      <w:r w:rsidRPr="00C20761">
        <w:rPr>
          <w:rFonts w:asciiTheme="minorHAnsi" w:eastAsia="SimSun" w:hAnsiTheme="minorHAnsi" w:cstheme="minorHAnsi"/>
          <w:sz w:val="24"/>
          <w:szCs w:val="24"/>
        </w:rPr>
        <w:t>开发周期，并优化总体拥有成本</w:t>
      </w:r>
      <w:r>
        <w:rPr>
          <w:rFonts w:asciiTheme="minorHAnsi" w:eastAsiaTheme="minorEastAsia" w:hAnsiTheme="minorHAnsi" w:cstheme="minorHAnsi" w:hint="eastAsia"/>
          <w:sz w:val="24"/>
          <w:szCs w:val="24"/>
          <w:lang w:eastAsia="zh-TW"/>
        </w:rPr>
        <w:t>(</w:t>
      </w:r>
      <w:r w:rsidRPr="00C20761">
        <w:rPr>
          <w:rFonts w:asciiTheme="minorHAnsi" w:eastAsia="SimSun" w:hAnsiTheme="minorHAnsi" w:cstheme="minorHAnsi"/>
          <w:sz w:val="24"/>
          <w:szCs w:val="24"/>
        </w:rPr>
        <w:t>TCO</w:t>
      </w:r>
      <w:r>
        <w:rPr>
          <w:rFonts w:asciiTheme="minorHAnsi" w:eastAsiaTheme="minorEastAsia" w:hAnsiTheme="minorHAnsi" w:cstheme="minorHAnsi" w:hint="eastAsia"/>
          <w:sz w:val="24"/>
          <w:szCs w:val="24"/>
          <w:lang w:eastAsia="zh-TW"/>
        </w:rPr>
        <w:t>)</w:t>
      </w:r>
      <w:r w:rsidRPr="00C20761">
        <w:rPr>
          <w:rFonts w:asciiTheme="minorHAnsi" w:eastAsia="SimSun" w:hAnsiTheme="minorHAnsi" w:cstheme="minorHAnsi"/>
          <w:sz w:val="24"/>
          <w:szCs w:val="24"/>
        </w:rPr>
        <w:t>。与此同时，该项专利的取得也充分证明了</w:t>
      </w:r>
      <w:r w:rsidRPr="00C20761">
        <w:rPr>
          <w:rFonts w:asciiTheme="minorHAnsi" w:eastAsia="SimSun" w:hAnsiTheme="minorHAnsi" w:cstheme="minorHAnsi"/>
          <w:sz w:val="24"/>
          <w:szCs w:val="24"/>
          <w:lang w:eastAsia="zh-TW"/>
        </w:rPr>
        <w:t>康佳特</w:t>
      </w:r>
      <w:r w:rsidRPr="00C20761">
        <w:rPr>
          <w:rFonts w:asciiTheme="minorHAnsi" w:eastAsia="SimSun" w:hAnsiTheme="minorHAnsi" w:cstheme="minorHAnsi"/>
          <w:sz w:val="24"/>
          <w:szCs w:val="24"/>
        </w:rPr>
        <w:t>在技术研发层面的持续投入，以及</w:t>
      </w:r>
      <w:r w:rsidRPr="00C20761">
        <w:rPr>
          <w:rFonts w:asciiTheme="minorHAnsi" w:eastAsia="SimSun" w:hAnsiTheme="minorHAnsi" w:cstheme="minorHAnsi"/>
          <w:sz w:val="24"/>
          <w:szCs w:val="24"/>
        </w:rPr>
        <w:t> </w:t>
      </w:r>
      <w:r w:rsidRPr="002D4A5A">
        <w:rPr>
          <w:rFonts w:asciiTheme="minorHAnsi" w:eastAsia="SimSun" w:hAnsiTheme="minorHAnsi" w:cstheme="minorHAnsi"/>
          <w:sz w:val="24"/>
          <w:szCs w:val="24"/>
        </w:rPr>
        <w:t>aReady.COM</w:t>
      </w:r>
      <w:r w:rsidRPr="00C20761">
        <w:rPr>
          <w:rFonts w:asciiTheme="minorHAnsi" w:eastAsia="SimSun" w:hAnsiTheme="minorHAnsi" w:cstheme="minorHAnsi"/>
          <w:sz w:val="24"/>
          <w:szCs w:val="24"/>
        </w:rPr>
        <w:t> </w:t>
      </w:r>
      <w:r w:rsidRPr="00C20761">
        <w:rPr>
          <w:rFonts w:asciiTheme="minorHAnsi" w:eastAsia="SimSun" w:hAnsiTheme="minorHAnsi" w:cstheme="minorHAnsi"/>
          <w:sz w:val="24"/>
          <w:szCs w:val="24"/>
        </w:rPr>
        <w:t>方案所具备的颠覆性潜力</w:t>
      </w:r>
      <w:r w:rsidRPr="00C20761">
        <w:rPr>
          <w:rFonts w:asciiTheme="minorHAnsi" w:eastAsia="SimSun" w:hAnsiTheme="minorHAnsi" w:cstheme="minorHAnsi"/>
          <w:sz w:val="24"/>
          <w:szCs w:val="24"/>
          <w:lang w:eastAsia="zh-TW"/>
        </w:rPr>
        <w:t>。这表明康佳特</w:t>
      </w:r>
      <w:r w:rsidRPr="00C20761">
        <w:rPr>
          <w:rFonts w:asciiTheme="minorHAnsi" w:eastAsia="SimSun" w:hAnsiTheme="minorHAnsi" w:cstheme="minorHAnsi"/>
          <w:sz w:val="24"/>
          <w:szCs w:val="24"/>
        </w:rPr>
        <w:t>已将</w:t>
      </w:r>
      <w:r w:rsidRPr="00C20761">
        <w:rPr>
          <w:rFonts w:asciiTheme="minorHAnsi" w:eastAsia="SimSun" w:hAnsiTheme="minorHAnsi" w:cstheme="minorHAnsi"/>
          <w:sz w:val="24"/>
          <w:szCs w:val="24"/>
        </w:rPr>
        <w:t xml:space="preserve"> COM </w:t>
      </w:r>
      <w:r w:rsidRPr="00C20761">
        <w:rPr>
          <w:rFonts w:asciiTheme="minorHAnsi" w:eastAsia="SimSun" w:hAnsiTheme="minorHAnsi" w:cstheme="minorHAnsi"/>
          <w:sz w:val="24"/>
          <w:szCs w:val="24"/>
        </w:rPr>
        <w:t>模块从单纯的硬件载体，重新定义为面向安全互联型工业边缘应用、预集成且开箱即用的系统级构建模块。</w:t>
      </w:r>
    </w:p>
    <w:p w14:paraId="4E974A7B" w14:textId="0E3882C2" w:rsidR="00C45B7D" w:rsidRPr="001C37EE" w:rsidRDefault="001C37EE" w:rsidP="00C45B7D">
      <w:pPr>
        <w:rPr>
          <w:rFonts w:eastAsiaTheme="minorEastAsia"/>
          <w:lang w:eastAsia="zh-TW"/>
        </w:rPr>
      </w:pPr>
      <w:r>
        <w:rPr>
          <w:rFonts w:eastAsiaTheme="minorEastAsia"/>
          <w:lang w:eastAsia="zh-TW"/>
        </w:rPr>
        <w:br/>
      </w:r>
      <w:r w:rsidR="002D4A5A">
        <w:rPr>
          <w:rFonts w:asciiTheme="minorHAnsi" w:eastAsiaTheme="minorEastAsia" w:hAnsiTheme="minorHAnsi" w:cstheme="minorHAnsi" w:hint="eastAsia"/>
          <w:sz w:val="24"/>
          <w:szCs w:val="24"/>
          <w:lang w:eastAsia="zh-TW"/>
        </w:rPr>
        <w:t xml:space="preserve">       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康佳特解决方案管理经理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 xml:space="preserve"> Andreas Bergbauer 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表示：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“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借助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 aReady.COM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，我们直击客户当前面临的核心挑战：如何更快地推出符合市场需求的产品与新型数字服务，如何在不增加复杂度的前提下集成更多功能，同时降低集成风险与运维成本。这项专利技术展示了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 conga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noBreakHyphen/>
        <w:t xml:space="preserve">zones 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与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 xml:space="preserve"> conga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noBreakHyphen/>
        <w:t xml:space="preserve">connect 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如何在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 aReady.COM 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框架下协同运作，不仅实现安全的数据交换，还能提供彼此隔离的功能域</w:t>
      </w:r>
      <w:r>
        <w:rPr>
          <w:rFonts w:asciiTheme="minorEastAsia" w:eastAsiaTheme="minorEastAsia" w:hAnsiTheme="minorEastAsia" w:cstheme="minorHAnsi" w:hint="eastAsia"/>
          <w:sz w:val="24"/>
          <w:szCs w:val="24"/>
          <w:lang w:eastAsia="zh-TW"/>
        </w:rPr>
        <w:t>，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例如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 xml:space="preserve"> AI 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加速、实时控制和人机交互界面等。</w:t>
      </w:r>
      <w:r w:rsidRPr="001C37EE">
        <w:rPr>
          <w:rFonts w:asciiTheme="minorHAnsi" w:eastAsia="SimSun" w:hAnsiTheme="minorHAnsi" w:cstheme="minorHAnsi"/>
          <w:sz w:val="24"/>
          <w:szCs w:val="24"/>
          <w:lang w:eastAsia="zh-TW"/>
        </w:rPr>
        <w:t>”</w:t>
      </w:r>
    </w:p>
    <w:p w14:paraId="49632FCD" w14:textId="47C20B30" w:rsidR="001C37EE" w:rsidRPr="001C37EE" w:rsidRDefault="001C37EE" w:rsidP="001C37EE">
      <w:pPr>
        <w:rPr>
          <w:rFonts w:eastAsiaTheme="minorEastAsia"/>
          <w:lang w:val="de-DE" w:eastAsia="zh-TW"/>
        </w:rPr>
      </w:pPr>
      <w:r>
        <w:rPr>
          <w:rFonts w:eastAsiaTheme="minorEastAsia"/>
          <w:lang w:eastAsia="zh-TW"/>
        </w:rPr>
        <w:br/>
      </w:r>
      <w:r w:rsidR="002D4A5A">
        <w:rPr>
          <w:rFonts w:asciiTheme="minorHAnsi" w:eastAsiaTheme="minorEastAsia" w:hAnsiTheme="minorHAnsi" w:cstheme="minorHAnsi" w:hint="eastAsia"/>
          <w:sz w:val="24"/>
          <w:szCs w:val="24"/>
          <w:lang w:val="de-DE" w:eastAsia="zh-TW"/>
        </w:rPr>
        <w:t xml:space="preserve">     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康佳特首席运营官兼首席技术官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 xml:space="preserve"> Konrad Garhammer 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补充道：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“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隔离分区、可控数据交换与基于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 xml:space="preserve"> VPN 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通信的专利组合，是我们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 aReady.COM 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在构建高安全性与高性价比边缘架构时的重要基石。通过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 aReady.COM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，我们大幅降低了复杂嵌入式技术的使用门槛，为工业应用中的系统整合、高功能集成以及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 xml:space="preserve"> TCO 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优化奠定了坚实基础。</w:t>
      </w:r>
      <w:r w:rsidRPr="001C37EE">
        <w:rPr>
          <w:rFonts w:asciiTheme="minorHAnsi" w:eastAsia="SimSun" w:hAnsiTheme="minorHAnsi" w:cstheme="minorHAnsi"/>
          <w:sz w:val="24"/>
          <w:szCs w:val="24"/>
          <w:lang w:val="de-DE" w:eastAsia="zh-TW"/>
        </w:rPr>
        <w:t>”</w:t>
      </w:r>
    </w:p>
    <w:p w14:paraId="66CE947D" w14:textId="77777777" w:rsidR="00C45B7D" w:rsidRPr="00950AEA" w:rsidRDefault="00C45B7D" w:rsidP="00C45B7D"/>
    <w:p w14:paraId="3756DFD1" w14:textId="34F11F54" w:rsidR="00C45B7D" w:rsidRPr="00950AEA" w:rsidRDefault="002D4A5A" w:rsidP="00C45B7D">
      <w:r>
        <w:rPr>
          <w:rFonts w:ascii="微軟正黑體" w:eastAsia="微軟正黑體" w:hAnsi="微軟正黑體" w:cs="微軟正黑體" w:hint="eastAsia"/>
          <w:lang w:eastAsia="zh-TW"/>
        </w:rPr>
        <w:t>更多</w:t>
      </w:r>
      <w:r w:rsidRPr="00950AEA">
        <w:t>aReady.COM</w:t>
      </w:r>
      <w:r>
        <w:rPr>
          <w:rFonts w:ascii="微軟正黑體" w:eastAsia="微軟正黑體" w:hAnsi="微軟正黑體" w:cs="微軟正黑體" w:hint="eastAsia"/>
          <w:lang w:eastAsia="zh-TW"/>
        </w:rPr>
        <w:t>信息, 请拜访</w:t>
      </w:r>
      <w:r w:rsidR="00C45B7D" w:rsidRPr="00950AEA">
        <w:t>:</w:t>
      </w:r>
    </w:p>
    <w:p w14:paraId="589E82AD" w14:textId="76EC17BC" w:rsidR="00C45B7D" w:rsidRPr="00D62E19" w:rsidRDefault="007C55A5" w:rsidP="0045119F">
      <w:pPr>
        <w:rPr>
          <w:rStyle w:val="Kommentarzeichen1"/>
          <w:sz w:val="22"/>
          <w:szCs w:val="22"/>
        </w:rPr>
      </w:pPr>
      <w:hyperlink r:id="rId13" w:history="1">
        <w:r w:rsidRPr="00D62E19">
          <w:rPr>
            <w:rStyle w:val="Hyperlink"/>
          </w:rPr>
          <w:t>https://www.congatec.com/</w:t>
        </w:r>
        <w:r w:rsidRPr="00D62E19">
          <w:rPr>
            <w:rStyle w:val="Hyperlink"/>
            <w:rFonts w:eastAsiaTheme="minorEastAsia"/>
            <w:lang w:eastAsia="zh-TW"/>
          </w:rPr>
          <w:t>c</w:t>
        </w:r>
        <w:r w:rsidRPr="00D62E19">
          <w:rPr>
            <w:rStyle w:val="Hyperlink"/>
          </w:rPr>
          <w:t xml:space="preserve">n/aready/areadycom/ </w:t>
        </w:r>
      </w:hyperlink>
    </w:p>
    <w:p w14:paraId="58ACE77F" w14:textId="77777777" w:rsidR="00673527" w:rsidRPr="00950AEA" w:rsidRDefault="00673527" w:rsidP="00673527">
      <w:pPr>
        <w:pStyle w:val="Standard1"/>
        <w:rPr>
          <w:rFonts w:ascii="Arial" w:hAnsi="Arial" w:cs="Arial"/>
          <w:sz w:val="22"/>
          <w:szCs w:val="22"/>
          <w:lang w:val="en-US"/>
        </w:rPr>
      </w:pPr>
    </w:p>
    <w:p w14:paraId="7C39D0DE" w14:textId="77777777" w:rsidR="00F76F29" w:rsidRPr="00D62E19" w:rsidRDefault="00F76F29" w:rsidP="00F76F29">
      <w:pPr>
        <w:pStyle w:val="Standard1"/>
        <w:spacing w:line="360" w:lineRule="auto"/>
        <w:jc w:val="center"/>
        <w:rPr>
          <w:rFonts w:ascii="Arial" w:eastAsiaTheme="minorEastAsia" w:hAnsi="Arial" w:cs="Arial" w:hint="eastAsia"/>
          <w:sz w:val="16"/>
          <w:szCs w:val="16"/>
          <w:lang w:val="en-US" w:eastAsia="zh-TW"/>
        </w:rPr>
      </w:pPr>
      <w:r w:rsidRPr="00950AEA">
        <w:rPr>
          <w:rFonts w:ascii="Arial" w:hAnsi="Arial" w:cs="Arial"/>
          <w:sz w:val="16"/>
          <w:szCs w:val="16"/>
          <w:lang w:val="en-US"/>
        </w:rPr>
        <w:t>* * *</w:t>
      </w:r>
    </w:p>
    <w:p w14:paraId="4799BA39" w14:textId="77777777" w:rsidR="009C5050" w:rsidRPr="00950AEA" w:rsidRDefault="009C5050" w:rsidP="0029581C">
      <w:pPr>
        <w:rPr>
          <w:rFonts w:eastAsia="Arial"/>
          <w:b/>
          <w:bCs/>
          <w:sz w:val="18"/>
          <w:szCs w:val="18"/>
        </w:rPr>
      </w:pPr>
    </w:p>
    <w:p w14:paraId="198DB880" w14:textId="77777777" w:rsidR="009C5050" w:rsidRPr="00950AEA" w:rsidRDefault="009C5050" w:rsidP="0029581C">
      <w:pPr>
        <w:rPr>
          <w:rFonts w:eastAsia="Arial"/>
          <w:b/>
          <w:bCs/>
          <w:sz w:val="18"/>
          <w:szCs w:val="18"/>
        </w:rPr>
      </w:pPr>
    </w:p>
    <w:p w14:paraId="769CC101" w14:textId="77777777" w:rsidR="007C55A5" w:rsidRDefault="007C55A5" w:rsidP="007C55A5">
      <w:pPr>
        <w:spacing w:line="276" w:lineRule="auto"/>
        <w:rPr>
          <w:rFonts w:asciiTheme="minorHAnsi" w:eastAsiaTheme="minorEastAsia" w:hAnsiTheme="minorHAnsi" w:cstheme="minorHAnsi"/>
          <w:color w:val="0000FF"/>
          <w:sz w:val="18"/>
          <w:szCs w:val="18"/>
          <w:u w:val="single"/>
          <w:lang w:eastAsia="zh-TW"/>
        </w:rPr>
      </w:pPr>
      <w:r w:rsidRPr="00263E49">
        <w:rPr>
          <w:rFonts w:asciiTheme="minorHAnsi" w:eastAsia="SimSun" w:hAnsiTheme="minorHAnsi" w:cstheme="minorHAnsi"/>
          <w:b/>
          <w:bCs/>
          <w:sz w:val="18"/>
          <w:szCs w:val="18"/>
          <w:lang w:eastAsia="zh-CN"/>
        </w:rPr>
        <w:t>关于康佳特</w:t>
      </w:r>
      <w:r w:rsidRPr="00894C78">
        <w:rPr>
          <w:sz w:val="16"/>
          <w:szCs w:val="16"/>
        </w:rPr>
        <w:br/>
      </w:r>
      <w:r w:rsidRPr="00C83D65">
        <w:rPr>
          <w:rFonts w:asciiTheme="minorHAnsi" w:eastAsia="SimSun" w:hAnsiTheme="minorHAnsi" w:cstheme="minorHAnsi"/>
          <w:sz w:val="18"/>
          <w:szCs w:val="18"/>
        </w:rPr>
        <w:t>德国康佳特是全球领先的高性能硬件和软件构件供应商，为基于计算机模块</w:t>
      </w:r>
      <w:r w:rsidRPr="00C83D65">
        <w:rPr>
          <w:rFonts w:asciiTheme="minorHAnsi" w:eastAsia="SimSun" w:hAnsiTheme="minorHAnsi" w:cstheme="minorHAnsi"/>
          <w:sz w:val="18"/>
          <w:szCs w:val="18"/>
          <w:lang w:eastAsia="zh-CN"/>
        </w:rPr>
        <w:t>(</w:t>
      </w:r>
      <w:r w:rsidRPr="00C83D65">
        <w:rPr>
          <w:rFonts w:asciiTheme="minorHAnsi" w:eastAsia="SimSun" w:hAnsiTheme="minorHAnsi" w:cstheme="minorHAnsi"/>
          <w:sz w:val="18"/>
          <w:szCs w:val="18"/>
        </w:rPr>
        <w:t>COM</w:t>
      </w:r>
      <w:r w:rsidRPr="00C83D65">
        <w:rPr>
          <w:rFonts w:asciiTheme="minorHAnsi" w:eastAsia="SimSun" w:hAnsiTheme="minorHAnsi" w:cstheme="minorHAnsi"/>
          <w:sz w:val="18"/>
          <w:szCs w:val="18"/>
          <w:lang w:eastAsia="zh-CN"/>
        </w:rPr>
        <w:t>)</w:t>
      </w:r>
      <w:r w:rsidRPr="00C83D65">
        <w:rPr>
          <w:rFonts w:asciiTheme="minorHAnsi" w:eastAsia="SimSun" w:hAnsiTheme="minorHAnsi" w:cstheme="minorHAnsi"/>
          <w:sz w:val="18"/>
          <w:szCs w:val="18"/>
        </w:rPr>
        <w:t>的嵌入式和边缘计算解决方案提供硬件和软件构件。这些先进的计算机模块驱动着工业自动化、医疗技术、机器人、电信等行业的系统和设备。康佳特的高性能</w:t>
      </w:r>
      <w:r w:rsidRPr="00C83D65">
        <w:rPr>
          <w:rFonts w:asciiTheme="minorHAnsi" w:eastAsia="SimSun" w:hAnsiTheme="minorHAnsi" w:cstheme="minorHAnsi"/>
          <w:sz w:val="18"/>
          <w:szCs w:val="18"/>
        </w:rPr>
        <w:t>aReady.</w:t>
      </w:r>
      <w:r w:rsidRPr="00C83D65">
        <w:rPr>
          <w:rFonts w:asciiTheme="minorHAnsi" w:eastAsia="SimSun" w:hAnsiTheme="minorHAnsi" w:cstheme="minorHAnsi"/>
          <w:sz w:val="18"/>
          <w:szCs w:val="18"/>
          <w:lang w:eastAsia="zh-CN"/>
        </w:rPr>
        <w:t xml:space="preserve"> </w:t>
      </w:r>
      <w:r w:rsidRPr="00C83D65">
        <w:rPr>
          <w:rFonts w:asciiTheme="minorHAnsi" w:eastAsia="SimSun" w:hAnsiTheme="minorHAnsi" w:cstheme="minorHAnsi"/>
          <w:sz w:val="18"/>
          <w:szCs w:val="18"/>
        </w:rPr>
        <w:t>平台简化并加速了从模块到云的解决方案开发。这种应用就绪方法将模块与服务和可定制技术相结合，实现了系统整合、物联网、安全和人工智能领域的尖端进步。在其大股东</w:t>
      </w:r>
      <w:r w:rsidRPr="00C83D65">
        <w:rPr>
          <w:rFonts w:asciiTheme="minorHAnsi" w:eastAsia="SimSun" w:hAnsiTheme="minorHAnsi" w:cstheme="minorHAnsi"/>
          <w:sz w:val="18"/>
          <w:szCs w:val="18"/>
        </w:rPr>
        <w:t>DBAG Fund VIII</w:t>
      </w:r>
      <w:r w:rsidRPr="00C83D65">
        <w:rPr>
          <w:rFonts w:asciiTheme="minorHAnsi" w:eastAsia="SimSun" w:hAnsiTheme="minorHAnsi" w:cstheme="minorHAnsi"/>
          <w:sz w:val="18"/>
          <w:szCs w:val="18"/>
        </w:rPr>
        <w:t>（一家专注于推动工业企业增长的德国中型市场基金）的支持下，康佳特拥有雄厚的资金支持和并购专长，能够抓住不断扩大的市场机遇。欲了解更多信息，请访问</w:t>
      </w:r>
      <w:hyperlink r:id="rId14" w:history="1">
        <w:r w:rsidRPr="00C83D65">
          <w:rPr>
            <w:rFonts w:asciiTheme="minorHAnsi" w:eastAsia="SimSun" w:hAnsiTheme="minorHAnsi" w:cstheme="minorHAnsi"/>
            <w:color w:val="0000FF"/>
            <w:sz w:val="18"/>
            <w:szCs w:val="18"/>
            <w:u w:val="single"/>
            <w:lang w:val="en-GB" w:eastAsia="zh-CN"/>
          </w:rPr>
          <w:t>www.congatec.cn</w:t>
        </w:r>
      </w:hyperlink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TW"/>
        </w:rPr>
        <w:t xml:space="preserve">    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</w:rPr>
        <w:t>或关注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CN"/>
        </w:rPr>
        <w:t>康佳特官方微信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CN"/>
        </w:rPr>
        <w:t>: congatec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TW"/>
        </w:rPr>
        <w:t xml:space="preserve">  </w:t>
      </w:r>
      <w:r w:rsidRPr="00C83D65">
        <w:rPr>
          <w:rFonts w:asciiTheme="minorHAnsi" w:eastAsia="SimSun" w:hAnsiTheme="minorHAnsi" w:cstheme="minorHAnsi"/>
          <w:color w:val="000000"/>
          <w:sz w:val="18"/>
          <w:szCs w:val="18"/>
          <w:lang w:eastAsia="zh-CN"/>
        </w:rPr>
        <w:t>与康佳特官方微博</w:t>
      </w:r>
      <w:hyperlink r:id="rId15" w:history="1">
        <w:r w:rsidRPr="00C83D65">
          <w:rPr>
            <w:rFonts w:asciiTheme="minorHAnsi" w:eastAsia="SimSun" w:hAnsiTheme="minorHAnsi" w:cstheme="minorHAnsi"/>
            <w:color w:val="0000FF"/>
            <w:sz w:val="18"/>
            <w:szCs w:val="18"/>
            <w:u w:val="single"/>
            <w:lang w:eastAsia="zh-CN"/>
          </w:rPr>
          <w:t>＠康佳特科技</w:t>
        </w:r>
      </w:hyperlink>
    </w:p>
    <w:p w14:paraId="265BE6C2" w14:textId="65854FC3" w:rsidR="00E30759" w:rsidRPr="00950AEA" w:rsidRDefault="00E30759" w:rsidP="0029581C">
      <w:pPr>
        <w:spacing w:line="240" w:lineRule="auto"/>
      </w:pPr>
    </w:p>
    <w:tbl>
      <w:tblPr>
        <w:tblW w:w="9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2342"/>
        <w:gridCol w:w="2597"/>
        <w:gridCol w:w="2597"/>
      </w:tblGrid>
      <w:tr w:rsidR="007C55A5" w14:paraId="68150417" w14:textId="77777777" w:rsidTr="00AE3D47">
        <w:trPr>
          <w:trHeight w:val="270"/>
        </w:trPr>
        <w:tc>
          <w:tcPr>
            <w:tcW w:w="2430" w:type="dxa"/>
          </w:tcPr>
          <w:p w14:paraId="7C62995F" w14:textId="77777777" w:rsidR="007C55A5" w:rsidRDefault="007C55A5" w:rsidP="00AE3D47">
            <w:pPr>
              <w:spacing w:after="40"/>
              <w:ind w:right="-1058"/>
              <w:rPr>
                <w:rFonts w:ascii="SimSun" w:hAnsi="SimSun"/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rFonts w:ascii="SimSun" w:hAnsi="SimSun"/>
                <w:b/>
                <w:bCs/>
                <w:sz w:val="18"/>
                <w:szCs w:val="18"/>
                <w:u w:val="single"/>
              </w:rPr>
              <w:t>读者查询:</w:t>
            </w:r>
          </w:p>
        </w:tc>
        <w:tc>
          <w:tcPr>
            <w:tcW w:w="2342" w:type="dxa"/>
          </w:tcPr>
          <w:p w14:paraId="6DA2CB1E" w14:textId="77777777" w:rsidR="007C55A5" w:rsidRDefault="007C55A5" w:rsidP="00AE3D47">
            <w:pPr>
              <w:spacing w:after="40"/>
              <w:rPr>
                <w:rFonts w:ascii="SimSun" w:hAnsi="SimSun"/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SimSun" w:hAnsi="SimSun"/>
                <w:b/>
                <w:bCs/>
                <w:sz w:val="18"/>
                <w:szCs w:val="18"/>
                <w:u w:val="single"/>
              </w:rPr>
              <w:t>媒体联系:</w:t>
            </w:r>
          </w:p>
        </w:tc>
        <w:tc>
          <w:tcPr>
            <w:tcW w:w="2597" w:type="dxa"/>
          </w:tcPr>
          <w:p w14:paraId="1957369C" w14:textId="77777777" w:rsidR="007C55A5" w:rsidRDefault="007C55A5" w:rsidP="00AE3D47">
            <w:pPr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2597" w:type="dxa"/>
          </w:tcPr>
          <w:p w14:paraId="41D6CA20" w14:textId="77777777" w:rsidR="007C55A5" w:rsidRDefault="007C55A5" w:rsidP="00AE3D47">
            <w:pPr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</w:p>
        </w:tc>
      </w:tr>
      <w:tr w:rsidR="007C55A5" w14:paraId="379A6C3F" w14:textId="77777777" w:rsidTr="00AE3D47">
        <w:trPr>
          <w:gridAfter w:val="1"/>
          <w:wAfter w:w="2597" w:type="dxa"/>
          <w:trHeight w:val="227"/>
        </w:trPr>
        <w:tc>
          <w:tcPr>
            <w:tcW w:w="2430" w:type="dxa"/>
          </w:tcPr>
          <w:p w14:paraId="094AD7BA" w14:textId="77777777" w:rsidR="007C55A5" w:rsidRDefault="007C55A5" w:rsidP="00AE3D47">
            <w:pPr>
              <w:spacing w:before="80" w:after="20" w:line="240" w:lineRule="auto"/>
              <w:ind w:right="-1058"/>
              <w:rPr>
                <w:rFonts w:ascii="SimSun" w:hAnsi="SimSun"/>
                <w:b/>
                <w:bCs/>
                <w:sz w:val="18"/>
                <w:szCs w:val="18"/>
              </w:rPr>
            </w:pPr>
            <w:r>
              <w:rPr>
                <w:rFonts w:ascii="SimSun" w:hAnsi="SimSun"/>
                <w:b/>
                <w:bCs/>
                <w:sz w:val="18"/>
                <w:szCs w:val="18"/>
              </w:rPr>
              <w:t>德国康佳特科技</w:t>
            </w:r>
          </w:p>
        </w:tc>
        <w:tc>
          <w:tcPr>
            <w:tcW w:w="2342" w:type="dxa"/>
          </w:tcPr>
          <w:p w14:paraId="1742A73B" w14:textId="77777777" w:rsidR="007C55A5" w:rsidRDefault="007C55A5" w:rsidP="00AE3D47">
            <w:pPr>
              <w:tabs>
                <w:tab w:val="left" w:pos="592"/>
              </w:tabs>
              <w:spacing w:before="80" w:after="20" w:line="240" w:lineRule="auto"/>
              <w:rPr>
                <w:rFonts w:ascii="SimSun" w:hAnsi="SimSun"/>
                <w:b/>
                <w:bCs/>
                <w:sz w:val="18"/>
                <w:szCs w:val="18"/>
              </w:rPr>
            </w:pPr>
            <w:r>
              <w:rPr>
                <w:rFonts w:ascii="SimSun" w:hAnsi="SimSun"/>
                <w:b/>
                <w:bCs/>
                <w:sz w:val="18"/>
                <w:szCs w:val="18"/>
              </w:rPr>
              <w:t>德国康佳特科技</w:t>
            </w:r>
          </w:p>
        </w:tc>
        <w:tc>
          <w:tcPr>
            <w:tcW w:w="2597" w:type="dxa"/>
          </w:tcPr>
          <w:p w14:paraId="73163FCC" w14:textId="77777777" w:rsidR="007C55A5" w:rsidRDefault="007C55A5" w:rsidP="00AE3D47">
            <w:pPr>
              <w:tabs>
                <w:tab w:val="left" w:pos="592"/>
              </w:tabs>
              <w:spacing w:before="80" w:after="20" w:line="240" w:lineRule="auto"/>
              <w:rPr>
                <w:rFonts w:ascii="SimSun" w:hAnsi="SimSun"/>
                <w:b/>
                <w:bCs/>
                <w:sz w:val="18"/>
                <w:szCs w:val="18"/>
              </w:rPr>
            </w:pPr>
          </w:p>
        </w:tc>
      </w:tr>
      <w:tr w:rsidR="007C55A5" w14:paraId="613419D7" w14:textId="77777777" w:rsidTr="00AE3D47">
        <w:trPr>
          <w:gridAfter w:val="1"/>
          <w:wAfter w:w="2597" w:type="dxa"/>
          <w:trHeight w:val="227"/>
        </w:trPr>
        <w:tc>
          <w:tcPr>
            <w:tcW w:w="2430" w:type="dxa"/>
          </w:tcPr>
          <w:p w14:paraId="3A377F89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Becky</w:t>
            </w:r>
            <w:r>
              <w:rPr>
                <w:sz w:val="18"/>
                <w:szCs w:val="18"/>
                <w:lang w:eastAsia="zh-CN"/>
              </w:rPr>
              <w:t xml:space="preserve"> </w:t>
            </w:r>
            <w:r>
              <w:rPr>
                <w:sz w:val="18"/>
                <w:szCs w:val="18"/>
              </w:rPr>
              <w:t>Lin</w:t>
            </w:r>
            <w:r>
              <w:rPr>
                <w:rFonts w:ascii="Calibri" w:hAnsi="Calibri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細明體" w:hAnsi="細明體"/>
                <w:sz w:val="18"/>
                <w:szCs w:val="18"/>
              </w:rPr>
              <w:t>林美慧</w:t>
            </w:r>
          </w:p>
        </w:tc>
        <w:tc>
          <w:tcPr>
            <w:tcW w:w="2342" w:type="dxa"/>
          </w:tcPr>
          <w:p w14:paraId="7E246BA7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18"/>
                <w:szCs w:val="18"/>
                <w:lang w:eastAsia="zh-CN"/>
              </w:rPr>
              <w:t xml:space="preserve">Crysta Lee </w:t>
            </w:r>
            <w:r>
              <w:rPr>
                <w:rFonts w:ascii="細明體" w:hAnsi="細明體"/>
                <w:sz w:val="18"/>
                <w:szCs w:val="18"/>
                <w:lang w:eastAsia="zh-CN"/>
              </w:rPr>
              <w:t>李佳纯</w:t>
            </w:r>
          </w:p>
        </w:tc>
        <w:tc>
          <w:tcPr>
            <w:tcW w:w="2597" w:type="dxa"/>
          </w:tcPr>
          <w:p w14:paraId="5642F168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  <w:lang w:eastAsia="zh-CN"/>
              </w:rPr>
            </w:pPr>
          </w:p>
        </w:tc>
      </w:tr>
      <w:tr w:rsidR="007C55A5" w14:paraId="4AD19F6A" w14:textId="77777777" w:rsidTr="00AE3D47">
        <w:trPr>
          <w:gridAfter w:val="1"/>
          <w:wAfter w:w="2597" w:type="dxa"/>
          <w:trHeight w:val="227"/>
        </w:trPr>
        <w:tc>
          <w:tcPr>
            <w:tcW w:w="2430" w:type="dxa"/>
          </w:tcPr>
          <w:p w14:paraId="26D03F00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細明體" w:hAnsi="細明體"/>
                <w:color w:val="000000"/>
                <w:sz w:val="18"/>
                <w:szCs w:val="18"/>
                <w:lang w:eastAsia="zh-CN"/>
              </w:rPr>
              <w:t>电话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  <w:t>: +86-21-60255862</w:t>
            </w:r>
          </w:p>
        </w:tc>
        <w:tc>
          <w:tcPr>
            <w:tcW w:w="2342" w:type="dxa"/>
          </w:tcPr>
          <w:p w14:paraId="1E0D9A13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細明體" w:hAnsi="細明體"/>
                <w:color w:val="000000"/>
                <w:sz w:val="18"/>
                <w:szCs w:val="18"/>
                <w:lang w:eastAsia="zh-CN"/>
              </w:rPr>
              <w:t>电话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zh-CN"/>
              </w:rPr>
              <w:t>: +86-21-60255862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x</w:t>
            </w:r>
            <w:r>
              <w:rPr>
                <w:rFonts w:ascii="SimSun" w:hAnsi="SimSun"/>
                <w:color w:val="000000"/>
                <w:sz w:val="18"/>
                <w:szCs w:val="18"/>
                <w:lang w:eastAsia="zh-CN"/>
              </w:rPr>
              <w:t>8931</w:t>
            </w:r>
          </w:p>
        </w:tc>
        <w:tc>
          <w:tcPr>
            <w:tcW w:w="2597" w:type="dxa"/>
          </w:tcPr>
          <w:p w14:paraId="0ADC91CA" w14:textId="77777777" w:rsidR="007C55A5" w:rsidRDefault="007C55A5" w:rsidP="00AE3D47">
            <w:pPr>
              <w:spacing w:before="20" w:after="20" w:line="240" w:lineRule="auto"/>
              <w:rPr>
                <w:rFonts w:ascii="細明體" w:hAnsi="細明體"/>
                <w:color w:val="000000"/>
                <w:sz w:val="18"/>
                <w:szCs w:val="18"/>
                <w:lang w:eastAsia="zh-CN"/>
              </w:rPr>
            </w:pPr>
          </w:p>
        </w:tc>
      </w:tr>
      <w:tr w:rsidR="007C55A5" w14:paraId="73654D51" w14:textId="77777777" w:rsidTr="00AE3D47">
        <w:trPr>
          <w:gridAfter w:val="1"/>
          <w:wAfter w:w="2597" w:type="dxa"/>
          <w:trHeight w:val="273"/>
        </w:trPr>
        <w:tc>
          <w:tcPr>
            <w:tcW w:w="2430" w:type="dxa"/>
          </w:tcPr>
          <w:p w14:paraId="66DD85B7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</w:rPr>
            </w:pPr>
            <w:hyperlink r:id="rId16" w:history="1">
              <w:r>
                <w:rPr>
                  <w:rStyle w:val="Hyperlink"/>
                  <w:rFonts w:ascii="Calibri" w:hAnsi="Calibri"/>
                  <w:sz w:val="18"/>
                  <w:szCs w:val="18"/>
                  <w:lang w:eastAsia="zh-CN"/>
                </w:rPr>
                <w:t>sales-asia@congatec.com</w:t>
              </w:r>
            </w:hyperlink>
          </w:p>
          <w:p w14:paraId="5B5FA003" w14:textId="77777777" w:rsidR="007C55A5" w:rsidRDefault="007C55A5" w:rsidP="00AE3D47">
            <w:pPr>
              <w:spacing w:before="20" w:after="20" w:line="240" w:lineRule="auto"/>
              <w:rPr>
                <w:rFonts w:ascii="新細明體" w:hAnsi="新細明體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color w:val="0000FF"/>
                <w:sz w:val="18"/>
                <w:szCs w:val="18"/>
                <w:u w:val="single"/>
                <w:lang w:eastAsia="zh-CN"/>
              </w:rPr>
              <w:t>www.congatec.cn</w:t>
            </w:r>
            <w:r>
              <w:rPr>
                <w:rFonts w:ascii="新細明體" w:hAnsi="新細明體"/>
                <w:sz w:val="18"/>
                <w:szCs w:val="18"/>
              </w:rPr>
              <w:t xml:space="preserve"> </w:t>
            </w:r>
          </w:p>
        </w:tc>
        <w:tc>
          <w:tcPr>
            <w:tcW w:w="2342" w:type="dxa"/>
          </w:tcPr>
          <w:p w14:paraId="7E8A6775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color w:val="0000FF"/>
                <w:sz w:val="18"/>
                <w:szCs w:val="18"/>
                <w:u w:val="single"/>
              </w:rPr>
              <w:t>crysta.lee@congatec.com</w:t>
            </w:r>
          </w:p>
          <w:p w14:paraId="1EAFE193" w14:textId="77777777" w:rsidR="007C55A5" w:rsidRDefault="007C55A5" w:rsidP="00AE3D47">
            <w:pPr>
              <w:spacing w:before="20" w:after="20" w:line="240" w:lineRule="auto"/>
              <w:rPr>
                <w:rFonts w:ascii="新細明體" w:hAnsi="新細明體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color w:val="0000FF"/>
                <w:sz w:val="18"/>
                <w:szCs w:val="18"/>
                <w:u w:val="single"/>
                <w:lang w:eastAsia="zh-CN"/>
              </w:rPr>
              <w:t>www.congatec.cn</w:t>
            </w:r>
          </w:p>
        </w:tc>
        <w:tc>
          <w:tcPr>
            <w:tcW w:w="2597" w:type="dxa"/>
          </w:tcPr>
          <w:p w14:paraId="5C6D97CC" w14:textId="77777777" w:rsidR="007C55A5" w:rsidRDefault="007C55A5" w:rsidP="00AE3D47">
            <w:pPr>
              <w:spacing w:before="20" w:after="20" w:line="240" w:lineRule="auto"/>
              <w:rPr>
                <w:rFonts w:ascii="Calibri" w:hAnsi="Calibri"/>
                <w:color w:val="0000FF"/>
                <w:sz w:val="18"/>
                <w:szCs w:val="18"/>
                <w:u w:val="single"/>
                <w:lang w:eastAsia="en-US"/>
              </w:rPr>
            </w:pPr>
          </w:p>
        </w:tc>
      </w:tr>
    </w:tbl>
    <w:p w14:paraId="65E708B7" w14:textId="77777777" w:rsidR="00945580" w:rsidRPr="00945580" w:rsidRDefault="00945580" w:rsidP="0029581C">
      <w:pPr>
        <w:pStyle w:val="Standard1"/>
        <w:ind w:right="283"/>
        <w:jc w:val="both"/>
        <w:rPr>
          <w:sz w:val="18"/>
          <w:szCs w:val="18"/>
          <w:lang w:val="en-US"/>
        </w:rPr>
      </w:pPr>
    </w:p>
    <w:sectPr w:rsidR="00945580" w:rsidRPr="00945580" w:rsidSect="00B62671">
      <w:headerReference w:type="default" r:id="rId17"/>
      <w:footerReference w:type="default" r:id="rId18"/>
      <w:pgSz w:w="11906" w:h="16838"/>
      <w:pgMar w:top="1247" w:right="1701" w:bottom="1134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30FE" w14:textId="77777777" w:rsidR="00B417AA" w:rsidRPr="00950AEA" w:rsidRDefault="00B417AA" w:rsidP="004E283C">
      <w:r w:rsidRPr="00950AEA">
        <w:separator/>
      </w:r>
    </w:p>
  </w:endnote>
  <w:endnote w:type="continuationSeparator" w:id="0">
    <w:p w14:paraId="4EAB7CDA" w14:textId="77777777" w:rsidR="00B417AA" w:rsidRPr="00950AEA" w:rsidRDefault="00B417AA" w:rsidP="004E283C">
      <w:r w:rsidRPr="00950AEA">
        <w:continuationSeparator/>
      </w:r>
    </w:p>
  </w:endnote>
  <w:endnote w:type="continuationNotice" w:id="1">
    <w:p w14:paraId="228B1528" w14:textId="77777777" w:rsidR="00B417AA" w:rsidRPr="00950AEA" w:rsidRDefault="00B417A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40312" w14:textId="77777777" w:rsidR="00431F25" w:rsidRPr="00950AEA" w:rsidRDefault="00431F25" w:rsidP="00D07129">
    <w:pPr>
      <w:pStyle w:val="Standard1"/>
      <w:ind w:right="283"/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538F" w14:textId="77777777" w:rsidR="00B417AA" w:rsidRPr="00950AEA" w:rsidRDefault="00B417AA" w:rsidP="004E283C">
      <w:r w:rsidRPr="00950AEA">
        <w:separator/>
      </w:r>
    </w:p>
  </w:footnote>
  <w:footnote w:type="continuationSeparator" w:id="0">
    <w:p w14:paraId="4202878D" w14:textId="77777777" w:rsidR="00B417AA" w:rsidRPr="00950AEA" w:rsidRDefault="00B417AA" w:rsidP="004E283C">
      <w:r w:rsidRPr="00950AEA">
        <w:continuationSeparator/>
      </w:r>
    </w:p>
  </w:footnote>
  <w:footnote w:type="continuationNotice" w:id="1">
    <w:p w14:paraId="6E7B2C86" w14:textId="77777777" w:rsidR="00B417AA" w:rsidRPr="00950AEA" w:rsidRDefault="00B417A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14E9" w14:textId="77777777" w:rsidR="00431F25" w:rsidRPr="00950AEA" w:rsidRDefault="00431F25" w:rsidP="000223A2">
    <w:pPr>
      <w:pStyle w:val="Pressemitteilung"/>
      <w:spacing w:before="0" w:after="0" w:line="240" w:lineRule="auto"/>
      <w:jc w:val="right"/>
    </w:pPr>
  </w:p>
  <w:p w14:paraId="5D15EBB6" w14:textId="77777777" w:rsidR="00300096" w:rsidRPr="00950AEA" w:rsidRDefault="00300096" w:rsidP="000223A2">
    <w:pPr>
      <w:pStyle w:val="Pressemitteilung"/>
      <w:spacing w:before="0" w:after="0" w:line="240" w:lineRule="auto"/>
      <w:jc w:val="right"/>
    </w:pPr>
  </w:p>
  <w:p w14:paraId="2D008062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0749EC3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5FE083BA" w14:textId="77777777" w:rsidR="00DB0399" w:rsidRPr="002D4A5A" w:rsidRDefault="00DB0399" w:rsidP="002D4A5A">
    <w:pPr>
      <w:pStyle w:val="Pressemitteilung"/>
      <w:spacing w:before="0" w:after="0" w:line="240" w:lineRule="auto"/>
      <w:rPr>
        <w:rFonts w:eastAsiaTheme="minorEastAsia"/>
        <w:lang w:eastAsia="zh-TW"/>
      </w:rPr>
    </w:pPr>
  </w:p>
  <w:p w14:paraId="432A6132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  <w:p w14:paraId="4BDF80D9" w14:textId="77777777" w:rsidR="00DB0399" w:rsidRPr="00950AEA" w:rsidRDefault="00DB0399" w:rsidP="000223A2">
    <w:pPr>
      <w:pStyle w:val="Pressemitteilung"/>
      <w:spacing w:before="0"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6494"/>
    <w:multiLevelType w:val="multilevel"/>
    <w:tmpl w:val="80B4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05D11"/>
    <w:multiLevelType w:val="hybridMultilevel"/>
    <w:tmpl w:val="B6EABC0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063E4"/>
    <w:multiLevelType w:val="hybridMultilevel"/>
    <w:tmpl w:val="D374C43A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59126EB"/>
    <w:multiLevelType w:val="hybridMultilevel"/>
    <w:tmpl w:val="EADC9B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5065590">
    <w:abstractNumId w:val="1"/>
  </w:num>
  <w:num w:numId="2" w16cid:durableId="1151289366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416935">
    <w:abstractNumId w:val="2"/>
  </w:num>
  <w:num w:numId="4" w16cid:durableId="784500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8AC"/>
    <w:rsid w:val="000022E5"/>
    <w:rsid w:val="00003FA7"/>
    <w:rsid w:val="00006D58"/>
    <w:rsid w:val="00010369"/>
    <w:rsid w:val="00010745"/>
    <w:rsid w:val="000131FC"/>
    <w:rsid w:val="00021457"/>
    <w:rsid w:val="000223A2"/>
    <w:rsid w:val="00027488"/>
    <w:rsid w:val="00027983"/>
    <w:rsid w:val="000350F4"/>
    <w:rsid w:val="000355AD"/>
    <w:rsid w:val="00035738"/>
    <w:rsid w:val="000406E4"/>
    <w:rsid w:val="00042600"/>
    <w:rsid w:val="00043787"/>
    <w:rsid w:val="00045E58"/>
    <w:rsid w:val="00047E06"/>
    <w:rsid w:val="00050C80"/>
    <w:rsid w:val="00052C6E"/>
    <w:rsid w:val="000553FB"/>
    <w:rsid w:val="000573D6"/>
    <w:rsid w:val="00061CBF"/>
    <w:rsid w:val="00063B1B"/>
    <w:rsid w:val="00064203"/>
    <w:rsid w:val="0006483E"/>
    <w:rsid w:val="00072307"/>
    <w:rsid w:val="00073E7D"/>
    <w:rsid w:val="00074F95"/>
    <w:rsid w:val="00081E6F"/>
    <w:rsid w:val="00086C00"/>
    <w:rsid w:val="000874BE"/>
    <w:rsid w:val="0009529F"/>
    <w:rsid w:val="00096758"/>
    <w:rsid w:val="0009734E"/>
    <w:rsid w:val="00097BBA"/>
    <w:rsid w:val="000A1392"/>
    <w:rsid w:val="000A141A"/>
    <w:rsid w:val="000A30F4"/>
    <w:rsid w:val="000A394C"/>
    <w:rsid w:val="000A4662"/>
    <w:rsid w:val="000A4B1D"/>
    <w:rsid w:val="000A7084"/>
    <w:rsid w:val="000B53F9"/>
    <w:rsid w:val="000B6181"/>
    <w:rsid w:val="000B6F0B"/>
    <w:rsid w:val="000C0962"/>
    <w:rsid w:val="000C5D96"/>
    <w:rsid w:val="000D39E1"/>
    <w:rsid w:val="000D66D4"/>
    <w:rsid w:val="000D68BA"/>
    <w:rsid w:val="000E2307"/>
    <w:rsid w:val="000E395C"/>
    <w:rsid w:val="000E736A"/>
    <w:rsid w:val="000F15EB"/>
    <w:rsid w:val="000F34E8"/>
    <w:rsid w:val="00100CE2"/>
    <w:rsid w:val="00101DF6"/>
    <w:rsid w:val="00105BFE"/>
    <w:rsid w:val="0011134D"/>
    <w:rsid w:val="00114251"/>
    <w:rsid w:val="00123D77"/>
    <w:rsid w:val="00126DF8"/>
    <w:rsid w:val="00132DD8"/>
    <w:rsid w:val="00135EBC"/>
    <w:rsid w:val="00136E20"/>
    <w:rsid w:val="0014653E"/>
    <w:rsid w:val="0014729E"/>
    <w:rsid w:val="0014730F"/>
    <w:rsid w:val="00147748"/>
    <w:rsid w:val="0015442B"/>
    <w:rsid w:val="00157343"/>
    <w:rsid w:val="001602B7"/>
    <w:rsid w:val="001741F9"/>
    <w:rsid w:val="00175EB3"/>
    <w:rsid w:val="00181222"/>
    <w:rsid w:val="00184D6F"/>
    <w:rsid w:val="001854B5"/>
    <w:rsid w:val="00187AFE"/>
    <w:rsid w:val="00191804"/>
    <w:rsid w:val="00191F41"/>
    <w:rsid w:val="001A1ABC"/>
    <w:rsid w:val="001A200E"/>
    <w:rsid w:val="001A277C"/>
    <w:rsid w:val="001A370C"/>
    <w:rsid w:val="001B0700"/>
    <w:rsid w:val="001B6B34"/>
    <w:rsid w:val="001C0038"/>
    <w:rsid w:val="001C37EE"/>
    <w:rsid w:val="001C44D8"/>
    <w:rsid w:val="001D055C"/>
    <w:rsid w:val="001E2E5F"/>
    <w:rsid w:val="001E3D01"/>
    <w:rsid w:val="001E4FB1"/>
    <w:rsid w:val="001E6A12"/>
    <w:rsid w:val="001E7371"/>
    <w:rsid w:val="001F7DA7"/>
    <w:rsid w:val="002031AC"/>
    <w:rsid w:val="002065F2"/>
    <w:rsid w:val="00212286"/>
    <w:rsid w:val="002157D8"/>
    <w:rsid w:val="00223722"/>
    <w:rsid w:val="00225147"/>
    <w:rsid w:val="00231F74"/>
    <w:rsid w:val="002368AC"/>
    <w:rsid w:val="002376DB"/>
    <w:rsid w:val="0024320A"/>
    <w:rsid w:val="00247754"/>
    <w:rsid w:val="002571A3"/>
    <w:rsid w:val="0025796B"/>
    <w:rsid w:val="00265C83"/>
    <w:rsid w:val="00267709"/>
    <w:rsid w:val="00286CC1"/>
    <w:rsid w:val="002872D2"/>
    <w:rsid w:val="00292AC3"/>
    <w:rsid w:val="00292D50"/>
    <w:rsid w:val="0029581C"/>
    <w:rsid w:val="0029792A"/>
    <w:rsid w:val="00297A5C"/>
    <w:rsid w:val="002A1662"/>
    <w:rsid w:val="002A7A02"/>
    <w:rsid w:val="002B14DE"/>
    <w:rsid w:val="002B4B21"/>
    <w:rsid w:val="002B5DD9"/>
    <w:rsid w:val="002C14C0"/>
    <w:rsid w:val="002C28DA"/>
    <w:rsid w:val="002C5222"/>
    <w:rsid w:val="002C6553"/>
    <w:rsid w:val="002C6A1D"/>
    <w:rsid w:val="002D3F17"/>
    <w:rsid w:val="002D4A5A"/>
    <w:rsid w:val="002D4B65"/>
    <w:rsid w:val="002D56A3"/>
    <w:rsid w:val="002E333A"/>
    <w:rsid w:val="002F035E"/>
    <w:rsid w:val="002F066A"/>
    <w:rsid w:val="002F16A9"/>
    <w:rsid w:val="002F1A60"/>
    <w:rsid w:val="002F2955"/>
    <w:rsid w:val="002F6466"/>
    <w:rsid w:val="00300096"/>
    <w:rsid w:val="00304BDF"/>
    <w:rsid w:val="0031068D"/>
    <w:rsid w:val="00311214"/>
    <w:rsid w:val="00313E44"/>
    <w:rsid w:val="00316678"/>
    <w:rsid w:val="00327944"/>
    <w:rsid w:val="00331264"/>
    <w:rsid w:val="0033387F"/>
    <w:rsid w:val="00333EB3"/>
    <w:rsid w:val="00334450"/>
    <w:rsid w:val="00334675"/>
    <w:rsid w:val="0033610A"/>
    <w:rsid w:val="00336657"/>
    <w:rsid w:val="00337403"/>
    <w:rsid w:val="00337468"/>
    <w:rsid w:val="003379C0"/>
    <w:rsid w:val="003379F8"/>
    <w:rsid w:val="0034162E"/>
    <w:rsid w:val="0034266E"/>
    <w:rsid w:val="0035186F"/>
    <w:rsid w:val="00353C44"/>
    <w:rsid w:val="0035632F"/>
    <w:rsid w:val="00360338"/>
    <w:rsid w:val="00361541"/>
    <w:rsid w:val="003674FC"/>
    <w:rsid w:val="00371CDB"/>
    <w:rsid w:val="00381183"/>
    <w:rsid w:val="003839C2"/>
    <w:rsid w:val="003853EC"/>
    <w:rsid w:val="00385A11"/>
    <w:rsid w:val="00386E85"/>
    <w:rsid w:val="00390A5B"/>
    <w:rsid w:val="003921A0"/>
    <w:rsid w:val="00394EEA"/>
    <w:rsid w:val="003A0171"/>
    <w:rsid w:val="003A7091"/>
    <w:rsid w:val="003B002F"/>
    <w:rsid w:val="003B409F"/>
    <w:rsid w:val="003B7234"/>
    <w:rsid w:val="003B7808"/>
    <w:rsid w:val="003C513C"/>
    <w:rsid w:val="003C584C"/>
    <w:rsid w:val="003D0210"/>
    <w:rsid w:val="003D41A2"/>
    <w:rsid w:val="003D4675"/>
    <w:rsid w:val="003D5ED4"/>
    <w:rsid w:val="003E397A"/>
    <w:rsid w:val="003E6413"/>
    <w:rsid w:val="003E64B3"/>
    <w:rsid w:val="003F0FAA"/>
    <w:rsid w:val="003F128D"/>
    <w:rsid w:val="003F3269"/>
    <w:rsid w:val="003F62FC"/>
    <w:rsid w:val="004012B4"/>
    <w:rsid w:val="004058B4"/>
    <w:rsid w:val="00410701"/>
    <w:rsid w:val="00411346"/>
    <w:rsid w:val="00413EE9"/>
    <w:rsid w:val="00413FB9"/>
    <w:rsid w:val="00431604"/>
    <w:rsid w:val="00431F25"/>
    <w:rsid w:val="00443C7F"/>
    <w:rsid w:val="00445802"/>
    <w:rsid w:val="00446472"/>
    <w:rsid w:val="00450C5C"/>
    <w:rsid w:val="0045119F"/>
    <w:rsid w:val="00451C75"/>
    <w:rsid w:val="00451E34"/>
    <w:rsid w:val="00454910"/>
    <w:rsid w:val="00462316"/>
    <w:rsid w:val="00463741"/>
    <w:rsid w:val="00466A57"/>
    <w:rsid w:val="00475771"/>
    <w:rsid w:val="00475B9D"/>
    <w:rsid w:val="00476500"/>
    <w:rsid w:val="00480CD4"/>
    <w:rsid w:val="004841F7"/>
    <w:rsid w:val="0048544A"/>
    <w:rsid w:val="00490E6A"/>
    <w:rsid w:val="004930EB"/>
    <w:rsid w:val="004A2EEC"/>
    <w:rsid w:val="004A6525"/>
    <w:rsid w:val="004B1541"/>
    <w:rsid w:val="004B35A4"/>
    <w:rsid w:val="004B4B85"/>
    <w:rsid w:val="004D2177"/>
    <w:rsid w:val="004D3BA0"/>
    <w:rsid w:val="004D7B33"/>
    <w:rsid w:val="004D7F6A"/>
    <w:rsid w:val="004E14FD"/>
    <w:rsid w:val="004E283C"/>
    <w:rsid w:val="004F08CB"/>
    <w:rsid w:val="00513692"/>
    <w:rsid w:val="005168E6"/>
    <w:rsid w:val="00527922"/>
    <w:rsid w:val="00532205"/>
    <w:rsid w:val="005368EB"/>
    <w:rsid w:val="00537CFB"/>
    <w:rsid w:val="00541D85"/>
    <w:rsid w:val="005502A5"/>
    <w:rsid w:val="0055046D"/>
    <w:rsid w:val="0055155D"/>
    <w:rsid w:val="005554CF"/>
    <w:rsid w:val="0055706B"/>
    <w:rsid w:val="005674E1"/>
    <w:rsid w:val="0058053F"/>
    <w:rsid w:val="005876A1"/>
    <w:rsid w:val="005905AA"/>
    <w:rsid w:val="00595129"/>
    <w:rsid w:val="005A656D"/>
    <w:rsid w:val="005B031E"/>
    <w:rsid w:val="005B049C"/>
    <w:rsid w:val="005B4653"/>
    <w:rsid w:val="005B52B0"/>
    <w:rsid w:val="005B72FD"/>
    <w:rsid w:val="005C00EA"/>
    <w:rsid w:val="005C35E2"/>
    <w:rsid w:val="005C585A"/>
    <w:rsid w:val="005C63F6"/>
    <w:rsid w:val="005C6F13"/>
    <w:rsid w:val="005D2D52"/>
    <w:rsid w:val="005E03EB"/>
    <w:rsid w:val="005E2474"/>
    <w:rsid w:val="005E401C"/>
    <w:rsid w:val="005F08FF"/>
    <w:rsid w:val="005F1760"/>
    <w:rsid w:val="005F2D01"/>
    <w:rsid w:val="005F7CEF"/>
    <w:rsid w:val="00600860"/>
    <w:rsid w:val="006061F7"/>
    <w:rsid w:val="00606A72"/>
    <w:rsid w:val="00612E12"/>
    <w:rsid w:val="006142D4"/>
    <w:rsid w:val="00623BD6"/>
    <w:rsid w:val="00625E49"/>
    <w:rsid w:val="006269A4"/>
    <w:rsid w:val="00627B30"/>
    <w:rsid w:val="00627F27"/>
    <w:rsid w:val="00630751"/>
    <w:rsid w:val="00635478"/>
    <w:rsid w:val="006405AF"/>
    <w:rsid w:val="00640D57"/>
    <w:rsid w:val="00640FFB"/>
    <w:rsid w:val="00643A33"/>
    <w:rsid w:val="0064417B"/>
    <w:rsid w:val="00650D54"/>
    <w:rsid w:val="00653613"/>
    <w:rsid w:val="006578A1"/>
    <w:rsid w:val="00662AB5"/>
    <w:rsid w:val="00664028"/>
    <w:rsid w:val="00667B3E"/>
    <w:rsid w:val="0067240C"/>
    <w:rsid w:val="00673527"/>
    <w:rsid w:val="006842A2"/>
    <w:rsid w:val="00684BBC"/>
    <w:rsid w:val="00690ECD"/>
    <w:rsid w:val="0069359A"/>
    <w:rsid w:val="006A1238"/>
    <w:rsid w:val="006A1254"/>
    <w:rsid w:val="006A3CB0"/>
    <w:rsid w:val="006A6542"/>
    <w:rsid w:val="006B0EE9"/>
    <w:rsid w:val="006C375F"/>
    <w:rsid w:val="006C3B8A"/>
    <w:rsid w:val="006C45B4"/>
    <w:rsid w:val="006D162D"/>
    <w:rsid w:val="006E1208"/>
    <w:rsid w:val="006E3A49"/>
    <w:rsid w:val="006E3B67"/>
    <w:rsid w:val="006E4456"/>
    <w:rsid w:val="006E78FC"/>
    <w:rsid w:val="006E7CDD"/>
    <w:rsid w:val="006F2F40"/>
    <w:rsid w:val="006F35F5"/>
    <w:rsid w:val="006F6952"/>
    <w:rsid w:val="00703F23"/>
    <w:rsid w:val="00704670"/>
    <w:rsid w:val="00706359"/>
    <w:rsid w:val="00706CDC"/>
    <w:rsid w:val="007074D1"/>
    <w:rsid w:val="007076D9"/>
    <w:rsid w:val="00710BCF"/>
    <w:rsid w:val="00722F67"/>
    <w:rsid w:val="0072445C"/>
    <w:rsid w:val="00730753"/>
    <w:rsid w:val="007347A1"/>
    <w:rsid w:val="00735FC8"/>
    <w:rsid w:val="007372D4"/>
    <w:rsid w:val="007406F2"/>
    <w:rsid w:val="00740CE2"/>
    <w:rsid w:val="00745D08"/>
    <w:rsid w:val="00745E4D"/>
    <w:rsid w:val="00747135"/>
    <w:rsid w:val="00747A2A"/>
    <w:rsid w:val="00751A5C"/>
    <w:rsid w:val="007527B5"/>
    <w:rsid w:val="007609CF"/>
    <w:rsid w:val="00765015"/>
    <w:rsid w:val="00765B08"/>
    <w:rsid w:val="00766456"/>
    <w:rsid w:val="00767A44"/>
    <w:rsid w:val="00771AFC"/>
    <w:rsid w:val="00771EDD"/>
    <w:rsid w:val="0077601C"/>
    <w:rsid w:val="00776AE3"/>
    <w:rsid w:val="00784949"/>
    <w:rsid w:val="00786EF8"/>
    <w:rsid w:val="0078770A"/>
    <w:rsid w:val="00790AC0"/>
    <w:rsid w:val="007923DD"/>
    <w:rsid w:val="0079344C"/>
    <w:rsid w:val="00795E09"/>
    <w:rsid w:val="00795F3E"/>
    <w:rsid w:val="00796054"/>
    <w:rsid w:val="007A073A"/>
    <w:rsid w:val="007A0991"/>
    <w:rsid w:val="007A1EAB"/>
    <w:rsid w:val="007A2866"/>
    <w:rsid w:val="007A3A88"/>
    <w:rsid w:val="007B6820"/>
    <w:rsid w:val="007B794A"/>
    <w:rsid w:val="007C158F"/>
    <w:rsid w:val="007C46E3"/>
    <w:rsid w:val="007C55A5"/>
    <w:rsid w:val="007C5914"/>
    <w:rsid w:val="007D1C15"/>
    <w:rsid w:val="007E0AEB"/>
    <w:rsid w:val="007E5156"/>
    <w:rsid w:val="007E752C"/>
    <w:rsid w:val="007F3D6F"/>
    <w:rsid w:val="00800B73"/>
    <w:rsid w:val="008014CA"/>
    <w:rsid w:val="008021E1"/>
    <w:rsid w:val="00802982"/>
    <w:rsid w:val="0080538D"/>
    <w:rsid w:val="008119CB"/>
    <w:rsid w:val="00811DF5"/>
    <w:rsid w:val="00812EAC"/>
    <w:rsid w:val="00815A0F"/>
    <w:rsid w:val="0082049A"/>
    <w:rsid w:val="00832012"/>
    <w:rsid w:val="008326A9"/>
    <w:rsid w:val="00835D8A"/>
    <w:rsid w:val="008417D5"/>
    <w:rsid w:val="00841B78"/>
    <w:rsid w:val="00842166"/>
    <w:rsid w:val="00843FE7"/>
    <w:rsid w:val="00846053"/>
    <w:rsid w:val="00846888"/>
    <w:rsid w:val="00847678"/>
    <w:rsid w:val="00855286"/>
    <w:rsid w:val="00876039"/>
    <w:rsid w:val="00877349"/>
    <w:rsid w:val="00881537"/>
    <w:rsid w:val="00881673"/>
    <w:rsid w:val="00881B43"/>
    <w:rsid w:val="00881E54"/>
    <w:rsid w:val="0088225E"/>
    <w:rsid w:val="00884523"/>
    <w:rsid w:val="008851D2"/>
    <w:rsid w:val="00886219"/>
    <w:rsid w:val="00896530"/>
    <w:rsid w:val="00897D1F"/>
    <w:rsid w:val="008A0C24"/>
    <w:rsid w:val="008A2C53"/>
    <w:rsid w:val="008A3AC6"/>
    <w:rsid w:val="008A6FAD"/>
    <w:rsid w:val="008B4A04"/>
    <w:rsid w:val="008B7158"/>
    <w:rsid w:val="008C012F"/>
    <w:rsid w:val="008C136D"/>
    <w:rsid w:val="008D0489"/>
    <w:rsid w:val="008D24CD"/>
    <w:rsid w:val="008D4CCF"/>
    <w:rsid w:val="008E0131"/>
    <w:rsid w:val="008E5A1D"/>
    <w:rsid w:val="008F0184"/>
    <w:rsid w:val="008F54B5"/>
    <w:rsid w:val="008F70A2"/>
    <w:rsid w:val="009025CA"/>
    <w:rsid w:val="009055B3"/>
    <w:rsid w:val="00905E87"/>
    <w:rsid w:val="00911950"/>
    <w:rsid w:val="009147D6"/>
    <w:rsid w:val="00915B34"/>
    <w:rsid w:val="00917ECC"/>
    <w:rsid w:val="009269F9"/>
    <w:rsid w:val="009310CF"/>
    <w:rsid w:val="009310D6"/>
    <w:rsid w:val="009335F3"/>
    <w:rsid w:val="009348CC"/>
    <w:rsid w:val="009366AB"/>
    <w:rsid w:val="00942ADF"/>
    <w:rsid w:val="00943C17"/>
    <w:rsid w:val="00945580"/>
    <w:rsid w:val="00946819"/>
    <w:rsid w:val="009507AA"/>
    <w:rsid w:val="00950AEA"/>
    <w:rsid w:val="00951F91"/>
    <w:rsid w:val="0095258C"/>
    <w:rsid w:val="00955E11"/>
    <w:rsid w:val="00957615"/>
    <w:rsid w:val="00957EBF"/>
    <w:rsid w:val="00961278"/>
    <w:rsid w:val="009632B1"/>
    <w:rsid w:val="009651A1"/>
    <w:rsid w:val="00966143"/>
    <w:rsid w:val="009702BE"/>
    <w:rsid w:val="0097120A"/>
    <w:rsid w:val="00971B08"/>
    <w:rsid w:val="00976754"/>
    <w:rsid w:val="00976F6B"/>
    <w:rsid w:val="00983A26"/>
    <w:rsid w:val="00983B6D"/>
    <w:rsid w:val="009847A6"/>
    <w:rsid w:val="00986868"/>
    <w:rsid w:val="0098707E"/>
    <w:rsid w:val="00987AB5"/>
    <w:rsid w:val="0099011F"/>
    <w:rsid w:val="009915D7"/>
    <w:rsid w:val="00991C13"/>
    <w:rsid w:val="00992104"/>
    <w:rsid w:val="00995631"/>
    <w:rsid w:val="00996FD1"/>
    <w:rsid w:val="009977CF"/>
    <w:rsid w:val="009A0ADE"/>
    <w:rsid w:val="009A10EE"/>
    <w:rsid w:val="009A5657"/>
    <w:rsid w:val="009A6289"/>
    <w:rsid w:val="009B0954"/>
    <w:rsid w:val="009B280B"/>
    <w:rsid w:val="009B4B6B"/>
    <w:rsid w:val="009B6E8A"/>
    <w:rsid w:val="009C1B90"/>
    <w:rsid w:val="009C2318"/>
    <w:rsid w:val="009C4102"/>
    <w:rsid w:val="009C4584"/>
    <w:rsid w:val="009C5050"/>
    <w:rsid w:val="009C630F"/>
    <w:rsid w:val="009C65B6"/>
    <w:rsid w:val="009C67E6"/>
    <w:rsid w:val="009C76DA"/>
    <w:rsid w:val="009D0C94"/>
    <w:rsid w:val="009D595E"/>
    <w:rsid w:val="009E2BE2"/>
    <w:rsid w:val="009E3A63"/>
    <w:rsid w:val="009E3DB4"/>
    <w:rsid w:val="009E5E22"/>
    <w:rsid w:val="009F1BCA"/>
    <w:rsid w:val="009F1E40"/>
    <w:rsid w:val="009F4667"/>
    <w:rsid w:val="009F5C8A"/>
    <w:rsid w:val="00A009FC"/>
    <w:rsid w:val="00A00D46"/>
    <w:rsid w:val="00A11FF4"/>
    <w:rsid w:val="00A12150"/>
    <w:rsid w:val="00A12F2D"/>
    <w:rsid w:val="00A171BD"/>
    <w:rsid w:val="00A31844"/>
    <w:rsid w:val="00A31EE8"/>
    <w:rsid w:val="00A32620"/>
    <w:rsid w:val="00A342D1"/>
    <w:rsid w:val="00A35059"/>
    <w:rsid w:val="00A44F2E"/>
    <w:rsid w:val="00A4732D"/>
    <w:rsid w:val="00A54050"/>
    <w:rsid w:val="00A54FB5"/>
    <w:rsid w:val="00A61518"/>
    <w:rsid w:val="00A634ED"/>
    <w:rsid w:val="00A67A16"/>
    <w:rsid w:val="00A73ABB"/>
    <w:rsid w:val="00A7739D"/>
    <w:rsid w:val="00A80D3E"/>
    <w:rsid w:val="00A8157E"/>
    <w:rsid w:val="00A863AE"/>
    <w:rsid w:val="00A906AA"/>
    <w:rsid w:val="00A90AE1"/>
    <w:rsid w:val="00A91859"/>
    <w:rsid w:val="00AA5C4C"/>
    <w:rsid w:val="00AB2B04"/>
    <w:rsid w:val="00AB3308"/>
    <w:rsid w:val="00AB6EDF"/>
    <w:rsid w:val="00AC51C2"/>
    <w:rsid w:val="00AD2B3D"/>
    <w:rsid w:val="00AD35CD"/>
    <w:rsid w:val="00AD560F"/>
    <w:rsid w:val="00AD6B52"/>
    <w:rsid w:val="00AE2059"/>
    <w:rsid w:val="00AE6368"/>
    <w:rsid w:val="00AF60DB"/>
    <w:rsid w:val="00AF69C5"/>
    <w:rsid w:val="00B000CE"/>
    <w:rsid w:val="00B00775"/>
    <w:rsid w:val="00B0389C"/>
    <w:rsid w:val="00B04949"/>
    <w:rsid w:val="00B057FF"/>
    <w:rsid w:val="00B05C23"/>
    <w:rsid w:val="00B14955"/>
    <w:rsid w:val="00B16927"/>
    <w:rsid w:val="00B2216B"/>
    <w:rsid w:val="00B232E8"/>
    <w:rsid w:val="00B33182"/>
    <w:rsid w:val="00B37B7A"/>
    <w:rsid w:val="00B416C3"/>
    <w:rsid w:val="00B417AA"/>
    <w:rsid w:val="00B41C93"/>
    <w:rsid w:val="00B515F0"/>
    <w:rsid w:val="00B56D4A"/>
    <w:rsid w:val="00B62671"/>
    <w:rsid w:val="00B638FF"/>
    <w:rsid w:val="00B64C76"/>
    <w:rsid w:val="00B74386"/>
    <w:rsid w:val="00B76850"/>
    <w:rsid w:val="00B845D4"/>
    <w:rsid w:val="00B86632"/>
    <w:rsid w:val="00B86D2C"/>
    <w:rsid w:val="00B86F31"/>
    <w:rsid w:val="00B8731A"/>
    <w:rsid w:val="00B93BA5"/>
    <w:rsid w:val="00B94688"/>
    <w:rsid w:val="00B95301"/>
    <w:rsid w:val="00B96ED0"/>
    <w:rsid w:val="00BA1458"/>
    <w:rsid w:val="00BA1CB0"/>
    <w:rsid w:val="00BA5EC5"/>
    <w:rsid w:val="00BA651B"/>
    <w:rsid w:val="00BB3BA7"/>
    <w:rsid w:val="00BB613A"/>
    <w:rsid w:val="00BD26D1"/>
    <w:rsid w:val="00BD4A92"/>
    <w:rsid w:val="00BE2949"/>
    <w:rsid w:val="00BE2E00"/>
    <w:rsid w:val="00BE574A"/>
    <w:rsid w:val="00BE6A4C"/>
    <w:rsid w:val="00BF1466"/>
    <w:rsid w:val="00BF1ACE"/>
    <w:rsid w:val="00BF2DDA"/>
    <w:rsid w:val="00BF474F"/>
    <w:rsid w:val="00C05BD3"/>
    <w:rsid w:val="00C07938"/>
    <w:rsid w:val="00C1056E"/>
    <w:rsid w:val="00C1254F"/>
    <w:rsid w:val="00C13A87"/>
    <w:rsid w:val="00C178C8"/>
    <w:rsid w:val="00C2062C"/>
    <w:rsid w:val="00C20761"/>
    <w:rsid w:val="00C250B7"/>
    <w:rsid w:val="00C25E9F"/>
    <w:rsid w:val="00C30022"/>
    <w:rsid w:val="00C42100"/>
    <w:rsid w:val="00C45400"/>
    <w:rsid w:val="00C45B7D"/>
    <w:rsid w:val="00C46953"/>
    <w:rsid w:val="00C473C9"/>
    <w:rsid w:val="00C51840"/>
    <w:rsid w:val="00C53D36"/>
    <w:rsid w:val="00C609D2"/>
    <w:rsid w:val="00C64E8B"/>
    <w:rsid w:val="00C67E97"/>
    <w:rsid w:val="00C80E04"/>
    <w:rsid w:val="00C83D12"/>
    <w:rsid w:val="00C864D5"/>
    <w:rsid w:val="00C87AB3"/>
    <w:rsid w:val="00C958C5"/>
    <w:rsid w:val="00C9595F"/>
    <w:rsid w:val="00C96F92"/>
    <w:rsid w:val="00CA0D75"/>
    <w:rsid w:val="00CA5BBA"/>
    <w:rsid w:val="00CB3F57"/>
    <w:rsid w:val="00CB4A50"/>
    <w:rsid w:val="00CB4D4E"/>
    <w:rsid w:val="00CC137C"/>
    <w:rsid w:val="00CC5773"/>
    <w:rsid w:val="00CD19EC"/>
    <w:rsid w:val="00CD3B59"/>
    <w:rsid w:val="00CD6592"/>
    <w:rsid w:val="00CE2C7F"/>
    <w:rsid w:val="00CE3C20"/>
    <w:rsid w:val="00CF0B0F"/>
    <w:rsid w:val="00CF2C1D"/>
    <w:rsid w:val="00CF56C2"/>
    <w:rsid w:val="00D00E35"/>
    <w:rsid w:val="00D03022"/>
    <w:rsid w:val="00D03C82"/>
    <w:rsid w:val="00D060D0"/>
    <w:rsid w:val="00D07129"/>
    <w:rsid w:val="00D108AC"/>
    <w:rsid w:val="00D10AA2"/>
    <w:rsid w:val="00D1421C"/>
    <w:rsid w:val="00D22DCD"/>
    <w:rsid w:val="00D26CA7"/>
    <w:rsid w:val="00D300FD"/>
    <w:rsid w:val="00D308A6"/>
    <w:rsid w:val="00D32C97"/>
    <w:rsid w:val="00D37EFC"/>
    <w:rsid w:val="00D401F9"/>
    <w:rsid w:val="00D4045F"/>
    <w:rsid w:val="00D406F4"/>
    <w:rsid w:val="00D42068"/>
    <w:rsid w:val="00D4310E"/>
    <w:rsid w:val="00D44BFF"/>
    <w:rsid w:val="00D44FD0"/>
    <w:rsid w:val="00D514B5"/>
    <w:rsid w:val="00D5329A"/>
    <w:rsid w:val="00D5799D"/>
    <w:rsid w:val="00D62E19"/>
    <w:rsid w:val="00D6303C"/>
    <w:rsid w:val="00D65D4F"/>
    <w:rsid w:val="00D66622"/>
    <w:rsid w:val="00D75EA8"/>
    <w:rsid w:val="00D77A64"/>
    <w:rsid w:val="00D82DFF"/>
    <w:rsid w:val="00D868C7"/>
    <w:rsid w:val="00D95D48"/>
    <w:rsid w:val="00D97483"/>
    <w:rsid w:val="00DA193B"/>
    <w:rsid w:val="00DA2236"/>
    <w:rsid w:val="00DA2F1F"/>
    <w:rsid w:val="00DA4058"/>
    <w:rsid w:val="00DA4873"/>
    <w:rsid w:val="00DA57D6"/>
    <w:rsid w:val="00DB0399"/>
    <w:rsid w:val="00DB261F"/>
    <w:rsid w:val="00DB474A"/>
    <w:rsid w:val="00DB6020"/>
    <w:rsid w:val="00DB7A3D"/>
    <w:rsid w:val="00DC3A6C"/>
    <w:rsid w:val="00DC3B55"/>
    <w:rsid w:val="00DC3BD0"/>
    <w:rsid w:val="00DC7155"/>
    <w:rsid w:val="00DE14B9"/>
    <w:rsid w:val="00DE150B"/>
    <w:rsid w:val="00DE2A02"/>
    <w:rsid w:val="00DE2E15"/>
    <w:rsid w:val="00DE7E7A"/>
    <w:rsid w:val="00DF0EF9"/>
    <w:rsid w:val="00DF42D0"/>
    <w:rsid w:val="00DF642F"/>
    <w:rsid w:val="00E00799"/>
    <w:rsid w:val="00E018BE"/>
    <w:rsid w:val="00E0599D"/>
    <w:rsid w:val="00E06101"/>
    <w:rsid w:val="00E06489"/>
    <w:rsid w:val="00E077EE"/>
    <w:rsid w:val="00E10A04"/>
    <w:rsid w:val="00E12255"/>
    <w:rsid w:val="00E17457"/>
    <w:rsid w:val="00E2429A"/>
    <w:rsid w:val="00E26857"/>
    <w:rsid w:val="00E27999"/>
    <w:rsid w:val="00E27A16"/>
    <w:rsid w:val="00E30759"/>
    <w:rsid w:val="00E32F2C"/>
    <w:rsid w:val="00E36DD7"/>
    <w:rsid w:val="00E403CC"/>
    <w:rsid w:val="00E50E8C"/>
    <w:rsid w:val="00E529F9"/>
    <w:rsid w:val="00E5322D"/>
    <w:rsid w:val="00E55B38"/>
    <w:rsid w:val="00E55D4E"/>
    <w:rsid w:val="00E6142F"/>
    <w:rsid w:val="00E61991"/>
    <w:rsid w:val="00E62044"/>
    <w:rsid w:val="00E6293B"/>
    <w:rsid w:val="00E631E7"/>
    <w:rsid w:val="00E660F8"/>
    <w:rsid w:val="00E6752E"/>
    <w:rsid w:val="00E74260"/>
    <w:rsid w:val="00E743D2"/>
    <w:rsid w:val="00E84048"/>
    <w:rsid w:val="00E8535F"/>
    <w:rsid w:val="00E901A5"/>
    <w:rsid w:val="00E91D8A"/>
    <w:rsid w:val="00E94B78"/>
    <w:rsid w:val="00E953EE"/>
    <w:rsid w:val="00EA0E59"/>
    <w:rsid w:val="00EA28D0"/>
    <w:rsid w:val="00EA5C15"/>
    <w:rsid w:val="00EA602D"/>
    <w:rsid w:val="00EA6510"/>
    <w:rsid w:val="00EA6BD4"/>
    <w:rsid w:val="00EB1190"/>
    <w:rsid w:val="00EB31F0"/>
    <w:rsid w:val="00EC06F4"/>
    <w:rsid w:val="00EC0F56"/>
    <w:rsid w:val="00EC364C"/>
    <w:rsid w:val="00EC4774"/>
    <w:rsid w:val="00EC5DB5"/>
    <w:rsid w:val="00EC6357"/>
    <w:rsid w:val="00EC6ACF"/>
    <w:rsid w:val="00ED020E"/>
    <w:rsid w:val="00ED0D3B"/>
    <w:rsid w:val="00EE2731"/>
    <w:rsid w:val="00EE3921"/>
    <w:rsid w:val="00EE3DF8"/>
    <w:rsid w:val="00EE4AB0"/>
    <w:rsid w:val="00EE5596"/>
    <w:rsid w:val="00EE5C79"/>
    <w:rsid w:val="00EF3A76"/>
    <w:rsid w:val="00F014BE"/>
    <w:rsid w:val="00F0237C"/>
    <w:rsid w:val="00F0567D"/>
    <w:rsid w:val="00F074A1"/>
    <w:rsid w:val="00F104E8"/>
    <w:rsid w:val="00F14E5A"/>
    <w:rsid w:val="00F14FAA"/>
    <w:rsid w:val="00F23EC1"/>
    <w:rsid w:val="00F2409C"/>
    <w:rsid w:val="00F24F75"/>
    <w:rsid w:val="00F30BF4"/>
    <w:rsid w:val="00F32EDD"/>
    <w:rsid w:val="00F33CF0"/>
    <w:rsid w:val="00F356A3"/>
    <w:rsid w:val="00F425CD"/>
    <w:rsid w:val="00F44E89"/>
    <w:rsid w:val="00F453DD"/>
    <w:rsid w:val="00F4736C"/>
    <w:rsid w:val="00F47E6C"/>
    <w:rsid w:val="00F53780"/>
    <w:rsid w:val="00F53DD7"/>
    <w:rsid w:val="00F55095"/>
    <w:rsid w:val="00F56512"/>
    <w:rsid w:val="00F57BB5"/>
    <w:rsid w:val="00F57FA2"/>
    <w:rsid w:val="00F618B0"/>
    <w:rsid w:val="00F62304"/>
    <w:rsid w:val="00F6729F"/>
    <w:rsid w:val="00F75B85"/>
    <w:rsid w:val="00F76F29"/>
    <w:rsid w:val="00F80D86"/>
    <w:rsid w:val="00F814C1"/>
    <w:rsid w:val="00F82E06"/>
    <w:rsid w:val="00F907D6"/>
    <w:rsid w:val="00F91E62"/>
    <w:rsid w:val="00F96573"/>
    <w:rsid w:val="00F97810"/>
    <w:rsid w:val="00FA1EB2"/>
    <w:rsid w:val="00FA21C9"/>
    <w:rsid w:val="00FA3174"/>
    <w:rsid w:val="00FB1113"/>
    <w:rsid w:val="00FB135C"/>
    <w:rsid w:val="00FB1EC5"/>
    <w:rsid w:val="00FB2636"/>
    <w:rsid w:val="00FB69EB"/>
    <w:rsid w:val="00FB7553"/>
    <w:rsid w:val="00FC1389"/>
    <w:rsid w:val="00FC2026"/>
    <w:rsid w:val="00FC2B3A"/>
    <w:rsid w:val="00FD489E"/>
    <w:rsid w:val="00FD506B"/>
    <w:rsid w:val="00FD57F4"/>
    <w:rsid w:val="00FD5D5C"/>
    <w:rsid w:val="00FD6CFE"/>
    <w:rsid w:val="00FE4043"/>
    <w:rsid w:val="00FF0EA1"/>
    <w:rsid w:val="00FF10D7"/>
    <w:rsid w:val="00FF2FF5"/>
    <w:rsid w:val="00FF4CD2"/>
    <w:rsid w:val="00FF7019"/>
    <w:rsid w:val="068F01EA"/>
    <w:rsid w:val="082AA143"/>
    <w:rsid w:val="11471DED"/>
    <w:rsid w:val="1509D301"/>
    <w:rsid w:val="298BF143"/>
    <w:rsid w:val="3138D305"/>
    <w:rsid w:val="32D70851"/>
    <w:rsid w:val="35443FA4"/>
    <w:rsid w:val="3BB2FD31"/>
    <w:rsid w:val="3BCC2852"/>
    <w:rsid w:val="4D974D1F"/>
    <w:rsid w:val="503CAA3E"/>
    <w:rsid w:val="58FCF402"/>
    <w:rsid w:val="5E7B8D13"/>
    <w:rsid w:val="61C5B5E2"/>
    <w:rsid w:val="6B7B3CB3"/>
    <w:rsid w:val="6BAB1D93"/>
    <w:rsid w:val="6E22F710"/>
    <w:rsid w:val="6E2C7FF6"/>
    <w:rsid w:val="713B8D28"/>
    <w:rsid w:val="7BA06B87"/>
    <w:rsid w:val="7C02261A"/>
    <w:rsid w:val="7C7DB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07BCC"/>
  <w15:docId w15:val="{48975834-B91F-4F06-85E0-B92064A6F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新細明體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83C"/>
    <w:pPr>
      <w:suppressAutoHyphens/>
      <w:spacing w:line="360" w:lineRule="auto"/>
    </w:pPr>
    <w:rPr>
      <w:rFonts w:ascii="Arial" w:eastAsia="Times New Roman" w:hAnsi="Arial" w:cs="Arial"/>
      <w:kern w:val="1"/>
      <w:lang w:val="en-US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C97"/>
    <w:pPr>
      <w:spacing w:line="276" w:lineRule="auto"/>
      <w:outlineLvl w:val="0"/>
    </w:pPr>
    <w:rPr>
      <w:b/>
      <w:sz w:val="36"/>
      <w:szCs w:val="36"/>
    </w:rPr>
  </w:style>
  <w:style w:type="paragraph" w:styleId="Heading2">
    <w:name w:val="heading 2"/>
    <w:aliases w:val="Subheadline"/>
    <w:basedOn w:val="Normal"/>
    <w:next w:val="Normal"/>
    <w:link w:val="Heading2Char"/>
    <w:uiPriority w:val="9"/>
    <w:semiHidden/>
    <w:unhideWhenUsed/>
    <w:qFormat/>
    <w:rsid w:val="004D2177"/>
    <w:pPr>
      <w:keepNext/>
      <w:keepLines/>
      <w:suppressAutoHyphens w:val="0"/>
      <w:spacing w:before="200" w:after="200"/>
      <w:outlineLvl w:val="1"/>
    </w:pPr>
    <w:rPr>
      <w:rFonts w:eastAsiaTheme="majorEastAsia" w:cstheme="majorBidi"/>
      <w:bCs/>
      <w:i/>
      <w:kern w:val="0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C97"/>
    <w:rPr>
      <w:rFonts w:ascii="Arial" w:eastAsia="Times New Roman" w:hAnsi="Arial" w:cs="Arial"/>
      <w:b/>
      <w:kern w:val="1"/>
      <w:sz w:val="36"/>
      <w:szCs w:val="36"/>
      <w:lang w:val="en-US" w:eastAsia="ar-SA"/>
    </w:rPr>
  </w:style>
  <w:style w:type="character" w:customStyle="1" w:styleId="Heading2Char">
    <w:name w:val="Heading 2 Char"/>
    <w:aliases w:val="Subheadline Char"/>
    <w:basedOn w:val="DefaultParagraphFont"/>
    <w:link w:val="Heading2"/>
    <w:uiPriority w:val="9"/>
    <w:semiHidden/>
    <w:rsid w:val="004D2177"/>
    <w:rPr>
      <w:rFonts w:ascii="Arial" w:eastAsiaTheme="majorEastAsia" w:hAnsi="Arial" w:cstheme="majorBidi"/>
      <w:bCs/>
      <w:i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4D2177"/>
    <w:pPr>
      <w:suppressAutoHyphens w:val="0"/>
      <w:spacing w:after="300"/>
      <w:contextualSpacing/>
      <w:jc w:val="center"/>
    </w:pPr>
    <w:rPr>
      <w:rFonts w:eastAsiaTheme="majorEastAsia" w:cstheme="majorBidi"/>
      <w:b/>
      <w:spacing w:val="5"/>
      <w:kern w:val="28"/>
      <w:sz w:val="36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D2177"/>
    <w:rPr>
      <w:rFonts w:ascii="Arial" w:eastAsiaTheme="majorEastAsia" w:hAnsi="Arial" w:cstheme="majorBidi"/>
      <w:b/>
      <w:spacing w:val="5"/>
      <w:kern w:val="28"/>
      <w:sz w:val="36"/>
      <w:szCs w:val="52"/>
    </w:rPr>
  </w:style>
  <w:style w:type="character" w:styleId="Hyperlink">
    <w:name w:val="Hyperlink"/>
    <w:rsid w:val="00D108AC"/>
    <w:rPr>
      <w:color w:val="0000FF"/>
      <w:u w:val="single"/>
    </w:rPr>
  </w:style>
  <w:style w:type="paragraph" w:customStyle="1" w:styleId="Standard1">
    <w:name w:val="Standard1"/>
    <w:uiPriority w:val="99"/>
    <w:rsid w:val="00D108AC"/>
    <w:pPr>
      <w:suppressAutoHyphens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Kommentarzeichen1">
    <w:name w:val="Kommentarzeichen1"/>
    <w:rsid w:val="00D108AC"/>
    <w:rPr>
      <w:sz w:val="16"/>
      <w:szCs w:val="16"/>
    </w:rPr>
  </w:style>
  <w:style w:type="paragraph" w:customStyle="1" w:styleId="Pressemitteilung">
    <w:name w:val="Pressemitteilung"/>
    <w:basedOn w:val="Normal"/>
    <w:rsid w:val="00D108AC"/>
    <w:pPr>
      <w:spacing w:before="360" w:after="240"/>
    </w:pPr>
    <w:rPr>
      <w:b/>
      <w:kern w:val="0"/>
      <w:szCs w:val="20"/>
      <w:u w:val="single"/>
    </w:rPr>
  </w:style>
  <w:style w:type="character" w:styleId="CommentReference">
    <w:name w:val="annotation reference"/>
    <w:uiPriority w:val="99"/>
    <w:semiHidden/>
    <w:unhideWhenUsed/>
    <w:rsid w:val="00D108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8A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8AC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8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8AC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67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67E6"/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CA0D7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47E06"/>
    <w:pPr>
      <w:suppressAutoHyphens w:val="0"/>
      <w:spacing w:before="100" w:beforeAutospacing="1" w:after="100" w:afterAutospacing="1"/>
    </w:pPr>
    <w:rPr>
      <w:kern w:val="0"/>
      <w:lang w:eastAsia="de-DE"/>
    </w:rPr>
  </w:style>
  <w:style w:type="character" w:customStyle="1" w:styleId="st">
    <w:name w:val="st"/>
    <w:basedOn w:val="DefaultParagraphFont"/>
    <w:rsid w:val="00EE5596"/>
  </w:style>
  <w:style w:type="character" w:styleId="Emphasis">
    <w:name w:val="Emphasis"/>
    <w:basedOn w:val="DefaultParagraphFont"/>
    <w:uiPriority w:val="20"/>
    <w:qFormat/>
    <w:rsid w:val="00EE5596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D9748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D9748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D974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4464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06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06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A906A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06AA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881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msonormal"/>
    <w:basedOn w:val="Normal"/>
    <w:rsid w:val="0031068D"/>
    <w:pPr>
      <w:suppressAutoHyphens w:val="0"/>
    </w:pPr>
    <w:rPr>
      <w:rFonts w:ascii="Calibri" w:eastAsiaTheme="minorHAnsi" w:hAnsi="Calibri" w:cs="Calibri"/>
      <w:kern w:val="0"/>
      <w:lang w:eastAsia="de-DE"/>
    </w:rPr>
  </w:style>
  <w:style w:type="paragraph" w:customStyle="1" w:styleId="xxstandard1">
    <w:name w:val="x_xstandard1"/>
    <w:basedOn w:val="Normal"/>
    <w:rsid w:val="0031068D"/>
    <w:pPr>
      <w:suppressAutoHyphens w:val="0"/>
    </w:pPr>
    <w:rPr>
      <w:rFonts w:eastAsiaTheme="minorHAnsi"/>
      <w:kern w:val="0"/>
      <w:lang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3B409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5119F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2C14C0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val="de-DE" w:eastAsia="zh-TW"/>
    </w:rPr>
  </w:style>
  <w:style w:type="character" w:customStyle="1" w:styleId="normaltextrun">
    <w:name w:val="normaltextrun"/>
    <w:basedOn w:val="DefaultParagraphFont"/>
    <w:rsid w:val="002C14C0"/>
  </w:style>
  <w:style w:type="character" w:customStyle="1" w:styleId="eop">
    <w:name w:val="eop"/>
    <w:basedOn w:val="DefaultParagraphFont"/>
    <w:rsid w:val="002C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ongatec.com/cn/aready/areadycom/%20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ales-asia@congatec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weibo.com/congatec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gatec.cn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056622069FCE4A9821F8733E2BC6E1" ma:contentTypeVersion="21" ma:contentTypeDescription="Ein neues Dokument erstellen." ma:contentTypeScope="" ma:versionID="1b1011274eb52ab00fd1c75047af70c2">
  <xsd:schema xmlns:xsd="http://www.w3.org/2001/XMLSchema" xmlns:xs="http://www.w3.org/2001/XMLSchema" xmlns:p="http://schemas.microsoft.com/office/2006/metadata/properties" xmlns:ns2="acf6cf1e-9269-4fe1-8bff-1324591a5112" xmlns:ns3="106739d2-72e2-4cb4-b073-a79a813ba1fb" targetNamespace="http://schemas.microsoft.com/office/2006/metadata/properties" ma:root="true" ma:fieldsID="94d3389ec1e87d55c8c44c78924931f8" ns2:_="" ns3:_="">
    <xsd:import namespace="acf6cf1e-9269-4fe1-8bff-1324591a5112"/>
    <xsd:import namespace="106739d2-72e2-4cb4-b073-a79a813ba1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FormFactor" minOccurs="0"/>
                <xsd:element ref="ns2:Final_x003f_" minOccurs="0"/>
                <xsd:element ref="ns2:Product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6cf1e-9269-4fe1-8bff-1324591a5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3b554d00-6925-405a-b17f-5406bd8183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ormFactor" ma:index="24" nillable="true" ma:displayName="Form Factor" ma:description="Choose the form factor" ma:format="Dropdown" ma:internalName="FormFactor">
      <xsd:simpleType>
        <xsd:union memberTypes="dms:Text">
          <xsd:simpleType>
            <xsd:restriction base="dms:Choice">
              <xsd:enumeration value="COM-HPC"/>
              <xsd:enumeration value="COMe"/>
              <xsd:enumeration value="SMARC"/>
              <xsd:enumeration value="aReady"/>
            </xsd:restriction>
          </xsd:simpleType>
        </xsd:union>
      </xsd:simpleType>
    </xsd:element>
    <xsd:element name="Final_x003f_" ma:index="25" nillable="true" ma:displayName="Final?" ma:default="0" ma:format="Dropdown" ma:internalName="Final_x003f_">
      <xsd:simpleType>
        <xsd:restriction base="dms:Boolean"/>
      </xsd:simpleType>
    </xsd:element>
    <xsd:element name="Products" ma:index="26" nillable="true" ma:displayName="Products" ma:format="Dropdown" ma:internalName="Produ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ga-SA8"/>
                    <xsd:enumeration value="conga-SMX95"/>
                  </xsd:restriction>
                </xsd:simple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739d2-72e2-4cb4-b073-a79a813ba1f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69b2ea-f7aa-4365-b780-2c1c6ee8a977}" ma:internalName="TaxCatchAll" ma:showField="CatchAllData" ma:web="106739d2-72e2-4cb4-b073-a79a813ba1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739d2-72e2-4cb4-b073-a79a813ba1fb" xsi:nil="true"/>
    <lcf76f155ced4ddcb4097134ff3c332f xmlns="acf6cf1e-9269-4fe1-8bff-1324591a5112">
      <Terms xmlns="http://schemas.microsoft.com/office/infopath/2007/PartnerControls"/>
    </lcf76f155ced4ddcb4097134ff3c332f>
    <MediaLengthInSeconds xmlns="acf6cf1e-9269-4fe1-8bff-1324591a5112" xsi:nil="true"/>
    <Products xmlns="acf6cf1e-9269-4fe1-8bff-1324591a5112" xsi:nil="true"/>
    <FormFactor xmlns="acf6cf1e-9269-4fe1-8bff-1324591a5112" xsi:nil="true"/>
    <Final_x003f_ xmlns="acf6cf1e-9269-4fe1-8bff-1324591a5112">false</Final_x003f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19AFE-4041-4FB1-9B30-321A8DF3C6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6cf1e-9269-4fe1-8bff-1324591a5112"/>
    <ds:schemaRef ds:uri="106739d2-72e2-4cb4-b073-a79a813ba1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D3A08C-7193-40DD-BEC9-23D5BBD45F7F}">
  <ds:schemaRefs>
    <ds:schemaRef ds:uri="http://schemas.microsoft.com/office/2006/metadata/properties"/>
    <ds:schemaRef ds:uri="http://schemas.microsoft.com/office/infopath/2007/PartnerControls"/>
    <ds:schemaRef ds:uri="106739d2-72e2-4cb4-b073-a79a813ba1fb"/>
    <ds:schemaRef ds:uri="acf6cf1e-9269-4fe1-8bff-1324591a5112"/>
  </ds:schemaRefs>
</ds:datastoreItem>
</file>

<file path=customXml/itemProps3.xml><?xml version="1.0" encoding="utf-8"?>
<ds:datastoreItem xmlns:ds="http://schemas.openxmlformats.org/officeDocument/2006/customXml" ds:itemID="{249EF4CB-CCF1-495D-A14B-DE9BE33F70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29DDA4-08AD-40DE-885B-DC1D95F1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Christof Wilde</dc:creator>
  <cp:lastModifiedBy>Crysta Lee</cp:lastModifiedBy>
  <cp:revision>7</cp:revision>
  <cp:lastPrinted>2020-12-07T11:00:00Z</cp:lastPrinted>
  <dcterms:created xsi:type="dcterms:W3CDTF">2026-08-24T02:59:00Z</dcterms:created>
  <dcterms:modified xsi:type="dcterms:W3CDTF">2026-08-26T01:13:00Z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0x01010066056622069FCE4A9821F8733E2BC6E1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SIP_Label_cffacaf4-12c9-4a18-9e17-a1a61701c062_Enabled">
    <vt:lpwstr>true</vt:lpwstr>
  </property>
  <property fmtid="{D5CDD505-2E9C-101B-9397-08002B2CF9AE}" pid="11" name="MSIP_Label_cffacaf4-12c9-4a18-9e17-a1a61701c062_SetDate">
    <vt:lpwstr>2024-12-17T16:06:16Z</vt:lpwstr>
  </property>
  <property fmtid="{D5CDD505-2E9C-101B-9397-08002B2CF9AE}" pid="12" name="MSIP_Label_cffacaf4-12c9-4a18-9e17-a1a61701c062_Method">
    <vt:lpwstr>Standard</vt:lpwstr>
  </property>
  <property fmtid="{D5CDD505-2E9C-101B-9397-08002B2CF9AE}" pid="13" name="MSIP_Label_cffacaf4-12c9-4a18-9e17-a1a61701c062_Name">
    <vt:lpwstr>confidential</vt:lpwstr>
  </property>
  <property fmtid="{D5CDD505-2E9C-101B-9397-08002B2CF9AE}" pid="14" name="MSIP_Label_cffacaf4-12c9-4a18-9e17-a1a61701c062_SiteId">
    <vt:lpwstr>1b738660-1266-4587-9d54-54e9ad89e4cb</vt:lpwstr>
  </property>
  <property fmtid="{D5CDD505-2E9C-101B-9397-08002B2CF9AE}" pid="15" name="MSIP_Label_cffacaf4-12c9-4a18-9e17-a1a61701c062_ActionId">
    <vt:lpwstr>376c8e19-fccf-46f4-828a-cf36ecb5dd44</vt:lpwstr>
  </property>
  <property fmtid="{D5CDD505-2E9C-101B-9397-08002B2CF9AE}" pid="16" name="MSIP_Label_cffacaf4-12c9-4a18-9e17-a1a61701c062_ContentBits">
    <vt:lpwstr>2</vt:lpwstr>
  </property>
  <property fmtid="{D5CDD505-2E9C-101B-9397-08002B2CF9AE}" pid="17" name="MKT_x0020_Tool">
    <vt:lpwstr>60;#Communications|e0c0526b-2b41-43bb-a08c-1cb498609ece</vt:lpwstr>
  </property>
  <property fmtid="{D5CDD505-2E9C-101B-9397-08002B2CF9AE}" pid="18" name="Sensitiv">
    <vt:lpwstr>100;#Public|590582d8-094f-4e7d-91c2-340905e3aaa0</vt:lpwstr>
  </property>
  <property fmtid="{D5CDD505-2E9C-101B-9397-08002B2CF9AE}" pid="19" name="Approval_x0020_Process">
    <vt:lpwstr/>
  </property>
  <property fmtid="{D5CDD505-2E9C-101B-9397-08002B2CF9AE}" pid="20" name="Content">
    <vt:lpwstr>110;#Press Release|5cf71846-c6a5-494a-9a1a-95d12d8e4f03</vt:lpwstr>
  </property>
  <property fmtid="{D5CDD505-2E9C-101B-9397-08002B2CF9AE}" pid="21" name="Product_x0020_Name">
    <vt:lpwstr/>
  </property>
  <property fmtid="{D5CDD505-2E9C-101B-9397-08002B2CF9AE}" pid="22" name="Form Factor">
    <vt:lpwstr/>
  </property>
  <property fmtid="{D5CDD505-2E9C-101B-9397-08002B2CF9AE}" pid="23" name="Building_x0020_Block">
    <vt:lpwstr/>
  </property>
  <property fmtid="{D5CDD505-2E9C-101B-9397-08002B2CF9AE}" pid="24" name="Form_x0020_Factor">
    <vt:lpwstr/>
  </property>
  <property fmtid="{D5CDD505-2E9C-101B-9397-08002B2CF9AE}" pid="25" name="Building Block">
    <vt:lpwstr/>
  </property>
  <property fmtid="{D5CDD505-2E9C-101B-9397-08002B2CF9AE}" pid="26" name="Project Name">
    <vt:lpwstr/>
  </property>
  <property fmtid="{D5CDD505-2E9C-101B-9397-08002B2CF9AE}" pid="27" name="Product Name">
    <vt:lpwstr/>
  </property>
  <property fmtid="{D5CDD505-2E9C-101B-9397-08002B2CF9AE}" pid="28" name="Approval Process">
    <vt:lpwstr/>
  </property>
  <property fmtid="{D5CDD505-2E9C-101B-9397-08002B2CF9AE}" pid="29" name="Ecosystem">
    <vt:lpwstr/>
  </property>
  <property fmtid="{D5CDD505-2E9C-101B-9397-08002B2CF9AE}" pid="30" name="Industry">
    <vt:lpwstr/>
  </property>
  <property fmtid="{D5CDD505-2E9C-101B-9397-08002B2CF9AE}" pid="31" name="Status">
    <vt:lpwstr/>
  </property>
  <property fmtid="{D5CDD505-2E9C-101B-9397-08002B2CF9AE}" pid="32" name="Project_x0020_Name">
    <vt:lpwstr/>
  </property>
  <property fmtid="{D5CDD505-2E9C-101B-9397-08002B2CF9AE}" pid="33" name="MKT Tool">
    <vt:lpwstr>60;#Communications|e0c0526b-2b41-43bb-a08c-1cb498609ece</vt:lpwstr>
  </property>
  <property fmtid="{D5CDD505-2E9C-101B-9397-08002B2CF9AE}" pid="34" name="CorpProject">
    <vt:lpwstr/>
  </property>
  <property fmtid="{D5CDD505-2E9C-101B-9397-08002B2CF9AE}" pid="35" name="Technology">
    <vt:lpwstr/>
  </property>
  <property fmtid="{D5CDD505-2E9C-101B-9397-08002B2CF9AE}" pid="36" name="Vendor">
    <vt:lpwstr/>
  </property>
  <property fmtid="{D5CDD505-2E9C-101B-9397-08002B2CF9AE}" pid="37" name="Order">
    <vt:r8>120200</vt:r8>
  </property>
  <property fmtid="{D5CDD505-2E9C-101B-9397-08002B2CF9AE}" pid="38" name="_SourceUrl">
    <vt:lpwstr/>
  </property>
  <property fmtid="{D5CDD505-2E9C-101B-9397-08002B2CF9AE}" pid="39" name="_SharedFileIndex">
    <vt:lpwstr/>
  </property>
</Properties>
</file>