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C9778" w14:textId="35478044" w:rsidR="00191F41" w:rsidRPr="00FE5E21" w:rsidRDefault="00FE5E21" w:rsidP="00D32C97">
      <w:pPr>
        <w:pStyle w:val="berschrift1"/>
        <w:rPr>
          <w:lang w:val="es-ES"/>
        </w:rPr>
      </w:pPr>
      <w:r w:rsidRPr="00FE5E21">
        <w:rPr>
          <w:lang w:val="es-ES"/>
        </w:rPr>
        <w:t>Nota de Prensa</w:t>
      </w:r>
      <w:r w:rsidR="004B35A4" w:rsidRPr="00FE5E21">
        <w:rPr>
          <w:lang w:val="es-ES"/>
        </w:rPr>
        <w:t xml:space="preserve"> </w:t>
      </w:r>
      <w:r w:rsidR="00B62671" w:rsidRPr="00FE5E21">
        <w:rPr>
          <w:noProof/>
          <w:lang w:val="es-ES"/>
        </w:rPr>
        <w:drawing>
          <wp:anchor distT="0" distB="0" distL="114300" distR="114300" simplePos="0" relativeHeight="251658240" behindDoc="0" locked="0" layoutInCell="1" allowOverlap="1" wp14:anchorId="65F93763" wp14:editId="24CEBB97">
            <wp:simplePos x="0" y="0"/>
            <wp:positionH relativeFrom="column">
              <wp:posOffset>4349839</wp:posOffset>
            </wp:positionH>
            <wp:positionV relativeFrom="paragraph">
              <wp:posOffset>-345913</wp:posOffset>
            </wp:positionV>
            <wp:extent cx="1150531" cy="903768"/>
            <wp:effectExtent l="19050" t="0" r="0" b="0"/>
            <wp:wrapNone/>
            <wp:docPr id="1" name="Grafik 1"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50531" cy="903767"/>
                    </a:xfrm>
                    <a:prstGeom prst="rect">
                      <a:avLst/>
                    </a:prstGeom>
                  </pic:spPr>
                </pic:pic>
              </a:graphicData>
            </a:graphic>
          </wp:anchor>
        </w:drawing>
      </w:r>
    </w:p>
    <w:p w14:paraId="2D9BE063" w14:textId="77777777" w:rsidR="00C958C5" w:rsidRPr="00FE5E21" w:rsidRDefault="00C958C5" w:rsidP="00D32C97">
      <w:pPr>
        <w:pStyle w:val="berschrift1"/>
        <w:rPr>
          <w:lang w:val="es-ES"/>
        </w:rPr>
      </w:pPr>
    </w:p>
    <w:p w14:paraId="4FFC114D" w14:textId="77777777" w:rsidR="00C958C5" w:rsidRPr="00FE5E21" w:rsidRDefault="00C958C5" w:rsidP="00D32C97">
      <w:pPr>
        <w:pStyle w:val="berschrift1"/>
        <w:rPr>
          <w:lang w:val="es-ES"/>
        </w:rPr>
      </w:pPr>
    </w:p>
    <w:p w14:paraId="289A516E" w14:textId="437DDB36" w:rsidR="00991C13" w:rsidRPr="00FE5E21" w:rsidRDefault="00FE5E21" w:rsidP="000350F4">
      <w:pPr>
        <w:rPr>
          <w:lang w:val="es-ES"/>
        </w:rPr>
      </w:pPr>
      <w:r w:rsidRPr="00FE5E21">
        <w:rPr>
          <w:lang w:val="es-ES"/>
        </w:rPr>
        <w:t>Del módulo COM a la nube: los componentes básicos de hardware y software embebidos simplifican el desarrollo de sistemas</w:t>
      </w:r>
    </w:p>
    <w:p w14:paraId="6C0E1A54" w14:textId="77777777" w:rsidR="00BE574A" w:rsidRPr="00FE5E21" w:rsidRDefault="00BE574A" w:rsidP="000350F4">
      <w:pPr>
        <w:rPr>
          <w:rStyle w:val="Kommentarzeichen1"/>
          <w:sz w:val="22"/>
          <w:szCs w:val="22"/>
          <w:lang w:val="es-ES"/>
        </w:rPr>
      </w:pPr>
    </w:p>
    <w:p w14:paraId="4332BEAE" w14:textId="4DC6045E" w:rsidR="00917ECC" w:rsidRPr="00FE5E21" w:rsidRDefault="00FE5E21" w:rsidP="00D32C97">
      <w:pPr>
        <w:pStyle w:val="berschrift1"/>
        <w:rPr>
          <w:lang w:val="es-ES"/>
        </w:rPr>
      </w:pPr>
      <w:r w:rsidRPr="00FE5E21">
        <w:rPr>
          <w:lang w:val="es-ES"/>
        </w:rPr>
        <w:t xml:space="preserve">congatec refuerza aReady.COM con tecnología patentada para arquitecturas </w:t>
      </w:r>
      <w:proofErr w:type="spellStart"/>
      <w:r w:rsidRPr="00FE5E21">
        <w:rPr>
          <w:lang w:val="es-ES"/>
        </w:rPr>
        <w:t>edge</w:t>
      </w:r>
      <w:proofErr w:type="spellEnd"/>
      <w:r w:rsidRPr="00FE5E21">
        <w:rPr>
          <w:lang w:val="es-ES"/>
        </w:rPr>
        <w:t xml:space="preserve"> ciberseguras</w:t>
      </w:r>
      <w:r w:rsidR="00E62044" w:rsidRPr="00FE5E21">
        <w:rPr>
          <w:lang w:val="es-ES"/>
        </w:rPr>
        <w:t xml:space="preserve"> </w:t>
      </w:r>
    </w:p>
    <w:p w14:paraId="34A05C8E" w14:textId="77777777" w:rsidR="003F0FAA" w:rsidRPr="00FE5E21" w:rsidRDefault="003F0FAA" w:rsidP="003F0FAA">
      <w:pPr>
        <w:rPr>
          <w:lang w:val="es-ES"/>
        </w:rPr>
      </w:pPr>
    </w:p>
    <w:p w14:paraId="0CC9EB43" w14:textId="1C7BC3A3" w:rsidR="00D82DFF" w:rsidRPr="00FE5E21" w:rsidRDefault="00051F01" w:rsidP="004E283C">
      <w:pPr>
        <w:rPr>
          <w:rStyle w:val="Kommentarzeichen1"/>
          <w:b/>
          <w:sz w:val="22"/>
          <w:szCs w:val="22"/>
          <w:lang w:val="es-ES"/>
        </w:rPr>
      </w:pPr>
      <w:r>
        <w:rPr>
          <w:rStyle w:val="Kommentarzeichen1"/>
          <w:b/>
          <w:noProof/>
          <w:sz w:val="22"/>
          <w:szCs w:val="22"/>
          <w:lang w:val="es-ES"/>
        </w:rPr>
        <w:drawing>
          <wp:inline distT="0" distB="0" distL="0" distR="0" wp14:anchorId="74B8AAA0" wp14:editId="530D0CE5">
            <wp:extent cx="5575300" cy="3714750"/>
            <wp:effectExtent l="0" t="0" r="6350" b="0"/>
            <wp:docPr id="6420474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5300" cy="3714750"/>
                    </a:xfrm>
                    <a:prstGeom prst="rect">
                      <a:avLst/>
                    </a:prstGeom>
                    <a:noFill/>
                    <a:ln>
                      <a:noFill/>
                    </a:ln>
                  </pic:spPr>
                </pic:pic>
              </a:graphicData>
            </a:graphic>
          </wp:inline>
        </w:drawing>
      </w:r>
    </w:p>
    <w:p w14:paraId="395318D8" w14:textId="465A8D62" w:rsidR="002C28DA" w:rsidRPr="00FE5E21" w:rsidRDefault="002C28DA" w:rsidP="004E283C">
      <w:pPr>
        <w:rPr>
          <w:rStyle w:val="Kommentarzeichen1"/>
          <w:b/>
          <w:sz w:val="22"/>
          <w:szCs w:val="22"/>
          <w:lang w:val="es-ES"/>
        </w:rPr>
      </w:pPr>
    </w:p>
    <w:p w14:paraId="48E4BF87" w14:textId="22606F1B" w:rsidR="00FE5E21" w:rsidRPr="00FE5E21" w:rsidRDefault="62267319" w:rsidP="00FE5E21">
      <w:pPr>
        <w:rPr>
          <w:rStyle w:val="Kommentarzeichen1"/>
          <w:sz w:val="22"/>
          <w:szCs w:val="22"/>
          <w:lang w:val="es-ES"/>
        </w:rPr>
      </w:pPr>
      <w:r w:rsidRPr="13DA7376">
        <w:rPr>
          <w:b/>
          <w:bCs/>
          <w:lang w:val="es-ES"/>
        </w:rPr>
        <w:t>Deggendorf</w:t>
      </w:r>
      <w:r w:rsidR="5CECD4E5" w:rsidRPr="13DA7376">
        <w:rPr>
          <w:b/>
          <w:bCs/>
          <w:lang w:val="es-ES"/>
        </w:rPr>
        <w:t xml:space="preserve">, </w:t>
      </w:r>
      <w:r w:rsidR="59260DA6" w:rsidRPr="13DA7376">
        <w:rPr>
          <w:b/>
          <w:bCs/>
          <w:lang w:val="es-ES"/>
        </w:rPr>
        <w:t>Alemania</w:t>
      </w:r>
      <w:r w:rsidR="5CECD4E5" w:rsidRPr="13DA7376">
        <w:rPr>
          <w:b/>
          <w:bCs/>
          <w:lang w:val="es-ES"/>
        </w:rPr>
        <w:t>,</w:t>
      </w:r>
      <w:r w:rsidR="6393FFCD" w:rsidRPr="13DA7376">
        <w:rPr>
          <w:b/>
          <w:bCs/>
          <w:lang w:val="es-ES"/>
        </w:rPr>
        <w:t xml:space="preserve"> </w:t>
      </w:r>
      <w:r w:rsidR="69486A3D" w:rsidRPr="13DA7376">
        <w:rPr>
          <w:b/>
          <w:bCs/>
          <w:lang w:val="es-ES"/>
        </w:rPr>
        <w:t>25</w:t>
      </w:r>
      <w:r w:rsidR="142E787A" w:rsidRPr="13DA7376">
        <w:rPr>
          <w:b/>
          <w:bCs/>
          <w:lang w:val="es-ES"/>
        </w:rPr>
        <w:t xml:space="preserve"> </w:t>
      </w:r>
      <w:r w:rsidR="59260DA6" w:rsidRPr="13DA7376">
        <w:rPr>
          <w:b/>
          <w:bCs/>
          <w:lang w:val="es-ES"/>
        </w:rPr>
        <w:t>de Agosto de</w:t>
      </w:r>
      <w:r w:rsidR="001160A4" w:rsidRPr="13DA7376">
        <w:rPr>
          <w:b/>
          <w:bCs/>
          <w:lang w:val="es-ES"/>
        </w:rPr>
        <w:t xml:space="preserve"> </w:t>
      </w:r>
      <w:r w:rsidR="3DFD2EF0" w:rsidRPr="13DA7376">
        <w:rPr>
          <w:rStyle w:val="Kommentarzeichen1"/>
          <w:b/>
          <w:bCs/>
          <w:sz w:val="22"/>
          <w:szCs w:val="22"/>
          <w:lang w:val="es-ES"/>
        </w:rPr>
        <w:t>202</w:t>
      </w:r>
      <w:r w:rsidR="142E787A" w:rsidRPr="13DA7376">
        <w:rPr>
          <w:rStyle w:val="Kommentarzeichen1"/>
          <w:b/>
          <w:bCs/>
          <w:sz w:val="22"/>
          <w:szCs w:val="22"/>
          <w:lang w:val="es-ES"/>
        </w:rPr>
        <w:t>6</w:t>
      </w:r>
      <w:r w:rsidR="3DFD2EF0" w:rsidRPr="13DA7376">
        <w:rPr>
          <w:rStyle w:val="Kommentarzeichen1"/>
          <w:b/>
          <w:bCs/>
          <w:sz w:val="22"/>
          <w:szCs w:val="22"/>
          <w:lang w:val="es-ES"/>
        </w:rPr>
        <w:t xml:space="preserve"> </w:t>
      </w:r>
      <w:r w:rsidR="668EFECD" w:rsidRPr="13DA7376">
        <w:rPr>
          <w:rStyle w:val="Kommentarzeichen1"/>
          <w:b/>
          <w:bCs/>
          <w:sz w:val="22"/>
          <w:szCs w:val="22"/>
          <w:lang w:val="es-ES"/>
        </w:rPr>
        <w:t>* * *</w:t>
      </w:r>
      <w:r w:rsidR="668EFECD" w:rsidRPr="13DA7376">
        <w:rPr>
          <w:rStyle w:val="Kommentarzeichen1"/>
          <w:sz w:val="22"/>
          <w:szCs w:val="22"/>
          <w:lang w:val="es-ES"/>
        </w:rPr>
        <w:t xml:space="preserve"> </w:t>
      </w:r>
      <w:r w:rsidR="59260DA6" w:rsidRPr="13DA7376">
        <w:rPr>
          <w:rStyle w:val="Kommentarzeichen1"/>
          <w:sz w:val="22"/>
          <w:szCs w:val="22"/>
          <w:lang w:val="es-ES"/>
        </w:rPr>
        <w:t>congatec —proveedor líder de tecnología de sistemas embebidos y edge computing— demuestra la capacidad innovadora de sus módulos aReady.COM, listos para aplicación, con una patente vigente para la comunicación cibersegura entre la tecnología operativa (OT) y la infraestructura de TI. aReady.COM de congatec engloba componentes básicos de hardware y software embebidos listos para su aplicación, lo que permite a las empresas simplificar y acelerar la integración de la conectividad IoT, la seguridad, la virtualización y la IA en sus soluciones.</w:t>
      </w:r>
    </w:p>
    <w:p w14:paraId="0A9474D0" w14:textId="77777777" w:rsidR="00FE5E21" w:rsidRPr="00FE5E21" w:rsidRDefault="00FE5E21" w:rsidP="00FE5E21">
      <w:pPr>
        <w:rPr>
          <w:rStyle w:val="Kommentarzeichen1"/>
          <w:sz w:val="22"/>
          <w:szCs w:val="22"/>
          <w:lang w:val="es-ES"/>
        </w:rPr>
      </w:pPr>
    </w:p>
    <w:p w14:paraId="7C521013" w14:textId="0894A8A8" w:rsidR="00FE5E21" w:rsidRPr="00FE5E21" w:rsidRDefault="00FE5E21" w:rsidP="00FE5E21">
      <w:pPr>
        <w:rPr>
          <w:rStyle w:val="Kommentarzeichen1"/>
          <w:sz w:val="22"/>
          <w:szCs w:val="22"/>
          <w:lang w:val="es-ES"/>
        </w:rPr>
      </w:pPr>
      <w:r w:rsidRPr="00FE5E21">
        <w:rPr>
          <w:rStyle w:val="Kommentarzeichen1"/>
          <w:sz w:val="22"/>
          <w:szCs w:val="22"/>
          <w:lang w:val="es-ES"/>
        </w:rPr>
        <w:t>La patente</w:t>
      </w:r>
      <w:r>
        <w:rPr>
          <w:rStyle w:val="Kommentarzeichen1"/>
          <w:sz w:val="22"/>
          <w:szCs w:val="22"/>
          <w:lang w:val="es-ES"/>
        </w:rPr>
        <w:t xml:space="preserve"> con</w:t>
      </w:r>
      <w:r w:rsidRPr="00FE5E21">
        <w:rPr>
          <w:rStyle w:val="Kommentarzeichen1"/>
          <w:sz w:val="22"/>
          <w:szCs w:val="22"/>
          <w:lang w:val="es-ES"/>
        </w:rPr>
        <w:t xml:space="preserve"> número WO2025186118A1 describe la interacción entre el hipervisor conga-</w:t>
      </w:r>
      <w:proofErr w:type="spellStart"/>
      <w:r w:rsidRPr="00FE5E21">
        <w:rPr>
          <w:rStyle w:val="Kommentarzeichen1"/>
          <w:sz w:val="22"/>
          <w:szCs w:val="22"/>
          <w:lang w:val="es-ES"/>
        </w:rPr>
        <w:t>zones</w:t>
      </w:r>
      <w:proofErr w:type="spellEnd"/>
      <w:r w:rsidRPr="00FE5E21">
        <w:rPr>
          <w:rStyle w:val="Kommentarzeichen1"/>
          <w:sz w:val="22"/>
          <w:szCs w:val="22"/>
          <w:lang w:val="es-ES"/>
        </w:rPr>
        <w:t xml:space="preserve"> y el software </w:t>
      </w:r>
      <w:proofErr w:type="spellStart"/>
      <w:r w:rsidRPr="00FE5E21">
        <w:rPr>
          <w:rStyle w:val="Kommentarzeichen1"/>
          <w:sz w:val="22"/>
          <w:szCs w:val="22"/>
          <w:lang w:val="es-ES"/>
        </w:rPr>
        <w:t>IoT</w:t>
      </w:r>
      <w:proofErr w:type="spellEnd"/>
      <w:r w:rsidRPr="00FE5E21">
        <w:rPr>
          <w:rStyle w:val="Kommentarzeichen1"/>
          <w:sz w:val="22"/>
          <w:szCs w:val="22"/>
          <w:lang w:val="es-ES"/>
        </w:rPr>
        <w:t xml:space="preserve"> conga-</w:t>
      </w:r>
      <w:proofErr w:type="spellStart"/>
      <w:r w:rsidRPr="00FE5E21">
        <w:rPr>
          <w:rStyle w:val="Kommentarzeichen1"/>
          <w:sz w:val="22"/>
          <w:szCs w:val="22"/>
          <w:lang w:val="es-ES"/>
        </w:rPr>
        <w:t>connect</w:t>
      </w:r>
      <w:proofErr w:type="spellEnd"/>
      <w:r w:rsidRPr="00FE5E21">
        <w:rPr>
          <w:rStyle w:val="Kommentarzeichen1"/>
          <w:sz w:val="22"/>
          <w:szCs w:val="22"/>
          <w:lang w:val="es-ES"/>
        </w:rPr>
        <w:t xml:space="preserve"> que se ejecuta en un módulo COM. El </w:t>
      </w:r>
      <w:r w:rsidRPr="00FE5E21">
        <w:rPr>
          <w:rStyle w:val="Kommentarzeichen1"/>
          <w:sz w:val="22"/>
          <w:szCs w:val="22"/>
          <w:lang w:val="es-ES"/>
        </w:rPr>
        <w:lastRenderedPageBreak/>
        <w:t>hipervisor conga-</w:t>
      </w:r>
      <w:proofErr w:type="spellStart"/>
      <w:r w:rsidRPr="00FE5E21">
        <w:rPr>
          <w:rStyle w:val="Kommentarzeichen1"/>
          <w:sz w:val="22"/>
          <w:szCs w:val="22"/>
          <w:lang w:val="es-ES"/>
        </w:rPr>
        <w:t>zones</w:t>
      </w:r>
      <w:proofErr w:type="spellEnd"/>
      <w:r w:rsidRPr="00FE5E21">
        <w:rPr>
          <w:rStyle w:val="Kommentarzeichen1"/>
          <w:sz w:val="22"/>
          <w:szCs w:val="22"/>
          <w:lang w:val="es-ES"/>
        </w:rPr>
        <w:t xml:space="preserve"> proporciona particiones de sistema aisladas que funcionan a través de una pasarela para crear una separación estricta de datos entre el lado de adquisición de datos de la OT y el lado de transmisión de datos de la TI. Una barrera de seguridad entre estas dos máquinas virtuales impide el reenvío directo de datos desde el lado de la TI al de la OT y viceversa. Además, la transmisión mediante proyección de datos impide el acceso externo al dispositivo OT a través de la infraestructura de TI, así como el acceso a la infraestructura de TI a través del dispositivo integrado. Este enfoque permite combinar funciones de máquina, de aplicación y de comunicación en una única plataforma que es segura por diseño.</w:t>
      </w:r>
    </w:p>
    <w:p w14:paraId="733F91CD" w14:textId="77777777" w:rsidR="00FE5E21" w:rsidRPr="00FE5E21" w:rsidRDefault="00FE5E21" w:rsidP="00FE5E21">
      <w:pPr>
        <w:rPr>
          <w:rStyle w:val="Kommentarzeichen1"/>
          <w:sz w:val="22"/>
          <w:szCs w:val="22"/>
          <w:lang w:val="es-ES"/>
        </w:rPr>
      </w:pPr>
    </w:p>
    <w:p w14:paraId="68C94AB3" w14:textId="77777777" w:rsidR="00FE5E21" w:rsidRPr="00FE5E21" w:rsidRDefault="00FE5E21" w:rsidP="00FE5E21">
      <w:pPr>
        <w:rPr>
          <w:rStyle w:val="Kommentarzeichen1"/>
          <w:sz w:val="22"/>
          <w:szCs w:val="22"/>
          <w:lang w:val="es-ES"/>
        </w:rPr>
      </w:pPr>
      <w:r w:rsidRPr="00FE5E21">
        <w:rPr>
          <w:rStyle w:val="Kommentarzeichen1"/>
          <w:sz w:val="22"/>
          <w:szCs w:val="22"/>
          <w:lang w:val="es-ES"/>
        </w:rPr>
        <w:t xml:space="preserve">Con aReady.COM, los clientes pueden aumentar la funcionalidad en arquitecturas de sistema consolidadas, acortar los tiempos de desarrollo y optimizar el coste total de propiedad (TCO). Al mismo tiempo, la solicitud de esta patente es una clara muestra de las capacidades de desarrollo técnico de congatec y del potencial disruptivo de su enfoque aReady.COM. Demuestra que congatec va más allá de considerar los módulos COM como mero hardware, presentándolos como bloques de construcción de sistemas </w:t>
      </w:r>
      <w:proofErr w:type="spellStart"/>
      <w:r w:rsidRPr="00FE5E21">
        <w:rPr>
          <w:rStyle w:val="Kommentarzeichen1"/>
          <w:sz w:val="22"/>
          <w:szCs w:val="22"/>
          <w:lang w:val="es-ES"/>
        </w:rPr>
        <w:t>preintegrados</w:t>
      </w:r>
      <w:proofErr w:type="spellEnd"/>
      <w:r w:rsidRPr="00FE5E21">
        <w:rPr>
          <w:rStyle w:val="Kommentarzeichen1"/>
          <w:sz w:val="22"/>
          <w:szCs w:val="22"/>
          <w:lang w:val="es-ES"/>
        </w:rPr>
        <w:t xml:space="preserve"> y listos para aplicaciones, destinados a aplicaciones industriales </w:t>
      </w:r>
      <w:proofErr w:type="spellStart"/>
      <w:r w:rsidRPr="00FE5E21">
        <w:rPr>
          <w:rStyle w:val="Kommentarzeichen1"/>
          <w:sz w:val="22"/>
          <w:szCs w:val="22"/>
          <w:lang w:val="es-ES"/>
        </w:rPr>
        <w:t>edge</w:t>
      </w:r>
      <w:proofErr w:type="spellEnd"/>
      <w:r w:rsidRPr="00FE5E21">
        <w:rPr>
          <w:rStyle w:val="Kommentarzeichen1"/>
          <w:sz w:val="22"/>
          <w:szCs w:val="22"/>
          <w:lang w:val="es-ES"/>
        </w:rPr>
        <w:t xml:space="preserve"> seguras y conectadas.</w:t>
      </w:r>
    </w:p>
    <w:p w14:paraId="0D439E28" w14:textId="77777777" w:rsidR="00FE5E21" w:rsidRPr="00FE5E21" w:rsidRDefault="00FE5E21" w:rsidP="00FE5E21">
      <w:pPr>
        <w:rPr>
          <w:rStyle w:val="Kommentarzeichen1"/>
          <w:sz w:val="22"/>
          <w:szCs w:val="22"/>
          <w:lang w:val="es-ES"/>
        </w:rPr>
      </w:pPr>
    </w:p>
    <w:p w14:paraId="761711EF" w14:textId="77777777" w:rsidR="00FE5E21" w:rsidRPr="00FE5E21" w:rsidRDefault="00FE5E21" w:rsidP="00FE5E21">
      <w:pPr>
        <w:rPr>
          <w:rStyle w:val="Kommentarzeichen1"/>
          <w:sz w:val="22"/>
          <w:szCs w:val="22"/>
          <w:lang w:val="es-ES"/>
        </w:rPr>
      </w:pPr>
      <w:r w:rsidRPr="00FE5E21">
        <w:rPr>
          <w:rStyle w:val="Kommentarzeichen1"/>
          <w:sz w:val="22"/>
          <w:szCs w:val="22"/>
          <w:lang w:val="es-ES"/>
        </w:rPr>
        <w:t xml:space="preserve">«Con aReady.COM, abordamos los principales retos a los que se enfrentan nuestros clientes: desarrollar más rápidamente sistemas listos para el mercado y nuevos servicios digitales para nuevos modelos de negocio; integrar más funcionalidades en sus sistemas; y, al mismo tiempo, reducir la complejidad, los riesgos de integración y los costes operativos», afirma Andreas Bergbauer, Manager </w:t>
      </w:r>
      <w:proofErr w:type="spellStart"/>
      <w:r w:rsidRPr="00FE5E21">
        <w:rPr>
          <w:rStyle w:val="Kommentarzeichen1"/>
          <w:sz w:val="22"/>
          <w:szCs w:val="22"/>
          <w:lang w:val="es-ES"/>
        </w:rPr>
        <w:t>Solution</w:t>
      </w:r>
      <w:proofErr w:type="spellEnd"/>
      <w:r w:rsidRPr="00FE5E21">
        <w:rPr>
          <w:rStyle w:val="Kommentarzeichen1"/>
          <w:sz w:val="22"/>
          <w:szCs w:val="22"/>
          <w:lang w:val="es-ES"/>
        </w:rPr>
        <w:t xml:space="preserve"> Management en congatec. «La patente muestra cómo conga-</w:t>
      </w:r>
      <w:proofErr w:type="spellStart"/>
      <w:r w:rsidRPr="00FE5E21">
        <w:rPr>
          <w:rStyle w:val="Kommentarzeichen1"/>
          <w:sz w:val="22"/>
          <w:szCs w:val="22"/>
          <w:lang w:val="es-ES"/>
        </w:rPr>
        <w:t>zones</w:t>
      </w:r>
      <w:proofErr w:type="spellEnd"/>
      <w:r w:rsidRPr="00FE5E21">
        <w:rPr>
          <w:rStyle w:val="Kommentarzeichen1"/>
          <w:sz w:val="22"/>
          <w:szCs w:val="22"/>
          <w:lang w:val="es-ES"/>
        </w:rPr>
        <w:t xml:space="preserve"> y conga-</w:t>
      </w:r>
      <w:proofErr w:type="spellStart"/>
      <w:r w:rsidRPr="00FE5E21">
        <w:rPr>
          <w:rStyle w:val="Kommentarzeichen1"/>
          <w:sz w:val="22"/>
          <w:szCs w:val="22"/>
          <w:lang w:val="es-ES"/>
        </w:rPr>
        <w:t>connect</w:t>
      </w:r>
      <w:proofErr w:type="spellEnd"/>
      <w:r w:rsidRPr="00FE5E21">
        <w:rPr>
          <w:rStyle w:val="Kommentarzeichen1"/>
          <w:sz w:val="22"/>
          <w:szCs w:val="22"/>
          <w:lang w:val="es-ES"/>
        </w:rPr>
        <w:t xml:space="preserve"> funcionan conjuntamente dentro de aReady.COM para proporcionar un intercambio seguro de datos, así como dominios funcionales aislados —por ejemplo, para la IA, el control en tiempo real y las interfaces de usuario—».</w:t>
      </w:r>
    </w:p>
    <w:p w14:paraId="6E1800DF" w14:textId="77777777" w:rsidR="00FE5E21" w:rsidRPr="00FE5E21" w:rsidRDefault="00FE5E21" w:rsidP="00FE5E21">
      <w:pPr>
        <w:rPr>
          <w:rStyle w:val="Kommentarzeichen1"/>
          <w:sz w:val="22"/>
          <w:szCs w:val="22"/>
          <w:lang w:val="es-ES"/>
        </w:rPr>
      </w:pPr>
    </w:p>
    <w:p w14:paraId="29E65F61" w14:textId="77777777" w:rsidR="00FE5E21" w:rsidRPr="00FE5E21" w:rsidRDefault="00FE5E21" w:rsidP="00FE5E21">
      <w:pPr>
        <w:rPr>
          <w:rStyle w:val="Kommentarzeichen1"/>
          <w:sz w:val="22"/>
          <w:szCs w:val="22"/>
          <w:lang w:val="es-ES"/>
        </w:rPr>
      </w:pPr>
      <w:r w:rsidRPr="00FE5E21">
        <w:rPr>
          <w:rStyle w:val="Kommentarzeichen1"/>
          <w:sz w:val="22"/>
          <w:szCs w:val="22"/>
          <w:lang w:val="es-ES"/>
        </w:rPr>
        <w:t xml:space="preserve">«La combinación patentada de particiones aisladas, intercambio de datos controlado y comunicación basada en VPN es un elemento fundamental para garantizar la seguridad desde el diseño de nuestras soluciones aReady.COM en arquitecturas </w:t>
      </w:r>
      <w:proofErr w:type="spellStart"/>
      <w:r w:rsidRPr="00FE5E21">
        <w:rPr>
          <w:rStyle w:val="Kommentarzeichen1"/>
          <w:sz w:val="22"/>
          <w:szCs w:val="22"/>
          <w:lang w:val="es-ES"/>
        </w:rPr>
        <w:t>edge</w:t>
      </w:r>
      <w:proofErr w:type="spellEnd"/>
      <w:r w:rsidRPr="00FE5E21">
        <w:rPr>
          <w:rStyle w:val="Kommentarzeichen1"/>
          <w:sz w:val="22"/>
          <w:szCs w:val="22"/>
          <w:lang w:val="es-ES"/>
        </w:rPr>
        <w:t xml:space="preserve"> seguras y rentables», añade Konrad Garhammer, COO &amp; CTO en congatec. «Con aReady.COM, simplificamos el uso de tecnologías embebidas complejas y sentamos las bases para una </w:t>
      </w:r>
      <w:r w:rsidRPr="00FE5E21">
        <w:rPr>
          <w:rStyle w:val="Kommentarzeichen1"/>
          <w:sz w:val="22"/>
          <w:szCs w:val="22"/>
          <w:lang w:val="es-ES"/>
        </w:rPr>
        <w:lastRenderedPageBreak/>
        <w:t>consolidación sencilla de los sistemas, una alta integración funcional y un coste total de propiedad (TCO) optimizado en aplicaciones industriales».</w:t>
      </w:r>
    </w:p>
    <w:p w14:paraId="05E5C32A" w14:textId="77777777" w:rsidR="00FE5E21" w:rsidRPr="00FE5E21" w:rsidRDefault="00FE5E21" w:rsidP="00FE5E21">
      <w:pPr>
        <w:rPr>
          <w:rStyle w:val="Kommentarzeichen1"/>
          <w:sz w:val="22"/>
          <w:szCs w:val="22"/>
          <w:lang w:val="es-ES"/>
        </w:rPr>
      </w:pPr>
    </w:p>
    <w:p w14:paraId="3756DFD1" w14:textId="02F23588" w:rsidR="00C45B7D" w:rsidRPr="00FE5E21" w:rsidRDefault="00FE5E21" w:rsidP="00FE5E21">
      <w:pPr>
        <w:rPr>
          <w:lang w:val="es-ES"/>
        </w:rPr>
      </w:pPr>
      <w:r w:rsidRPr="00FE5E21">
        <w:rPr>
          <w:rStyle w:val="Kommentarzeichen1"/>
          <w:sz w:val="22"/>
          <w:szCs w:val="22"/>
          <w:lang w:val="es-ES"/>
        </w:rPr>
        <w:t>Para más información sobre congatec aReady.COM, visite</w:t>
      </w:r>
      <w:r w:rsidR="00C45B7D" w:rsidRPr="00FE5E21">
        <w:rPr>
          <w:lang w:val="es-ES"/>
        </w:rPr>
        <w:t>:</w:t>
      </w:r>
    </w:p>
    <w:p w14:paraId="589E82AD" w14:textId="597E86C6" w:rsidR="00C45B7D" w:rsidRPr="00FE5E21" w:rsidRDefault="00612E12" w:rsidP="0045119F">
      <w:pPr>
        <w:rPr>
          <w:rStyle w:val="Kommentarzeichen1"/>
          <w:sz w:val="22"/>
          <w:szCs w:val="22"/>
          <w:lang w:val="es-ES"/>
        </w:rPr>
      </w:pPr>
      <w:hyperlink r:id="rId13" w:history="1">
        <w:r w:rsidRPr="00FE5E21">
          <w:rPr>
            <w:rStyle w:val="Hyperlink"/>
            <w:b/>
            <w:bCs/>
            <w:lang w:val="es-ES"/>
          </w:rPr>
          <w:t xml:space="preserve">https://www.congatec.com/en/aready/areadycom/ </w:t>
        </w:r>
      </w:hyperlink>
    </w:p>
    <w:p w14:paraId="58ACE77F" w14:textId="77777777" w:rsidR="00673527" w:rsidRPr="00FE5E21" w:rsidRDefault="00673527" w:rsidP="00673527">
      <w:pPr>
        <w:pStyle w:val="Standard1"/>
        <w:rPr>
          <w:rFonts w:ascii="Arial" w:hAnsi="Arial" w:cs="Arial"/>
          <w:sz w:val="22"/>
          <w:szCs w:val="22"/>
          <w:lang w:val="es-ES"/>
        </w:rPr>
      </w:pPr>
    </w:p>
    <w:p w14:paraId="7C39D0DE" w14:textId="77777777" w:rsidR="00F76F29" w:rsidRPr="00FE5E21" w:rsidRDefault="00F76F29" w:rsidP="00F76F29">
      <w:pPr>
        <w:pStyle w:val="Standard1"/>
        <w:spacing w:line="360" w:lineRule="auto"/>
        <w:jc w:val="center"/>
        <w:rPr>
          <w:rFonts w:ascii="Arial" w:hAnsi="Arial" w:cs="Arial"/>
          <w:sz w:val="16"/>
          <w:szCs w:val="16"/>
          <w:lang w:val="es-ES"/>
        </w:rPr>
      </w:pPr>
      <w:r w:rsidRPr="00FE5E21">
        <w:rPr>
          <w:rFonts w:ascii="Arial" w:hAnsi="Arial" w:cs="Arial"/>
          <w:sz w:val="16"/>
          <w:szCs w:val="16"/>
          <w:lang w:val="es-ES"/>
        </w:rPr>
        <w:t>* * *</w:t>
      </w:r>
    </w:p>
    <w:p w14:paraId="4799BA39" w14:textId="77777777" w:rsidR="009C5050" w:rsidRPr="00FE5E21" w:rsidRDefault="009C5050" w:rsidP="0029581C">
      <w:pPr>
        <w:rPr>
          <w:rFonts w:eastAsia="Arial"/>
          <w:b/>
          <w:bCs/>
          <w:sz w:val="18"/>
          <w:szCs w:val="18"/>
          <w:lang w:val="es-ES"/>
        </w:rPr>
      </w:pPr>
    </w:p>
    <w:p w14:paraId="198DB880" w14:textId="77777777" w:rsidR="009C5050" w:rsidRPr="00FE5E21" w:rsidRDefault="009C5050" w:rsidP="0029581C">
      <w:pPr>
        <w:rPr>
          <w:rFonts w:eastAsia="Arial"/>
          <w:b/>
          <w:bCs/>
          <w:sz w:val="18"/>
          <w:szCs w:val="18"/>
          <w:lang w:val="es-ES"/>
        </w:rPr>
      </w:pPr>
    </w:p>
    <w:p w14:paraId="77FCB6A6" w14:textId="221F378A" w:rsidR="0029581C" w:rsidRPr="00FE5E21" w:rsidRDefault="00FE5E21" w:rsidP="0029581C">
      <w:pPr>
        <w:rPr>
          <w:rFonts w:ascii="Aptos" w:eastAsia="Aptos" w:hAnsi="Aptos" w:cs="Aptos"/>
          <w:lang w:val="es-ES"/>
        </w:rPr>
      </w:pPr>
      <w:r w:rsidRPr="00FE5E21">
        <w:rPr>
          <w:rFonts w:eastAsia="Arial"/>
          <w:b/>
          <w:bCs/>
          <w:sz w:val="18"/>
          <w:szCs w:val="18"/>
          <w:lang w:val="es-ES"/>
        </w:rPr>
        <w:t>Sobre</w:t>
      </w:r>
      <w:r w:rsidR="0029581C" w:rsidRPr="00FE5E21">
        <w:rPr>
          <w:rFonts w:eastAsia="Arial"/>
          <w:b/>
          <w:bCs/>
          <w:sz w:val="18"/>
          <w:szCs w:val="18"/>
          <w:lang w:val="es-ES"/>
        </w:rPr>
        <w:t xml:space="preserve"> congatec</w:t>
      </w:r>
      <w:r w:rsidR="0029581C" w:rsidRPr="00FE5E21">
        <w:rPr>
          <w:rFonts w:eastAsia="Arial"/>
          <w:sz w:val="18"/>
          <w:szCs w:val="18"/>
          <w:lang w:val="es-ES"/>
        </w:rPr>
        <w:t xml:space="preserve"> </w:t>
      </w:r>
    </w:p>
    <w:p w14:paraId="34F7FD3C" w14:textId="72F7EB93" w:rsidR="0029581C" w:rsidRPr="00FE5E21" w:rsidRDefault="00FE5E21" w:rsidP="0029581C">
      <w:pPr>
        <w:rPr>
          <w:lang w:val="es-ES"/>
        </w:rPr>
      </w:pPr>
      <w:r w:rsidRPr="00FE5E21">
        <w:rPr>
          <w:rFonts w:eastAsia="Arial"/>
          <w:sz w:val="18"/>
          <w:szCs w:val="18"/>
          <w:lang w:val="es-ES"/>
        </w:rPr>
        <w:t xml:space="preserve">congatec es un proveedor líder mundial de componentes de hardware y software de alto rendimiento para soluciones de sistemas embebidos y </w:t>
      </w:r>
      <w:proofErr w:type="spellStart"/>
      <w:r w:rsidRPr="00FE5E21">
        <w:rPr>
          <w:rFonts w:eastAsia="Arial"/>
          <w:sz w:val="18"/>
          <w:szCs w:val="18"/>
          <w:lang w:val="es-ES"/>
        </w:rPr>
        <w:t>edge</w:t>
      </w:r>
      <w:proofErr w:type="spellEnd"/>
      <w:r w:rsidRPr="00FE5E21">
        <w:rPr>
          <w:rFonts w:eastAsia="Arial"/>
          <w:sz w:val="18"/>
          <w:szCs w:val="18"/>
          <w:lang w:val="es-ES"/>
        </w:rPr>
        <w:t xml:space="preserve"> </w:t>
      </w:r>
      <w:proofErr w:type="spellStart"/>
      <w:r w:rsidRPr="00FE5E21">
        <w:rPr>
          <w:rFonts w:eastAsia="Arial"/>
          <w:sz w:val="18"/>
          <w:szCs w:val="18"/>
          <w:lang w:val="es-ES"/>
        </w:rPr>
        <w:t>computing</w:t>
      </w:r>
      <w:proofErr w:type="spellEnd"/>
      <w:r w:rsidRPr="00FE5E21">
        <w:rPr>
          <w:rFonts w:eastAsia="Arial"/>
          <w:sz w:val="18"/>
          <w:szCs w:val="18"/>
          <w:lang w:val="es-ES"/>
        </w:rPr>
        <w:t xml:space="preserve"> basadas en módulos COM (</w:t>
      </w:r>
      <w:proofErr w:type="spellStart"/>
      <w:r w:rsidRPr="00FE5E21">
        <w:rPr>
          <w:rFonts w:eastAsia="Arial"/>
          <w:sz w:val="18"/>
          <w:szCs w:val="18"/>
          <w:lang w:val="es-ES"/>
        </w:rPr>
        <w:t>Computer</w:t>
      </w:r>
      <w:proofErr w:type="spellEnd"/>
      <w:r w:rsidRPr="00FE5E21">
        <w:rPr>
          <w:rFonts w:eastAsia="Arial"/>
          <w:sz w:val="18"/>
          <w:szCs w:val="18"/>
          <w:lang w:val="es-ES"/>
        </w:rPr>
        <w:t>-</w:t>
      </w:r>
      <w:proofErr w:type="spellStart"/>
      <w:r w:rsidRPr="00FE5E21">
        <w:rPr>
          <w:rFonts w:eastAsia="Arial"/>
          <w:sz w:val="18"/>
          <w:szCs w:val="18"/>
          <w:lang w:val="es-ES"/>
        </w:rPr>
        <w:t>on</w:t>
      </w:r>
      <w:proofErr w:type="spellEnd"/>
      <w:r w:rsidRPr="00FE5E21">
        <w:rPr>
          <w:rFonts w:eastAsia="Arial"/>
          <w:sz w:val="18"/>
          <w:szCs w:val="18"/>
          <w:lang w:val="es-ES"/>
        </w:rPr>
        <w:t xml:space="preserve">-Modules). Estos módulos informáticos avanzados impulsan sistemas y dispositivos en sectores como la automatización industrial, la tecnología médica, la robótica, las telecomunicaciones y muchos más. Los ecosistemas aReady. de alto rendimiento de congatec simplifican y aceleran el desarrollo de soluciones, desde el COM hasta la nube. Este enfoque «listo para la aplicación» combina los COM con servicios y tecnologías personalizables que permiten avances de vanguardia en consolidación de sistemas, </w:t>
      </w:r>
      <w:proofErr w:type="spellStart"/>
      <w:r w:rsidRPr="00FE5E21">
        <w:rPr>
          <w:rFonts w:eastAsia="Arial"/>
          <w:sz w:val="18"/>
          <w:szCs w:val="18"/>
          <w:lang w:val="es-ES"/>
        </w:rPr>
        <w:t>IoT</w:t>
      </w:r>
      <w:proofErr w:type="spellEnd"/>
      <w:r w:rsidRPr="00FE5E21">
        <w:rPr>
          <w:rFonts w:eastAsia="Arial"/>
          <w:sz w:val="18"/>
          <w:szCs w:val="18"/>
          <w:lang w:val="es-ES"/>
        </w:rPr>
        <w:t xml:space="preserve">, seguridad e inteligencia artificial. Con el respaldo de su accionista mayoritario, DBAG Fund VIII —un fondo alemán del mercado medio centrado en impulsar el crecimiento de las empresas industriales—, congatec cuenta con el respaldo financiero y la experiencia en fusiones y adquisiciones necesarios para aprovechar las crecientes oportunidades del mercado. Para obtener más información, visite </w:t>
      </w:r>
      <w:hyperlink r:id="rId14">
        <w:r w:rsidR="0029581C" w:rsidRPr="00FE5E21">
          <w:rPr>
            <w:rStyle w:val="Hyperlink"/>
            <w:rFonts w:eastAsia="Arial"/>
            <w:sz w:val="18"/>
            <w:szCs w:val="18"/>
            <w:lang w:val="es-ES"/>
          </w:rPr>
          <w:t>www.congatec.com</w:t>
        </w:r>
      </w:hyperlink>
      <w:r w:rsidR="0029581C" w:rsidRPr="00FE5E21">
        <w:rPr>
          <w:rFonts w:eastAsia="Arial"/>
          <w:sz w:val="18"/>
          <w:szCs w:val="18"/>
          <w:lang w:val="es-ES"/>
        </w:rPr>
        <w:t xml:space="preserve"> </w:t>
      </w:r>
      <w:r w:rsidRPr="00FE5E21">
        <w:rPr>
          <w:rFonts w:eastAsia="Arial"/>
          <w:sz w:val="18"/>
          <w:szCs w:val="18"/>
          <w:lang w:val="es-ES"/>
        </w:rPr>
        <w:t xml:space="preserve">o síganos en </w:t>
      </w:r>
      <w:hyperlink r:id="rId15" w:history="1">
        <w:r w:rsidR="0029581C" w:rsidRPr="00FE5E21">
          <w:rPr>
            <w:rStyle w:val="Hyperlink"/>
            <w:rFonts w:eastAsia="Arial"/>
            <w:sz w:val="18"/>
            <w:szCs w:val="18"/>
            <w:lang w:val="es-ES"/>
          </w:rPr>
          <w:t>LinkedIn</w:t>
        </w:r>
      </w:hyperlink>
      <w:r w:rsidR="0029581C" w:rsidRPr="00FE5E21">
        <w:rPr>
          <w:rFonts w:eastAsia="Arial"/>
          <w:sz w:val="18"/>
          <w:szCs w:val="18"/>
          <w:lang w:val="es-ES"/>
        </w:rPr>
        <w:t xml:space="preserve"> </w:t>
      </w:r>
      <w:r w:rsidRPr="00FE5E21">
        <w:rPr>
          <w:rFonts w:eastAsia="Arial"/>
          <w:sz w:val="18"/>
          <w:szCs w:val="18"/>
          <w:lang w:val="es-ES"/>
        </w:rPr>
        <w:t>y</w:t>
      </w:r>
      <w:r w:rsidR="0029581C" w:rsidRPr="00FE5E21">
        <w:rPr>
          <w:rFonts w:eastAsia="Arial"/>
          <w:sz w:val="18"/>
          <w:szCs w:val="18"/>
          <w:lang w:val="es-ES"/>
        </w:rPr>
        <w:t xml:space="preserve"> </w:t>
      </w:r>
      <w:hyperlink r:id="rId16" w:history="1">
        <w:r w:rsidR="0029581C" w:rsidRPr="00FE5E21">
          <w:rPr>
            <w:rStyle w:val="Hyperlink"/>
            <w:rFonts w:eastAsia="Arial"/>
            <w:sz w:val="18"/>
            <w:szCs w:val="18"/>
            <w:lang w:val="es-ES"/>
          </w:rPr>
          <w:t>YouTube</w:t>
        </w:r>
      </w:hyperlink>
      <w:r w:rsidR="0029581C" w:rsidRPr="00FE5E21">
        <w:rPr>
          <w:rFonts w:eastAsia="Arial"/>
          <w:color w:val="000000" w:themeColor="text1"/>
          <w:sz w:val="18"/>
          <w:szCs w:val="18"/>
          <w:lang w:val="es-ES"/>
        </w:rPr>
        <w:t>.</w:t>
      </w:r>
    </w:p>
    <w:p w14:paraId="265BE6C2" w14:textId="65854FC3" w:rsidR="00E30759" w:rsidRPr="00FE5E21" w:rsidRDefault="00E30759" w:rsidP="0029581C">
      <w:pPr>
        <w:spacing w:line="240" w:lineRule="auto"/>
        <w:rPr>
          <w:lang w:val="es-ES"/>
        </w:rPr>
      </w:pPr>
    </w:p>
    <w:p w14:paraId="4651D291" w14:textId="77777777" w:rsidR="0029581C" w:rsidRPr="00FE5E21" w:rsidRDefault="0029581C" w:rsidP="0029581C">
      <w:pPr>
        <w:spacing w:line="240" w:lineRule="auto"/>
        <w:rPr>
          <w:lang w:val="es-ES"/>
        </w:rPr>
      </w:pPr>
    </w:p>
    <w:p w14:paraId="72F4FC7C" w14:textId="4FEF1935" w:rsidR="0029581C" w:rsidRPr="00FE5E21" w:rsidRDefault="00FE5E21" w:rsidP="0029581C">
      <w:pPr>
        <w:pStyle w:val="StandardWeb"/>
        <w:spacing w:before="0" w:beforeAutospacing="0" w:after="0" w:afterAutospacing="0" w:line="240" w:lineRule="auto"/>
        <w:ind w:right="283"/>
        <w:jc w:val="both"/>
        <w:rPr>
          <w:lang w:val="es-ES"/>
        </w:rPr>
      </w:pPr>
      <w:r w:rsidRPr="00FE5E21">
        <w:rPr>
          <w:b/>
          <w:bCs/>
          <w:color w:val="000000"/>
          <w:lang w:val="es-ES"/>
        </w:rPr>
        <w:t>Consultas de los lectores</w:t>
      </w:r>
      <w:r w:rsidR="0029581C" w:rsidRPr="00FE5E21">
        <w:rPr>
          <w:b/>
          <w:bCs/>
          <w:color w:val="000000"/>
          <w:lang w:val="es-ES"/>
        </w:rPr>
        <w:t>:</w:t>
      </w:r>
    </w:p>
    <w:p w14:paraId="3B870D65" w14:textId="77777777" w:rsidR="0029581C" w:rsidRPr="00FE5E21" w:rsidRDefault="0029581C" w:rsidP="0029581C">
      <w:pPr>
        <w:pStyle w:val="StandardWeb"/>
        <w:spacing w:before="0" w:beforeAutospacing="0" w:after="0" w:afterAutospacing="0" w:line="240" w:lineRule="auto"/>
        <w:ind w:right="283"/>
        <w:jc w:val="both"/>
        <w:rPr>
          <w:lang w:val="es-ES"/>
        </w:rPr>
      </w:pPr>
      <w:r w:rsidRPr="00FE5E21">
        <w:rPr>
          <w:color w:val="000000"/>
          <w:lang w:val="es-ES"/>
        </w:rPr>
        <w:t>congatec</w:t>
      </w:r>
    </w:p>
    <w:p w14:paraId="4719A858" w14:textId="0BE95236" w:rsidR="0029581C" w:rsidRPr="00FE5E21" w:rsidRDefault="00D452E6" w:rsidP="0029581C">
      <w:pPr>
        <w:pStyle w:val="StandardWeb"/>
        <w:spacing w:before="0" w:beforeAutospacing="0" w:after="0" w:afterAutospacing="0" w:line="240" w:lineRule="auto"/>
        <w:ind w:right="283"/>
        <w:jc w:val="both"/>
        <w:rPr>
          <w:lang w:val="es-ES"/>
        </w:rPr>
      </w:pPr>
      <w:r>
        <w:rPr>
          <w:color w:val="000000"/>
          <w:lang w:val="es-ES"/>
        </w:rPr>
        <w:t>Teléfono</w:t>
      </w:r>
      <w:r w:rsidR="0029581C" w:rsidRPr="00FE5E21">
        <w:rPr>
          <w:color w:val="000000"/>
          <w:lang w:val="es-ES"/>
        </w:rPr>
        <w:t>: +49-991-2700-0</w:t>
      </w:r>
    </w:p>
    <w:p w14:paraId="3E5C0AD7" w14:textId="77777777" w:rsidR="0029581C" w:rsidRPr="00FE5E21" w:rsidRDefault="0029581C" w:rsidP="0029581C">
      <w:pPr>
        <w:pStyle w:val="StandardWeb"/>
        <w:spacing w:before="0" w:beforeAutospacing="0" w:after="0" w:afterAutospacing="0" w:line="240" w:lineRule="auto"/>
        <w:rPr>
          <w:lang w:val="es-ES"/>
        </w:rPr>
      </w:pPr>
      <w:r w:rsidRPr="00FE5E21">
        <w:rPr>
          <w:color w:val="0000FF"/>
          <w:u w:val="single"/>
          <w:lang w:val="es-ES"/>
        </w:rPr>
        <w:t>info@congatec.com </w:t>
      </w:r>
    </w:p>
    <w:p w14:paraId="6C18AFE5" w14:textId="77777777" w:rsidR="0029581C" w:rsidRPr="00FE5E21" w:rsidRDefault="0029581C" w:rsidP="0029581C">
      <w:pPr>
        <w:pStyle w:val="StandardWeb"/>
        <w:spacing w:before="0" w:beforeAutospacing="0" w:after="0" w:afterAutospacing="0" w:line="240" w:lineRule="auto"/>
        <w:ind w:right="283"/>
        <w:jc w:val="both"/>
        <w:rPr>
          <w:lang w:val="es-ES"/>
        </w:rPr>
      </w:pPr>
      <w:hyperlink r:id="rId17" w:history="1">
        <w:r w:rsidRPr="00FE5E21">
          <w:rPr>
            <w:rStyle w:val="Hyperlink"/>
            <w:lang w:val="es-ES"/>
          </w:rPr>
          <w:t>www.congatec.com</w:t>
        </w:r>
      </w:hyperlink>
    </w:p>
    <w:p w14:paraId="0A20E393" w14:textId="77777777" w:rsidR="0029581C" w:rsidRPr="00FE5E21" w:rsidRDefault="0029581C" w:rsidP="0029581C">
      <w:pPr>
        <w:spacing w:line="240" w:lineRule="auto"/>
        <w:rPr>
          <w:lang w:val="es-ES"/>
        </w:rPr>
      </w:pPr>
    </w:p>
    <w:p w14:paraId="2AC729CA" w14:textId="3AABE36D" w:rsidR="0029581C" w:rsidRPr="00FE5E21" w:rsidRDefault="00FE5E21" w:rsidP="0029581C">
      <w:pPr>
        <w:pStyle w:val="StandardWeb"/>
        <w:spacing w:before="0" w:beforeAutospacing="0" w:after="0" w:afterAutospacing="0" w:line="240" w:lineRule="auto"/>
        <w:ind w:right="283"/>
        <w:jc w:val="both"/>
        <w:rPr>
          <w:lang w:val="es-ES"/>
        </w:rPr>
      </w:pPr>
      <w:r w:rsidRPr="00FE5E21">
        <w:rPr>
          <w:b/>
          <w:bCs/>
          <w:color w:val="000000"/>
          <w:lang w:val="es-ES"/>
        </w:rPr>
        <w:t>Contacto de prensa de congatec</w:t>
      </w:r>
      <w:r w:rsidR="0029581C" w:rsidRPr="00FE5E21">
        <w:rPr>
          <w:b/>
          <w:bCs/>
          <w:color w:val="000000"/>
          <w:lang w:val="es-ES"/>
        </w:rPr>
        <w:t>:</w:t>
      </w:r>
    </w:p>
    <w:p w14:paraId="359AE461" w14:textId="77777777" w:rsidR="0029581C" w:rsidRPr="00FE5E21" w:rsidRDefault="0029581C" w:rsidP="0029581C">
      <w:pPr>
        <w:pStyle w:val="StandardWeb"/>
        <w:spacing w:before="0" w:beforeAutospacing="0" w:after="0" w:afterAutospacing="0" w:line="240" w:lineRule="auto"/>
        <w:ind w:right="283"/>
        <w:jc w:val="both"/>
        <w:rPr>
          <w:lang w:val="es-ES"/>
        </w:rPr>
      </w:pPr>
      <w:r w:rsidRPr="00FE5E21">
        <w:rPr>
          <w:color w:val="000000"/>
          <w:lang w:val="es-ES"/>
        </w:rPr>
        <w:t>congatec</w:t>
      </w:r>
    </w:p>
    <w:p w14:paraId="12382758" w14:textId="77777777" w:rsidR="0029581C" w:rsidRPr="00FE5E21" w:rsidRDefault="0029581C" w:rsidP="0029581C">
      <w:pPr>
        <w:pStyle w:val="StandardWeb"/>
        <w:spacing w:before="0" w:beforeAutospacing="0" w:after="0" w:afterAutospacing="0" w:line="240" w:lineRule="auto"/>
        <w:ind w:right="283"/>
        <w:jc w:val="both"/>
        <w:rPr>
          <w:lang w:val="es-ES"/>
        </w:rPr>
      </w:pPr>
      <w:r w:rsidRPr="00FE5E21">
        <w:rPr>
          <w:color w:val="000000"/>
          <w:lang w:val="es-ES"/>
        </w:rPr>
        <w:t>Christof Wilde</w:t>
      </w:r>
    </w:p>
    <w:p w14:paraId="0F4A2719" w14:textId="2AA83801" w:rsidR="0029581C" w:rsidRPr="00FE5E21" w:rsidRDefault="00D452E6" w:rsidP="0029581C">
      <w:pPr>
        <w:pStyle w:val="StandardWeb"/>
        <w:spacing w:before="0" w:beforeAutospacing="0" w:after="0" w:afterAutospacing="0" w:line="240" w:lineRule="auto"/>
        <w:ind w:right="283"/>
        <w:jc w:val="both"/>
        <w:rPr>
          <w:lang w:val="es-ES"/>
        </w:rPr>
      </w:pPr>
      <w:r>
        <w:rPr>
          <w:color w:val="000000"/>
          <w:lang w:val="es-ES"/>
        </w:rPr>
        <w:t>Teléfono</w:t>
      </w:r>
      <w:r w:rsidR="0029581C" w:rsidRPr="00FE5E21">
        <w:rPr>
          <w:color w:val="000000"/>
          <w:lang w:val="es-ES"/>
        </w:rPr>
        <w:t>: +49-991-2700-2822</w:t>
      </w:r>
    </w:p>
    <w:p w14:paraId="2ACAB28A" w14:textId="77777777" w:rsidR="0029581C" w:rsidRPr="00FE5E21" w:rsidRDefault="0029581C" w:rsidP="0029581C">
      <w:pPr>
        <w:pStyle w:val="StandardWeb"/>
        <w:spacing w:before="0" w:beforeAutospacing="0" w:after="0" w:afterAutospacing="0" w:line="240" w:lineRule="auto"/>
        <w:ind w:right="283"/>
        <w:jc w:val="both"/>
        <w:rPr>
          <w:lang w:val="es-ES"/>
        </w:rPr>
      </w:pPr>
      <w:r w:rsidRPr="00FE5E21">
        <w:rPr>
          <w:color w:val="0000FF"/>
          <w:u w:val="single"/>
          <w:lang w:val="es-ES"/>
        </w:rPr>
        <w:t>christof.wilde@congatec.com</w:t>
      </w:r>
    </w:p>
    <w:p w14:paraId="3D302469" w14:textId="77777777" w:rsidR="0029581C" w:rsidRPr="00950AEA" w:rsidRDefault="0029581C" w:rsidP="0029581C">
      <w:pPr>
        <w:spacing w:line="240" w:lineRule="auto"/>
      </w:pPr>
    </w:p>
    <w:p w14:paraId="65E708B7" w14:textId="77777777" w:rsidR="00945580" w:rsidRPr="00945580" w:rsidRDefault="00945580" w:rsidP="0029581C">
      <w:pPr>
        <w:pStyle w:val="Standard1"/>
        <w:ind w:right="283"/>
        <w:jc w:val="both"/>
        <w:rPr>
          <w:sz w:val="18"/>
          <w:szCs w:val="18"/>
          <w:lang w:val="en-US"/>
        </w:rPr>
      </w:pPr>
    </w:p>
    <w:sectPr w:rsidR="00945580" w:rsidRPr="00945580" w:rsidSect="00B62671">
      <w:headerReference w:type="default" r:id="rId18"/>
      <w:footerReference w:type="default" r:id="rId19"/>
      <w:pgSz w:w="11906" w:h="16838"/>
      <w:pgMar w:top="1247" w:right="1701" w:bottom="1134"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B0C54" w14:textId="77777777" w:rsidR="00BF4D1C" w:rsidRPr="00950AEA" w:rsidRDefault="00BF4D1C" w:rsidP="004E283C">
      <w:r w:rsidRPr="00950AEA">
        <w:separator/>
      </w:r>
    </w:p>
  </w:endnote>
  <w:endnote w:type="continuationSeparator" w:id="0">
    <w:p w14:paraId="595BDA4D" w14:textId="77777777" w:rsidR="00BF4D1C" w:rsidRPr="00950AEA" w:rsidRDefault="00BF4D1C" w:rsidP="004E283C">
      <w:r w:rsidRPr="00950AEA">
        <w:continuationSeparator/>
      </w:r>
    </w:p>
  </w:endnote>
  <w:endnote w:type="continuationNotice" w:id="1">
    <w:p w14:paraId="306E2260" w14:textId="77777777" w:rsidR="00BF4D1C" w:rsidRPr="00950AEA" w:rsidRDefault="00BF4D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0312" w14:textId="77777777" w:rsidR="00431F25" w:rsidRPr="00950AEA" w:rsidRDefault="00431F25" w:rsidP="00D07129">
    <w:pPr>
      <w:pStyle w:val="Standard1"/>
      <w:ind w:right="283"/>
      <w:rPr>
        <w:rFonts w:ascii="Arial" w:hAnsi="Arial" w:cs="Arial"/>
        <w:b/>
        <w:bCs/>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8E24" w14:textId="77777777" w:rsidR="00BF4D1C" w:rsidRPr="00950AEA" w:rsidRDefault="00BF4D1C" w:rsidP="004E283C">
      <w:r w:rsidRPr="00950AEA">
        <w:separator/>
      </w:r>
    </w:p>
  </w:footnote>
  <w:footnote w:type="continuationSeparator" w:id="0">
    <w:p w14:paraId="18C574EC" w14:textId="77777777" w:rsidR="00BF4D1C" w:rsidRPr="00950AEA" w:rsidRDefault="00BF4D1C" w:rsidP="004E283C">
      <w:r w:rsidRPr="00950AEA">
        <w:continuationSeparator/>
      </w:r>
    </w:p>
  </w:footnote>
  <w:footnote w:type="continuationNotice" w:id="1">
    <w:p w14:paraId="6338F03C" w14:textId="77777777" w:rsidR="00BF4D1C" w:rsidRPr="00950AEA" w:rsidRDefault="00BF4D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4E9" w14:textId="77777777" w:rsidR="00431F25" w:rsidRPr="00950AEA" w:rsidRDefault="00431F25" w:rsidP="000223A2">
    <w:pPr>
      <w:pStyle w:val="Pressemitteilung"/>
      <w:spacing w:before="0" w:after="0" w:line="240" w:lineRule="auto"/>
      <w:jc w:val="right"/>
    </w:pPr>
  </w:p>
  <w:p w14:paraId="5D15EBB6" w14:textId="77777777" w:rsidR="00300096" w:rsidRPr="00950AEA" w:rsidRDefault="00300096" w:rsidP="000223A2">
    <w:pPr>
      <w:pStyle w:val="Pressemitteilung"/>
      <w:spacing w:before="0" w:after="0" w:line="240" w:lineRule="auto"/>
      <w:jc w:val="right"/>
    </w:pPr>
  </w:p>
  <w:p w14:paraId="2D008062" w14:textId="77777777" w:rsidR="00DB0399" w:rsidRPr="00950AEA" w:rsidRDefault="00DB0399" w:rsidP="000223A2">
    <w:pPr>
      <w:pStyle w:val="Pressemitteilung"/>
      <w:spacing w:before="0" w:after="0" w:line="240" w:lineRule="auto"/>
      <w:jc w:val="right"/>
    </w:pPr>
  </w:p>
  <w:p w14:paraId="0749EC39" w14:textId="77777777" w:rsidR="00DB0399" w:rsidRPr="00950AEA" w:rsidRDefault="00DB0399" w:rsidP="000223A2">
    <w:pPr>
      <w:pStyle w:val="Pressemitteilung"/>
      <w:spacing w:before="0" w:after="0" w:line="240" w:lineRule="auto"/>
      <w:jc w:val="right"/>
    </w:pPr>
  </w:p>
  <w:p w14:paraId="39F7F829" w14:textId="77777777" w:rsidR="00DB0399" w:rsidRPr="00950AEA" w:rsidRDefault="00DB0399" w:rsidP="000223A2">
    <w:pPr>
      <w:pStyle w:val="Pressemitteilung"/>
      <w:spacing w:before="0" w:after="0" w:line="240" w:lineRule="auto"/>
      <w:jc w:val="right"/>
    </w:pPr>
  </w:p>
  <w:p w14:paraId="78F8123C" w14:textId="77777777" w:rsidR="00DB0399" w:rsidRPr="00950AEA" w:rsidRDefault="00DB0399" w:rsidP="000223A2">
    <w:pPr>
      <w:pStyle w:val="Pressemitteilung"/>
      <w:spacing w:before="0" w:after="0" w:line="240" w:lineRule="auto"/>
      <w:jc w:val="right"/>
    </w:pPr>
  </w:p>
  <w:p w14:paraId="5FE083BA" w14:textId="77777777" w:rsidR="00DB0399" w:rsidRPr="00950AEA" w:rsidRDefault="00DB0399" w:rsidP="000223A2">
    <w:pPr>
      <w:pStyle w:val="Pressemitteilung"/>
      <w:spacing w:before="0" w:after="0" w:line="240" w:lineRule="auto"/>
      <w:jc w:val="right"/>
    </w:pPr>
  </w:p>
  <w:p w14:paraId="432A6132" w14:textId="77777777" w:rsidR="00DB0399" w:rsidRPr="00950AEA" w:rsidRDefault="00DB0399" w:rsidP="000223A2">
    <w:pPr>
      <w:pStyle w:val="Pressemitteilung"/>
      <w:spacing w:before="0" w:after="0" w:line="240" w:lineRule="auto"/>
      <w:jc w:val="right"/>
    </w:pPr>
  </w:p>
  <w:p w14:paraId="4BDF80D9" w14:textId="77777777" w:rsidR="00DB0399" w:rsidRPr="00950AEA" w:rsidRDefault="00DB0399" w:rsidP="000223A2">
    <w:pPr>
      <w:pStyle w:val="Pressemitteilung"/>
      <w:spacing w:before="0"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6494"/>
    <w:multiLevelType w:val="multilevel"/>
    <w:tmpl w:val="80B41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B05D11"/>
    <w:multiLevelType w:val="hybridMultilevel"/>
    <w:tmpl w:val="B6EABC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94063E4"/>
    <w:multiLevelType w:val="hybridMultilevel"/>
    <w:tmpl w:val="D374C43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659126EB"/>
    <w:multiLevelType w:val="hybridMultilevel"/>
    <w:tmpl w:val="EADC9BC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975065590">
    <w:abstractNumId w:val="1"/>
  </w:num>
  <w:num w:numId="2" w16cid:durableId="115128936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1416935">
    <w:abstractNumId w:val="2"/>
  </w:num>
  <w:num w:numId="4" w16cid:durableId="78450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8AC"/>
    <w:rsid w:val="000022E5"/>
    <w:rsid w:val="00003FA7"/>
    <w:rsid w:val="00006D58"/>
    <w:rsid w:val="00010369"/>
    <w:rsid w:val="00010745"/>
    <w:rsid w:val="000131FC"/>
    <w:rsid w:val="00021457"/>
    <w:rsid w:val="000223A2"/>
    <w:rsid w:val="00027983"/>
    <w:rsid w:val="000350F4"/>
    <w:rsid w:val="000355AD"/>
    <w:rsid w:val="00035738"/>
    <w:rsid w:val="000406E4"/>
    <w:rsid w:val="00042600"/>
    <w:rsid w:val="00043787"/>
    <w:rsid w:val="00045E58"/>
    <w:rsid w:val="00047E06"/>
    <w:rsid w:val="00050C80"/>
    <w:rsid w:val="00051F01"/>
    <w:rsid w:val="00052C6E"/>
    <w:rsid w:val="000553FB"/>
    <w:rsid w:val="000573D6"/>
    <w:rsid w:val="00061CBF"/>
    <w:rsid w:val="00063B1B"/>
    <w:rsid w:val="00064203"/>
    <w:rsid w:val="0006483E"/>
    <w:rsid w:val="00072307"/>
    <w:rsid w:val="00073E7D"/>
    <w:rsid w:val="00074F95"/>
    <w:rsid w:val="00081E6F"/>
    <w:rsid w:val="00086C00"/>
    <w:rsid w:val="000874BE"/>
    <w:rsid w:val="0009529F"/>
    <w:rsid w:val="00096758"/>
    <w:rsid w:val="0009734E"/>
    <w:rsid w:val="00097BBA"/>
    <w:rsid w:val="000A1392"/>
    <w:rsid w:val="000A30F4"/>
    <w:rsid w:val="000A394C"/>
    <w:rsid w:val="000A4662"/>
    <w:rsid w:val="000A4B1D"/>
    <w:rsid w:val="000A7084"/>
    <w:rsid w:val="000B53F9"/>
    <w:rsid w:val="000B6181"/>
    <w:rsid w:val="000B6F0B"/>
    <w:rsid w:val="000C0962"/>
    <w:rsid w:val="000C5D96"/>
    <w:rsid w:val="000D39E1"/>
    <w:rsid w:val="000D66D4"/>
    <w:rsid w:val="000D68BA"/>
    <w:rsid w:val="000E2307"/>
    <w:rsid w:val="000E395C"/>
    <w:rsid w:val="000E736A"/>
    <w:rsid w:val="000F15EB"/>
    <w:rsid w:val="000F34E8"/>
    <w:rsid w:val="00100CE2"/>
    <w:rsid w:val="00101DF6"/>
    <w:rsid w:val="00105BFE"/>
    <w:rsid w:val="0011134D"/>
    <w:rsid w:val="00114251"/>
    <w:rsid w:val="001160A4"/>
    <w:rsid w:val="00123D77"/>
    <w:rsid w:val="00132DD8"/>
    <w:rsid w:val="00135EBC"/>
    <w:rsid w:val="00136E20"/>
    <w:rsid w:val="0014653E"/>
    <w:rsid w:val="0014729E"/>
    <w:rsid w:val="0014730F"/>
    <w:rsid w:val="00147748"/>
    <w:rsid w:val="0015442B"/>
    <w:rsid w:val="00157343"/>
    <w:rsid w:val="001602B7"/>
    <w:rsid w:val="001741F9"/>
    <w:rsid w:val="00175EB3"/>
    <w:rsid w:val="00181222"/>
    <w:rsid w:val="00184D6F"/>
    <w:rsid w:val="001854B5"/>
    <w:rsid w:val="00187AFE"/>
    <w:rsid w:val="00191804"/>
    <w:rsid w:val="00191F41"/>
    <w:rsid w:val="001A1ABC"/>
    <w:rsid w:val="001A200E"/>
    <w:rsid w:val="001A277C"/>
    <w:rsid w:val="001A370C"/>
    <w:rsid w:val="001B0700"/>
    <w:rsid w:val="001B3D0B"/>
    <w:rsid w:val="001B6B34"/>
    <w:rsid w:val="001C0038"/>
    <w:rsid w:val="001C44D8"/>
    <w:rsid w:val="001D055C"/>
    <w:rsid w:val="001E2E5F"/>
    <w:rsid w:val="001E3D01"/>
    <w:rsid w:val="001E4FB1"/>
    <w:rsid w:val="001E7371"/>
    <w:rsid w:val="001F7DA7"/>
    <w:rsid w:val="002031AC"/>
    <w:rsid w:val="002065F2"/>
    <w:rsid w:val="00212286"/>
    <w:rsid w:val="002157D8"/>
    <w:rsid w:val="00223722"/>
    <w:rsid w:val="00225147"/>
    <w:rsid w:val="00231F74"/>
    <w:rsid w:val="002368AC"/>
    <w:rsid w:val="002376DB"/>
    <w:rsid w:val="0024320A"/>
    <w:rsid w:val="002571A3"/>
    <w:rsid w:val="0025796B"/>
    <w:rsid w:val="00265C83"/>
    <w:rsid w:val="00267709"/>
    <w:rsid w:val="00286CC1"/>
    <w:rsid w:val="002872D2"/>
    <w:rsid w:val="00292AC3"/>
    <w:rsid w:val="00292D50"/>
    <w:rsid w:val="0029581C"/>
    <w:rsid w:val="0029792A"/>
    <w:rsid w:val="00297A5C"/>
    <w:rsid w:val="002A1662"/>
    <w:rsid w:val="002A7A02"/>
    <w:rsid w:val="002B14DE"/>
    <w:rsid w:val="002B4B21"/>
    <w:rsid w:val="002B5DD9"/>
    <w:rsid w:val="002C14C0"/>
    <w:rsid w:val="002C28DA"/>
    <w:rsid w:val="002C5222"/>
    <w:rsid w:val="002C6553"/>
    <w:rsid w:val="002C6A1D"/>
    <w:rsid w:val="002D3F17"/>
    <w:rsid w:val="002D4B65"/>
    <w:rsid w:val="002D56A3"/>
    <w:rsid w:val="002E333A"/>
    <w:rsid w:val="002F035E"/>
    <w:rsid w:val="002F066A"/>
    <w:rsid w:val="002F16A9"/>
    <w:rsid w:val="002F1A60"/>
    <w:rsid w:val="002F2955"/>
    <w:rsid w:val="002F6466"/>
    <w:rsid w:val="00300096"/>
    <w:rsid w:val="00304BDF"/>
    <w:rsid w:val="0031068D"/>
    <w:rsid w:val="00311214"/>
    <w:rsid w:val="00313E44"/>
    <w:rsid w:val="00316678"/>
    <w:rsid w:val="00327944"/>
    <w:rsid w:val="00331264"/>
    <w:rsid w:val="0033387F"/>
    <w:rsid w:val="00333EB3"/>
    <w:rsid w:val="00334450"/>
    <w:rsid w:val="00334675"/>
    <w:rsid w:val="0033610A"/>
    <w:rsid w:val="00336657"/>
    <w:rsid w:val="00337403"/>
    <w:rsid w:val="00337468"/>
    <w:rsid w:val="003379C0"/>
    <w:rsid w:val="003379F8"/>
    <w:rsid w:val="0034162E"/>
    <w:rsid w:val="0034266E"/>
    <w:rsid w:val="0035186F"/>
    <w:rsid w:val="00353C44"/>
    <w:rsid w:val="0035632F"/>
    <w:rsid w:val="00360338"/>
    <w:rsid w:val="00361541"/>
    <w:rsid w:val="003674FC"/>
    <w:rsid w:val="00371CDB"/>
    <w:rsid w:val="00381183"/>
    <w:rsid w:val="003839C2"/>
    <w:rsid w:val="003853EC"/>
    <w:rsid w:val="00385A11"/>
    <w:rsid w:val="00386E85"/>
    <w:rsid w:val="00390A5B"/>
    <w:rsid w:val="003921A0"/>
    <w:rsid w:val="00394EEA"/>
    <w:rsid w:val="003A0171"/>
    <w:rsid w:val="003A7091"/>
    <w:rsid w:val="003B002F"/>
    <w:rsid w:val="003B409F"/>
    <w:rsid w:val="003B7234"/>
    <w:rsid w:val="003B7808"/>
    <w:rsid w:val="003C513C"/>
    <w:rsid w:val="003C584C"/>
    <w:rsid w:val="003D0210"/>
    <w:rsid w:val="003D41A2"/>
    <w:rsid w:val="003D4675"/>
    <w:rsid w:val="003D5ED4"/>
    <w:rsid w:val="003E397A"/>
    <w:rsid w:val="003E6413"/>
    <w:rsid w:val="003E64B3"/>
    <w:rsid w:val="003F0FAA"/>
    <w:rsid w:val="003F128D"/>
    <w:rsid w:val="003F3269"/>
    <w:rsid w:val="003F62FC"/>
    <w:rsid w:val="004012B4"/>
    <w:rsid w:val="004058B4"/>
    <w:rsid w:val="00410701"/>
    <w:rsid w:val="00411346"/>
    <w:rsid w:val="00413EE9"/>
    <w:rsid w:val="00413FB9"/>
    <w:rsid w:val="00431604"/>
    <w:rsid w:val="00431F25"/>
    <w:rsid w:val="00443C7F"/>
    <w:rsid w:val="00445802"/>
    <w:rsid w:val="00446472"/>
    <w:rsid w:val="00450C5C"/>
    <w:rsid w:val="0045119F"/>
    <w:rsid w:val="00451C75"/>
    <w:rsid w:val="00451E34"/>
    <w:rsid w:val="00454910"/>
    <w:rsid w:val="00455824"/>
    <w:rsid w:val="00462316"/>
    <w:rsid w:val="00463741"/>
    <w:rsid w:val="00466A57"/>
    <w:rsid w:val="00475771"/>
    <w:rsid w:val="00475B9D"/>
    <w:rsid w:val="00476500"/>
    <w:rsid w:val="00480CD4"/>
    <w:rsid w:val="004841F7"/>
    <w:rsid w:val="0048544A"/>
    <w:rsid w:val="00490E6A"/>
    <w:rsid w:val="004930EB"/>
    <w:rsid w:val="004A2EEC"/>
    <w:rsid w:val="004A6525"/>
    <w:rsid w:val="004B1541"/>
    <w:rsid w:val="004B35A4"/>
    <w:rsid w:val="004B4B85"/>
    <w:rsid w:val="004D2177"/>
    <w:rsid w:val="004D3BA0"/>
    <w:rsid w:val="004D7B33"/>
    <w:rsid w:val="004D7F6A"/>
    <w:rsid w:val="004E14FD"/>
    <w:rsid w:val="004E283C"/>
    <w:rsid w:val="004F08CB"/>
    <w:rsid w:val="00513692"/>
    <w:rsid w:val="005168E6"/>
    <w:rsid w:val="00527922"/>
    <w:rsid w:val="00532205"/>
    <w:rsid w:val="005368EB"/>
    <w:rsid w:val="00537CFB"/>
    <w:rsid w:val="00541D85"/>
    <w:rsid w:val="005502A5"/>
    <w:rsid w:val="0055046D"/>
    <w:rsid w:val="0055155D"/>
    <w:rsid w:val="005554CF"/>
    <w:rsid w:val="0055706B"/>
    <w:rsid w:val="005674E1"/>
    <w:rsid w:val="0058053F"/>
    <w:rsid w:val="005876A1"/>
    <w:rsid w:val="005905AA"/>
    <w:rsid w:val="00595129"/>
    <w:rsid w:val="005A656D"/>
    <w:rsid w:val="005B031E"/>
    <w:rsid w:val="005B049C"/>
    <w:rsid w:val="005B4653"/>
    <w:rsid w:val="005B52B0"/>
    <w:rsid w:val="005B72FD"/>
    <w:rsid w:val="005C00EA"/>
    <w:rsid w:val="005C35E2"/>
    <w:rsid w:val="005C585A"/>
    <w:rsid w:val="005C63F6"/>
    <w:rsid w:val="005C6F13"/>
    <w:rsid w:val="005D2D52"/>
    <w:rsid w:val="005E03EB"/>
    <w:rsid w:val="005E2474"/>
    <w:rsid w:val="005E401C"/>
    <w:rsid w:val="005E4896"/>
    <w:rsid w:val="005F08FF"/>
    <w:rsid w:val="005F1760"/>
    <w:rsid w:val="005F2D01"/>
    <w:rsid w:val="005F7CEF"/>
    <w:rsid w:val="00600860"/>
    <w:rsid w:val="006061F7"/>
    <w:rsid w:val="00606A72"/>
    <w:rsid w:val="00612E12"/>
    <w:rsid w:val="006142D4"/>
    <w:rsid w:val="00623BD6"/>
    <w:rsid w:val="00625E49"/>
    <w:rsid w:val="006269A4"/>
    <w:rsid w:val="00627B30"/>
    <w:rsid w:val="00627F27"/>
    <w:rsid w:val="00630751"/>
    <w:rsid w:val="00635478"/>
    <w:rsid w:val="006405AF"/>
    <w:rsid w:val="00640D57"/>
    <w:rsid w:val="00640FFB"/>
    <w:rsid w:val="00643A33"/>
    <w:rsid w:val="0064417B"/>
    <w:rsid w:val="00650D54"/>
    <w:rsid w:val="00653613"/>
    <w:rsid w:val="006578A1"/>
    <w:rsid w:val="00662AB5"/>
    <w:rsid w:val="00664028"/>
    <w:rsid w:val="00667B3E"/>
    <w:rsid w:val="0067240C"/>
    <w:rsid w:val="00673527"/>
    <w:rsid w:val="006842A2"/>
    <w:rsid w:val="00684BBC"/>
    <w:rsid w:val="00690ECD"/>
    <w:rsid w:val="0069359A"/>
    <w:rsid w:val="006A1238"/>
    <w:rsid w:val="006A1254"/>
    <w:rsid w:val="006A3CB0"/>
    <w:rsid w:val="006A6542"/>
    <w:rsid w:val="006B0EE9"/>
    <w:rsid w:val="006C375F"/>
    <w:rsid w:val="006C3B8A"/>
    <w:rsid w:val="006C45B4"/>
    <w:rsid w:val="006D162D"/>
    <w:rsid w:val="006E1208"/>
    <w:rsid w:val="006E3A49"/>
    <w:rsid w:val="006E3B67"/>
    <w:rsid w:val="006E4456"/>
    <w:rsid w:val="006E78FC"/>
    <w:rsid w:val="006E7CDD"/>
    <w:rsid w:val="006F2F40"/>
    <w:rsid w:val="006F35F5"/>
    <w:rsid w:val="006F6952"/>
    <w:rsid w:val="00703F23"/>
    <w:rsid w:val="00704670"/>
    <w:rsid w:val="00706359"/>
    <w:rsid w:val="00706CDC"/>
    <w:rsid w:val="007074D1"/>
    <w:rsid w:val="007076D9"/>
    <w:rsid w:val="00710BCF"/>
    <w:rsid w:val="00722F67"/>
    <w:rsid w:val="0072445C"/>
    <w:rsid w:val="00730753"/>
    <w:rsid w:val="007347A1"/>
    <w:rsid w:val="00735FC8"/>
    <w:rsid w:val="007372D4"/>
    <w:rsid w:val="007406F2"/>
    <w:rsid w:val="00740CE2"/>
    <w:rsid w:val="00745D08"/>
    <w:rsid w:val="00745E4D"/>
    <w:rsid w:val="00747135"/>
    <w:rsid w:val="00747A2A"/>
    <w:rsid w:val="00751A5C"/>
    <w:rsid w:val="007527B5"/>
    <w:rsid w:val="007609CF"/>
    <w:rsid w:val="00765015"/>
    <w:rsid w:val="00765B08"/>
    <w:rsid w:val="00766456"/>
    <w:rsid w:val="00767A44"/>
    <w:rsid w:val="00771AFC"/>
    <w:rsid w:val="00771EDD"/>
    <w:rsid w:val="0077601C"/>
    <w:rsid w:val="00776AE3"/>
    <w:rsid w:val="00784949"/>
    <w:rsid w:val="00786EF8"/>
    <w:rsid w:val="0078770A"/>
    <w:rsid w:val="00790AC0"/>
    <w:rsid w:val="007923DD"/>
    <w:rsid w:val="0079344C"/>
    <w:rsid w:val="00795E09"/>
    <w:rsid w:val="00795F3E"/>
    <w:rsid w:val="00796054"/>
    <w:rsid w:val="007A073A"/>
    <w:rsid w:val="007A0991"/>
    <w:rsid w:val="007A1EAB"/>
    <w:rsid w:val="007A2866"/>
    <w:rsid w:val="007A3A88"/>
    <w:rsid w:val="007B794A"/>
    <w:rsid w:val="007C158F"/>
    <w:rsid w:val="007C46E3"/>
    <w:rsid w:val="007C5914"/>
    <w:rsid w:val="007D1C15"/>
    <w:rsid w:val="007E0AEB"/>
    <w:rsid w:val="007E5156"/>
    <w:rsid w:val="007E752C"/>
    <w:rsid w:val="007F3D6F"/>
    <w:rsid w:val="00800B73"/>
    <w:rsid w:val="008014CA"/>
    <w:rsid w:val="008021E1"/>
    <w:rsid w:val="00802982"/>
    <w:rsid w:val="0080538D"/>
    <w:rsid w:val="008119CB"/>
    <w:rsid w:val="00811DF5"/>
    <w:rsid w:val="00812EAC"/>
    <w:rsid w:val="00815A0F"/>
    <w:rsid w:val="0082049A"/>
    <w:rsid w:val="00832012"/>
    <w:rsid w:val="008326A9"/>
    <w:rsid w:val="00835D8A"/>
    <w:rsid w:val="008417D5"/>
    <w:rsid w:val="00841B78"/>
    <w:rsid w:val="00842166"/>
    <w:rsid w:val="00843FE7"/>
    <w:rsid w:val="00846053"/>
    <w:rsid w:val="00846888"/>
    <w:rsid w:val="00847678"/>
    <w:rsid w:val="00855286"/>
    <w:rsid w:val="00876039"/>
    <w:rsid w:val="00877349"/>
    <w:rsid w:val="00881537"/>
    <w:rsid w:val="00881673"/>
    <w:rsid w:val="00881B43"/>
    <w:rsid w:val="00881E54"/>
    <w:rsid w:val="0088225E"/>
    <w:rsid w:val="00884523"/>
    <w:rsid w:val="008851D2"/>
    <w:rsid w:val="00886219"/>
    <w:rsid w:val="00896530"/>
    <w:rsid w:val="00897D1F"/>
    <w:rsid w:val="008A0C24"/>
    <w:rsid w:val="008A2C53"/>
    <w:rsid w:val="008A3AC6"/>
    <w:rsid w:val="008A6FAD"/>
    <w:rsid w:val="008B4A04"/>
    <w:rsid w:val="008B7158"/>
    <w:rsid w:val="008C012F"/>
    <w:rsid w:val="008C136D"/>
    <w:rsid w:val="008D24CD"/>
    <w:rsid w:val="008D4CCF"/>
    <w:rsid w:val="008E0131"/>
    <w:rsid w:val="008E5A1D"/>
    <w:rsid w:val="008F0184"/>
    <w:rsid w:val="008F54B5"/>
    <w:rsid w:val="008F70A2"/>
    <w:rsid w:val="009025CA"/>
    <w:rsid w:val="009055B3"/>
    <w:rsid w:val="00905E87"/>
    <w:rsid w:val="00911950"/>
    <w:rsid w:val="00915B34"/>
    <w:rsid w:val="00917ECC"/>
    <w:rsid w:val="009269F9"/>
    <w:rsid w:val="009310CF"/>
    <w:rsid w:val="009310D6"/>
    <w:rsid w:val="009335F3"/>
    <w:rsid w:val="009348CC"/>
    <w:rsid w:val="009366AB"/>
    <w:rsid w:val="00942ADF"/>
    <w:rsid w:val="00943C17"/>
    <w:rsid w:val="00945580"/>
    <w:rsid w:val="00946819"/>
    <w:rsid w:val="009507AA"/>
    <w:rsid w:val="00950AEA"/>
    <w:rsid w:val="00951F91"/>
    <w:rsid w:val="0095258C"/>
    <w:rsid w:val="00955E11"/>
    <w:rsid w:val="00957615"/>
    <w:rsid w:val="00957EBF"/>
    <w:rsid w:val="00961278"/>
    <w:rsid w:val="009632B1"/>
    <w:rsid w:val="009651A1"/>
    <w:rsid w:val="00966143"/>
    <w:rsid w:val="009702BE"/>
    <w:rsid w:val="0097120A"/>
    <w:rsid w:val="00971B08"/>
    <w:rsid w:val="00976754"/>
    <w:rsid w:val="00976F6B"/>
    <w:rsid w:val="00983A26"/>
    <w:rsid w:val="00983B6D"/>
    <w:rsid w:val="009847A6"/>
    <w:rsid w:val="00986868"/>
    <w:rsid w:val="0098707E"/>
    <w:rsid w:val="00987AB5"/>
    <w:rsid w:val="0099011F"/>
    <w:rsid w:val="009915D7"/>
    <w:rsid w:val="00991C13"/>
    <w:rsid w:val="00992104"/>
    <w:rsid w:val="00995631"/>
    <w:rsid w:val="00996FD1"/>
    <w:rsid w:val="009977CF"/>
    <w:rsid w:val="009A0ADE"/>
    <w:rsid w:val="009A10EE"/>
    <w:rsid w:val="009A5657"/>
    <w:rsid w:val="009A6289"/>
    <w:rsid w:val="009B0954"/>
    <w:rsid w:val="009B280B"/>
    <w:rsid w:val="009B4B6B"/>
    <w:rsid w:val="009B6E8A"/>
    <w:rsid w:val="009C1B90"/>
    <w:rsid w:val="009C2318"/>
    <w:rsid w:val="009C4102"/>
    <w:rsid w:val="009C4584"/>
    <w:rsid w:val="009C5050"/>
    <w:rsid w:val="009C630F"/>
    <w:rsid w:val="009C65B6"/>
    <w:rsid w:val="009C67E6"/>
    <w:rsid w:val="009C76DA"/>
    <w:rsid w:val="009D0C94"/>
    <w:rsid w:val="009D595E"/>
    <w:rsid w:val="009E2BE2"/>
    <w:rsid w:val="009E3A63"/>
    <w:rsid w:val="009E3DB4"/>
    <w:rsid w:val="009E5E22"/>
    <w:rsid w:val="009F1BCA"/>
    <w:rsid w:val="009F1E40"/>
    <w:rsid w:val="009F4667"/>
    <w:rsid w:val="009F5C8A"/>
    <w:rsid w:val="00A009FC"/>
    <w:rsid w:val="00A00D46"/>
    <w:rsid w:val="00A11FF4"/>
    <w:rsid w:val="00A12150"/>
    <w:rsid w:val="00A12F2D"/>
    <w:rsid w:val="00A171BD"/>
    <w:rsid w:val="00A31844"/>
    <w:rsid w:val="00A31EE8"/>
    <w:rsid w:val="00A32620"/>
    <w:rsid w:val="00A342D1"/>
    <w:rsid w:val="00A35059"/>
    <w:rsid w:val="00A44F2E"/>
    <w:rsid w:val="00A4732D"/>
    <w:rsid w:val="00A54050"/>
    <w:rsid w:val="00A54FB5"/>
    <w:rsid w:val="00A61518"/>
    <w:rsid w:val="00A634ED"/>
    <w:rsid w:val="00A67A16"/>
    <w:rsid w:val="00A73ABB"/>
    <w:rsid w:val="00A7739D"/>
    <w:rsid w:val="00A80D3E"/>
    <w:rsid w:val="00A8157E"/>
    <w:rsid w:val="00A863AE"/>
    <w:rsid w:val="00A906AA"/>
    <w:rsid w:val="00A90AE1"/>
    <w:rsid w:val="00A91859"/>
    <w:rsid w:val="00AA5C4C"/>
    <w:rsid w:val="00AB2B04"/>
    <w:rsid w:val="00AB3308"/>
    <w:rsid w:val="00AB6EDF"/>
    <w:rsid w:val="00AC51C2"/>
    <w:rsid w:val="00AD2B3D"/>
    <w:rsid w:val="00AD35CD"/>
    <w:rsid w:val="00AD560F"/>
    <w:rsid w:val="00AD6B52"/>
    <w:rsid w:val="00AE2059"/>
    <w:rsid w:val="00AE6368"/>
    <w:rsid w:val="00AF60DB"/>
    <w:rsid w:val="00AF69C5"/>
    <w:rsid w:val="00B000CE"/>
    <w:rsid w:val="00B00775"/>
    <w:rsid w:val="00B0389C"/>
    <w:rsid w:val="00B04949"/>
    <w:rsid w:val="00B057FF"/>
    <w:rsid w:val="00B05C23"/>
    <w:rsid w:val="00B14955"/>
    <w:rsid w:val="00B16927"/>
    <w:rsid w:val="00B2216B"/>
    <w:rsid w:val="00B232E8"/>
    <w:rsid w:val="00B33182"/>
    <w:rsid w:val="00B37B7A"/>
    <w:rsid w:val="00B416C3"/>
    <w:rsid w:val="00B41C93"/>
    <w:rsid w:val="00B515F0"/>
    <w:rsid w:val="00B56D4A"/>
    <w:rsid w:val="00B62671"/>
    <w:rsid w:val="00B638FF"/>
    <w:rsid w:val="00B64C76"/>
    <w:rsid w:val="00B74386"/>
    <w:rsid w:val="00B76421"/>
    <w:rsid w:val="00B76850"/>
    <w:rsid w:val="00B83198"/>
    <w:rsid w:val="00B845D4"/>
    <w:rsid w:val="00B86632"/>
    <w:rsid w:val="00B86D2C"/>
    <w:rsid w:val="00B86F31"/>
    <w:rsid w:val="00B8731A"/>
    <w:rsid w:val="00B93BA5"/>
    <w:rsid w:val="00B94688"/>
    <w:rsid w:val="00B95301"/>
    <w:rsid w:val="00B96ED0"/>
    <w:rsid w:val="00BA1458"/>
    <w:rsid w:val="00BA1CB0"/>
    <w:rsid w:val="00BA5EC5"/>
    <w:rsid w:val="00BA651B"/>
    <w:rsid w:val="00BB3BA7"/>
    <w:rsid w:val="00BB613A"/>
    <w:rsid w:val="00BD26D1"/>
    <w:rsid w:val="00BD4A92"/>
    <w:rsid w:val="00BE2949"/>
    <w:rsid w:val="00BE2E00"/>
    <w:rsid w:val="00BE574A"/>
    <w:rsid w:val="00BE6A4C"/>
    <w:rsid w:val="00BF1466"/>
    <w:rsid w:val="00BF1ACE"/>
    <w:rsid w:val="00BF2DDA"/>
    <w:rsid w:val="00BF474F"/>
    <w:rsid w:val="00BF4D1C"/>
    <w:rsid w:val="00C05BD3"/>
    <w:rsid w:val="00C07938"/>
    <w:rsid w:val="00C1056E"/>
    <w:rsid w:val="00C1254F"/>
    <w:rsid w:val="00C13A87"/>
    <w:rsid w:val="00C178C8"/>
    <w:rsid w:val="00C2062C"/>
    <w:rsid w:val="00C250B7"/>
    <w:rsid w:val="00C25E9F"/>
    <w:rsid w:val="00C30022"/>
    <w:rsid w:val="00C42100"/>
    <w:rsid w:val="00C45400"/>
    <w:rsid w:val="00C45B7D"/>
    <w:rsid w:val="00C46953"/>
    <w:rsid w:val="00C473C9"/>
    <w:rsid w:val="00C51840"/>
    <w:rsid w:val="00C53D36"/>
    <w:rsid w:val="00C609D2"/>
    <w:rsid w:val="00C64E8B"/>
    <w:rsid w:val="00C67E97"/>
    <w:rsid w:val="00C80E04"/>
    <w:rsid w:val="00C83D12"/>
    <w:rsid w:val="00C87AB3"/>
    <w:rsid w:val="00C958C5"/>
    <w:rsid w:val="00C9595F"/>
    <w:rsid w:val="00C96F92"/>
    <w:rsid w:val="00CA0D75"/>
    <w:rsid w:val="00CA5BBA"/>
    <w:rsid w:val="00CB3F57"/>
    <w:rsid w:val="00CB4A50"/>
    <w:rsid w:val="00CB4D4E"/>
    <w:rsid w:val="00CC137C"/>
    <w:rsid w:val="00CC5773"/>
    <w:rsid w:val="00CD19EC"/>
    <w:rsid w:val="00CD3B59"/>
    <w:rsid w:val="00CD6592"/>
    <w:rsid w:val="00CE2C7F"/>
    <w:rsid w:val="00CE3C20"/>
    <w:rsid w:val="00CF0B0F"/>
    <w:rsid w:val="00CF2C1D"/>
    <w:rsid w:val="00CF56C2"/>
    <w:rsid w:val="00D00E35"/>
    <w:rsid w:val="00D03022"/>
    <w:rsid w:val="00D03C82"/>
    <w:rsid w:val="00D060D0"/>
    <w:rsid w:val="00D07129"/>
    <w:rsid w:val="00D108AC"/>
    <w:rsid w:val="00D10AA2"/>
    <w:rsid w:val="00D1421C"/>
    <w:rsid w:val="00D22DCD"/>
    <w:rsid w:val="00D26CA7"/>
    <w:rsid w:val="00D300FD"/>
    <w:rsid w:val="00D308A6"/>
    <w:rsid w:val="00D32C97"/>
    <w:rsid w:val="00D37EFC"/>
    <w:rsid w:val="00D401F9"/>
    <w:rsid w:val="00D4045F"/>
    <w:rsid w:val="00D406F4"/>
    <w:rsid w:val="00D42068"/>
    <w:rsid w:val="00D4310E"/>
    <w:rsid w:val="00D44BFF"/>
    <w:rsid w:val="00D44FD0"/>
    <w:rsid w:val="00D452E6"/>
    <w:rsid w:val="00D514B5"/>
    <w:rsid w:val="00D5329A"/>
    <w:rsid w:val="00D5799D"/>
    <w:rsid w:val="00D6303C"/>
    <w:rsid w:val="00D65D4F"/>
    <w:rsid w:val="00D66622"/>
    <w:rsid w:val="00D75EA8"/>
    <w:rsid w:val="00D77A64"/>
    <w:rsid w:val="00D82DFF"/>
    <w:rsid w:val="00D868C7"/>
    <w:rsid w:val="00D95D48"/>
    <w:rsid w:val="00D97483"/>
    <w:rsid w:val="00DA193B"/>
    <w:rsid w:val="00DA2236"/>
    <w:rsid w:val="00DA2F1F"/>
    <w:rsid w:val="00DA4058"/>
    <w:rsid w:val="00DA4873"/>
    <w:rsid w:val="00DA57D6"/>
    <w:rsid w:val="00DB0399"/>
    <w:rsid w:val="00DB261F"/>
    <w:rsid w:val="00DB474A"/>
    <w:rsid w:val="00DB6020"/>
    <w:rsid w:val="00DB7A3D"/>
    <w:rsid w:val="00DC3A6C"/>
    <w:rsid w:val="00DC3B55"/>
    <w:rsid w:val="00DC3BD0"/>
    <w:rsid w:val="00DC7155"/>
    <w:rsid w:val="00DE14B9"/>
    <w:rsid w:val="00DE150B"/>
    <w:rsid w:val="00DE2A02"/>
    <w:rsid w:val="00DE2E15"/>
    <w:rsid w:val="00DE7E7A"/>
    <w:rsid w:val="00DF0EF9"/>
    <w:rsid w:val="00DF42D0"/>
    <w:rsid w:val="00DF642F"/>
    <w:rsid w:val="00E00799"/>
    <w:rsid w:val="00E018BE"/>
    <w:rsid w:val="00E0599D"/>
    <w:rsid w:val="00E06101"/>
    <w:rsid w:val="00E06489"/>
    <w:rsid w:val="00E077EE"/>
    <w:rsid w:val="00E10A04"/>
    <w:rsid w:val="00E12255"/>
    <w:rsid w:val="00E17457"/>
    <w:rsid w:val="00E2429A"/>
    <w:rsid w:val="00E26857"/>
    <w:rsid w:val="00E27999"/>
    <w:rsid w:val="00E27A16"/>
    <w:rsid w:val="00E30759"/>
    <w:rsid w:val="00E32F2C"/>
    <w:rsid w:val="00E36DD7"/>
    <w:rsid w:val="00E403CC"/>
    <w:rsid w:val="00E50E8C"/>
    <w:rsid w:val="00E529F9"/>
    <w:rsid w:val="00E5322D"/>
    <w:rsid w:val="00E55B38"/>
    <w:rsid w:val="00E55D4E"/>
    <w:rsid w:val="00E6142F"/>
    <w:rsid w:val="00E61991"/>
    <w:rsid w:val="00E62044"/>
    <w:rsid w:val="00E6293B"/>
    <w:rsid w:val="00E631E7"/>
    <w:rsid w:val="00E660F8"/>
    <w:rsid w:val="00E6752E"/>
    <w:rsid w:val="00E74260"/>
    <w:rsid w:val="00E743D2"/>
    <w:rsid w:val="00E84048"/>
    <w:rsid w:val="00E8535F"/>
    <w:rsid w:val="00E901A5"/>
    <w:rsid w:val="00E91D8A"/>
    <w:rsid w:val="00E94B78"/>
    <w:rsid w:val="00E953EE"/>
    <w:rsid w:val="00EA0E59"/>
    <w:rsid w:val="00EA28D0"/>
    <w:rsid w:val="00EA5C15"/>
    <w:rsid w:val="00EA602D"/>
    <w:rsid w:val="00EA6510"/>
    <w:rsid w:val="00EA6BD4"/>
    <w:rsid w:val="00EB1190"/>
    <w:rsid w:val="00EB31F0"/>
    <w:rsid w:val="00EC06F4"/>
    <w:rsid w:val="00EC0F56"/>
    <w:rsid w:val="00EC364C"/>
    <w:rsid w:val="00EC4774"/>
    <w:rsid w:val="00EC5DB5"/>
    <w:rsid w:val="00EC6357"/>
    <w:rsid w:val="00EC6ACF"/>
    <w:rsid w:val="00ED020E"/>
    <w:rsid w:val="00ED0D3B"/>
    <w:rsid w:val="00EE2731"/>
    <w:rsid w:val="00EE3921"/>
    <w:rsid w:val="00EE3DF8"/>
    <w:rsid w:val="00EE4AB0"/>
    <w:rsid w:val="00EE5596"/>
    <w:rsid w:val="00EE5C79"/>
    <w:rsid w:val="00EF3A76"/>
    <w:rsid w:val="00F014BE"/>
    <w:rsid w:val="00F0237C"/>
    <w:rsid w:val="00F0567D"/>
    <w:rsid w:val="00F074A1"/>
    <w:rsid w:val="00F104E8"/>
    <w:rsid w:val="00F14E5A"/>
    <w:rsid w:val="00F14FAA"/>
    <w:rsid w:val="00F23EC1"/>
    <w:rsid w:val="00F2409C"/>
    <w:rsid w:val="00F24F75"/>
    <w:rsid w:val="00F30BF4"/>
    <w:rsid w:val="00F32EDD"/>
    <w:rsid w:val="00F33CF0"/>
    <w:rsid w:val="00F356A3"/>
    <w:rsid w:val="00F425CD"/>
    <w:rsid w:val="00F44E89"/>
    <w:rsid w:val="00F453DD"/>
    <w:rsid w:val="00F4736C"/>
    <w:rsid w:val="00F47E6C"/>
    <w:rsid w:val="00F53780"/>
    <w:rsid w:val="00F53DD7"/>
    <w:rsid w:val="00F55095"/>
    <w:rsid w:val="00F56512"/>
    <w:rsid w:val="00F57BB5"/>
    <w:rsid w:val="00F57FA2"/>
    <w:rsid w:val="00F618B0"/>
    <w:rsid w:val="00F62304"/>
    <w:rsid w:val="00F6729F"/>
    <w:rsid w:val="00F76F29"/>
    <w:rsid w:val="00F80D86"/>
    <w:rsid w:val="00F814C1"/>
    <w:rsid w:val="00F82E06"/>
    <w:rsid w:val="00F907D6"/>
    <w:rsid w:val="00F91E62"/>
    <w:rsid w:val="00F96573"/>
    <w:rsid w:val="00F97810"/>
    <w:rsid w:val="00FA1EB2"/>
    <w:rsid w:val="00FA21C9"/>
    <w:rsid w:val="00FA3174"/>
    <w:rsid w:val="00FB1113"/>
    <w:rsid w:val="00FB135C"/>
    <w:rsid w:val="00FB1EC5"/>
    <w:rsid w:val="00FB2636"/>
    <w:rsid w:val="00FB69EB"/>
    <w:rsid w:val="00FB7553"/>
    <w:rsid w:val="00FC1389"/>
    <w:rsid w:val="00FC2026"/>
    <w:rsid w:val="00FC2B3A"/>
    <w:rsid w:val="00FD489E"/>
    <w:rsid w:val="00FD506B"/>
    <w:rsid w:val="00FD57F4"/>
    <w:rsid w:val="00FD5D5C"/>
    <w:rsid w:val="00FD6CFE"/>
    <w:rsid w:val="00FE4043"/>
    <w:rsid w:val="00FE5E21"/>
    <w:rsid w:val="00FF0EA1"/>
    <w:rsid w:val="00FF10D7"/>
    <w:rsid w:val="00FF4CD2"/>
    <w:rsid w:val="00FF7019"/>
    <w:rsid w:val="13DA7376"/>
    <w:rsid w:val="142E787A"/>
    <w:rsid w:val="3DFD2EF0"/>
    <w:rsid w:val="59260DA6"/>
    <w:rsid w:val="5CECD4E5"/>
    <w:rsid w:val="62267319"/>
    <w:rsid w:val="6393FFCD"/>
    <w:rsid w:val="668EFECD"/>
    <w:rsid w:val="69486A3D"/>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07BCC"/>
  <w15:docId w15:val="{48975834-B91F-4F06-85E0-B92064A6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283C"/>
    <w:pPr>
      <w:suppressAutoHyphens/>
      <w:spacing w:line="360" w:lineRule="auto"/>
    </w:pPr>
    <w:rPr>
      <w:rFonts w:ascii="Arial" w:eastAsia="Times New Roman" w:hAnsi="Arial" w:cs="Arial"/>
      <w:kern w:val="1"/>
      <w:lang w:val="en-US" w:eastAsia="ar-SA"/>
    </w:rPr>
  </w:style>
  <w:style w:type="paragraph" w:styleId="berschrift1">
    <w:name w:val="heading 1"/>
    <w:basedOn w:val="Standard"/>
    <w:next w:val="Standard"/>
    <w:link w:val="berschrift1Zchn"/>
    <w:uiPriority w:val="9"/>
    <w:qFormat/>
    <w:rsid w:val="00D32C97"/>
    <w:pPr>
      <w:spacing w:line="276" w:lineRule="auto"/>
      <w:outlineLvl w:val="0"/>
    </w:pPr>
    <w:rPr>
      <w:b/>
      <w:sz w:val="36"/>
      <w:szCs w:val="36"/>
    </w:rPr>
  </w:style>
  <w:style w:type="paragraph" w:styleId="berschrift2">
    <w:name w:val="heading 2"/>
    <w:aliases w:val="Subheadline"/>
    <w:basedOn w:val="Standard"/>
    <w:next w:val="Standard"/>
    <w:link w:val="berschrift2Zchn"/>
    <w:uiPriority w:val="9"/>
    <w:semiHidden/>
    <w:unhideWhenUsed/>
    <w:qFormat/>
    <w:rsid w:val="004D2177"/>
    <w:pPr>
      <w:keepNext/>
      <w:keepLines/>
      <w:suppressAutoHyphens w:val="0"/>
      <w:spacing w:before="200" w:after="200"/>
      <w:outlineLvl w:val="1"/>
    </w:pPr>
    <w:rPr>
      <w:rFonts w:eastAsiaTheme="majorEastAsia" w:cstheme="majorBidi"/>
      <w:bCs/>
      <w:i/>
      <w:kern w:val="0"/>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2C97"/>
    <w:rPr>
      <w:rFonts w:ascii="Arial" w:eastAsia="Times New Roman" w:hAnsi="Arial" w:cs="Arial"/>
      <w:b/>
      <w:kern w:val="1"/>
      <w:sz w:val="36"/>
      <w:szCs w:val="36"/>
      <w:lang w:val="en-US" w:eastAsia="ar-SA"/>
    </w:rPr>
  </w:style>
  <w:style w:type="character" w:customStyle="1" w:styleId="berschrift2Zchn">
    <w:name w:val="Überschrift 2 Zchn"/>
    <w:aliases w:val="Subheadline Zchn"/>
    <w:basedOn w:val="Absatz-Standardschriftart"/>
    <w:link w:val="berschrift2"/>
    <w:uiPriority w:val="9"/>
    <w:semiHidden/>
    <w:rsid w:val="004D2177"/>
    <w:rPr>
      <w:rFonts w:ascii="Arial" w:eastAsiaTheme="majorEastAsia" w:hAnsi="Arial" w:cstheme="majorBidi"/>
      <w:bCs/>
      <w:i/>
      <w:sz w:val="24"/>
      <w:szCs w:val="26"/>
    </w:rPr>
  </w:style>
  <w:style w:type="paragraph" w:styleId="Titel">
    <w:name w:val="Title"/>
    <w:basedOn w:val="Standard"/>
    <w:next w:val="Standard"/>
    <w:link w:val="TitelZchn"/>
    <w:uiPriority w:val="10"/>
    <w:qFormat/>
    <w:rsid w:val="004D2177"/>
    <w:pPr>
      <w:suppressAutoHyphens w:val="0"/>
      <w:spacing w:after="300"/>
      <w:contextualSpacing/>
      <w:jc w:val="center"/>
    </w:pPr>
    <w:rPr>
      <w:rFonts w:eastAsiaTheme="majorEastAsia" w:cstheme="majorBidi"/>
      <w:b/>
      <w:spacing w:val="5"/>
      <w:kern w:val="28"/>
      <w:sz w:val="36"/>
      <w:szCs w:val="52"/>
      <w:lang w:eastAsia="en-US"/>
    </w:rPr>
  </w:style>
  <w:style w:type="character" w:customStyle="1" w:styleId="TitelZchn">
    <w:name w:val="Titel Zchn"/>
    <w:basedOn w:val="Absatz-Standardschriftart"/>
    <w:link w:val="Titel"/>
    <w:uiPriority w:val="10"/>
    <w:rsid w:val="004D2177"/>
    <w:rPr>
      <w:rFonts w:ascii="Arial" w:eastAsiaTheme="majorEastAsia" w:hAnsi="Arial" w:cstheme="majorBidi"/>
      <w:b/>
      <w:spacing w:val="5"/>
      <w:kern w:val="28"/>
      <w:sz w:val="36"/>
      <w:szCs w:val="52"/>
    </w:rPr>
  </w:style>
  <w:style w:type="character" w:styleId="Hyperlink">
    <w:name w:val="Hyperlink"/>
    <w:rsid w:val="00D108AC"/>
    <w:rPr>
      <w:color w:val="0000FF"/>
      <w:u w:val="single"/>
    </w:rPr>
  </w:style>
  <w:style w:type="paragraph" w:customStyle="1" w:styleId="Standard1">
    <w:name w:val="Standard1"/>
    <w:uiPriority w:val="99"/>
    <w:rsid w:val="00D108AC"/>
    <w:pPr>
      <w:suppressAutoHyphens/>
    </w:pPr>
    <w:rPr>
      <w:rFonts w:ascii="Times New Roman" w:eastAsia="Arial" w:hAnsi="Times New Roman" w:cs="Times New Roman"/>
      <w:kern w:val="1"/>
      <w:sz w:val="24"/>
      <w:szCs w:val="24"/>
      <w:lang w:eastAsia="ar-SA"/>
    </w:rPr>
  </w:style>
  <w:style w:type="character" w:customStyle="1" w:styleId="Kommentarzeichen1">
    <w:name w:val="Kommentarzeichen1"/>
    <w:rsid w:val="00D108AC"/>
    <w:rPr>
      <w:sz w:val="16"/>
      <w:szCs w:val="16"/>
    </w:rPr>
  </w:style>
  <w:style w:type="paragraph" w:customStyle="1" w:styleId="Pressemitteilung">
    <w:name w:val="Pressemitteilung"/>
    <w:basedOn w:val="Standard"/>
    <w:rsid w:val="00D108AC"/>
    <w:pPr>
      <w:spacing w:before="360" w:after="240"/>
    </w:pPr>
    <w:rPr>
      <w:b/>
      <w:kern w:val="0"/>
      <w:szCs w:val="20"/>
      <w:u w:val="single"/>
    </w:rPr>
  </w:style>
  <w:style w:type="character" w:styleId="Kommentarzeichen">
    <w:name w:val="annotation reference"/>
    <w:uiPriority w:val="99"/>
    <w:semiHidden/>
    <w:unhideWhenUsed/>
    <w:rsid w:val="00D108AC"/>
    <w:rPr>
      <w:sz w:val="16"/>
      <w:szCs w:val="16"/>
    </w:rPr>
  </w:style>
  <w:style w:type="paragraph" w:styleId="Kommentartext">
    <w:name w:val="annotation text"/>
    <w:basedOn w:val="Standard"/>
    <w:link w:val="KommentartextZchn"/>
    <w:uiPriority w:val="99"/>
    <w:unhideWhenUsed/>
    <w:rsid w:val="00D108AC"/>
    <w:rPr>
      <w:sz w:val="20"/>
      <w:szCs w:val="20"/>
    </w:rPr>
  </w:style>
  <w:style w:type="character" w:customStyle="1" w:styleId="KommentartextZchn">
    <w:name w:val="Kommentartext Zchn"/>
    <w:basedOn w:val="Absatz-Standardschriftart"/>
    <w:link w:val="Kommentartext"/>
    <w:uiPriority w:val="99"/>
    <w:rsid w:val="00D108AC"/>
    <w:rPr>
      <w:rFonts w:ascii="Times New Roman" w:eastAsia="Times New Roman" w:hAnsi="Times New Roman" w:cs="Times New Roman"/>
      <w:kern w:val="1"/>
      <w:sz w:val="20"/>
      <w:szCs w:val="20"/>
      <w:lang w:eastAsia="ar-SA"/>
    </w:rPr>
  </w:style>
  <w:style w:type="paragraph" w:styleId="Sprechblasentext">
    <w:name w:val="Balloon Text"/>
    <w:basedOn w:val="Standard"/>
    <w:link w:val="SprechblasentextZchn"/>
    <w:uiPriority w:val="99"/>
    <w:semiHidden/>
    <w:unhideWhenUsed/>
    <w:rsid w:val="00D108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8AC"/>
    <w:rPr>
      <w:rFonts w:ascii="Tahoma" w:eastAsia="Times New Roman" w:hAnsi="Tahoma" w:cs="Tahoma"/>
      <w:kern w:val="1"/>
      <w:sz w:val="16"/>
      <w:szCs w:val="16"/>
      <w:lang w:eastAsia="ar-SA"/>
    </w:rPr>
  </w:style>
  <w:style w:type="paragraph" w:styleId="Kommentarthema">
    <w:name w:val="annotation subject"/>
    <w:basedOn w:val="Kommentartext"/>
    <w:next w:val="Kommentartext"/>
    <w:link w:val="KommentarthemaZchn"/>
    <w:uiPriority w:val="99"/>
    <w:semiHidden/>
    <w:unhideWhenUsed/>
    <w:rsid w:val="009C67E6"/>
    <w:rPr>
      <w:b/>
      <w:bCs/>
    </w:rPr>
  </w:style>
  <w:style w:type="character" w:customStyle="1" w:styleId="KommentarthemaZchn">
    <w:name w:val="Kommentarthema Zchn"/>
    <w:basedOn w:val="KommentartextZchn"/>
    <w:link w:val="Kommentarthema"/>
    <w:uiPriority w:val="99"/>
    <w:semiHidden/>
    <w:rsid w:val="009C67E6"/>
    <w:rPr>
      <w:rFonts w:ascii="Times New Roman" w:eastAsia="Times New Roman" w:hAnsi="Times New Roman" w:cs="Times New Roman"/>
      <w:b/>
      <w:bCs/>
      <w:kern w:val="1"/>
      <w:sz w:val="20"/>
      <w:szCs w:val="20"/>
      <w:lang w:eastAsia="ar-SA"/>
    </w:rPr>
  </w:style>
  <w:style w:type="character" w:styleId="BesuchterLink">
    <w:name w:val="FollowedHyperlink"/>
    <w:basedOn w:val="Absatz-Standardschriftart"/>
    <w:uiPriority w:val="99"/>
    <w:semiHidden/>
    <w:unhideWhenUsed/>
    <w:rsid w:val="00CA0D75"/>
    <w:rPr>
      <w:color w:val="800080" w:themeColor="followedHyperlink"/>
      <w:u w:val="single"/>
    </w:rPr>
  </w:style>
  <w:style w:type="paragraph" w:styleId="StandardWeb">
    <w:name w:val="Normal (Web)"/>
    <w:basedOn w:val="Standard"/>
    <w:uiPriority w:val="99"/>
    <w:unhideWhenUsed/>
    <w:rsid w:val="00047E06"/>
    <w:pPr>
      <w:suppressAutoHyphens w:val="0"/>
      <w:spacing w:before="100" w:beforeAutospacing="1" w:after="100" w:afterAutospacing="1"/>
    </w:pPr>
    <w:rPr>
      <w:kern w:val="0"/>
      <w:lang w:eastAsia="de-DE"/>
    </w:rPr>
  </w:style>
  <w:style w:type="character" w:customStyle="1" w:styleId="st">
    <w:name w:val="st"/>
    <w:basedOn w:val="Absatz-Standardschriftart"/>
    <w:rsid w:val="00EE5596"/>
  </w:style>
  <w:style w:type="character" w:styleId="Hervorhebung">
    <w:name w:val="Emphasis"/>
    <w:basedOn w:val="Absatz-Standardschriftart"/>
    <w:uiPriority w:val="20"/>
    <w:qFormat/>
    <w:rsid w:val="00EE5596"/>
    <w:rPr>
      <w:i/>
      <w:iCs/>
    </w:rPr>
  </w:style>
  <w:style w:type="paragraph" w:styleId="Endnotentext">
    <w:name w:val="endnote text"/>
    <w:basedOn w:val="Standard"/>
    <w:link w:val="EndnotentextZchn"/>
    <w:uiPriority w:val="99"/>
    <w:unhideWhenUsed/>
    <w:rsid w:val="00D97483"/>
    <w:rPr>
      <w:sz w:val="20"/>
      <w:szCs w:val="20"/>
    </w:rPr>
  </w:style>
  <w:style w:type="character" w:customStyle="1" w:styleId="EndnotentextZchn">
    <w:name w:val="Endnotentext Zchn"/>
    <w:basedOn w:val="Absatz-Standardschriftart"/>
    <w:link w:val="Endnotentext"/>
    <w:uiPriority w:val="99"/>
    <w:rsid w:val="00D97483"/>
    <w:rPr>
      <w:rFonts w:ascii="Times New Roman" w:eastAsia="Times New Roman" w:hAnsi="Times New Roman" w:cs="Times New Roman"/>
      <w:kern w:val="1"/>
      <w:sz w:val="20"/>
      <w:szCs w:val="20"/>
      <w:lang w:eastAsia="ar-SA"/>
    </w:rPr>
  </w:style>
  <w:style w:type="character" w:styleId="Endnotenzeichen">
    <w:name w:val="endnote reference"/>
    <w:basedOn w:val="Absatz-Standardschriftart"/>
    <w:uiPriority w:val="99"/>
    <w:semiHidden/>
    <w:unhideWhenUsed/>
    <w:rsid w:val="00D97483"/>
    <w:rPr>
      <w:vertAlign w:val="superscript"/>
    </w:rPr>
  </w:style>
  <w:style w:type="paragraph" w:styleId="Listenabsatz">
    <w:name w:val="List Paragraph"/>
    <w:basedOn w:val="Standard"/>
    <w:uiPriority w:val="34"/>
    <w:qFormat/>
    <w:rsid w:val="00446472"/>
    <w:pPr>
      <w:ind w:left="720"/>
      <w:contextualSpacing/>
    </w:pPr>
  </w:style>
  <w:style w:type="paragraph" w:styleId="Kopfzeile">
    <w:name w:val="header"/>
    <w:basedOn w:val="Standard"/>
    <w:link w:val="KopfzeileZchn"/>
    <w:uiPriority w:val="99"/>
    <w:unhideWhenUsed/>
    <w:rsid w:val="00A906AA"/>
    <w:pPr>
      <w:tabs>
        <w:tab w:val="center" w:pos="4536"/>
        <w:tab w:val="right" w:pos="9072"/>
      </w:tabs>
    </w:pPr>
  </w:style>
  <w:style w:type="character" w:customStyle="1" w:styleId="KopfzeileZchn">
    <w:name w:val="Kopfzeile Zchn"/>
    <w:basedOn w:val="Absatz-Standardschriftart"/>
    <w:link w:val="Kopfzeile"/>
    <w:uiPriority w:val="99"/>
    <w:rsid w:val="00A906AA"/>
    <w:rPr>
      <w:rFonts w:ascii="Times New Roman" w:eastAsia="Times New Roman" w:hAnsi="Times New Roman" w:cs="Times New Roman"/>
      <w:kern w:val="1"/>
      <w:sz w:val="24"/>
      <w:szCs w:val="24"/>
      <w:lang w:eastAsia="ar-SA"/>
    </w:rPr>
  </w:style>
  <w:style w:type="paragraph" w:styleId="Fuzeile">
    <w:name w:val="footer"/>
    <w:basedOn w:val="Standard"/>
    <w:link w:val="FuzeileZchn"/>
    <w:uiPriority w:val="99"/>
    <w:unhideWhenUsed/>
    <w:rsid w:val="00A906AA"/>
    <w:pPr>
      <w:tabs>
        <w:tab w:val="center" w:pos="4536"/>
        <w:tab w:val="right" w:pos="9072"/>
      </w:tabs>
    </w:pPr>
  </w:style>
  <w:style w:type="character" w:customStyle="1" w:styleId="FuzeileZchn">
    <w:name w:val="Fußzeile Zchn"/>
    <w:basedOn w:val="Absatz-Standardschriftart"/>
    <w:link w:val="Fuzeile"/>
    <w:uiPriority w:val="99"/>
    <w:rsid w:val="00A906AA"/>
    <w:rPr>
      <w:rFonts w:ascii="Times New Roman" w:eastAsia="Times New Roman" w:hAnsi="Times New Roman" w:cs="Times New Roman"/>
      <w:kern w:val="1"/>
      <w:sz w:val="24"/>
      <w:szCs w:val="24"/>
      <w:lang w:eastAsia="ar-SA"/>
    </w:rPr>
  </w:style>
  <w:style w:type="table" w:styleId="Tabellenraster">
    <w:name w:val="Table Grid"/>
    <w:basedOn w:val="NormaleTabelle"/>
    <w:uiPriority w:val="59"/>
    <w:rsid w:val="00881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31068D"/>
    <w:pPr>
      <w:suppressAutoHyphens w:val="0"/>
    </w:pPr>
    <w:rPr>
      <w:rFonts w:ascii="Calibri" w:eastAsiaTheme="minorHAnsi" w:hAnsi="Calibri" w:cs="Calibri"/>
      <w:kern w:val="0"/>
      <w:lang w:eastAsia="de-DE"/>
    </w:rPr>
  </w:style>
  <w:style w:type="paragraph" w:customStyle="1" w:styleId="xxstandard1">
    <w:name w:val="x_xstandard1"/>
    <w:basedOn w:val="Standard"/>
    <w:rsid w:val="0031068D"/>
    <w:pPr>
      <w:suppressAutoHyphens w:val="0"/>
    </w:pPr>
    <w:rPr>
      <w:rFonts w:eastAsiaTheme="minorHAnsi"/>
      <w:kern w:val="0"/>
      <w:lang w:eastAsia="de-DE"/>
    </w:rPr>
  </w:style>
  <w:style w:type="character" w:styleId="NichtaufgelsteErwhnung">
    <w:name w:val="Unresolved Mention"/>
    <w:basedOn w:val="Absatz-Standardschriftart"/>
    <w:uiPriority w:val="99"/>
    <w:semiHidden/>
    <w:unhideWhenUsed/>
    <w:rsid w:val="003B409F"/>
    <w:rPr>
      <w:color w:val="605E5C"/>
      <w:shd w:val="clear" w:color="auto" w:fill="E1DFDD"/>
    </w:rPr>
  </w:style>
  <w:style w:type="character" w:styleId="Erwhnung">
    <w:name w:val="Mention"/>
    <w:basedOn w:val="Absatz-Standardschriftart"/>
    <w:uiPriority w:val="99"/>
    <w:unhideWhenUsed/>
    <w:rsid w:val="0045119F"/>
    <w:rPr>
      <w:color w:val="2B579A"/>
      <w:shd w:val="clear" w:color="auto" w:fill="E1DFDD"/>
    </w:rPr>
  </w:style>
  <w:style w:type="paragraph" w:customStyle="1" w:styleId="paragraph">
    <w:name w:val="paragraph"/>
    <w:basedOn w:val="Standard"/>
    <w:rsid w:val="002C14C0"/>
    <w:pPr>
      <w:suppressAutoHyphens w:val="0"/>
      <w:spacing w:before="100" w:beforeAutospacing="1" w:after="100" w:afterAutospacing="1" w:line="240" w:lineRule="auto"/>
    </w:pPr>
    <w:rPr>
      <w:rFonts w:ascii="Times New Roman" w:hAnsi="Times New Roman" w:cs="Times New Roman"/>
      <w:kern w:val="0"/>
      <w:sz w:val="24"/>
      <w:szCs w:val="24"/>
      <w:lang w:val="de-DE" w:eastAsia="zh-TW"/>
    </w:rPr>
  </w:style>
  <w:style w:type="character" w:customStyle="1" w:styleId="normaltextrun">
    <w:name w:val="normaltextrun"/>
    <w:basedOn w:val="Absatz-Standardschriftart"/>
    <w:rsid w:val="002C14C0"/>
  </w:style>
  <w:style w:type="character" w:customStyle="1" w:styleId="eop">
    <w:name w:val="eop"/>
    <w:basedOn w:val="Absatz-Standardschriftart"/>
    <w:rsid w:val="002C1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42159">
      <w:bodyDiv w:val="1"/>
      <w:marLeft w:val="0"/>
      <w:marRight w:val="0"/>
      <w:marTop w:val="0"/>
      <w:marBottom w:val="0"/>
      <w:divBdr>
        <w:top w:val="none" w:sz="0" w:space="0" w:color="auto"/>
        <w:left w:val="none" w:sz="0" w:space="0" w:color="auto"/>
        <w:bottom w:val="none" w:sz="0" w:space="0" w:color="auto"/>
        <w:right w:val="none" w:sz="0" w:space="0" w:color="auto"/>
      </w:divBdr>
    </w:div>
    <w:div w:id="467548153">
      <w:bodyDiv w:val="1"/>
      <w:marLeft w:val="0"/>
      <w:marRight w:val="0"/>
      <w:marTop w:val="0"/>
      <w:marBottom w:val="0"/>
      <w:divBdr>
        <w:top w:val="none" w:sz="0" w:space="0" w:color="auto"/>
        <w:left w:val="none" w:sz="0" w:space="0" w:color="auto"/>
        <w:bottom w:val="none" w:sz="0" w:space="0" w:color="auto"/>
        <w:right w:val="none" w:sz="0" w:space="0" w:color="auto"/>
      </w:divBdr>
    </w:div>
    <w:div w:id="572786899">
      <w:bodyDiv w:val="1"/>
      <w:marLeft w:val="0"/>
      <w:marRight w:val="0"/>
      <w:marTop w:val="0"/>
      <w:marBottom w:val="0"/>
      <w:divBdr>
        <w:top w:val="none" w:sz="0" w:space="0" w:color="auto"/>
        <w:left w:val="none" w:sz="0" w:space="0" w:color="auto"/>
        <w:bottom w:val="none" w:sz="0" w:space="0" w:color="auto"/>
        <w:right w:val="none" w:sz="0" w:space="0" w:color="auto"/>
      </w:divBdr>
    </w:div>
    <w:div w:id="909466864">
      <w:bodyDiv w:val="1"/>
      <w:marLeft w:val="0"/>
      <w:marRight w:val="0"/>
      <w:marTop w:val="0"/>
      <w:marBottom w:val="0"/>
      <w:divBdr>
        <w:top w:val="none" w:sz="0" w:space="0" w:color="auto"/>
        <w:left w:val="none" w:sz="0" w:space="0" w:color="auto"/>
        <w:bottom w:val="none" w:sz="0" w:space="0" w:color="auto"/>
        <w:right w:val="none" w:sz="0" w:space="0" w:color="auto"/>
      </w:divBdr>
    </w:div>
    <w:div w:id="1275675647">
      <w:bodyDiv w:val="1"/>
      <w:marLeft w:val="0"/>
      <w:marRight w:val="0"/>
      <w:marTop w:val="0"/>
      <w:marBottom w:val="0"/>
      <w:divBdr>
        <w:top w:val="none" w:sz="0" w:space="0" w:color="auto"/>
        <w:left w:val="none" w:sz="0" w:space="0" w:color="auto"/>
        <w:bottom w:val="none" w:sz="0" w:space="0" w:color="auto"/>
        <w:right w:val="none" w:sz="0" w:space="0" w:color="auto"/>
      </w:divBdr>
    </w:div>
    <w:div w:id="1804303689">
      <w:bodyDiv w:val="1"/>
      <w:marLeft w:val="0"/>
      <w:marRight w:val="0"/>
      <w:marTop w:val="0"/>
      <w:marBottom w:val="0"/>
      <w:divBdr>
        <w:top w:val="none" w:sz="0" w:space="0" w:color="auto"/>
        <w:left w:val="none" w:sz="0" w:space="0" w:color="auto"/>
        <w:bottom w:val="none" w:sz="0" w:space="0" w:color="auto"/>
        <w:right w:val="none" w:sz="0" w:space="0" w:color="auto"/>
      </w:divBdr>
    </w:div>
    <w:div w:id="1814902655">
      <w:bodyDiv w:val="1"/>
      <w:marLeft w:val="0"/>
      <w:marRight w:val="0"/>
      <w:marTop w:val="0"/>
      <w:marBottom w:val="0"/>
      <w:divBdr>
        <w:top w:val="none" w:sz="0" w:space="0" w:color="auto"/>
        <w:left w:val="none" w:sz="0" w:space="0" w:color="auto"/>
        <w:bottom w:val="none" w:sz="0" w:space="0" w:color="auto"/>
        <w:right w:val="none" w:sz="0" w:space="0" w:color="auto"/>
      </w:divBdr>
    </w:div>
    <w:div w:id="21094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gatec.com/en/aready/areadycom/%2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ongatec.com" TargetMode="External"/><Relationship Id="rId2" Type="http://schemas.openxmlformats.org/officeDocument/2006/relationships/customXml" Target="../customXml/item2.xml"/><Relationship Id="rId16" Type="http://schemas.openxmlformats.org/officeDocument/2006/relationships/hyperlink" Target="https://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inkedin.com/company/congate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gatec.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29DDA4-08AD-40DE-885B-DC1D95F12CBF}">
  <ds:schemaRefs>
    <ds:schemaRef ds:uri="http://schemas.openxmlformats.org/officeDocument/2006/bibliography"/>
  </ds:schemaRefs>
</ds:datastoreItem>
</file>

<file path=customXml/itemProps2.xml><?xml version="1.0" encoding="utf-8"?>
<ds:datastoreItem xmlns:ds="http://schemas.openxmlformats.org/officeDocument/2006/customXml" ds:itemID="{B3C8015C-8310-4095-B88C-7A6FEFAF8933}"/>
</file>

<file path=customXml/itemProps3.xml><?xml version="1.0" encoding="utf-8"?>
<ds:datastoreItem xmlns:ds="http://schemas.openxmlformats.org/officeDocument/2006/customXml" ds:itemID="{60D3A08C-7193-40DD-BEC9-23D5BBD45F7F}">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4.xml><?xml version="1.0" encoding="utf-8"?>
<ds:datastoreItem xmlns:ds="http://schemas.openxmlformats.org/officeDocument/2006/customXml" ds:itemID="{249EF4CB-CCF1-495D-A14B-DE9BE33F70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729</Words>
  <Characters>4596</Characters>
  <Application>Microsoft Office Word</Application>
  <DocSecurity>0</DocSecurity>
  <Lines>38</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Christof Wilde</dc:creator>
  <cp:lastModifiedBy>Christof Wilde</cp:lastModifiedBy>
  <cp:revision>6</cp:revision>
  <cp:lastPrinted>2020-12-07T11:00:00Z</cp:lastPrinted>
  <dcterms:created xsi:type="dcterms:W3CDTF">2026-07-22T10:41:00Z</dcterms:created>
  <dcterms:modified xsi:type="dcterms:W3CDTF">2026-08-20T09:44:00Z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0x01010066056622069FCE4A9821F8733E2BC6E1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KT_x0020_Tool">
    <vt:lpwstr>60;#Communications|e0c0526b-2b41-43bb-a08c-1cb498609ece</vt:lpwstr>
  </property>
  <property fmtid="{D5CDD505-2E9C-101B-9397-08002B2CF9AE}" pid="11" name="Sensitiv">
    <vt:lpwstr>100;#Public|590582d8-094f-4e7d-91c2-340905e3aaa0</vt:lpwstr>
  </property>
  <property fmtid="{D5CDD505-2E9C-101B-9397-08002B2CF9AE}" pid="12" name="Approval_x0020_Process">
    <vt:lpwstr/>
  </property>
  <property fmtid="{D5CDD505-2E9C-101B-9397-08002B2CF9AE}" pid="13" name="Content">
    <vt:lpwstr>110;#Press Release|5cf71846-c6a5-494a-9a1a-95d12d8e4f03</vt:lpwstr>
  </property>
  <property fmtid="{D5CDD505-2E9C-101B-9397-08002B2CF9AE}" pid="14" name="Product_x0020_Name">
    <vt:lpwstr/>
  </property>
  <property fmtid="{D5CDD505-2E9C-101B-9397-08002B2CF9AE}" pid="15" name="Form Factor">
    <vt:lpwstr/>
  </property>
  <property fmtid="{D5CDD505-2E9C-101B-9397-08002B2CF9AE}" pid="16" name="Building_x0020_Block">
    <vt:lpwstr/>
  </property>
  <property fmtid="{D5CDD505-2E9C-101B-9397-08002B2CF9AE}" pid="17" name="Form_x0020_Factor">
    <vt:lpwstr/>
  </property>
  <property fmtid="{D5CDD505-2E9C-101B-9397-08002B2CF9AE}" pid="18" name="Building Block">
    <vt:lpwstr/>
  </property>
  <property fmtid="{D5CDD505-2E9C-101B-9397-08002B2CF9AE}" pid="19" name="Project Name">
    <vt:lpwstr/>
  </property>
  <property fmtid="{D5CDD505-2E9C-101B-9397-08002B2CF9AE}" pid="20" name="Product Name">
    <vt:lpwstr/>
  </property>
  <property fmtid="{D5CDD505-2E9C-101B-9397-08002B2CF9AE}" pid="21" name="Approval Process">
    <vt:lpwstr/>
  </property>
  <property fmtid="{D5CDD505-2E9C-101B-9397-08002B2CF9AE}" pid="22" name="Ecosystem">
    <vt:lpwstr/>
  </property>
  <property fmtid="{D5CDD505-2E9C-101B-9397-08002B2CF9AE}" pid="23" name="Industry">
    <vt:lpwstr/>
  </property>
  <property fmtid="{D5CDD505-2E9C-101B-9397-08002B2CF9AE}" pid="24" name="Status">
    <vt:lpwstr/>
  </property>
  <property fmtid="{D5CDD505-2E9C-101B-9397-08002B2CF9AE}" pid="25" name="Project_x0020_Name">
    <vt:lpwstr/>
  </property>
  <property fmtid="{D5CDD505-2E9C-101B-9397-08002B2CF9AE}" pid="26" name="MKT Tool">
    <vt:lpwstr>60;#Communications|e0c0526b-2b41-43bb-a08c-1cb498609ece</vt:lpwstr>
  </property>
  <property fmtid="{D5CDD505-2E9C-101B-9397-08002B2CF9AE}" pid="27" name="CorpProject">
    <vt:lpwstr/>
  </property>
  <property fmtid="{D5CDD505-2E9C-101B-9397-08002B2CF9AE}" pid="28" name="Technology">
    <vt:lpwstr/>
  </property>
  <property fmtid="{D5CDD505-2E9C-101B-9397-08002B2CF9AE}" pid="29" name="Vendor">
    <vt:lpwstr/>
  </property>
  <property fmtid="{D5CDD505-2E9C-101B-9397-08002B2CF9AE}" pid="30" name="Order">
    <vt:r8>122400</vt:r8>
  </property>
  <property fmtid="{D5CDD505-2E9C-101B-9397-08002B2CF9AE}" pid="31" name="MSIP_Label_97dc01f6-6546-49ee-9e99-394813d5515e_Enabled">
    <vt:lpwstr>true</vt:lpwstr>
  </property>
  <property fmtid="{D5CDD505-2E9C-101B-9397-08002B2CF9AE}" pid="32" name="MSIP_Label_97dc01f6-6546-49ee-9e99-394813d5515e_SetDate">
    <vt:lpwstr>2026-08-20T09:44:20Z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25bf39bf-a118-4dcf-9150-f67aebac4d3b</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y fmtid="{D5CDD505-2E9C-101B-9397-08002B2CF9AE}" pid="39" name="MSIP_Label_cffacaf4-12c9-4a18-9e17-a1a61701c062_ContentBits">
    <vt:lpwstr>2</vt:lpwstr>
  </property>
  <property fmtid="{D5CDD505-2E9C-101B-9397-08002B2CF9AE}" pid="40" name="MSIP_Label_cffacaf4-12c9-4a18-9e17-a1a61701c062_Enabled">
    <vt:lpwstr>true</vt:lpwstr>
  </property>
  <property fmtid="{D5CDD505-2E9C-101B-9397-08002B2CF9AE}" pid="41" name="MSIP_Label_cffacaf4-12c9-4a18-9e17-a1a61701c062_ActionId">
    <vt:lpwstr>376c8e19-fccf-46f4-828a-cf36ecb5dd44</vt:lpwstr>
  </property>
  <property fmtid="{D5CDD505-2E9C-101B-9397-08002B2CF9AE}" pid="42" name="MSIP_Label_cffacaf4-12c9-4a18-9e17-a1a61701c062_SetDate">
    <vt:lpwstr>2024-12-17T16:06:16Z</vt:lpwstr>
  </property>
  <property fmtid="{D5CDD505-2E9C-101B-9397-08002B2CF9AE}" pid="43" name="MSIP_Label_cffacaf4-12c9-4a18-9e17-a1a61701c062_SiteId">
    <vt:lpwstr>1b738660-1266-4587-9d54-54e9ad89e4cb</vt:lpwstr>
  </property>
  <property fmtid="{D5CDD505-2E9C-101B-9397-08002B2CF9AE}" pid="44" name="MSIP_Label_cffacaf4-12c9-4a18-9e17-a1a61701c062_Method">
    <vt:lpwstr>Standard</vt:lpwstr>
  </property>
  <property fmtid="{D5CDD505-2E9C-101B-9397-08002B2CF9AE}" pid="45" name="MSIP_Label_cffacaf4-12c9-4a18-9e17-a1a61701c062_Name">
    <vt:lpwstr>confidential</vt:lpwstr>
  </property>
</Properties>
</file>