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8C9778" w14:textId="58940192" w:rsidR="00191F41" w:rsidRPr="00770A72" w:rsidRDefault="00770A72" w:rsidP="00D32C97">
      <w:pPr>
        <w:pStyle w:val="berschrift1"/>
        <w:rPr>
          <w:lang w:val="fr-FR"/>
        </w:rPr>
      </w:pPr>
      <w:r w:rsidRPr="00770A72">
        <w:rPr>
          <w:lang w:val="fr-FR"/>
        </w:rPr>
        <w:t>Communiqué de presse</w:t>
      </w:r>
      <w:r w:rsidR="004B35A4" w:rsidRPr="00770A72">
        <w:rPr>
          <w:lang w:val="fr-FR"/>
        </w:rPr>
        <w:t xml:space="preserve"> </w:t>
      </w:r>
      <w:r w:rsidR="00B62671" w:rsidRPr="00770A72">
        <w:rPr>
          <w:noProof/>
          <w:lang w:val="fr-FR"/>
        </w:rPr>
        <w:drawing>
          <wp:anchor distT="0" distB="0" distL="114300" distR="114300" simplePos="0" relativeHeight="251658240" behindDoc="0" locked="0" layoutInCell="1" allowOverlap="1" wp14:anchorId="65F93763" wp14:editId="24CEBB97">
            <wp:simplePos x="0" y="0"/>
            <wp:positionH relativeFrom="column">
              <wp:posOffset>4349839</wp:posOffset>
            </wp:positionH>
            <wp:positionV relativeFrom="paragraph">
              <wp:posOffset>-345913</wp:posOffset>
            </wp:positionV>
            <wp:extent cx="1150531" cy="903768"/>
            <wp:effectExtent l="19050" t="0" r="0" b="0"/>
            <wp:wrapNone/>
            <wp:docPr id="1" name="Grafik 1" descr="Congatec_Standardlogo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ngatec_Standardlogo_RGB.jpg"/>
                    <pic:cNvPicPr/>
                  </pic:nvPicPr>
                  <pic:blipFill>
                    <a:blip r:embed="rId11" cstate="print"/>
                    <a:stretch>
                      <a:fillRect/>
                    </a:stretch>
                  </pic:blipFill>
                  <pic:spPr>
                    <a:xfrm>
                      <a:off x="0" y="0"/>
                      <a:ext cx="1150531" cy="903767"/>
                    </a:xfrm>
                    <a:prstGeom prst="rect">
                      <a:avLst/>
                    </a:prstGeom>
                  </pic:spPr>
                </pic:pic>
              </a:graphicData>
            </a:graphic>
          </wp:anchor>
        </w:drawing>
      </w:r>
    </w:p>
    <w:p w14:paraId="2D9BE063" w14:textId="77777777" w:rsidR="00C958C5" w:rsidRPr="00770A72" w:rsidRDefault="00C958C5" w:rsidP="00D32C97">
      <w:pPr>
        <w:pStyle w:val="berschrift1"/>
        <w:rPr>
          <w:lang w:val="fr-FR"/>
        </w:rPr>
      </w:pPr>
    </w:p>
    <w:p w14:paraId="4FFC114D" w14:textId="77777777" w:rsidR="00C958C5" w:rsidRPr="00770A72" w:rsidRDefault="00C958C5" w:rsidP="00D32C97">
      <w:pPr>
        <w:pStyle w:val="berschrift1"/>
        <w:rPr>
          <w:lang w:val="fr-FR"/>
        </w:rPr>
      </w:pPr>
    </w:p>
    <w:p w14:paraId="289A516E" w14:textId="1AD7D6F7" w:rsidR="00991C13" w:rsidRPr="00770A72" w:rsidRDefault="00770A72" w:rsidP="000350F4">
      <w:pPr>
        <w:rPr>
          <w:lang w:val="fr-FR"/>
        </w:rPr>
      </w:pPr>
      <w:r w:rsidRPr="00770A72">
        <w:rPr>
          <w:lang w:val="fr-FR"/>
        </w:rPr>
        <w:t>Du module COM au cloud : les composants matériels et logiciels embarqués de base simplifient le développement des systèmes</w:t>
      </w:r>
    </w:p>
    <w:p w14:paraId="6C0E1A54" w14:textId="77777777" w:rsidR="00BE574A" w:rsidRPr="00770A72" w:rsidRDefault="00BE574A" w:rsidP="000350F4">
      <w:pPr>
        <w:rPr>
          <w:rStyle w:val="Kommentarzeichen1"/>
          <w:sz w:val="22"/>
          <w:szCs w:val="22"/>
          <w:lang w:val="fr-FR"/>
        </w:rPr>
      </w:pPr>
    </w:p>
    <w:p w14:paraId="4332BEAE" w14:textId="50840BCF" w:rsidR="00917ECC" w:rsidRPr="00770A72" w:rsidRDefault="00770A72" w:rsidP="00D32C97">
      <w:pPr>
        <w:pStyle w:val="berschrift1"/>
        <w:rPr>
          <w:lang w:val="fr-FR"/>
        </w:rPr>
      </w:pPr>
      <w:r w:rsidRPr="00770A72">
        <w:rPr>
          <w:lang w:val="fr-FR"/>
        </w:rPr>
        <w:t>congatec renforce aReady.COM grâce à une technologie brevetée pour des architectures « edge » cybersécurisées</w:t>
      </w:r>
    </w:p>
    <w:p w14:paraId="34A05C8E" w14:textId="77777777" w:rsidR="003F0FAA" w:rsidRPr="00770A72" w:rsidRDefault="003F0FAA" w:rsidP="003F0FAA">
      <w:pPr>
        <w:rPr>
          <w:lang w:val="fr-FR"/>
        </w:rPr>
      </w:pPr>
    </w:p>
    <w:p w14:paraId="0CC9EB43" w14:textId="70C0A9D4" w:rsidR="00D82DFF" w:rsidRPr="001069EC" w:rsidRDefault="001069EC" w:rsidP="004E283C">
      <w:pPr>
        <w:rPr>
          <w:rStyle w:val="Kommentarzeichen1"/>
          <w:b/>
          <w:sz w:val="22"/>
          <w:szCs w:val="22"/>
        </w:rPr>
      </w:pPr>
      <w:r>
        <w:rPr>
          <w:rStyle w:val="Kommentarzeichen1"/>
          <w:b/>
          <w:noProof/>
          <w:sz w:val="22"/>
          <w:szCs w:val="22"/>
        </w:rPr>
        <w:drawing>
          <wp:inline distT="0" distB="0" distL="0" distR="0" wp14:anchorId="21661A23" wp14:editId="2A4017DD">
            <wp:extent cx="5575300" cy="3714750"/>
            <wp:effectExtent l="0" t="0" r="6350" b="0"/>
            <wp:docPr id="1472789620"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575300" cy="3714750"/>
                    </a:xfrm>
                    <a:prstGeom prst="rect">
                      <a:avLst/>
                    </a:prstGeom>
                    <a:noFill/>
                    <a:ln>
                      <a:noFill/>
                    </a:ln>
                  </pic:spPr>
                </pic:pic>
              </a:graphicData>
            </a:graphic>
          </wp:inline>
        </w:drawing>
      </w:r>
    </w:p>
    <w:p w14:paraId="395318D8" w14:textId="465A8D62" w:rsidR="002C28DA" w:rsidRPr="001069EC" w:rsidRDefault="002C28DA" w:rsidP="004E283C">
      <w:pPr>
        <w:rPr>
          <w:rStyle w:val="Kommentarzeichen1"/>
          <w:b/>
          <w:sz w:val="22"/>
          <w:szCs w:val="22"/>
        </w:rPr>
      </w:pPr>
    </w:p>
    <w:p w14:paraId="193BB569" w14:textId="5448F464" w:rsidR="00770A72" w:rsidRPr="00770A72" w:rsidRDefault="629B1443" w:rsidP="00770A72">
      <w:pPr>
        <w:rPr>
          <w:rStyle w:val="Kommentarzeichen1"/>
          <w:sz w:val="22"/>
          <w:szCs w:val="22"/>
          <w:lang w:val="fr-FR"/>
        </w:rPr>
      </w:pPr>
      <w:r w:rsidRPr="7E853656">
        <w:rPr>
          <w:b/>
          <w:bCs/>
          <w:lang w:val="fr-FR"/>
        </w:rPr>
        <w:t>Deggendorf</w:t>
      </w:r>
      <w:r w:rsidR="4CF684A9" w:rsidRPr="7E853656">
        <w:rPr>
          <w:b/>
          <w:bCs/>
          <w:lang w:val="fr-FR"/>
        </w:rPr>
        <w:t xml:space="preserve">, </w:t>
      </w:r>
      <w:r w:rsidR="299C4264" w:rsidRPr="7E853656">
        <w:rPr>
          <w:b/>
          <w:bCs/>
          <w:lang w:val="fr-FR"/>
        </w:rPr>
        <w:t xml:space="preserve">Allemagne, le </w:t>
      </w:r>
      <w:r w:rsidR="3D760ABF" w:rsidRPr="7E853656">
        <w:rPr>
          <w:b/>
          <w:bCs/>
          <w:lang w:val="fr-FR"/>
        </w:rPr>
        <w:t>25</w:t>
      </w:r>
      <w:r w:rsidR="299C4264" w:rsidRPr="7E853656">
        <w:rPr>
          <w:b/>
          <w:bCs/>
          <w:lang w:val="fr-FR"/>
        </w:rPr>
        <w:t xml:space="preserve"> août </w:t>
      </w:r>
      <w:r w:rsidR="2E0C071D" w:rsidRPr="7E853656">
        <w:rPr>
          <w:rStyle w:val="Kommentarzeichen1"/>
          <w:b/>
          <w:bCs/>
          <w:sz w:val="22"/>
          <w:szCs w:val="22"/>
          <w:lang w:val="fr-FR"/>
        </w:rPr>
        <w:t>202</w:t>
      </w:r>
      <w:r w:rsidR="1B946BFA" w:rsidRPr="7E853656">
        <w:rPr>
          <w:rStyle w:val="Kommentarzeichen1"/>
          <w:b/>
          <w:bCs/>
          <w:sz w:val="22"/>
          <w:szCs w:val="22"/>
          <w:lang w:val="fr-FR"/>
        </w:rPr>
        <w:t>6</w:t>
      </w:r>
      <w:r w:rsidR="2E0C071D" w:rsidRPr="7E853656">
        <w:rPr>
          <w:rStyle w:val="Kommentarzeichen1"/>
          <w:b/>
          <w:bCs/>
          <w:sz w:val="22"/>
          <w:szCs w:val="22"/>
          <w:lang w:val="fr-FR"/>
        </w:rPr>
        <w:t xml:space="preserve"> </w:t>
      </w:r>
      <w:r w:rsidR="67940675" w:rsidRPr="7E853656">
        <w:rPr>
          <w:rStyle w:val="Kommentarzeichen1"/>
          <w:b/>
          <w:bCs/>
          <w:sz w:val="22"/>
          <w:szCs w:val="22"/>
          <w:lang w:val="fr-FR"/>
        </w:rPr>
        <w:t>* * *</w:t>
      </w:r>
      <w:r w:rsidR="67940675" w:rsidRPr="7E853656">
        <w:rPr>
          <w:rStyle w:val="Kommentarzeichen1"/>
          <w:sz w:val="22"/>
          <w:szCs w:val="22"/>
          <w:lang w:val="fr-FR"/>
        </w:rPr>
        <w:t xml:space="preserve"> </w:t>
      </w:r>
      <w:r w:rsidR="299C4264" w:rsidRPr="7E853656">
        <w:rPr>
          <w:rStyle w:val="Kommentarzeichen1"/>
          <w:sz w:val="22"/>
          <w:szCs w:val="22"/>
          <w:lang w:val="fr-FR"/>
        </w:rPr>
        <w:t>congatec — fournisseur leader de technologies pour les systèmes embarqués et l’edge computing — démontre la capacité d’innovation de ses modules aReady.COM, prêts à l’emploi, grâce à un brevet en vigueur portant sur la communication cybersécurisée entre les technologies opérationnelles (OT) et l’infrastructure informatique. La solution aReady.COM de congatec regroupe des composants matériels et logiciels embarqués de base prêts à l’emploi, permettant ainsi aux entreprises de simplifier et d’accélérer l’intégration de la connectivité IoT, de la sécurité, de la virtualisation et de l’IA dans leurs solutions.</w:t>
      </w:r>
    </w:p>
    <w:p w14:paraId="22AB4B99" w14:textId="77777777" w:rsidR="00770A72" w:rsidRPr="00770A72" w:rsidRDefault="00770A72" w:rsidP="00770A72">
      <w:pPr>
        <w:rPr>
          <w:rStyle w:val="Kommentarzeichen1"/>
          <w:sz w:val="22"/>
          <w:szCs w:val="22"/>
          <w:lang w:val="fr-FR"/>
        </w:rPr>
      </w:pPr>
    </w:p>
    <w:p w14:paraId="207FE6E1" w14:textId="77777777" w:rsidR="00770A72" w:rsidRPr="00770A72" w:rsidRDefault="00770A72" w:rsidP="00770A72">
      <w:pPr>
        <w:rPr>
          <w:rStyle w:val="Kommentarzeichen1"/>
          <w:sz w:val="22"/>
          <w:szCs w:val="22"/>
          <w:lang w:val="fr-FR"/>
        </w:rPr>
      </w:pPr>
      <w:r w:rsidRPr="00770A72">
        <w:rPr>
          <w:rStyle w:val="Kommentarzeichen1"/>
          <w:sz w:val="22"/>
          <w:szCs w:val="22"/>
          <w:lang w:val="fr-FR"/>
        </w:rPr>
        <w:lastRenderedPageBreak/>
        <w:t>Le brevet n° WO2025186118A1 décrit l’interaction entre l’hyperviseur conga-zones et le logiciel IoT conga-connect qui s’exécute sur un module COM. L’hyperviseur conga-zones fournit des partitions système isolées qui fonctionnent via une passerelle afin d’assurer une séparation stricte des données entre le côté « acquisition de données » (OT) et le côté « transmission de données » (TI). Une barrière de sécurité entre ces deux machines virtuelles empêche le transfert direct de données du côté TI vers le côté OT et inversement. De plus, la transmission par projection de données empêche tout accès externe au dispositif OT via l’infrastructure informatique, ainsi que tout accès à l’infrastructure informatique via le dispositif embarqué. Cette approche permet de combiner des fonctions de machine, d’application et de communication au sein d’une plateforme unique sécurisée dès sa conception.</w:t>
      </w:r>
    </w:p>
    <w:p w14:paraId="65C9055A" w14:textId="77777777" w:rsidR="00770A72" w:rsidRPr="00770A72" w:rsidRDefault="00770A72" w:rsidP="00770A72">
      <w:pPr>
        <w:rPr>
          <w:rStyle w:val="Kommentarzeichen1"/>
          <w:sz w:val="22"/>
          <w:szCs w:val="22"/>
          <w:lang w:val="fr-FR"/>
        </w:rPr>
      </w:pPr>
    </w:p>
    <w:p w14:paraId="6BDF2FB3" w14:textId="77777777" w:rsidR="00770A72" w:rsidRPr="00770A72" w:rsidRDefault="00770A72" w:rsidP="00770A72">
      <w:pPr>
        <w:rPr>
          <w:rStyle w:val="Kommentarzeichen1"/>
          <w:sz w:val="22"/>
          <w:szCs w:val="22"/>
          <w:lang w:val="fr-FR"/>
        </w:rPr>
      </w:pPr>
      <w:r w:rsidRPr="00770A72">
        <w:rPr>
          <w:rStyle w:val="Kommentarzeichen1"/>
          <w:sz w:val="22"/>
          <w:szCs w:val="22"/>
          <w:lang w:val="fr-FR"/>
        </w:rPr>
        <w:t>Avec aReady.COM, les clients peuvent étendre les fonctionnalités dans des architectures système consolidées, réduire les délais de développement et optimiser le coût total de possession (TCO). Parallèlement, le dépôt de cette demande de brevet témoigne clairement des capacités de développement technique de congatec et du potentiel disruptif de son approche aReady.COM. Il démontre que congatec ne se contente pas de considérer les modules COM comme de simples composants matériels, mais les présente comme des éléments constitutifs de systèmes préintégrés et prêts à l’emploi, destinés à des applications industrielles « edge » sécurisées et connectées.</w:t>
      </w:r>
    </w:p>
    <w:p w14:paraId="6C35D658" w14:textId="77777777" w:rsidR="00770A72" w:rsidRPr="00770A72" w:rsidRDefault="00770A72" w:rsidP="00770A72">
      <w:pPr>
        <w:rPr>
          <w:rStyle w:val="Kommentarzeichen1"/>
          <w:sz w:val="22"/>
          <w:szCs w:val="22"/>
          <w:lang w:val="fr-FR"/>
        </w:rPr>
      </w:pPr>
    </w:p>
    <w:p w14:paraId="686CD298" w14:textId="77777777" w:rsidR="00770A72" w:rsidRPr="00770A72" w:rsidRDefault="00770A72" w:rsidP="00770A72">
      <w:pPr>
        <w:rPr>
          <w:rStyle w:val="Kommentarzeichen1"/>
          <w:sz w:val="22"/>
          <w:szCs w:val="22"/>
          <w:lang w:val="fr-FR"/>
        </w:rPr>
      </w:pPr>
      <w:r w:rsidRPr="00770A72">
        <w:rPr>
          <w:rStyle w:val="Kommentarzeichen1"/>
          <w:sz w:val="22"/>
          <w:szCs w:val="22"/>
          <w:lang w:val="fr-FR"/>
        </w:rPr>
        <w:t>« Avec aReady.COM, nous répondons aux principaux défis auxquels nos clients sont confrontés : développer plus rapidement des systèmes prêts à être commercialisés et de nouveaux services numériques pour de nouveaux modèles économiques ; intégrer davantage de fonctionnalités dans leurs systèmes ; et, dans le même temps, réduire la complexité, les risques d’intégration et les coûts d’exploitation », déclare Andreas Bergbauer, responsable de la gestion des solutions chez congatec. « Le brevet montre comment conga-zones et conga-connect fonctionnent conjointement au sein d’aReady.COM pour assurer un échange sécurisé de données, ainsi que des domaines fonctionnels isolés — par exemple, pour l’IA, le contrôle en temps réel et les interfaces utilisateur. »</w:t>
      </w:r>
    </w:p>
    <w:p w14:paraId="31D80F53" w14:textId="77777777" w:rsidR="00770A72" w:rsidRPr="00770A72" w:rsidRDefault="00770A72" w:rsidP="00770A72">
      <w:pPr>
        <w:rPr>
          <w:rStyle w:val="Kommentarzeichen1"/>
          <w:sz w:val="22"/>
          <w:szCs w:val="22"/>
          <w:lang w:val="fr-FR"/>
        </w:rPr>
      </w:pPr>
    </w:p>
    <w:p w14:paraId="48D0B187" w14:textId="77777777" w:rsidR="00770A72" w:rsidRPr="00770A72" w:rsidRDefault="00770A72" w:rsidP="00770A72">
      <w:pPr>
        <w:rPr>
          <w:rStyle w:val="Kommentarzeichen1"/>
          <w:sz w:val="22"/>
          <w:szCs w:val="22"/>
          <w:lang w:val="fr-FR"/>
        </w:rPr>
      </w:pPr>
      <w:r w:rsidRPr="00770A72">
        <w:rPr>
          <w:rStyle w:val="Kommentarzeichen1"/>
          <w:sz w:val="22"/>
          <w:szCs w:val="22"/>
          <w:lang w:val="fr-FR"/>
        </w:rPr>
        <w:t xml:space="preserve">« La combinaison brevetée de partitions isolées, d’échange de données contrôlé et de communication basée sur un VPN est un élément essentiel pour garantir la sécurité dès la conception de nos solutions aReady.COM dans des architectures périphériques </w:t>
      </w:r>
      <w:r w:rsidRPr="00770A72">
        <w:rPr>
          <w:rStyle w:val="Kommentarzeichen1"/>
          <w:sz w:val="22"/>
          <w:szCs w:val="22"/>
          <w:lang w:val="fr-FR"/>
        </w:rPr>
        <w:lastRenderedPageBreak/>
        <w:t>sécurisées et rentables », ajoute Konrad Garhammer, directeur des opérations et directeur technique chez congatec. « Avec aReady.COM, nous simplifions l’utilisation de technologies embarquées complexes et posons les bases d’une consolidation aisée des systèmes, d’une forte intégration fonctionnelle et d’un coût total de possession (TCO) optimisé dans les applications industrielles ».</w:t>
      </w:r>
    </w:p>
    <w:p w14:paraId="093761BC" w14:textId="77777777" w:rsidR="00770A72" w:rsidRPr="00770A72" w:rsidRDefault="00770A72" w:rsidP="00770A72">
      <w:pPr>
        <w:rPr>
          <w:rStyle w:val="Kommentarzeichen1"/>
          <w:sz w:val="22"/>
          <w:szCs w:val="22"/>
          <w:lang w:val="fr-FR"/>
        </w:rPr>
      </w:pPr>
    </w:p>
    <w:p w14:paraId="3756DFD1" w14:textId="0768149D" w:rsidR="00C45B7D" w:rsidRPr="00770A72" w:rsidRDefault="00770A72" w:rsidP="00770A72">
      <w:pPr>
        <w:rPr>
          <w:lang w:val="fr-FR"/>
        </w:rPr>
      </w:pPr>
      <w:r w:rsidRPr="00770A72">
        <w:rPr>
          <w:rStyle w:val="Kommentarzeichen1"/>
          <w:sz w:val="22"/>
          <w:szCs w:val="22"/>
          <w:lang w:val="fr-FR"/>
        </w:rPr>
        <w:t>Pour plus d’informations sur congatec aReady.COM, rendez-vous sur</w:t>
      </w:r>
      <w:r w:rsidR="00C45B7D" w:rsidRPr="00770A72">
        <w:rPr>
          <w:lang w:val="fr-FR"/>
        </w:rPr>
        <w:t>:</w:t>
      </w:r>
    </w:p>
    <w:p w14:paraId="589E82AD" w14:textId="597E86C6" w:rsidR="00C45B7D" w:rsidRPr="00770A72" w:rsidRDefault="00612E12" w:rsidP="0045119F">
      <w:pPr>
        <w:rPr>
          <w:rStyle w:val="Kommentarzeichen1"/>
          <w:sz w:val="22"/>
          <w:szCs w:val="22"/>
          <w:lang w:val="fr-FR"/>
        </w:rPr>
      </w:pPr>
      <w:hyperlink r:id="rId13" w:history="1">
        <w:r w:rsidRPr="00770A72">
          <w:rPr>
            <w:rStyle w:val="Hyperlink"/>
            <w:b/>
            <w:bCs/>
            <w:lang w:val="fr-FR"/>
          </w:rPr>
          <w:t xml:space="preserve">https://www.congatec.com/en/aready/areadycom/ </w:t>
        </w:r>
      </w:hyperlink>
    </w:p>
    <w:p w14:paraId="58ACE77F" w14:textId="77777777" w:rsidR="00673527" w:rsidRPr="00770A72" w:rsidRDefault="00673527" w:rsidP="00673527">
      <w:pPr>
        <w:pStyle w:val="Standard1"/>
        <w:rPr>
          <w:rFonts w:ascii="Arial" w:hAnsi="Arial" w:cs="Arial"/>
          <w:sz w:val="22"/>
          <w:szCs w:val="22"/>
          <w:lang w:val="fr-FR"/>
        </w:rPr>
      </w:pPr>
    </w:p>
    <w:p w14:paraId="7C39D0DE" w14:textId="77777777" w:rsidR="00F76F29" w:rsidRPr="00770A72" w:rsidRDefault="00F76F29" w:rsidP="00F76F29">
      <w:pPr>
        <w:pStyle w:val="Standard1"/>
        <w:spacing w:line="360" w:lineRule="auto"/>
        <w:jc w:val="center"/>
        <w:rPr>
          <w:rFonts w:ascii="Arial" w:hAnsi="Arial" w:cs="Arial"/>
          <w:sz w:val="16"/>
          <w:szCs w:val="16"/>
          <w:lang w:val="fr-FR"/>
        </w:rPr>
      </w:pPr>
      <w:r w:rsidRPr="00770A72">
        <w:rPr>
          <w:rFonts w:ascii="Arial" w:hAnsi="Arial" w:cs="Arial"/>
          <w:sz w:val="16"/>
          <w:szCs w:val="16"/>
          <w:lang w:val="fr-FR"/>
        </w:rPr>
        <w:t>* * *</w:t>
      </w:r>
    </w:p>
    <w:p w14:paraId="4799BA39" w14:textId="77777777" w:rsidR="009C5050" w:rsidRPr="00770A72" w:rsidRDefault="009C5050" w:rsidP="0029581C">
      <w:pPr>
        <w:rPr>
          <w:rFonts w:eastAsia="Arial"/>
          <w:b/>
          <w:bCs/>
          <w:sz w:val="18"/>
          <w:szCs w:val="18"/>
          <w:lang w:val="fr-FR"/>
        </w:rPr>
      </w:pPr>
    </w:p>
    <w:p w14:paraId="198DB880" w14:textId="77777777" w:rsidR="009C5050" w:rsidRPr="00770A72" w:rsidRDefault="009C5050" w:rsidP="0029581C">
      <w:pPr>
        <w:rPr>
          <w:rFonts w:eastAsia="Arial"/>
          <w:b/>
          <w:bCs/>
          <w:sz w:val="18"/>
          <w:szCs w:val="18"/>
          <w:lang w:val="fr-FR"/>
        </w:rPr>
      </w:pPr>
    </w:p>
    <w:p w14:paraId="77FCB6A6" w14:textId="69BA4975" w:rsidR="0029581C" w:rsidRPr="00770A72" w:rsidRDefault="00770A72" w:rsidP="0029581C">
      <w:pPr>
        <w:rPr>
          <w:rFonts w:ascii="Aptos" w:eastAsia="Aptos" w:hAnsi="Aptos" w:cs="Aptos"/>
          <w:lang w:val="fr-FR"/>
        </w:rPr>
      </w:pPr>
      <w:r w:rsidRPr="00770A72">
        <w:rPr>
          <w:rFonts w:eastAsia="Arial"/>
          <w:b/>
          <w:bCs/>
          <w:sz w:val="18"/>
          <w:szCs w:val="18"/>
          <w:lang w:val="fr-FR"/>
        </w:rPr>
        <w:t xml:space="preserve">À propos de </w:t>
      </w:r>
      <w:r w:rsidR="0029581C" w:rsidRPr="00770A72">
        <w:rPr>
          <w:rFonts w:eastAsia="Arial"/>
          <w:b/>
          <w:bCs/>
          <w:sz w:val="18"/>
          <w:szCs w:val="18"/>
          <w:lang w:val="fr-FR"/>
        </w:rPr>
        <w:t>congatec</w:t>
      </w:r>
      <w:r w:rsidR="0029581C" w:rsidRPr="00770A72">
        <w:rPr>
          <w:rFonts w:eastAsia="Arial"/>
          <w:sz w:val="18"/>
          <w:szCs w:val="18"/>
          <w:lang w:val="fr-FR"/>
        </w:rPr>
        <w:t xml:space="preserve"> </w:t>
      </w:r>
    </w:p>
    <w:p w14:paraId="34F7FD3C" w14:textId="42B5F7A5" w:rsidR="0029581C" w:rsidRPr="00770A72" w:rsidRDefault="00770A72" w:rsidP="0029581C">
      <w:pPr>
        <w:rPr>
          <w:lang w:val="fr-FR"/>
        </w:rPr>
      </w:pPr>
      <w:r w:rsidRPr="00770A72">
        <w:rPr>
          <w:rFonts w:eastAsia="Arial"/>
          <w:sz w:val="18"/>
          <w:szCs w:val="18"/>
          <w:lang w:val="fr-FR"/>
        </w:rPr>
        <w:t xml:space="preserve">congatec est l’un des principaux fournisseurs mondiaux de composants matériels et logiciels haute performance pour les solutions d’informatique embarquée et d’edge computing basées sur des Computer-on-Modules (COM). Ces modules informatiques avancés équipent des systèmes et des appareils dans de nombreux secteurs, notamment l’automatisation industrielle, les technologies médicales, la robotique, les télécommunications, etc. Les écosystèmes haute performance aReady. de congatec simplifient et accélèrent le développement de solutions, du COM au cloud. Cette approche prête à l’emploi associe les COM à des services et des technologies personnalisables qui permettent des avancées en matière de consolidation des systèmes, d’IoT, de sécurité et d’intelligence artificielle. Soutenu par son actionnaire majoritaire, DBAG Fund VIII, un fonds allemand de taille moyenne axé sur la croissance des entreprises industrielles, congatec dispose du soutien financier et de l’expertise en matière de fusions-acquisitions nécessaires pour tirer parti des opportunités offertes par un marché en pleine expansion. Pour plus d’informations, rendez-vous sur </w:t>
      </w:r>
      <w:hyperlink r:id="rId14" w:history="1">
        <w:r w:rsidRPr="00770A72">
          <w:rPr>
            <w:rStyle w:val="Hyperlink"/>
            <w:rFonts w:eastAsia="Arial"/>
            <w:sz w:val="18"/>
            <w:szCs w:val="18"/>
            <w:lang w:val="fr-FR"/>
          </w:rPr>
          <w:t>www.congatec.com</w:t>
        </w:r>
      </w:hyperlink>
      <w:r w:rsidR="0029581C" w:rsidRPr="00770A72">
        <w:rPr>
          <w:rFonts w:eastAsia="Arial"/>
          <w:sz w:val="18"/>
          <w:szCs w:val="18"/>
          <w:lang w:val="fr-FR"/>
        </w:rPr>
        <w:t xml:space="preserve"> </w:t>
      </w:r>
      <w:r w:rsidRPr="00770A72">
        <w:rPr>
          <w:rFonts w:eastAsia="Arial"/>
          <w:sz w:val="18"/>
          <w:szCs w:val="18"/>
          <w:lang w:val="fr-FR"/>
        </w:rPr>
        <w:t xml:space="preserve">ou suivez-nous sur </w:t>
      </w:r>
      <w:hyperlink r:id="rId15" w:history="1">
        <w:r w:rsidR="0029581C" w:rsidRPr="00770A72">
          <w:rPr>
            <w:rStyle w:val="Hyperlink"/>
            <w:rFonts w:eastAsia="Arial"/>
            <w:sz w:val="18"/>
            <w:szCs w:val="18"/>
            <w:lang w:val="fr-FR"/>
          </w:rPr>
          <w:t>LinkedIn</w:t>
        </w:r>
      </w:hyperlink>
      <w:r w:rsidR="0029581C" w:rsidRPr="00770A72">
        <w:rPr>
          <w:rFonts w:eastAsia="Arial"/>
          <w:sz w:val="18"/>
          <w:szCs w:val="18"/>
          <w:lang w:val="fr-FR"/>
        </w:rPr>
        <w:t xml:space="preserve"> </w:t>
      </w:r>
      <w:r w:rsidRPr="00770A72">
        <w:rPr>
          <w:rFonts w:eastAsia="Arial"/>
          <w:sz w:val="18"/>
          <w:szCs w:val="18"/>
          <w:lang w:val="fr-FR"/>
        </w:rPr>
        <w:t>et</w:t>
      </w:r>
      <w:r w:rsidR="0029581C" w:rsidRPr="00770A72">
        <w:rPr>
          <w:rFonts w:eastAsia="Arial"/>
          <w:sz w:val="18"/>
          <w:szCs w:val="18"/>
          <w:lang w:val="fr-FR"/>
        </w:rPr>
        <w:t xml:space="preserve"> </w:t>
      </w:r>
      <w:hyperlink r:id="rId16" w:history="1">
        <w:r w:rsidR="0029581C" w:rsidRPr="00770A72">
          <w:rPr>
            <w:rStyle w:val="Hyperlink"/>
            <w:rFonts w:eastAsia="Arial"/>
            <w:sz w:val="18"/>
            <w:szCs w:val="18"/>
            <w:lang w:val="fr-FR"/>
          </w:rPr>
          <w:t>YouTube</w:t>
        </w:r>
      </w:hyperlink>
      <w:r w:rsidR="0029581C" w:rsidRPr="00770A72">
        <w:rPr>
          <w:rFonts w:eastAsia="Arial"/>
          <w:color w:val="000000" w:themeColor="text1"/>
          <w:sz w:val="18"/>
          <w:szCs w:val="18"/>
          <w:lang w:val="fr-FR"/>
        </w:rPr>
        <w:t>.</w:t>
      </w:r>
    </w:p>
    <w:p w14:paraId="265BE6C2" w14:textId="65854FC3" w:rsidR="00E30759" w:rsidRPr="00770A72" w:rsidRDefault="00E30759" w:rsidP="0029581C">
      <w:pPr>
        <w:spacing w:line="240" w:lineRule="auto"/>
        <w:rPr>
          <w:lang w:val="fr-FR"/>
        </w:rPr>
      </w:pPr>
    </w:p>
    <w:p w14:paraId="4651D291" w14:textId="77777777" w:rsidR="0029581C" w:rsidRPr="00770A72" w:rsidRDefault="0029581C" w:rsidP="0029581C">
      <w:pPr>
        <w:spacing w:line="240" w:lineRule="auto"/>
        <w:rPr>
          <w:lang w:val="fr-FR"/>
        </w:rPr>
      </w:pPr>
    </w:p>
    <w:p w14:paraId="72F4FC7C" w14:textId="7886C4F2" w:rsidR="0029581C" w:rsidRPr="00770A72" w:rsidRDefault="00770A72" w:rsidP="0029581C">
      <w:pPr>
        <w:pStyle w:val="StandardWeb"/>
        <w:spacing w:before="0" w:beforeAutospacing="0" w:after="0" w:afterAutospacing="0" w:line="240" w:lineRule="auto"/>
        <w:ind w:right="283"/>
        <w:jc w:val="both"/>
        <w:rPr>
          <w:lang w:val="fr-FR"/>
        </w:rPr>
      </w:pPr>
      <w:r w:rsidRPr="00770A72">
        <w:rPr>
          <w:b/>
          <w:bCs/>
          <w:color w:val="000000"/>
          <w:lang w:val="fr-FR"/>
        </w:rPr>
        <w:t>Demandes lecteurs</w:t>
      </w:r>
      <w:r w:rsidR="0029581C" w:rsidRPr="00770A72">
        <w:rPr>
          <w:b/>
          <w:bCs/>
          <w:color w:val="000000"/>
          <w:lang w:val="fr-FR"/>
        </w:rPr>
        <w:t>:</w:t>
      </w:r>
    </w:p>
    <w:p w14:paraId="3B870D65" w14:textId="77777777" w:rsidR="0029581C" w:rsidRPr="00770A72" w:rsidRDefault="0029581C" w:rsidP="0029581C">
      <w:pPr>
        <w:pStyle w:val="StandardWeb"/>
        <w:spacing w:before="0" w:beforeAutospacing="0" w:after="0" w:afterAutospacing="0" w:line="240" w:lineRule="auto"/>
        <w:ind w:right="283"/>
        <w:jc w:val="both"/>
        <w:rPr>
          <w:lang w:val="fr-FR"/>
        </w:rPr>
      </w:pPr>
      <w:r w:rsidRPr="00770A72">
        <w:rPr>
          <w:color w:val="000000"/>
          <w:lang w:val="fr-FR"/>
        </w:rPr>
        <w:t>congatec</w:t>
      </w:r>
    </w:p>
    <w:p w14:paraId="4719A858" w14:textId="13B7B07A" w:rsidR="0029581C" w:rsidRPr="00770A72" w:rsidRDefault="00770A72" w:rsidP="0029581C">
      <w:pPr>
        <w:pStyle w:val="StandardWeb"/>
        <w:spacing w:before="0" w:beforeAutospacing="0" w:after="0" w:afterAutospacing="0" w:line="240" w:lineRule="auto"/>
        <w:ind w:right="283"/>
        <w:jc w:val="both"/>
        <w:rPr>
          <w:lang w:val="fr-FR"/>
        </w:rPr>
      </w:pPr>
      <w:r w:rsidRPr="00770A72">
        <w:rPr>
          <w:color w:val="000000"/>
          <w:lang w:val="fr-FR"/>
        </w:rPr>
        <w:t>Téléphone</w:t>
      </w:r>
      <w:r w:rsidR="0029581C" w:rsidRPr="00770A72">
        <w:rPr>
          <w:color w:val="000000"/>
          <w:lang w:val="fr-FR"/>
        </w:rPr>
        <w:t>: +49-991-2700-0</w:t>
      </w:r>
    </w:p>
    <w:p w14:paraId="3E5C0AD7" w14:textId="77777777" w:rsidR="0029581C" w:rsidRPr="00770A72" w:rsidRDefault="0029581C" w:rsidP="0029581C">
      <w:pPr>
        <w:pStyle w:val="StandardWeb"/>
        <w:spacing w:before="0" w:beforeAutospacing="0" w:after="0" w:afterAutospacing="0" w:line="240" w:lineRule="auto"/>
        <w:rPr>
          <w:lang w:val="fr-FR"/>
        </w:rPr>
      </w:pPr>
      <w:r w:rsidRPr="00770A72">
        <w:rPr>
          <w:color w:val="0000FF"/>
          <w:u w:val="single"/>
          <w:lang w:val="fr-FR"/>
        </w:rPr>
        <w:t>info@congatec.com </w:t>
      </w:r>
    </w:p>
    <w:p w14:paraId="6C18AFE5" w14:textId="77777777" w:rsidR="0029581C" w:rsidRPr="00770A72" w:rsidRDefault="0029581C" w:rsidP="0029581C">
      <w:pPr>
        <w:pStyle w:val="StandardWeb"/>
        <w:spacing w:before="0" w:beforeAutospacing="0" w:after="0" w:afterAutospacing="0" w:line="240" w:lineRule="auto"/>
        <w:ind w:right="283"/>
        <w:jc w:val="both"/>
        <w:rPr>
          <w:lang w:val="fr-FR"/>
        </w:rPr>
      </w:pPr>
      <w:hyperlink r:id="rId17" w:history="1">
        <w:r w:rsidRPr="00770A72">
          <w:rPr>
            <w:rStyle w:val="Hyperlink"/>
            <w:lang w:val="fr-FR"/>
          </w:rPr>
          <w:t>www.congatec.com</w:t>
        </w:r>
      </w:hyperlink>
    </w:p>
    <w:p w14:paraId="0A20E393" w14:textId="77777777" w:rsidR="0029581C" w:rsidRPr="00770A72" w:rsidRDefault="0029581C" w:rsidP="0029581C">
      <w:pPr>
        <w:spacing w:line="240" w:lineRule="auto"/>
        <w:rPr>
          <w:lang w:val="fr-FR"/>
        </w:rPr>
      </w:pPr>
    </w:p>
    <w:p w14:paraId="2AC729CA" w14:textId="069D0260" w:rsidR="0029581C" w:rsidRPr="00770A72" w:rsidRDefault="00770A72" w:rsidP="0029581C">
      <w:pPr>
        <w:pStyle w:val="StandardWeb"/>
        <w:spacing w:before="0" w:beforeAutospacing="0" w:after="0" w:afterAutospacing="0" w:line="240" w:lineRule="auto"/>
        <w:ind w:right="283"/>
        <w:jc w:val="both"/>
        <w:rPr>
          <w:lang w:val="fr-FR"/>
        </w:rPr>
      </w:pPr>
      <w:r w:rsidRPr="00770A72">
        <w:rPr>
          <w:b/>
          <w:bCs/>
          <w:color w:val="000000"/>
          <w:lang w:val="fr-FR"/>
        </w:rPr>
        <w:t>Contact presse chez congatec</w:t>
      </w:r>
      <w:r w:rsidR="0029581C" w:rsidRPr="00770A72">
        <w:rPr>
          <w:b/>
          <w:bCs/>
          <w:color w:val="000000"/>
          <w:lang w:val="fr-FR"/>
        </w:rPr>
        <w:t>:</w:t>
      </w:r>
    </w:p>
    <w:p w14:paraId="359AE461" w14:textId="77777777" w:rsidR="0029581C" w:rsidRPr="001069EC" w:rsidRDefault="0029581C" w:rsidP="0029581C">
      <w:pPr>
        <w:pStyle w:val="StandardWeb"/>
        <w:spacing w:before="0" w:beforeAutospacing="0" w:after="0" w:afterAutospacing="0" w:line="240" w:lineRule="auto"/>
        <w:ind w:right="283"/>
        <w:jc w:val="both"/>
      </w:pPr>
      <w:r w:rsidRPr="001069EC">
        <w:rPr>
          <w:color w:val="000000"/>
        </w:rPr>
        <w:t>congatec</w:t>
      </w:r>
    </w:p>
    <w:p w14:paraId="12382758" w14:textId="77777777" w:rsidR="0029581C" w:rsidRPr="001069EC" w:rsidRDefault="0029581C" w:rsidP="0029581C">
      <w:pPr>
        <w:pStyle w:val="StandardWeb"/>
        <w:spacing w:before="0" w:beforeAutospacing="0" w:after="0" w:afterAutospacing="0" w:line="240" w:lineRule="auto"/>
        <w:ind w:right="283"/>
        <w:jc w:val="both"/>
      </w:pPr>
      <w:r w:rsidRPr="001069EC">
        <w:rPr>
          <w:color w:val="000000"/>
        </w:rPr>
        <w:t>Christof Wilde</w:t>
      </w:r>
    </w:p>
    <w:p w14:paraId="0F4A2719" w14:textId="78456B3F" w:rsidR="0029581C" w:rsidRPr="001069EC" w:rsidRDefault="00770A72" w:rsidP="0029581C">
      <w:pPr>
        <w:pStyle w:val="StandardWeb"/>
        <w:spacing w:before="0" w:beforeAutospacing="0" w:after="0" w:afterAutospacing="0" w:line="240" w:lineRule="auto"/>
        <w:ind w:right="283"/>
        <w:jc w:val="both"/>
      </w:pPr>
      <w:r w:rsidRPr="001069EC">
        <w:rPr>
          <w:color w:val="000000"/>
        </w:rPr>
        <w:t>Téléphone</w:t>
      </w:r>
      <w:r w:rsidR="0029581C" w:rsidRPr="001069EC">
        <w:rPr>
          <w:color w:val="000000"/>
        </w:rPr>
        <w:t>: +49-991-2700-2822</w:t>
      </w:r>
    </w:p>
    <w:p w14:paraId="2ACAB28A" w14:textId="77777777" w:rsidR="0029581C" w:rsidRPr="001069EC" w:rsidRDefault="0029581C" w:rsidP="0029581C">
      <w:pPr>
        <w:pStyle w:val="StandardWeb"/>
        <w:spacing w:before="0" w:beforeAutospacing="0" w:after="0" w:afterAutospacing="0" w:line="240" w:lineRule="auto"/>
        <w:ind w:right="283"/>
        <w:jc w:val="both"/>
      </w:pPr>
      <w:r w:rsidRPr="001069EC">
        <w:rPr>
          <w:color w:val="0000FF"/>
          <w:u w:val="single"/>
        </w:rPr>
        <w:t>christof.wilde@congatec.com</w:t>
      </w:r>
    </w:p>
    <w:p w14:paraId="3D302469" w14:textId="77777777" w:rsidR="0029581C" w:rsidRPr="00950AEA" w:rsidRDefault="0029581C" w:rsidP="0029581C">
      <w:pPr>
        <w:spacing w:line="240" w:lineRule="auto"/>
      </w:pPr>
    </w:p>
    <w:p w14:paraId="65E708B7" w14:textId="77777777" w:rsidR="00945580" w:rsidRPr="00945580" w:rsidRDefault="00945580" w:rsidP="0029581C">
      <w:pPr>
        <w:pStyle w:val="Standard1"/>
        <w:ind w:right="283"/>
        <w:jc w:val="both"/>
        <w:rPr>
          <w:sz w:val="18"/>
          <w:szCs w:val="18"/>
          <w:lang w:val="en-US"/>
        </w:rPr>
      </w:pPr>
    </w:p>
    <w:sectPr w:rsidR="00945580" w:rsidRPr="00945580" w:rsidSect="00B62671">
      <w:headerReference w:type="default" r:id="rId18"/>
      <w:footerReference w:type="default" r:id="rId19"/>
      <w:pgSz w:w="11906" w:h="16838"/>
      <w:pgMar w:top="1247" w:right="1701" w:bottom="1134" w:left="1418" w:header="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AC5A5C" w14:textId="77777777" w:rsidR="00966B2E" w:rsidRPr="00950AEA" w:rsidRDefault="00966B2E" w:rsidP="004E283C">
      <w:r w:rsidRPr="00950AEA">
        <w:separator/>
      </w:r>
    </w:p>
  </w:endnote>
  <w:endnote w:type="continuationSeparator" w:id="0">
    <w:p w14:paraId="6E0C69F5" w14:textId="77777777" w:rsidR="00966B2E" w:rsidRPr="00950AEA" w:rsidRDefault="00966B2E" w:rsidP="004E283C">
      <w:r w:rsidRPr="00950AEA">
        <w:continuationSeparator/>
      </w:r>
    </w:p>
  </w:endnote>
  <w:endnote w:type="continuationNotice" w:id="1">
    <w:p w14:paraId="4504D56A" w14:textId="77777777" w:rsidR="00966B2E" w:rsidRPr="00950AEA" w:rsidRDefault="00966B2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240312" w14:textId="77777777" w:rsidR="00431F25" w:rsidRPr="00950AEA" w:rsidRDefault="00431F25" w:rsidP="00D07129">
    <w:pPr>
      <w:pStyle w:val="Standard1"/>
      <w:ind w:right="283"/>
      <w:rPr>
        <w:rFonts w:ascii="Arial" w:hAnsi="Arial" w:cs="Arial"/>
        <w:b/>
        <w:bCs/>
        <w:sz w:val="16"/>
        <w:szCs w:val="16"/>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7AFA51" w14:textId="77777777" w:rsidR="00966B2E" w:rsidRPr="00950AEA" w:rsidRDefault="00966B2E" w:rsidP="004E283C">
      <w:r w:rsidRPr="00950AEA">
        <w:separator/>
      </w:r>
    </w:p>
  </w:footnote>
  <w:footnote w:type="continuationSeparator" w:id="0">
    <w:p w14:paraId="788C1B65" w14:textId="77777777" w:rsidR="00966B2E" w:rsidRPr="00950AEA" w:rsidRDefault="00966B2E" w:rsidP="004E283C">
      <w:r w:rsidRPr="00950AEA">
        <w:continuationSeparator/>
      </w:r>
    </w:p>
  </w:footnote>
  <w:footnote w:type="continuationNotice" w:id="1">
    <w:p w14:paraId="59EB4C63" w14:textId="77777777" w:rsidR="00966B2E" w:rsidRPr="00950AEA" w:rsidRDefault="00966B2E">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1314E9" w14:textId="77777777" w:rsidR="00431F25" w:rsidRPr="00950AEA" w:rsidRDefault="00431F25" w:rsidP="000223A2">
    <w:pPr>
      <w:pStyle w:val="Pressemitteilung"/>
      <w:spacing w:before="0" w:after="0" w:line="240" w:lineRule="auto"/>
      <w:jc w:val="right"/>
    </w:pPr>
  </w:p>
  <w:p w14:paraId="5D15EBB6" w14:textId="77777777" w:rsidR="00300096" w:rsidRPr="00950AEA" w:rsidRDefault="00300096" w:rsidP="000223A2">
    <w:pPr>
      <w:pStyle w:val="Pressemitteilung"/>
      <w:spacing w:before="0" w:after="0" w:line="240" w:lineRule="auto"/>
      <w:jc w:val="right"/>
    </w:pPr>
  </w:p>
  <w:p w14:paraId="2D008062" w14:textId="77777777" w:rsidR="00DB0399" w:rsidRPr="00950AEA" w:rsidRDefault="00DB0399" w:rsidP="000223A2">
    <w:pPr>
      <w:pStyle w:val="Pressemitteilung"/>
      <w:spacing w:before="0" w:after="0" w:line="240" w:lineRule="auto"/>
      <w:jc w:val="right"/>
    </w:pPr>
  </w:p>
  <w:p w14:paraId="0749EC39" w14:textId="77777777" w:rsidR="00DB0399" w:rsidRPr="00950AEA" w:rsidRDefault="00DB0399" w:rsidP="000223A2">
    <w:pPr>
      <w:pStyle w:val="Pressemitteilung"/>
      <w:spacing w:before="0" w:after="0" w:line="240" w:lineRule="auto"/>
      <w:jc w:val="right"/>
    </w:pPr>
  </w:p>
  <w:p w14:paraId="39F7F829" w14:textId="77777777" w:rsidR="00DB0399" w:rsidRPr="00950AEA" w:rsidRDefault="00DB0399" w:rsidP="000223A2">
    <w:pPr>
      <w:pStyle w:val="Pressemitteilung"/>
      <w:spacing w:before="0" w:after="0" w:line="240" w:lineRule="auto"/>
      <w:jc w:val="right"/>
    </w:pPr>
  </w:p>
  <w:p w14:paraId="78F8123C" w14:textId="77777777" w:rsidR="00DB0399" w:rsidRPr="00950AEA" w:rsidRDefault="00DB0399" w:rsidP="000223A2">
    <w:pPr>
      <w:pStyle w:val="Pressemitteilung"/>
      <w:spacing w:before="0" w:after="0" w:line="240" w:lineRule="auto"/>
      <w:jc w:val="right"/>
    </w:pPr>
  </w:p>
  <w:p w14:paraId="5FE083BA" w14:textId="77777777" w:rsidR="00DB0399" w:rsidRPr="00950AEA" w:rsidRDefault="00DB0399" w:rsidP="000223A2">
    <w:pPr>
      <w:pStyle w:val="Pressemitteilung"/>
      <w:spacing w:before="0" w:after="0" w:line="240" w:lineRule="auto"/>
      <w:jc w:val="right"/>
    </w:pPr>
  </w:p>
  <w:p w14:paraId="432A6132" w14:textId="77777777" w:rsidR="00DB0399" w:rsidRPr="00950AEA" w:rsidRDefault="00DB0399" w:rsidP="000223A2">
    <w:pPr>
      <w:pStyle w:val="Pressemitteilung"/>
      <w:spacing w:before="0" w:after="0" w:line="240" w:lineRule="auto"/>
      <w:jc w:val="right"/>
    </w:pPr>
  </w:p>
  <w:p w14:paraId="4BDF80D9" w14:textId="77777777" w:rsidR="00DB0399" w:rsidRPr="00950AEA" w:rsidRDefault="00DB0399" w:rsidP="000223A2">
    <w:pPr>
      <w:pStyle w:val="Pressemitteilung"/>
      <w:spacing w:before="0" w:after="0" w:line="240" w:lineRule="auto"/>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C6494"/>
    <w:multiLevelType w:val="multilevel"/>
    <w:tmpl w:val="80B41A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CB05D11"/>
    <w:multiLevelType w:val="hybridMultilevel"/>
    <w:tmpl w:val="B6EABC0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494063E4"/>
    <w:multiLevelType w:val="hybridMultilevel"/>
    <w:tmpl w:val="D374C43A"/>
    <w:lvl w:ilvl="0" w:tplc="04070001">
      <w:start w:val="1"/>
      <w:numFmt w:val="bullet"/>
      <w:lvlText w:val=""/>
      <w:lvlJc w:val="left"/>
      <w:pPr>
        <w:ind w:left="1428" w:hanging="360"/>
      </w:pPr>
      <w:rPr>
        <w:rFonts w:ascii="Symbol" w:hAnsi="Symbol" w:hint="default"/>
      </w:rPr>
    </w:lvl>
    <w:lvl w:ilvl="1" w:tplc="04070003" w:tentative="1">
      <w:start w:val="1"/>
      <w:numFmt w:val="bullet"/>
      <w:lvlText w:val="o"/>
      <w:lvlJc w:val="left"/>
      <w:pPr>
        <w:ind w:left="2148" w:hanging="360"/>
      </w:pPr>
      <w:rPr>
        <w:rFonts w:ascii="Courier New" w:hAnsi="Courier New" w:cs="Courier New"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3" w15:restartNumberingAfterBreak="0">
    <w:nsid w:val="659126EB"/>
    <w:multiLevelType w:val="hybridMultilevel"/>
    <w:tmpl w:val="EADC9BCC"/>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num w:numId="1" w16cid:durableId="975065590">
    <w:abstractNumId w:val="1"/>
  </w:num>
  <w:num w:numId="2" w16cid:durableId="1151289366">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91416935">
    <w:abstractNumId w:val="2"/>
  </w:num>
  <w:num w:numId="4" w16cid:durableId="7845005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08AC"/>
    <w:rsid w:val="000022E5"/>
    <w:rsid w:val="00003FA7"/>
    <w:rsid w:val="00006D58"/>
    <w:rsid w:val="00010369"/>
    <w:rsid w:val="00010745"/>
    <w:rsid w:val="000131FC"/>
    <w:rsid w:val="00021457"/>
    <w:rsid w:val="000223A2"/>
    <w:rsid w:val="00027983"/>
    <w:rsid w:val="000350F4"/>
    <w:rsid w:val="000355AD"/>
    <w:rsid w:val="00035738"/>
    <w:rsid w:val="000406E4"/>
    <w:rsid w:val="00042600"/>
    <w:rsid w:val="00043787"/>
    <w:rsid w:val="00045E58"/>
    <w:rsid w:val="00047E06"/>
    <w:rsid w:val="00050C80"/>
    <w:rsid w:val="00052C6E"/>
    <w:rsid w:val="000553FB"/>
    <w:rsid w:val="000573D6"/>
    <w:rsid w:val="00061CBF"/>
    <w:rsid w:val="00063B1B"/>
    <w:rsid w:val="00064203"/>
    <w:rsid w:val="0006483E"/>
    <w:rsid w:val="00072307"/>
    <w:rsid w:val="00073E7D"/>
    <w:rsid w:val="00074F95"/>
    <w:rsid w:val="00081E6F"/>
    <w:rsid w:val="00086C00"/>
    <w:rsid w:val="000874BE"/>
    <w:rsid w:val="0009529F"/>
    <w:rsid w:val="00096758"/>
    <w:rsid w:val="0009734E"/>
    <w:rsid w:val="00097BBA"/>
    <w:rsid w:val="000A1392"/>
    <w:rsid w:val="000A30F4"/>
    <w:rsid w:val="000A394C"/>
    <w:rsid w:val="000A4662"/>
    <w:rsid w:val="000A4B1D"/>
    <w:rsid w:val="000A7084"/>
    <w:rsid w:val="000B53F9"/>
    <w:rsid w:val="000B6181"/>
    <w:rsid w:val="000B6F0B"/>
    <w:rsid w:val="000C0962"/>
    <w:rsid w:val="000C5D96"/>
    <w:rsid w:val="000D39E1"/>
    <w:rsid w:val="000D66D4"/>
    <w:rsid w:val="000D68BA"/>
    <w:rsid w:val="000E2307"/>
    <w:rsid w:val="000E395C"/>
    <w:rsid w:val="000E736A"/>
    <w:rsid w:val="000F15EB"/>
    <w:rsid w:val="000F34E8"/>
    <w:rsid w:val="00100CE2"/>
    <w:rsid w:val="00101DF6"/>
    <w:rsid w:val="00105BFE"/>
    <w:rsid w:val="001069EC"/>
    <w:rsid w:val="0011134D"/>
    <w:rsid w:val="00114251"/>
    <w:rsid w:val="00123D77"/>
    <w:rsid w:val="00132DD8"/>
    <w:rsid w:val="00135EBC"/>
    <w:rsid w:val="00136E20"/>
    <w:rsid w:val="0014653E"/>
    <w:rsid w:val="0014729E"/>
    <w:rsid w:val="0014730F"/>
    <w:rsid w:val="00147748"/>
    <w:rsid w:val="0015442B"/>
    <w:rsid w:val="00157343"/>
    <w:rsid w:val="001602B7"/>
    <w:rsid w:val="001741F9"/>
    <w:rsid w:val="00175EB3"/>
    <w:rsid w:val="00181222"/>
    <w:rsid w:val="00184D6F"/>
    <w:rsid w:val="001854B5"/>
    <w:rsid w:val="00187AFE"/>
    <w:rsid w:val="00191804"/>
    <w:rsid w:val="00191F41"/>
    <w:rsid w:val="001A1ABC"/>
    <w:rsid w:val="001A200E"/>
    <w:rsid w:val="001A277C"/>
    <w:rsid w:val="001A370C"/>
    <w:rsid w:val="001B0700"/>
    <w:rsid w:val="001B6B34"/>
    <w:rsid w:val="001C0038"/>
    <w:rsid w:val="001C44D8"/>
    <w:rsid w:val="001D055C"/>
    <w:rsid w:val="001E2E5F"/>
    <w:rsid w:val="001E3D01"/>
    <w:rsid w:val="001E4FB1"/>
    <w:rsid w:val="001E7371"/>
    <w:rsid w:val="001F7DA7"/>
    <w:rsid w:val="002031AC"/>
    <w:rsid w:val="002065F2"/>
    <w:rsid w:val="00212286"/>
    <w:rsid w:val="002157D8"/>
    <w:rsid w:val="00223722"/>
    <w:rsid w:val="00225147"/>
    <w:rsid w:val="00231F74"/>
    <w:rsid w:val="002368AC"/>
    <w:rsid w:val="002376DB"/>
    <w:rsid w:val="0024320A"/>
    <w:rsid w:val="002571A3"/>
    <w:rsid w:val="0025796B"/>
    <w:rsid w:val="00265C83"/>
    <w:rsid w:val="00267709"/>
    <w:rsid w:val="00286CC1"/>
    <w:rsid w:val="002872D2"/>
    <w:rsid w:val="00292AC3"/>
    <w:rsid w:val="00292D50"/>
    <w:rsid w:val="0029581C"/>
    <w:rsid w:val="0029792A"/>
    <w:rsid w:val="00297A5C"/>
    <w:rsid w:val="002A1662"/>
    <w:rsid w:val="002A7A02"/>
    <w:rsid w:val="002B14DE"/>
    <w:rsid w:val="002B4B21"/>
    <w:rsid w:val="002B5DD9"/>
    <w:rsid w:val="002C14C0"/>
    <w:rsid w:val="002C28DA"/>
    <w:rsid w:val="002C5222"/>
    <w:rsid w:val="002C6553"/>
    <w:rsid w:val="002C6A1D"/>
    <w:rsid w:val="002D3F17"/>
    <w:rsid w:val="002D4B65"/>
    <w:rsid w:val="002D56A3"/>
    <w:rsid w:val="002E333A"/>
    <w:rsid w:val="002F035E"/>
    <w:rsid w:val="002F066A"/>
    <w:rsid w:val="002F16A9"/>
    <w:rsid w:val="002F1A60"/>
    <w:rsid w:val="002F2955"/>
    <w:rsid w:val="002F6466"/>
    <w:rsid w:val="00300096"/>
    <w:rsid w:val="00304BDF"/>
    <w:rsid w:val="0031068D"/>
    <w:rsid w:val="00311214"/>
    <w:rsid w:val="00313E44"/>
    <w:rsid w:val="00316678"/>
    <w:rsid w:val="00327944"/>
    <w:rsid w:val="00331264"/>
    <w:rsid w:val="0033387F"/>
    <w:rsid w:val="00333EB3"/>
    <w:rsid w:val="00334450"/>
    <w:rsid w:val="00334675"/>
    <w:rsid w:val="0033610A"/>
    <w:rsid w:val="00336657"/>
    <w:rsid w:val="00337403"/>
    <w:rsid w:val="00337468"/>
    <w:rsid w:val="003379C0"/>
    <w:rsid w:val="003379F8"/>
    <w:rsid w:val="0034162E"/>
    <w:rsid w:val="0034266E"/>
    <w:rsid w:val="0035186F"/>
    <w:rsid w:val="00353C44"/>
    <w:rsid w:val="0035632F"/>
    <w:rsid w:val="00360338"/>
    <w:rsid w:val="00361541"/>
    <w:rsid w:val="003674FC"/>
    <w:rsid w:val="00371CDB"/>
    <w:rsid w:val="00381183"/>
    <w:rsid w:val="003839C2"/>
    <w:rsid w:val="003853EC"/>
    <w:rsid w:val="00385A11"/>
    <w:rsid w:val="00386E85"/>
    <w:rsid w:val="00390A5B"/>
    <w:rsid w:val="003921A0"/>
    <w:rsid w:val="00394EEA"/>
    <w:rsid w:val="003A0171"/>
    <w:rsid w:val="003A7091"/>
    <w:rsid w:val="003B002F"/>
    <w:rsid w:val="003B409F"/>
    <w:rsid w:val="003B7234"/>
    <w:rsid w:val="003B7808"/>
    <w:rsid w:val="003C513C"/>
    <w:rsid w:val="003C584C"/>
    <w:rsid w:val="003D0210"/>
    <w:rsid w:val="003D41A2"/>
    <w:rsid w:val="003D4675"/>
    <w:rsid w:val="003D5ED4"/>
    <w:rsid w:val="003E397A"/>
    <w:rsid w:val="003E6413"/>
    <w:rsid w:val="003E64B3"/>
    <w:rsid w:val="003F0FAA"/>
    <w:rsid w:val="003F128D"/>
    <w:rsid w:val="003F3269"/>
    <w:rsid w:val="003F62FC"/>
    <w:rsid w:val="004012B4"/>
    <w:rsid w:val="004058B4"/>
    <w:rsid w:val="00410701"/>
    <w:rsid w:val="00411346"/>
    <w:rsid w:val="00413EE9"/>
    <w:rsid w:val="00413FB9"/>
    <w:rsid w:val="00431604"/>
    <w:rsid w:val="00431F25"/>
    <w:rsid w:val="00443C7F"/>
    <w:rsid w:val="00445802"/>
    <w:rsid w:val="00446472"/>
    <w:rsid w:val="00450C5C"/>
    <w:rsid w:val="0045119F"/>
    <w:rsid w:val="00451C75"/>
    <w:rsid w:val="00451E34"/>
    <w:rsid w:val="00454910"/>
    <w:rsid w:val="00462316"/>
    <w:rsid w:val="00463741"/>
    <w:rsid w:val="00466A57"/>
    <w:rsid w:val="00475771"/>
    <w:rsid w:val="00475B9D"/>
    <w:rsid w:val="00476500"/>
    <w:rsid w:val="00480CD4"/>
    <w:rsid w:val="004841F7"/>
    <w:rsid w:val="0048544A"/>
    <w:rsid w:val="00490E6A"/>
    <w:rsid w:val="004930EB"/>
    <w:rsid w:val="004A2EEC"/>
    <w:rsid w:val="004A6525"/>
    <w:rsid w:val="004B1541"/>
    <w:rsid w:val="004B35A4"/>
    <w:rsid w:val="004B4B85"/>
    <w:rsid w:val="004D2177"/>
    <w:rsid w:val="004D3BA0"/>
    <w:rsid w:val="004D7B33"/>
    <w:rsid w:val="004D7F6A"/>
    <w:rsid w:val="004E14FD"/>
    <w:rsid w:val="004E283C"/>
    <w:rsid w:val="004F08CB"/>
    <w:rsid w:val="00513692"/>
    <w:rsid w:val="00514BFB"/>
    <w:rsid w:val="005168E6"/>
    <w:rsid w:val="00527922"/>
    <w:rsid w:val="00532205"/>
    <w:rsid w:val="005368EB"/>
    <w:rsid w:val="00537CFB"/>
    <w:rsid w:val="00541D85"/>
    <w:rsid w:val="005502A5"/>
    <w:rsid w:val="0055046D"/>
    <w:rsid w:val="0055155D"/>
    <w:rsid w:val="005554CF"/>
    <w:rsid w:val="0055706B"/>
    <w:rsid w:val="005674E1"/>
    <w:rsid w:val="0058053F"/>
    <w:rsid w:val="005876A1"/>
    <w:rsid w:val="005905AA"/>
    <w:rsid w:val="00595129"/>
    <w:rsid w:val="005A656D"/>
    <w:rsid w:val="005B031E"/>
    <w:rsid w:val="005B049C"/>
    <w:rsid w:val="005B4653"/>
    <w:rsid w:val="005B52B0"/>
    <w:rsid w:val="005B72FD"/>
    <w:rsid w:val="005C00EA"/>
    <w:rsid w:val="005C35E2"/>
    <w:rsid w:val="005C585A"/>
    <w:rsid w:val="005C63F6"/>
    <w:rsid w:val="005C6F13"/>
    <w:rsid w:val="005D2D52"/>
    <w:rsid w:val="005E03EB"/>
    <w:rsid w:val="005E2474"/>
    <w:rsid w:val="005E401C"/>
    <w:rsid w:val="005F08FF"/>
    <w:rsid w:val="005F1760"/>
    <w:rsid w:val="005F2D01"/>
    <w:rsid w:val="005F7CEF"/>
    <w:rsid w:val="00600860"/>
    <w:rsid w:val="006061F7"/>
    <w:rsid w:val="00606A72"/>
    <w:rsid w:val="00612E12"/>
    <w:rsid w:val="006142D4"/>
    <w:rsid w:val="00623BD6"/>
    <w:rsid w:val="00625E49"/>
    <w:rsid w:val="006269A4"/>
    <w:rsid w:val="00627B30"/>
    <w:rsid w:val="00627F27"/>
    <w:rsid w:val="00630751"/>
    <w:rsid w:val="00635478"/>
    <w:rsid w:val="006405AF"/>
    <w:rsid w:val="00640D57"/>
    <w:rsid w:val="00640FFB"/>
    <w:rsid w:val="00643A33"/>
    <w:rsid w:val="0064417B"/>
    <w:rsid w:val="00650D54"/>
    <w:rsid w:val="00653613"/>
    <w:rsid w:val="006578A1"/>
    <w:rsid w:val="00662AB5"/>
    <w:rsid w:val="00664028"/>
    <w:rsid w:val="00667B3E"/>
    <w:rsid w:val="0067240C"/>
    <w:rsid w:val="00673527"/>
    <w:rsid w:val="006842A2"/>
    <w:rsid w:val="00684BBC"/>
    <w:rsid w:val="00690ECD"/>
    <w:rsid w:val="0069359A"/>
    <w:rsid w:val="006A1238"/>
    <w:rsid w:val="006A1254"/>
    <w:rsid w:val="006A3CB0"/>
    <w:rsid w:val="006A6542"/>
    <w:rsid w:val="006B0EE9"/>
    <w:rsid w:val="006C375F"/>
    <w:rsid w:val="006C3B8A"/>
    <w:rsid w:val="006C45B4"/>
    <w:rsid w:val="006D162D"/>
    <w:rsid w:val="006E1208"/>
    <w:rsid w:val="006E3A49"/>
    <w:rsid w:val="006E3B67"/>
    <w:rsid w:val="006E4456"/>
    <w:rsid w:val="006E78FC"/>
    <w:rsid w:val="006E7CDD"/>
    <w:rsid w:val="006F2F40"/>
    <w:rsid w:val="006F35F5"/>
    <w:rsid w:val="006F6952"/>
    <w:rsid w:val="00703F23"/>
    <w:rsid w:val="00704670"/>
    <w:rsid w:val="00706359"/>
    <w:rsid w:val="00706CDC"/>
    <w:rsid w:val="007074D1"/>
    <w:rsid w:val="007076D9"/>
    <w:rsid w:val="00710BCF"/>
    <w:rsid w:val="00722F67"/>
    <w:rsid w:val="0072445C"/>
    <w:rsid w:val="00730753"/>
    <w:rsid w:val="007347A1"/>
    <w:rsid w:val="00735FC8"/>
    <w:rsid w:val="007372D4"/>
    <w:rsid w:val="007406F2"/>
    <w:rsid w:val="00740CE2"/>
    <w:rsid w:val="00745D08"/>
    <w:rsid w:val="00745E4D"/>
    <w:rsid w:val="00747135"/>
    <w:rsid w:val="00747A2A"/>
    <w:rsid w:val="00751A5C"/>
    <w:rsid w:val="007527B5"/>
    <w:rsid w:val="007609CF"/>
    <w:rsid w:val="00765015"/>
    <w:rsid w:val="00765B08"/>
    <w:rsid w:val="00766456"/>
    <w:rsid w:val="00767A44"/>
    <w:rsid w:val="00770A72"/>
    <w:rsid w:val="00771AFC"/>
    <w:rsid w:val="00771EDD"/>
    <w:rsid w:val="0077601C"/>
    <w:rsid w:val="00776AE3"/>
    <w:rsid w:val="00784949"/>
    <w:rsid w:val="00786EF8"/>
    <w:rsid w:val="0078770A"/>
    <w:rsid w:val="00790AC0"/>
    <w:rsid w:val="007923DD"/>
    <w:rsid w:val="0079344C"/>
    <w:rsid w:val="00795E09"/>
    <w:rsid w:val="00795F3E"/>
    <w:rsid w:val="00796054"/>
    <w:rsid w:val="007A073A"/>
    <w:rsid w:val="007A0991"/>
    <w:rsid w:val="007A1EAB"/>
    <w:rsid w:val="007A2866"/>
    <w:rsid w:val="007A3A88"/>
    <w:rsid w:val="007B794A"/>
    <w:rsid w:val="007C158F"/>
    <w:rsid w:val="007C46E3"/>
    <w:rsid w:val="007C5914"/>
    <w:rsid w:val="007D1C15"/>
    <w:rsid w:val="007E0AEB"/>
    <w:rsid w:val="007E5156"/>
    <w:rsid w:val="007E752C"/>
    <w:rsid w:val="007F3D6F"/>
    <w:rsid w:val="00800B73"/>
    <w:rsid w:val="008014CA"/>
    <w:rsid w:val="008021E1"/>
    <w:rsid w:val="00802982"/>
    <w:rsid w:val="0080538D"/>
    <w:rsid w:val="008119CB"/>
    <w:rsid w:val="00811DF5"/>
    <w:rsid w:val="00812EAC"/>
    <w:rsid w:val="00815A0F"/>
    <w:rsid w:val="0082049A"/>
    <w:rsid w:val="00832012"/>
    <w:rsid w:val="008326A9"/>
    <w:rsid w:val="00835D8A"/>
    <w:rsid w:val="008417D5"/>
    <w:rsid w:val="00841B78"/>
    <w:rsid w:val="00842166"/>
    <w:rsid w:val="00843FE7"/>
    <w:rsid w:val="00846053"/>
    <w:rsid w:val="00846888"/>
    <w:rsid w:val="00847678"/>
    <w:rsid w:val="00855286"/>
    <w:rsid w:val="00876039"/>
    <w:rsid w:val="00877349"/>
    <w:rsid w:val="00881537"/>
    <w:rsid w:val="00881673"/>
    <w:rsid w:val="00881B43"/>
    <w:rsid w:val="00881E54"/>
    <w:rsid w:val="0088225E"/>
    <w:rsid w:val="00884523"/>
    <w:rsid w:val="008851D2"/>
    <w:rsid w:val="00886219"/>
    <w:rsid w:val="00896530"/>
    <w:rsid w:val="00897D1F"/>
    <w:rsid w:val="008A0C24"/>
    <w:rsid w:val="008A2C53"/>
    <w:rsid w:val="008A3AC6"/>
    <w:rsid w:val="008A6FAD"/>
    <w:rsid w:val="008B4A04"/>
    <w:rsid w:val="008B7158"/>
    <w:rsid w:val="008C012F"/>
    <w:rsid w:val="008C136D"/>
    <w:rsid w:val="008D24CD"/>
    <w:rsid w:val="008D4CCF"/>
    <w:rsid w:val="008E0131"/>
    <w:rsid w:val="008E5A1D"/>
    <w:rsid w:val="008F0184"/>
    <w:rsid w:val="008F54B5"/>
    <w:rsid w:val="008F70A2"/>
    <w:rsid w:val="009025CA"/>
    <w:rsid w:val="009055B3"/>
    <w:rsid w:val="00905E87"/>
    <w:rsid w:val="00911950"/>
    <w:rsid w:val="00915B34"/>
    <w:rsid w:val="00917ECC"/>
    <w:rsid w:val="009269F9"/>
    <w:rsid w:val="009310CF"/>
    <w:rsid w:val="009310D6"/>
    <w:rsid w:val="009335F3"/>
    <w:rsid w:val="009348CC"/>
    <w:rsid w:val="009366AB"/>
    <w:rsid w:val="00942ADF"/>
    <w:rsid w:val="00943C17"/>
    <w:rsid w:val="00945580"/>
    <w:rsid w:val="00946819"/>
    <w:rsid w:val="009507AA"/>
    <w:rsid w:val="00950AEA"/>
    <w:rsid w:val="00951F91"/>
    <w:rsid w:val="0095258C"/>
    <w:rsid w:val="00955E11"/>
    <w:rsid w:val="00957615"/>
    <w:rsid w:val="00957EBF"/>
    <w:rsid w:val="00961278"/>
    <w:rsid w:val="009632B1"/>
    <w:rsid w:val="009651A1"/>
    <w:rsid w:val="00966143"/>
    <w:rsid w:val="00966B2E"/>
    <w:rsid w:val="009702BE"/>
    <w:rsid w:val="0097120A"/>
    <w:rsid w:val="00971B08"/>
    <w:rsid w:val="00976754"/>
    <w:rsid w:val="00976F6B"/>
    <w:rsid w:val="00983A26"/>
    <w:rsid w:val="00983B6D"/>
    <w:rsid w:val="009847A6"/>
    <w:rsid w:val="00986868"/>
    <w:rsid w:val="0098707E"/>
    <w:rsid w:val="00987AB5"/>
    <w:rsid w:val="0099011F"/>
    <w:rsid w:val="009915D7"/>
    <w:rsid w:val="00991C13"/>
    <w:rsid w:val="00992104"/>
    <w:rsid w:val="00995631"/>
    <w:rsid w:val="00996FD1"/>
    <w:rsid w:val="009977CF"/>
    <w:rsid w:val="009A0ADE"/>
    <w:rsid w:val="009A10EE"/>
    <w:rsid w:val="009A5657"/>
    <w:rsid w:val="009A6289"/>
    <w:rsid w:val="009B0954"/>
    <w:rsid w:val="009B280B"/>
    <w:rsid w:val="009B4B6B"/>
    <w:rsid w:val="009B6E8A"/>
    <w:rsid w:val="009C1B90"/>
    <w:rsid w:val="009C2318"/>
    <w:rsid w:val="009C4102"/>
    <w:rsid w:val="009C4584"/>
    <w:rsid w:val="009C5050"/>
    <w:rsid w:val="009C630F"/>
    <w:rsid w:val="009C65B6"/>
    <w:rsid w:val="009C67E6"/>
    <w:rsid w:val="009C76DA"/>
    <w:rsid w:val="009D0C94"/>
    <w:rsid w:val="009D595E"/>
    <w:rsid w:val="009E2BE2"/>
    <w:rsid w:val="009E3A63"/>
    <w:rsid w:val="009E3DB4"/>
    <w:rsid w:val="009E5E22"/>
    <w:rsid w:val="009F1BCA"/>
    <w:rsid w:val="009F1E40"/>
    <w:rsid w:val="009F4667"/>
    <w:rsid w:val="009F5C8A"/>
    <w:rsid w:val="00A009FC"/>
    <w:rsid w:val="00A00D46"/>
    <w:rsid w:val="00A11FF4"/>
    <w:rsid w:val="00A12150"/>
    <w:rsid w:val="00A12F2D"/>
    <w:rsid w:val="00A171BD"/>
    <w:rsid w:val="00A31844"/>
    <w:rsid w:val="00A31EE8"/>
    <w:rsid w:val="00A32620"/>
    <w:rsid w:val="00A342D1"/>
    <w:rsid w:val="00A35059"/>
    <w:rsid w:val="00A44F2E"/>
    <w:rsid w:val="00A4732D"/>
    <w:rsid w:val="00A54050"/>
    <w:rsid w:val="00A54FB5"/>
    <w:rsid w:val="00A61518"/>
    <w:rsid w:val="00A634ED"/>
    <w:rsid w:val="00A67A16"/>
    <w:rsid w:val="00A73ABB"/>
    <w:rsid w:val="00A7739D"/>
    <w:rsid w:val="00A80D3E"/>
    <w:rsid w:val="00A8157E"/>
    <w:rsid w:val="00A863AE"/>
    <w:rsid w:val="00A906AA"/>
    <w:rsid w:val="00A90AE1"/>
    <w:rsid w:val="00A91859"/>
    <w:rsid w:val="00AA5C4C"/>
    <w:rsid w:val="00AB2B04"/>
    <w:rsid w:val="00AB3308"/>
    <w:rsid w:val="00AB6EDF"/>
    <w:rsid w:val="00AC51C2"/>
    <w:rsid w:val="00AD2B3D"/>
    <w:rsid w:val="00AD35CD"/>
    <w:rsid w:val="00AD560F"/>
    <w:rsid w:val="00AD6B52"/>
    <w:rsid w:val="00AE2059"/>
    <w:rsid w:val="00AE6368"/>
    <w:rsid w:val="00AF60DB"/>
    <w:rsid w:val="00AF69C5"/>
    <w:rsid w:val="00B000CE"/>
    <w:rsid w:val="00B00775"/>
    <w:rsid w:val="00B0389C"/>
    <w:rsid w:val="00B04949"/>
    <w:rsid w:val="00B057FF"/>
    <w:rsid w:val="00B05C23"/>
    <w:rsid w:val="00B14955"/>
    <w:rsid w:val="00B16927"/>
    <w:rsid w:val="00B2216B"/>
    <w:rsid w:val="00B232E8"/>
    <w:rsid w:val="00B33182"/>
    <w:rsid w:val="00B37B7A"/>
    <w:rsid w:val="00B416C3"/>
    <w:rsid w:val="00B41C93"/>
    <w:rsid w:val="00B515F0"/>
    <w:rsid w:val="00B56D4A"/>
    <w:rsid w:val="00B62671"/>
    <w:rsid w:val="00B638FF"/>
    <w:rsid w:val="00B64C76"/>
    <w:rsid w:val="00B74386"/>
    <w:rsid w:val="00B76421"/>
    <w:rsid w:val="00B76850"/>
    <w:rsid w:val="00B83198"/>
    <w:rsid w:val="00B845D4"/>
    <w:rsid w:val="00B86632"/>
    <w:rsid w:val="00B86D2C"/>
    <w:rsid w:val="00B86F31"/>
    <w:rsid w:val="00B8731A"/>
    <w:rsid w:val="00B93BA5"/>
    <w:rsid w:val="00B94688"/>
    <w:rsid w:val="00B95301"/>
    <w:rsid w:val="00B96ED0"/>
    <w:rsid w:val="00BA1458"/>
    <w:rsid w:val="00BA1CB0"/>
    <w:rsid w:val="00BA5EC5"/>
    <w:rsid w:val="00BA651B"/>
    <w:rsid w:val="00BB3BA7"/>
    <w:rsid w:val="00BB613A"/>
    <w:rsid w:val="00BD26D1"/>
    <w:rsid w:val="00BD4A92"/>
    <w:rsid w:val="00BE2949"/>
    <w:rsid w:val="00BE2E00"/>
    <w:rsid w:val="00BE574A"/>
    <w:rsid w:val="00BE6A4C"/>
    <w:rsid w:val="00BF1466"/>
    <w:rsid w:val="00BF1ACE"/>
    <w:rsid w:val="00BF2DDA"/>
    <w:rsid w:val="00BF474F"/>
    <w:rsid w:val="00C05BD3"/>
    <w:rsid w:val="00C07938"/>
    <w:rsid w:val="00C1056E"/>
    <w:rsid w:val="00C1254F"/>
    <w:rsid w:val="00C13A87"/>
    <w:rsid w:val="00C178C8"/>
    <w:rsid w:val="00C2062C"/>
    <w:rsid w:val="00C250B7"/>
    <w:rsid w:val="00C25E9F"/>
    <w:rsid w:val="00C30022"/>
    <w:rsid w:val="00C42100"/>
    <w:rsid w:val="00C45400"/>
    <w:rsid w:val="00C45B7D"/>
    <w:rsid w:val="00C46953"/>
    <w:rsid w:val="00C473C9"/>
    <w:rsid w:val="00C51840"/>
    <w:rsid w:val="00C53D36"/>
    <w:rsid w:val="00C609D2"/>
    <w:rsid w:val="00C64E8B"/>
    <w:rsid w:val="00C67E97"/>
    <w:rsid w:val="00C80E04"/>
    <w:rsid w:val="00C83D12"/>
    <w:rsid w:val="00C87AB3"/>
    <w:rsid w:val="00C958C5"/>
    <w:rsid w:val="00C9595F"/>
    <w:rsid w:val="00C96F92"/>
    <w:rsid w:val="00CA0D75"/>
    <w:rsid w:val="00CA5BBA"/>
    <w:rsid w:val="00CB3F57"/>
    <w:rsid w:val="00CB4A50"/>
    <w:rsid w:val="00CB4D4E"/>
    <w:rsid w:val="00CC137C"/>
    <w:rsid w:val="00CC5773"/>
    <w:rsid w:val="00CD19EC"/>
    <w:rsid w:val="00CD3B59"/>
    <w:rsid w:val="00CD6592"/>
    <w:rsid w:val="00CE2C7F"/>
    <w:rsid w:val="00CE3C20"/>
    <w:rsid w:val="00CF0B0F"/>
    <w:rsid w:val="00CF2C1D"/>
    <w:rsid w:val="00CF56C2"/>
    <w:rsid w:val="00D00E35"/>
    <w:rsid w:val="00D03022"/>
    <w:rsid w:val="00D03C82"/>
    <w:rsid w:val="00D060D0"/>
    <w:rsid w:val="00D07129"/>
    <w:rsid w:val="00D108AC"/>
    <w:rsid w:val="00D10AA2"/>
    <w:rsid w:val="00D1421C"/>
    <w:rsid w:val="00D22DCD"/>
    <w:rsid w:val="00D26CA7"/>
    <w:rsid w:val="00D300FD"/>
    <w:rsid w:val="00D308A6"/>
    <w:rsid w:val="00D32C97"/>
    <w:rsid w:val="00D37EFC"/>
    <w:rsid w:val="00D401F9"/>
    <w:rsid w:val="00D4045F"/>
    <w:rsid w:val="00D406F4"/>
    <w:rsid w:val="00D42068"/>
    <w:rsid w:val="00D4310E"/>
    <w:rsid w:val="00D44BFF"/>
    <w:rsid w:val="00D44FD0"/>
    <w:rsid w:val="00D514B5"/>
    <w:rsid w:val="00D5329A"/>
    <w:rsid w:val="00D5799D"/>
    <w:rsid w:val="00D6303C"/>
    <w:rsid w:val="00D65D4F"/>
    <w:rsid w:val="00D66622"/>
    <w:rsid w:val="00D75EA8"/>
    <w:rsid w:val="00D77A64"/>
    <w:rsid w:val="00D82DFF"/>
    <w:rsid w:val="00D868C7"/>
    <w:rsid w:val="00D95D48"/>
    <w:rsid w:val="00D97483"/>
    <w:rsid w:val="00DA193B"/>
    <w:rsid w:val="00DA2236"/>
    <w:rsid w:val="00DA2F1F"/>
    <w:rsid w:val="00DA4058"/>
    <w:rsid w:val="00DA4873"/>
    <w:rsid w:val="00DA57D6"/>
    <w:rsid w:val="00DB0399"/>
    <w:rsid w:val="00DB261F"/>
    <w:rsid w:val="00DB474A"/>
    <w:rsid w:val="00DB6020"/>
    <w:rsid w:val="00DB7A3D"/>
    <w:rsid w:val="00DC3A6C"/>
    <w:rsid w:val="00DC3B55"/>
    <w:rsid w:val="00DC3BD0"/>
    <w:rsid w:val="00DC7155"/>
    <w:rsid w:val="00DE14B9"/>
    <w:rsid w:val="00DE150B"/>
    <w:rsid w:val="00DE2A02"/>
    <w:rsid w:val="00DE2E15"/>
    <w:rsid w:val="00DE7E7A"/>
    <w:rsid w:val="00DF0EF9"/>
    <w:rsid w:val="00DF42D0"/>
    <w:rsid w:val="00DF642F"/>
    <w:rsid w:val="00E00799"/>
    <w:rsid w:val="00E018BE"/>
    <w:rsid w:val="00E0599D"/>
    <w:rsid w:val="00E06101"/>
    <w:rsid w:val="00E06489"/>
    <w:rsid w:val="00E077EE"/>
    <w:rsid w:val="00E10A04"/>
    <w:rsid w:val="00E12255"/>
    <w:rsid w:val="00E17457"/>
    <w:rsid w:val="00E2429A"/>
    <w:rsid w:val="00E26857"/>
    <w:rsid w:val="00E27999"/>
    <w:rsid w:val="00E27A16"/>
    <w:rsid w:val="00E30759"/>
    <w:rsid w:val="00E32F2C"/>
    <w:rsid w:val="00E36DD7"/>
    <w:rsid w:val="00E403CC"/>
    <w:rsid w:val="00E50E8C"/>
    <w:rsid w:val="00E529F9"/>
    <w:rsid w:val="00E5322D"/>
    <w:rsid w:val="00E55B38"/>
    <w:rsid w:val="00E55D4E"/>
    <w:rsid w:val="00E6142F"/>
    <w:rsid w:val="00E61991"/>
    <w:rsid w:val="00E62044"/>
    <w:rsid w:val="00E6293B"/>
    <w:rsid w:val="00E631E7"/>
    <w:rsid w:val="00E660F8"/>
    <w:rsid w:val="00E6752E"/>
    <w:rsid w:val="00E74260"/>
    <w:rsid w:val="00E743D2"/>
    <w:rsid w:val="00E84048"/>
    <w:rsid w:val="00E8535F"/>
    <w:rsid w:val="00E901A5"/>
    <w:rsid w:val="00E91D8A"/>
    <w:rsid w:val="00E94B78"/>
    <w:rsid w:val="00E953EE"/>
    <w:rsid w:val="00EA0E59"/>
    <w:rsid w:val="00EA28D0"/>
    <w:rsid w:val="00EA5C15"/>
    <w:rsid w:val="00EA602D"/>
    <w:rsid w:val="00EA6510"/>
    <w:rsid w:val="00EA6BD4"/>
    <w:rsid w:val="00EB1190"/>
    <w:rsid w:val="00EB31F0"/>
    <w:rsid w:val="00EC06F4"/>
    <w:rsid w:val="00EC0F56"/>
    <w:rsid w:val="00EC364C"/>
    <w:rsid w:val="00EC4774"/>
    <w:rsid w:val="00EC5DB5"/>
    <w:rsid w:val="00EC6357"/>
    <w:rsid w:val="00EC6ACF"/>
    <w:rsid w:val="00ED020E"/>
    <w:rsid w:val="00ED0D3B"/>
    <w:rsid w:val="00EE2731"/>
    <w:rsid w:val="00EE3921"/>
    <w:rsid w:val="00EE3DF8"/>
    <w:rsid w:val="00EE4AB0"/>
    <w:rsid w:val="00EE5596"/>
    <w:rsid w:val="00EE5C79"/>
    <w:rsid w:val="00EF3A76"/>
    <w:rsid w:val="00F014BE"/>
    <w:rsid w:val="00F0237C"/>
    <w:rsid w:val="00F0567D"/>
    <w:rsid w:val="00F074A1"/>
    <w:rsid w:val="00F104E8"/>
    <w:rsid w:val="00F14E5A"/>
    <w:rsid w:val="00F14FAA"/>
    <w:rsid w:val="00F23EC1"/>
    <w:rsid w:val="00F2409C"/>
    <w:rsid w:val="00F24F75"/>
    <w:rsid w:val="00F30BF4"/>
    <w:rsid w:val="00F32EDD"/>
    <w:rsid w:val="00F33CF0"/>
    <w:rsid w:val="00F356A3"/>
    <w:rsid w:val="00F425CD"/>
    <w:rsid w:val="00F44E89"/>
    <w:rsid w:val="00F453DD"/>
    <w:rsid w:val="00F4736C"/>
    <w:rsid w:val="00F47E6C"/>
    <w:rsid w:val="00F53780"/>
    <w:rsid w:val="00F53DD7"/>
    <w:rsid w:val="00F55095"/>
    <w:rsid w:val="00F56512"/>
    <w:rsid w:val="00F57BB5"/>
    <w:rsid w:val="00F57FA2"/>
    <w:rsid w:val="00F618B0"/>
    <w:rsid w:val="00F62304"/>
    <w:rsid w:val="00F6729F"/>
    <w:rsid w:val="00F76F29"/>
    <w:rsid w:val="00F80D86"/>
    <w:rsid w:val="00F814C1"/>
    <w:rsid w:val="00F82E06"/>
    <w:rsid w:val="00F848F5"/>
    <w:rsid w:val="00F907D6"/>
    <w:rsid w:val="00F91E62"/>
    <w:rsid w:val="00F96573"/>
    <w:rsid w:val="00F97810"/>
    <w:rsid w:val="00FA1EB2"/>
    <w:rsid w:val="00FA21C9"/>
    <w:rsid w:val="00FA3174"/>
    <w:rsid w:val="00FB1113"/>
    <w:rsid w:val="00FB135C"/>
    <w:rsid w:val="00FB1EC5"/>
    <w:rsid w:val="00FB2636"/>
    <w:rsid w:val="00FB69EB"/>
    <w:rsid w:val="00FB7553"/>
    <w:rsid w:val="00FC1389"/>
    <w:rsid w:val="00FC2026"/>
    <w:rsid w:val="00FC2B3A"/>
    <w:rsid w:val="00FD489E"/>
    <w:rsid w:val="00FD506B"/>
    <w:rsid w:val="00FD57F4"/>
    <w:rsid w:val="00FD5D5C"/>
    <w:rsid w:val="00FD6CFE"/>
    <w:rsid w:val="00FE4043"/>
    <w:rsid w:val="00FE5E21"/>
    <w:rsid w:val="00FF0EA1"/>
    <w:rsid w:val="00FF10D7"/>
    <w:rsid w:val="00FF4CD2"/>
    <w:rsid w:val="00FF7019"/>
    <w:rsid w:val="1B946BFA"/>
    <w:rsid w:val="299C4264"/>
    <w:rsid w:val="2E0C071D"/>
    <w:rsid w:val="3D760ABF"/>
    <w:rsid w:val="4CF684A9"/>
    <w:rsid w:val="629B1443"/>
    <w:rsid w:val="67940675"/>
    <w:rsid w:val="7E853656"/>
  </w:rsids>
  <m:mathPr>
    <m:mathFont m:val="Cambria Math"/>
    <m:brkBin m:val="before"/>
    <m:brkBinSub m:val="--"/>
    <m:smallFrac m:val="0"/>
    <m:dispDef/>
    <m:lMargin m:val="0"/>
    <m:rMargin m:val="0"/>
    <m:defJc m:val="centerGroup"/>
    <m:wrapIndent m:val="1440"/>
    <m:intLim m:val="subSup"/>
    <m:naryLim m:val="undOvr"/>
  </m:mathPr>
  <w:themeFontLang w:val="de-DE"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707BCC"/>
  <w15:docId w15:val="{48975834-B91F-4F06-85E0-B92064A6F0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E283C"/>
    <w:pPr>
      <w:suppressAutoHyphens/>
      <w:spacing w:line="360" w:lineRule="auto"/>
    </w:pPr>
    <w:rPr>
      <w:rFonts w:ascii="Arial" w:eastAsia="Times New Roman" w:hAnsi="Arial" w:cs="Arial"/>
      <w:kern w:val="1"/>
      <w:lang w:val="en-US" w:eastAsia="ar-SA"/>
    </w:rPr>
  </w:style>
  <w:style w:type="paragraph" w:styleId="berschrift1">
    <w:name w:val="heading 1"/>
    <w:basedOn w:val="Standard"/>
    <w:next w:val="Standard"/>
    <w:link w:val="berschrift1Zchn"/>
    <w:uiPriority w:val="9"/>
    <w:qFormat/>
    <w:rsid w:val="00D32C97"/>
    <w:pPr>
      <w:spacing w:line="276" w:lineRule="auto"/>
      <w:outlineLvl w:val="0"/>
    </w:pPr>
    <w:rPr>
      <w:b/>
      <w:sz w:val="36"/>
      <w:szCs w:val="36"/>
    </w:rPr>
  </w:style>
  <w:style w:type="paragraph" w:styleId="berschrift2">
    <w:name w:val="heading 2"/>
    <w:aliases w:val="Subheadline"/>
    <w:basedOn w:val="Standard"/>
    <w:next w:val="Standard"/>
    <w:link w:val="berschrift2Zchn"/>
    <w:uiPriority w:val="9"/>
    <w:semiHidden/>
    <w:unhideWhenUsed/>
    <w:qFormat/>
    <w:rsid w:val="004D2177"/>
    <w:pPr>
      <w:keepNext/>
      <w:keepLines/>
      <w:suppressAutoHyphens w:val="0"/>
      <w:spacing w:before="200" w:after="200"/>
      <w:outlineLvl w:val="1"/>
    </w:pPr>
    <w:rPr>
      <w:rFonts w:eastAsiaTheme="majorEastAsia" w:cstheme="majorBidi"/>
      <w:bCs/>
      <w:i/>
      <w:kern w:val="0"/>
      <w:szCs w:val="26"/>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D32C97"/>
    <w:rPr>
      <w:rFonts w:ascii="Arial" w:eastAsia="Times New Roman" w:hAnsi="Arial" w:cs="Arial"/>
      <w:b/>
      <w:kern w:val="1"/>
      <w:sz w:val="36"/>
      <w:szCs w:val="36"/>
      <w:lang w:val="en-US" w:eastAsia="ar-SA"/>
    </w:rPr>
  </w:style>
  <w:style w:type="character" w:customStyle="1" w:styleId="berschrift2Zchn">
    <w:name w:val="Überschrift 2 Zchn"/>
    <w:aliases w:val="Subheadline Zchn"/>
    <w:basedOn w:val="Absatz-Standardschriftart"/>
    <w:link w:val="berschrift2"/>
    <w:uiPriority w:val="9"/>
    <w:semiHidden/>
    <w:rsid w:val="004D2177"/>
    <w:rPr>
      <w:rFonts w:ascii="Arial" w:eastAsiaTheme="majorEastAsia" w:hAnsi="Arial" w:cstheme="majorBidi"/>
      <w:bCs/>
      <w:i/>
      <w:sz w:val="24"/>
      <w:szCs w:val="26"/>
    </w:rPr>
  </w:style>
  <w:style w:type="paragraph" w:styleId="Titel">
    <w:name w:val="Title"/>
    <w:basedOn w:val="Standard"/>
    <w:next w:val="Standard"/>
    <w:link w:val="TitelZchn"/>
    <w:uiPriority w:val="10"/>
    <w:qFormat/>
    <w:rsid w:val="004D2177"/>
    <w:pPr>
      <w:suppressAutoHyphens w:val="0"/>
      <w:spacing w:after="300"/>
      <w:contextualSpacing/>
      <w:jc w:val="center"/>
    </w:pPr>
    <w:rPr>
      <w:rFonts w:eastAsiaTheme="majorEastAsia" w:cstheme="majorBidi"/>
      <w:b/>
      <w:spacing w:val="5"/>
      <w:kern w:val="28"/>
      <w:sz w:val="36"/>
      <w:szCs w:val="52"/>
      <w:lang w:eastAsia="en-US"/>
    </w:rPr>
  </w:style>
  <w:style w:type="character" w:customStyle="1" w:styleId="TitelZchn">
    <w:name w:val="Titel Zchn"/>
    <w:basedOn w:val="Absatz-Standardschriftart"/>
    <w:link w:val="Titel"/>
    <w:uiPriority w:val="10"/>
    <w:rsid w:val="004D2177"/>
    <w:rPr>
      <w:rFonts w:ascii="Arial" w:eastAsiaTheme="majorEastAsia" w:hAnsi="Arial" w:cstheme="majorBidi"/>
      <w:b/>
      <w:spacing w:val="5"/>
      <w:kern w:val="28"/>
      <w:sz w:val="36"/>
      <w:szCs w:val="52"/>
    </w:rPr>
  </w:style>
  <w:style w:type="character" w:styleId="Hyperlink">
    <w:name w:val="Hyperlink"/>
    <w:rsid w:val="00D108AC"/>
    <w:rPr>
      <w:color w:val="0000FF"/>
      <w:u w:val="single"/>
    </w:rPr>
  </w:style>
  <w:style w:type="paragraph" w:customStyle="1" w:styleId="Standard1">
    <w:name w:val="Standard1"/>
    <w:uiPriority w:val="99"/>
    <w:rsid w:val="00D108AC"/>
    <w:pPr>
      <w:suppressAutoHyphens/>
    </w:pPr>
    <w:rPr>
      <w:rFonts w:ascii="Times New Roman" w:eastAsia="Arial" w:hAnsi="Times New Roman" w:cs="Times New Roman"/>
      <w:kern w:val="1"/>
      <w:sz w:val="24"/>
      <w:szCs w:val="24"/>
      <w:lang w:eastAsia="ar-SA"/>
    </w:rPr>
  </w:style>
  <w:style w:type="character" w:customStyle="1" w:styleId="Kommentarzeichen1">
    <w:name w:val="Kommentarzeichen1"/>
    <w:rsid w:val="00D108AC"/>
    <w:rPr>
      <w:sz w:val="16"/>
      <w:szCs w:val="16"/>
    </w:rPr>
  </w:style>
  <w:style w:type="paragraph" w:customStyle="1" w:styleId="Pressemitteilung">
    <w:name w:val="Pressemitteilung"/>
    <w:basedOn w:val="Standard"/>
    <w:rsid w:val="00D108AC"/>
    <w:pPr>
      <w:spacing w:before="360" w:after="240"/>
    </w:pPr>
    <w:rPr>
      <w:b/>
      <w:kern w:val="0"/>
      <w:szCs w:val="20"/>
      <w:u w:val="single"/>
    </w:rPr>
  </w:style>
  <w:style w:type="character" w:styleId="Kommentarzeichen">
    <w:name w:val="annotation reference"/>
    <w:uiPriority w:val="99"/>
    <w:semiHidden/>
    <w:unhideWhenUsed/>
    <w:rsid w:val="00D108AC"/>
    <w:rPr>
      <w:sz w:val="16"/>
      <w:szCs w:val="16"/>
    </w:rPr>
  </w:style>
  <w:style w:type="paragraph" w:styleId="Kommentartext">
    <w:name w:val="annotation text"/>
    <w:basedOn w:val="Standard"/>
    <w:link w:val="KommentartextZchn"/>
    <w:uiPriority w:val="99"/>
    <w:unhideWhenUsed/>
    <w:rsid w:val="00D108AC"/>
    <w:rPr>
      <w:sz w:val="20"/>
      <w:szCs w:val="20"/>
    </w:rPr>
  </w:style>
  <w:style w:type="character" w:customStyle="1" w:styleId="KommentartextZchn">
    <w:name w:val="Kommentartext Zchn"/>
    <w:basedOn w:val="Absatz-Standardschriftart"/>
    <w:link w:val="Kommentartext"/>
    <w:uiPriority w:val="99"/>
    <w:rsid w:val="00D108AC"/>
    <w:rPr>
      <w:rFonts w:ascii="Times New Roman" w:eastAsia="Times New Roman" w:hAnsi="Times New Roman" w:cs="Times New Roman"/>
      <w:kern w:val="1"/>
      <w:sz w:val="20"/>
      <w:szCs w:val="20"/>
      <w:lang w:eastAsia="ar-SA"/>
    </w:rPr>
  </w:style>
  <w:style w:type="paragraph" w:styleId="Sprechblasentext">
    <w:name w:val="Balloon Text"/>
    <w:basedOn w:val="Standard"/>
    <w:link w:val="SprechblasentextZchn"/>
    <w:uiPriority w:val="99"/>
    <w:semiHidden/>
    <w:unhideWhenUsed/>
    <w:rsid w:val="00D108AC"/>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D108AC"/>
    <w:rPr>
      <w:rFonts w:ascii="Tahoma" w:eastAsia="Times New Roman" w:hAnsi="Tahoma" w:cs="Tahoma"/>
      <w:kern w:val="1"/>
      <w:sz w:val="16"/>
      <w:szCs w:val="16"/>
      <w:lang w:eastAsia="ar-SA"/>
    </w:rPr>
  </w:style>
  <w:style w:type="paragraph" w:styleId="Kommentarthema">
    <w:name w:val="annotation subject"/>
    <w:basedOn w:val="Kommentartext"/>
    <w:next w:val="Kommentartext"/>
    <w:link w:val="KommentarthemaZchn"/>
    <w:uiPriority w:val="99"/>
    <w:semiHidden/>
    <w:unhideWhenUsed/>
    <w:rsid w:val="009C67E6"/>
    <w:rPr>
      <w:b/>
      <w:bCs/>
    </w:rPr>
  </w:style>
  <w:style w:type="character" w:customStyle="1" w:styleId="KommentarthemaZchn">
    <w:name w:val="Kommentarthema Zchn"/>
    <w:basedOn w:val="KommentartextZchn"/>
    <w:link w:val="Kommentarthema"/>
    <w:uiPriority w:val="99"/>
    <w:semiHidden/>
    <w:rsid w:val="009C67E6"/>
    <w:rPr>
      <w:rFonts w:ascii="Times New Roman" w:eastAsia="Times New Roman" w:hAnsi="Times New Roman" w:cs="Times New Roman"/>
      <w:b/>
      <w:bCs/>
      <w:kern w:val="1"/>
      <w:sz w:val="20"/>
      <w:szCs w:val="20"/>
      <w:lang w:eastAsia="ar-SA"/>
    </w:rPr>
  </w:style>
  <w:style w:type="character" w:styleId="BesuchterLink">
    <w:name w:val="FollowedHyperlink"/>
    <w:basedOn w:val="Absatz-Standardschriftart"/>
    <w:uiPriority w:val="99"/>
    <w:semiHidden/>
    <w:unhideWhenUsed/>
    <w:rsid w:val="00CA0D75"/>
    <w:rPr>
      <w:color w:val="800080" w:themeColor="followedHyperlink"/>
      <w:u w:val="single"/>
    </w:rPr>
  </w:style>
  <w:style w:type="paragraph" w:styleId="StandardWeb">
    <w:name w:val="Normal (Web)"/>
    <w:basedOn w:val="Standard"/>
    <w:uiPriority w:val="99"/>
    <w:unhideWhenUsed/>
    <w:rsid w:val="00047E06"/>
    <w:pPr>
      <w:suppressAutoHyphens w:val="0"/>
      <w:spacing w:before="100" w:beforeAutospacing="1" w:after="100" w:afterAutospacing="1"/>
    </w:pPr>
    <w:rPr>
      <w:kern w:val="0"/>
      <w:lang w:eastAsia="de-DE"/>
    </w:rPr>
  </w:style>
  <w:style w:type="character" w:customStyle="1" w:styleId="st">
    <w:name w:val="st"/>
    <w:basedOn w:val="Absatz-Standardschriftart"/>
    <w:rsid w:val="00EE5596"/>
  </w:style>
  <w:style w:type="character" w:styleId="Hervorhebung">
    <w:name w:val="Emphasis"/>
    <w:basedOn w:val="Absatz-Standardschriftart"/>
    <w:uiPriority w:val="20"/>
    <w:qFormat/>
    <w:rsid w:val="00EE5596"/>
    <w:rPr>
      <w:i/>
      <w:iCs/>
    </w:rPr>
  </w:style>
  <w:style w:type="paragraph" w:styleId="Endnotentext">
    <w:name w:val="endnote text"/>
    <w:basedOn w:val="Standard"/>
    <w:link w:val="EndnotentextZchn"/>
    <w:uiPriority w:val="99"/>
    <w:unhideWhenUsed/>
    <w:rsid w:val="00D97483"/>
    <w:rPr>
      <w:sz w:val="20"/>
      <w:szCs w:val="20"/>
    </w:rPr>
  </w:style>
  <w:style w:type="character" w:customStyle="1" w:styleId="EndnotentextZchn">
    <w:name w:val="Endnotentext Zchn"/>
    <w:basedOn w:val="Absatz-Standardschriftart"/>
    <w:link w:val="Endnotentext"/>
    <w:uiPriority w:val="99"/>
    <w:rsid w:val="00D97483"/>
    <w:rPr>
      <w:rFonts w:ascii="Times New Roman" w:eastAsia="Times New Roman" w:hAnsi="Times New Roman" w:cs="Times New Roman"/>
      <w:kern w:val="1"/>
      <w:sz w:val="20"/>
      <w:szCs w:val="20"/>
      <w:lang w:eastAsia="ar-SA"/>
    </w:rPr>
  </w:style>
  <w:style w:type="character" w:styleId="Endnotenzeichen">
    <w:name w:val="endnote reference"/>
    <w:basedOn w:val="Absatz-Standardschriftart"/>
    <w:uiPriority w:val="99"/>
    <w:semiHidden/>
    <w:unhideWhenUsed/>
    <w:rsid w:val="00D97483"/>
    <w:rPr>
      <w:vertAlign w:val="superscript"/>
    </w:rPr>
  </w:style>
  <w:style w:type="paragraph" w:styleId="Listenabsatz">
    <w:name w:val="List Paragraph"/>
    <w:basedOn w:val="Standard"/>
    <w:uiPriority w:val="34"/>
    <w:qFormat/>
    <w:rsid w:val="00446472"/>
    <w:pPr>
      <w:ind w:left="720"/>
      <w:contextualSpacing/>
    </w:pPr>
  </w:style>
  <w:style w:type="paragraph" w:styleId="Kopfzeile">
    <w:name w:val="header"/>
    <w:basedOn w:val="Standard"/>
    <w:link w:val="KopfzeileZchn"/>
    <w:uiPriority w:val="99"/>
    <w:unhideWhenUsed/>
    <w:rsid w:val="00A906AA"/>
    <w:pPr>
      <w:tabs>
        <w:tab w:val="center" w:pos="4536"/>
        <w:tab w:val="right" w:pos="9072"/>
      </w:tabs>
    </w:pPr>
  </w:style>
  <w:style w:type="character" w:customStyle="1" w:styleId="KopfzeileZchn">
    <w:name w:val="Kopfzeile Zchn"/>
    <w:basedOn w:val="Absatz-Standardschriftart"/>
    <w:link w:val="Kopfzeile"/>
    <w:uiPriority w:val="99"/>
    <w:rsid w:val="00A906AA"/>
    <w:rPr>
      <w:rFonts w:ascii="Times New Roman" w:eastAsia="Times New Roman" w:hAnsi="Times New Roman" w:cs="Times New Roman"/>
      <w:kern w:val="1"/>
      <w:sz w:val="24"/>
      <w:szCs w:val="24"/>
      <w:lang w:eastAsia="ar-SA"/>
    </w:rPr>
  </w:style>
  <w:style w:type="paragraph" w:styleId="Fuzeile">
    <w:name w:val="footer"/>
    <w:basedOn w:val="Standard"/>
    <w:link w:val="FuzeileZchn"/>
    <w:uiPriority w:val="99"/>
    <w:unhideWhenUsed/>
    <w:rsid w:val="00A906AA"/>
    <w:pPr>
      <w:tabs>
        <w:tab w:val="center" w:pos="4536"/>
        <w:tab w:val="right" w:pos="9072"/>
      </w:tabs>
    </w:pPr>
  </w:style>
  <w:style w:type="character" w:customStyle="1" w:styleId="FuzeileZchn">
    <w:name w:val="Fußzeile Zchn"/>
    <w:basedOn w:val="Absatz-Standardschriftart"/>
    <w:link w:val="Fuzeile"/>
    <w:uiPriority w:val="99"/>
    <w:rsid w:val="00A906AA"/>
    <w:rPr>
      <w:rFonts w:ascii="Times New Roman" w:eastAsia="Times New Roman" w:hAnsi="Times New Roman" w:cs="Times New Roman"/>
      <w:kern w:val="1"/>
      <w:sz w:val="24"/>
      <w:szCs w:val="24"/>
      <w:lang w:eastAsia="ar-SA"/>
    </w:rPr>
  </w:style>
  <w:style w:type="table" w:styleId="Tabellenraster">
    <w:name w:val="Table Grid"/>
    <w:basedOn w:val="NormaleTabelle"/>
    <w:uiPriority w:val="59"/>
    <w:rsid w:val="008815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xmsonormal">
    <w:name w:val="x_xmsonormal"/>
    <w:basedOn w:val="Standard"/>
    <w:rsid w:val="0031068D"/>
    <w:pPr>
      <w:suppressAutoHyphens w:val="0"/>
    </w:pPr>
    <w:rPr>
      <w:rFonts w:ascii="Calibri" w:eastAsiaTheme="minorHAnsi" w:hAnsi="Calibri" w:cs="Calibri"/>
      <w:kern w:val="0"/>
      <w:lang w:eastAsia="de-DE"/>
    </w:rPr>
  </w:style>
  <w:style w:type="paragraph" w:customStyle="1" w:styleId="xxstandard1">
    <w:name w:val="x_xstandard1"/>
    <w:basedOn w:val="Standard"/>
    <w:rsid w:val="0031068D"/>
    <w:pPr>
      <w:suppressAutoHyphens w:val="0"/>
    </w:pPr>
    <w:rPr>
      <w:rFonts w:eastAsiaTheme="minorHAnsi"/>
      <w:kern w:val="0"/>
      <w:lang w:eastAsia="de-DE"/>
    </w:rPr>
  </w:style>
  <w:style w:type="character" w:styleId="NichtaufgelsteErwhnung">
    <w:name w:val="Unresolved Mention"/>
    <w:basedOn w:val="Absatz-Standardschriftart"/>
    <w:uiPriority w:val="99"/>
    <w:semiHidden/>
    <w:unhideWhenUsed/>
    <w:rsid w:val="003B409F"/>
    <w:rPr>
      <w:color w:val="605E5C"/>
      <w:shd w:val="clear" w:color="auto" w:fill="E1DFDD"/>
    </w:rPr>
  </w:style>
  <w:style w:type="character" w:styleId="Erwhnung">
    <w:name w:val="Mention"/>
    <w:basedOn w:val="Absatz-Standardschriftart"/>
    <w:uiPriority w:val="99"/>
    <w:unhideWhenUsed/>
    <w:rsid w:val="0045119F"/>
    <w:rPr>
      <w:color w:val="2B579A"/>
      <w:shd w:val="clear" w:color="auto" w:fill="E1DFDD"/>
    </w:rPr>
  </w:style>
  <w:style w:type="paragraph" w:customStyle="1" w:styleId="paragraph">
    <w:name w:val="paragraph"/>
    <w:basedOn w:val="Standard"/>
    <w:rsid w:val="002C14C0"/>
    <w:pPr>
      <w:suppressAutoHyphens w:val="0"/>
      <w:spacing w:before="100" w:beforeAutospacing="1" w:after="100" w:afterAutospacing="1" w:line="240" w:lineRule="auto"/>
    </w:pPr>
    <w:rPr>
      <w:rFonts w:ascii="Times New Roman" w:hAnsi="Times New Roman" w:cs="Times New Roman"/>
      <w:kern w:val="0"/>
      <w:sz w:val="24"/>
      <w:szCs w:val="24"/>
      <w:lang w:val="de-DE" w:eastAsia="zh-TW"/>
    </w:rPr>
  </w:style>
  <w:style w:type="character" w:customStyle="1" w:styleId="normaltextrun">
    <w:name w:val="normaltextrun"/>
    <w:basedOn w:val="Absatz-Standardschriftart"/>
    <w:rsid w:val="002C14C0"/>
  </w:style>
  <w:style w:type="character" w:customStyle="1" w:styleId="eop">
    <w:name w:val="eop"/>
    <w:basedOn w:val="Absatz-Standardschriftart"/>
    <w:rsid w:val="002C14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742159">
      <w:bodyDiv w:val="1"/>
      <w:marLeft w:val="0"/>
      <w:marRight w:val="0"/>
      <w:marTop w:val="0"/>
      <w:marBottom w:val="0"/>
      <w:divBdr>
        <w:top w:val="none" w:sz="0" w:space="0" w:color="auto"/>
        <w:left w:val="none" w:sz="0" w:space="0" w:color="auto"/>
        <w:bottom w:val="none" w:sz="0" w:space="0" w:color="auto"/>
        <w:right w:val="none" w:sz="0" w:space="0" w:color="auto"/>
      </w:divBdr>
    </w:div>
    <w:div w:id="467548153">
      <w:bodyDiv w:val="1"/>
      <w:marLeft w:val="0"/>
      <w:marRight w:val="0"/>
      <w:marTop w:val="0"/>
      <w:marBottom w:val="0"/>
      <w:divBdr>
        <w:top w:val="none" w:sz="0" w:space="0" w:color="auto"/>
        <w:left w:val="none" w:sz="0" w:space="0" w:color="auto"/>
        <w:bottom w:val="none" w:sz="0" w:space="0" w:color="auto"/>
        <w:right w:val="none" w:sz="0" w:space="0" w:color="auto"/>
      </w:divBdr>
    </w:div>
    <w:div w:id="572786899">
      <w:bodyDiv w:val="1"/>
      <w:marLeft w:val="0"/>
      <w:marRight w:val="0"/>
      <w:marTop w:val="0"/>
      <w:marBottom w:val="0"/>
      <w:divBdr>
        <w:top w:val="none" w:sz="0" w:space="0" w:color="auto"/>
        <w:left w:val="none" w:sz="0" w:space="0" w:color="auto"/>
        <w:bottom w:val="none" w:sz="0" w:space="0" w:color="auto"/>
        <w:right w:val="none" w:sz="0" w:space="0" w:color="auto"/>
      </w:divBdr>
    </w:div>
    <w:div w:id="909466864">
      <w:bodyDiv w:val="1"/>
      <w:marLeft w:val="0"/>
      <w:marRight w:val="0"/>
      <w:marTop w:val="0"/>
      <w:marBottom w:val="0"/>
      <w:divBdr>
        <w:top w:val="none" w:sz="0" w:space="0" w:color="auto"/>
        <w:left w:val="none" w:sz="0" w:space="0" w:color="auto"/>
        <w:bottom w:val="none" w:sz="0" w:space="0" w:color="auto"/>
        <w:right w:val="none" w:sz="0" w:space="0" w:color="auto"/>
      </w:divBdr>
    </w:div>
    <w:div w:id="1275675647">
      <w:bodyDiv w:val="1"/>
      <w:marLeft w:val="0"/>
      <w:marRight w:val="0"/>
      <w:marTop w:val="0"/>
      <w:marBottom w:val="0"/>
      <w:divBdr>
        <w:top w:val="none" w:sz="0" w:space="0" w:color="auto"/>
        <w:left w:val="none" w:sz="0" w:space="0" w:color="auto"/>
        <w:bottom w:val="none" w:sz="0" w:space="0" w:color="auto"/>
        <w:right w:val="none" w:sz="0" w:space="0" w:color="auto"/>
      </w:divBdr>
    </w:div>
    <w:div w:id="1804303689">
      <w:bodyDiv w:val="1"/>
      <w:marLeft w:val="0"/>
      <w:marRight w:val="0"/>
      <w:marTop w:val="0"/>
      <w:marBottom w:val="0"/>
      <w:divBdr>
        <w:top w:val="none" w:sz="0" w:space="0" w:color="auto"/>
        <w:left w:val="none" w:sz="0" w:space="0" w:color="auto"/>
        <w:bottom w:val="none" w:sz="0" w:space="0" w:color="auto"/>
        <w:right w:val="none" w:sz="0" w:space="0" w:color="auto"/>
      </w:divBdr>
    </w:div>
    <w:div w:id="1814902655">
      <w:bodyDiv w:val="1"/>
      <w:marLeft w:val="0"/>
      <w:marRight w:val="0"/>
      <w:marTop w:val="0"/>
      <w:marBottom w:val="0"/>
      <w:divBdr>
        <w:top w:val="none" w:sz="0" w:space="0" w:color="auto"/>
        <w:left w:val="none" w:sz="0" w:space="0" w:color="auto"/>
        <w:bottom w:val="none" w:sz="0" w:space="0" w:color="auto"/>
        <w:right w:val="none" w:sz="0" w:space="0" w:color="auto"/>
      </w:divBdr>
    </w:div>
    <w:div w:id="2109496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congatec.com/en/aready/areadycom/%20"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www.congatec.com" TargetMode="External"/><Relationship Id="rId2" Type="http://schemas.openxmlformats.org/officeDocument/2006/relationships/customXml" Target="../customXml/item2.xml"/><Relationship Id="rId16" Type="http://schemas.openxmlformats.org/officeDocument/2006/relationships/hyperlink" Target="https://www.youtube.com/congatecAE"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www.linkedin.com/company/congatec/"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congatec.com"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06739d2-72e2-4cb4-b073-a79a813ba1fb" xsi:nil="true"/>
    <lcf76f155ced4ddcb4097134ff3c332f xmlns="acf6cf1e-9269-4fe1-8bff-1324591a5112">
      <Terms xmlns="http://schemas.microsoft.com/office/infopath/2007/PartnerControls"/>
    </lcf76f155ced4ddcb4097134ff3c332f>
    <MediaLengthInSeconds xmlns="acf6cf1e-9269-4fe1-8bff-1324591a5112" xsi:nil="true"/>
    <Products xmlns="acf6cf1e-9269-4fe1-8bff-1324591a5112" xsi:nil="true"/>
    <FormFactor xmlns="acf6cf1e-9269-4fe1-8bff-1324591a5112" xsi:nil="true"/>
    <Final_x003f_ xmlns="acf6cf1e-9269-4fe1-8bff-1324591a5112">false</Final_x003f_>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6056622069FCE4A9821F8733E2BC6E1" ma:contentTypeVersion="21" ma:contentTypeDescription="Create a new document." ma:contentTypeScope="" ma:versionID="5357502581b8de44f9110c054d9bc8ff">
  <xsd:schema xmlns:xsd="http://www.w3.org/2001/XMLSchema" xmlns:xs="http://www.w3.org/2001/XMLSchema" xmlns:p="http://schemas.microsoft.com/office/2006/metadata/properties" xmlns:ns2="acf6cf1e-9269-4fe1-8bff-1324591a5112" xmlns:ns3="106739d2-72e2-4cb4-b073-a79a813ba1fb" targetNamespace="http://schemas.microsoft.com/office/2006/metadata/properties" ma:root="true" ma:fieldsID="3d25fafacde900615909c57841097167" ns2:_="" ns3:_="">
    <xsd:import namespace="acf6cf1e-9269-4fe1-8bff-1324591a5112"/>
    <xsd:import namespace="106739d2-72e2-4cb4-b073-a79a813ba1f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FormFactor" minOccurs="0"/>
                <xsd:element ref="ns2:Final_x003f_" minOccurs="0"/>
                <xsd:element ref="ns2:Product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f6cf1e-9269-4fe1-8bff-1324591a51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3b554d00-6925-405a-b17f-5406bd81837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FormFactor" ma:index="24" nillable="true" ma:displayName="Form Factor" ma:description="Choose the form factor" ma:format="Dropdown" ma:internalName="FormFactor">
      <xsd:simpleType>
        <xsd:union memberTypes="dms:Text">
          <xsd:simpleType>
            <xsd:restriction base="dms:Choice">
              <xsd:enumeration value="COM-HPC"/>
              <xsd:enumeration value="COMe"/>
              <xsd:enumeration value="SMARC"/>
              <xsd:enumeration value="aReady"/>
            </xsd:restriction>
          </xsd:simpleType>
        </xsd:union>
      </xsd:simpleType>
    </xsd:element>
    <xsd:element name="Final_x003f_" ma:index="25" nillable="true" ma:displayName="Final?" ma:default="0" ma:format="Dropdown" ma:internalName="Final_x003f_">
      <xsd:simpleType>
        <xsd:restriction base="dms:Boolean"/>
      </xsd:simpleType>
    </xsd:element>
    <xsd:element name="Products" ma:index="26" nillable="true" ma:displayName="Products" ma:format="Dropdown" ma:internalName="Products">
      <xsd:complexType>
        <xsd:complexContent>
          <xsd:extension base="dms:MultiChoice">
            <xsd:sequence>
              <xsd:element name="Value" maxOccurs="unbounded" minOccurs="0" nillable="true">
                <xsd:simpleType>
                  <xsd:restriction base="dms:Choice">
                    <xsd:enumeration value="conga-SA8"/>
                    <xsd:enumeration value="conga-SMX95"/>
                  </xsd:restriction>
                </xsd:simpleType>
              </xsd:element>
            </xsd:sequence>
          </xsd:extension>
        </xsd:complexContent>
      </xsd:complex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06739d2-72e2-4cb4-b073-a79a813ba1fb"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3869b2ea-f7aa-4365-b780-2c1c6ee8a977}" ma:internalName="TaxCatchAll" ma:showField="CatchAllData" ma:web="106739d2-72e2-4cb4-b073-a79a813ba1f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0D3A08C-7193-40DD-BEC9-23D5BBD45F7F}">
  <ds:schemaRefs>
    <ds:schemaRef ds:uri="http://schemas.microsoft.com/office/2006/metadata/properties"/>
    <ds:schemaRef ds:uri="http://schemas.microsoft.com/office/infopath/2007/PartnerControls"/>
    <ds:schemaRef ds:uri="106739d2-72e2-4cb4-b073-a79a813ba1fb"/>
    <ds:schemaRef ds:uri="acf6cf1e-9269-4fe1-8bff-1324591a5112"/>
  </ds:schemaRefs>
</ds:datastoreItem>
</file>

<file path=customXml/itemProps2.xml><?xml version="1.0" encoding="utf-8"?>
<ds:datastoreItem xmlns:ds="http://schemas.openxmlformats.org/officeDocument/2006/customXml" ds:itemID="{8F17A43A-A659-44EF-9CA8-359A4881809F}"/>
</file>

<file path=customXml/itemProps3.xml><?xml version="1.0" encoding="utf-8"?>
<ds:datastoreItem xmlns:ds="http://schemas.openxmlformats.org/officeDocument/2006/customXml" ds:itemID="{3429DDA4-08AD-40DE-885B-DC1D95F12CBF}">
  <ds:schemaRefs>
    <ds:schemaRef ds:uri="http://schemas.openxmlformats.org/officeDocument/2006/bibliography"/>
  </ds:schemaRefs>
</ds:datastoreItem>
</file>

<file path=customXml/itemProps4.xml><?xml version="1.0" encoding="utf-8"?>
<ds:datastoreItem xmlns:ds="http://schemas.openxmlformats.org/officeDocument/2006/customXml" ds:itemID="{249EF4CB-CCF1-495D-A14B-DE9BE33F707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778</Words>
  <Characters>4902</Characters>
  <Application>Microsoft Office Word</Application>
  <DocSecurity>0</DocSecurity>
  <Lines>40</Lines>
  <Paragraphs>11</Paragraphs>
  <ScaleCrop>false</ScaleCrop>
  <Company/>
  <LinksUpToDate>false</LinksUpToDate>
  <CharactersWithSpaces>5669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Christof Wilde</dc:creator>
  <cp:lastModifiedBy>Christof Wilde</cp:lastModifiedBy>
  <cp:revision>4</cp:revision>
  <cp:lastPrinted>2020-12-07T11:00:00Z</cp:lastPrinted>
  <dcterms:created xsi:type="dcterms:W3CDTF">2026-07-22T10:48:00Z</dcterms:created>
  <dcterms:modified xsi:type="dcterms:W3CDTF">2026-08-20T09:44:00Z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0x01010066056622069FCE4A9821F8733E2BC6E1</vt:lpwstr>
  </property>
  <property fmtid="{D5CDD505-2E9C-101B-9397-08002B2CF9AE}" pid="3" name="xd_ProgID">
    <vt:lpwstr/>
  </property>
  <property fmtid="{D5CDD505-2E9C-101B-9397-08002B2CF9AE}" pid="4" name="MediaServiceImageTags">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y fmtid="{D5CDD505-2E9C-101B-9397-08002B2CF9AE}" pid="10" name="MSIP_Label_cffacaf4-12c9-4a18-9e17-a1a61701c062_Enabled">
    <vt:lpwstr>true</vt:lpwstr>
  </property>
  <property fmtid="{D5CDD505-2E9C-101B-9397-08002B2CF9AE}" pid="11" name="MSIP_Label_cffacaf4-12c9-4a18-9e17-a1a61701c062_SetDate">
    <vt:lpwstr>2024-12-17T16:06:16Z</vt:lpwstr>
  </property>
  <property fmtid="{D5CDD505-2E9C-101B-9397-08002B2CF9AE}" pid="12" name="MSIP_Label_cffacaf4-12c9-4a18-9e17-a1a61701c062_Method">
    <vt:lpwstr>Standard</vt:lpwstr>
  </property>
  <property fmtid="{D5CDD505-2E9C-101B-9397-08002B2CF9AE}" pid="13" name="MSIP_Label_cffacaf4-12c9-4a18-9e17-a1a61701c062_Name">
    <vt:lpwstr>confidential</vt:lpwstr>
  </property>
  <property fmtid="{D5CDD505-2E9C-101B-9397-08002B2CF9AE}" pid="14" name="MSIP_Label_cffacaf4-12c9-4a18-9e17-a1a61701c062_SiteId">
    <vt:lpwstr>1b738660-1266-4587-9d54-54e9ad89e4cb</vt:lpwstr>
  </property>
  <property fmtid="{D5CDD505-2E9C-101B-9397-08002B2CF9AE}" pid="15" name="MSIP_Label_cffacaf4-12c9-4a18-9e17-a1a61701c062_ActionId">
    <vt:lpwstr>376c8e19-fccf-46f4-828a-cf36ecb5dd44</vt:lpwstr>
  </property>
  <property fmtid="{D5CDD505-2E9C-101B-9397-08002B2CF9AE}" pid="16" name="MSIP_Label_cffacaf4-12c9-4a18-9e17-a1a61701c062_ContentBits">
    <vt:lpwstr>2</vt:lpwstr>
  </property>
  <property fmtid="{D5CDD505-2E9C-101B-9397-08002B2CF9AE}" pid="17" name="MKT_x0020_Tool">
    <vt:lpwstr>60;#Communications|e0c0526b-2b41-43bb-a08c-1cb498609ece</vt:lpwstr>
  </property>
  <property fmtid="{D5CDD505-2E9C-101B-9397-08002B2CF9AE}" pid="18" name="Sensitiv">
    <vt:lpwstr>100;#Public|590582d8-094f-4e7d-91c2-340905e3aaa0</vt:lpwstr>
  </property>
  <property fmtid="{D5CDD505-2E9C-101B-9397-08002B2CF9AE}" pid="19" name="Approval_x0020_Process">
    <vt:lpwstr/>
  </property>
  <property fmtid="{D5CDD505-2E9C-101B-9397-08002B2CF9AE}" pid="20" name="Content">
    <vt:lpwstr>110;#Press Release|5cf71846-c6a5-494a-9a1a-95d12d8e4f03</vt:lpwstr>
  </property>
  <property fmtid="{D5CDD505-2E9C-101B-9397-08002B2CF9AE}" pid="21" name="Product_x0020_Name">
    <vt:lpwstr/>
  </property>
  <property fmtid="{D5CDD505-2E9C-101B-9397-08002B2CF9AE}" pid="22" name="Form Factor">
    <vt:lpwstr/>
  </property>
  <property fmtid="{D5CDD505-2E9C-101B-9397-08002B2CF9AE}" pid="23" name="Building_x0020_Block">
    <vt:lpwstr/>
  </property>
  <property fmtid="{D5CDD505-2E9C-101B-9397-08002B2CF9AE}" pid="24" name="Form_x0020_Factor">
    <vt:lpwstr/>
  </property>
  <property fmtid="{D5CDD505-2E9C-101B-9397-08002B2CF9AE}" pid="25" name="Building Block">
    <vt:lpwstr/>
  </property>
  <property fmtid="{D5CDD505-2E9C-101B-9397-08002B2CF9AE}" pid="26" name="Project Name">
    <vt:lpwstr/>
  </property>
  <property fmtid="{D5CDD505-2E9C-101B-9397-08002B2CF9AE}" pid="27" name="Product Name">
    <vt:lpwstr/>
  </property>
  <property fmtid="{D5CDD505-2E9C-101B-9397-08002B2CF9AE}" pid="28" name="Approval Process">
    <vt:lpwstr/>
  </property>
  <property fmtid="{D5CDD505-2E9C-101B-9397-08002B2CF9AE}" pid="29" name="Ecosystem">
    <vt:lpwstr/>
  </property>
  <property fmtid="{D5CDD505-2E9C-101B-9397-08002B2CF9AE}" pid="30" name="Industry">
    <vt:lpwstr/>
  </property>
  <property fmtid="{D5CDD505-2E9C-101B-9397-08002B2CF9AE}" pid="31" name="Status">
    <vt:lpwstr/>
  </property>
  <property fmtid="{D5CDD505-2E9C-101B-9397-08002B2CF9AE}" pid="32" name="Project_x0020_Name">
    <vt:lpwstr/>
  </property>
  <property fmtid="{D5CDD505-2E9C-101B-9397-08002B2CF9AE}" pid="33" name="MKT Tool">
    <vt:lpwstr>60;#Communications|e0c0526b-2b41-43bb-a08c-1cb498609ece</vt:lpwstr>
  </property>
  <property fmtid="{D5CDD505-2E9C-101B-9397-08002B2CF9AE}" pid="34" name="CorpProject">
    <vt:lpwstr/>
  </property>
  <property fmtid="{D5CDD505-2E9C-101B-9397-08002B2CF9AE}" pid="35" name="Technology">
    <vt:lpwstr/>
  </property>
  <property fmtid="{D5CDD505-2E9C-101B-9397-08002B2CF9AE}" pid="36" name="Vendor">
    <vt:lpwstr/>
  </property>
  <property fmtid="{D5CDD505-2E9C-101B-9397-08002B2CF9AE}" pid="37" name="Order">
    <vt:r8>122300</vt:r8>
  </property>
  <property fmtid="{D5CDD505-2E9C-101B-9397-08002B2CF9AE}" pid="38" name="_SourceUrl">
    <vt:lpwstr/>
  </property>
  <property fmtid="{D5CDD505-2E9C-101B-9397-08002B2CF9AE}" pid="39" name="_SharedFileIndex">
    <vt:lpwstr/>
  </property>
</Properties>
</file>