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BA078" w14:textId="1FE75BEA" w:rsidR="005F25E9" w:rsidRDefault="005F25E9" w:rsidP="00D32C97">
      <w:pPr>
        <w:pStyle w:val="Heading1"/>
      </w:pPr>
      <w:r w:rsidRPr="005F25E9">
        <w:rPr>
          <w:noProof/>
        </w:rPr>
        <w:drawing>
          <wp:anchor distT="0" distB="0" distL="114300" distR="114300" simplePos="0" relativeHeight="251659264" behindDoc="0" locked="0" layoutInCell="1" allowOverlap="1" wp14:anchorId="09BDD5BC" wp14:editId="2C138D23">
            <wp:simplePos x="0" y="0"/>
            <wp:positionH relativeFrom="column">
              <wp:posOffset>333</wp:posOffset>
            </wp:positionH>
            <wp:positionV relativeFrom="paragraph">
              <wp:posOffset>90805</wp:posOffset>
            </wp:positionV>
            <wp:extent cx="1421394" cy="895705"/>
            <wp:effectExtent l="0" t="0" r="7620" b="0"/>
            <wp:wrapSquare wrapText="bothSides"/>
            <wp:docPr id="12001014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01435" name=""/>
                    <pic:cNvPicPr/>
                  </pic:nvPicPr>
                  <pic:blipFill rotWithShape="1">
                    <a:blip r:embed="rId11">
                      <a:extLst>
                        <a:ext uri="{96DAC541-7B7A-43D3-8B79-37D633B846F1}">
                          <asvg:svgBlip xmlns:asvg="http://schemas.microsoft.com/office/drawing/2016/SVG/main" r:embed="rId12"/>
                        </a:ext>
                      </a:extLst>
                    </a:blip>
                    <a:srcRect t="19089" b="14485"/>
                    <a:stretch>
                      <a:fillRect/>
                    </a:stretch>
                  </pic:blipFill>
                  <pic:spPr bwMode="auto">
                    <a:xfrm>
                      <a:off x="0" y="0"/>
                      <a:ext cx="1421394" cy="895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32C97">
        <w:rPr>
          <w:noProof/>
        </w:rPr>
        <w:drawing>
          <wp:anchor distT="0" distB="0" distL="114300" distR="114300" simplePos="0" relativeHeight="251658240" behindDoc="0" locked="0" layoutInCell="1" allowOverlap="1" wp14:anchorId="65F93763" wp14:editId="4802FE74">
            <wp:simplePos x="0" y="0"/>
            <wp:positionH relativeFrom="column">
              <wp:posOffset>4413124</wp:posOffset>
            </wp:positionH>
            <wp:positionV relativeFrom="paragraph">
              <wp:posOffset>18132</wp:posOffset>
            </wp:positionV>
            <wp:extent cx="1150531" cy="903768"/>
            <wp:effectExtent l="19050" t="0" r="0" b="0"/>
            <wp:wrapNone/>
            <wp:docPr id="1" name="Grafik 1" descr="Congatec_Standardlogo_RGB.jpg">
              <a:extLst xmlns:a="http://schemas.openxmlformats.org/drawingml/2006/main">
                <a:ext uri="{FF2B5EF4-FFF2-40B4-BE49-F238E27FC236}">
                  <a16:creationId xmlns:a16="http://schemas.microsoft.com/office/drawing/2014/main" id="{05D1B2A3-FE88-4602-88E0-28C5D1ECC4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3" cstate="print"/>
                    <a:stretch>
                      <a:fillRect/>
                    </a:stretch>
                  </pic:blipFill>
                  <pic:spPr>
                    <a:xfrm>
                      <a:off x="0" y="0"/>
                      <a:ext cx="1150531" cy="903768"/>
                    </a:xfrm>
                    <a:prstGeom prst="rect">
                      <a:avLst/>
                    </a:prstGeom>
                  </pic:spPr>
                </pic:pic>
              </a:graphicData>
            </a:graphic>
          </wp:anchor>
        </w:drawing>
      </w:r>
    </w:p>
    <w:p w14:paraId="7292AAED" w14:textId="093C6DB5" w:rsidR="005F25E9" w:rsidRDefault="005F25E9" w:rsidP="00D32C97">
      <w:pPr>
        <w:pStyle w:val="Heading1"/>
      </w:pPr>
    </w:p>
    <w:p w14:paraId="0716CB72" w14:textId="77777777" w:rsidR="005F25E9" w:rsidRDefault="005F25E9" w:rsidP="00D32C97">
      <w:pPr>
        <w:pStyle w:val="Heading1"/>
      </w:pPr>
    </w:p>
    <w:p w14:paraId="43F8DD7B" w14:textId="77777777" w:rsidR="005F25E9" w:rsidRDefault="005F25E9" w:rsidP="005F25E9"/>
    <w:p w14:paraId="0901A0C2" w14:textId="77777777" w:rsidR="005F25E9" w:rsidRPr="005F25E9" w:rsidRDefault="005F25E9" w:rsidP="00AB46A4"/>
    <w:p w14:paraId="758C9778" w14:textId="6327C2A6" w:rsidR="00191F41" w:rsidRPr="00D32C97" w:rsidRDefault="00101DEC" w:rsidP="00D32C97">
      <w:pPr>
        <w:pStyle w:val="Heading1"/>
      </w:pPr>
      <w:r>
        <w:rPr>
          <w:rFonts w:ascii="微軟正黑體" w:eastAsia="微軟正黑體" w:hAnsi="微軟正黑體" w:cs="微軟正黑體" w:hint="eastAsia"/>
          <w:lang w:eastAsia="zh-TW"/>
        </w:rPr>
        <w:t>新闻稿</w:t>
      </w:r>
    </w:p>
    <w:p w14:paraId="289A516E" w14:textId="77777777" w:rsidR="00991C13" w:rsidRPr="009507AA" w:rsidRDefault="00991C13" w:rsidP="000350F4">
      <w:pPr>
        <w:rPr>
          <w:rStyle w:val="Kommentarzeichen1"/>
          <w:sz w:val="22"/>
          <w:szCs w:val="22"/>
        </w:rPr>
      </w:pPr>
    </w:p>
    <w:p w14:paraId="2BDA9CFB" w14:textId="5F97F7EB" w:rsidR="009C6A10" w:rsidRPr="00563D06" w:rsidRDefault="005568FD" w:rsidP="00563D06">
      <w:pPr>
        <w:spacing w:line="240" w:lineRule="auto"/>
        <w:jc w:val="center"/>
        <w:rPr>
          <w:rStyle w:val="Kommentarzeichen1"/>
          <w:rFonts w:eastAsiaTheme="minorEastAsia"/>
          <w:b/>
          <w:bCs/>
          <w:sz w:val="22"/>
          <w:szCs w:val="22"/>
        </w:rPr>
      </w:pPr>
      <w:r w:rsidRPr="00844B2E">
        <w:rPr>
          <w:rFonts w:ascii="SimSun" w:eastAsia="SimSun" w:hAnsi="SimSun" w:cstheme="minorHAnsi"/>
          <w:b/>
          <w:bCs/>
          <w:sz w:val="36"/>
          <w:szCs w:val="36"/>
          <w:lang w:eastAsia="zh-TW"/>
        </w:rPr>
        <w:t>康佳特与CODESYS战略携手，</w:t>
      </w:r>
      <w:r w:rsidR="00844B2E" w:rsidRPr="00844B2E">
        <w:rPr>
          <w:rFonts w:ascii="SimSun" w:eastAsia="SimSun" w:hAnsi="SimSun" w:cstheme="minorHAnsi" w:hint="eastAsia"/>
          <w:b/>
          <w:bCs/>
          <w:sz w:val="36"/>
          <w:szCs w:val="36"/>
          <w:lang w:eastAsia="zh-TW"/>
        </w:rPr>
        <w:t>共推虚拟化实时控制平台</w:t>
      </w:r>
      <w:r w:rsidR="009E5BC6" w:rsidRPr="009E5BC6">
        <w:rPr>
          <w:rFonts w:asciiTheme="minorHAnsi" w:eastAsiaTheme="minorEastAsia" w:hAnsiTheme="minorHAnsi" w:cstheme="minorHAnsi"/>
          <w:b/>
          <w:bCs/>
          <w:sz w:val="36"/>
          <w:szCs w:val="36"/>
          <w:lang w:eastAsia="zh-TW"/>
        </w:rPr>
        <w:br/>
      </w:r>
      <w:r w:rsidR="000E4598" w:rsidRPr="000E4598">
        <w:rPr>
          <w:rFonts w:asciiTheme="minorHAnsi" w:eastAsia="SimSun" w:hAnsiTheme="minorHAnsi" w:cstheme="minorHAnsi"/>
          <w:sz w:val="24"/>
          <w:szCs w:val="24"/>
          <w:lang w:eastAsia="zh-TW"/>
        </w:rPr>
        <w:t>基于</w:t>
      </w:r>
      <w:r w:rsidR="000E4598">
        <w:rPr>
          <w:rFonts w:asciiTheme="minorHAnsi" w:eastAsiaTheme="minorEastAsia" w:hAnsiTheme="minorHAnsi" w:cstheme="minorHAnsi" w:hint="eastAsia"/>
          <w:sz w:val="24"/>
          <w:szCs w:val="24"/>
          <w:lang w:eastAsia="zh-TW"/>
        </w:rPr>
        <w:t>Hypervisor</w:t>
      </w:r>
      <w:r w:rsidR="000E4598" w:rsidRPr="000E4598">
        <w:rPr>
          <w:rFonts w:asciiTheme="minorHAnsi" w:eastAsia="SimSun" w:hAnsiTheme="minorHAnsi" w:cstheme="minorHAnsi"/>
          <w:sz w:val="24"/>
          <w:szCs w:val="24"/>
          <w:lang w:eastAsia="zh-TW"/>
        </w:rPr>
        <w:t>虚拟机融合</w:t>
      </w:r>
      <w:r w:rsidR="000E4598" w:rsidRPr="000E4598">
        <w:rPr>
          <w:rFonts w:asciiTheme="minorHAnsi" w:eastAsia="SimSun" w:hAnsiTheme="minorHAnsi" w:cstheme="minorHAnsi"/>
          <w:sz w:val="24"/>
          <w:szCs w:val="24"/>
          <w:lang w:eastAsia="zh-TW"/>
        </w:rPr>
        <w:t>CODESYS PLC</w:t>
      </w:r>
      <w:r w:rsidR="000E4598" w:rsidRPr="000E4598">
        <w:rPr>
          <w:rFonts w:asciiTheme="minorHAnsi" w:eastAsia="SimSun" w:hAnsiTheme="minorHAnsi" w:cstheme="minorHAnsi"/>
          <w:sz w:val="24"/>
          <w:szCs w:val="24"/>
          <w:lang w:eastAsia="zh-TW"/>
        </w:rPr>
        <w:t>，在标准硬件上高效整合混合关键性负载</w:t>
      </w:r>
    </w:p>
    <w:p w14:paraId="395318D8" w14:textId="465A8D62" w:rsidR="002C28DA" w:rsidRDefault="002C28DA" w:rsidP="004E283C">
      <w:pPr>
        <w:rPr>
          <w:rStyle w:val="Kommentarzeichen1"/>
          <w:b/>
          <w:sz w:val="22"/>
          <w:szCs w:val="22"/>
        </w:rPr>
      </w:pPr>
    </w:p>
    <w:p w14:paraId="29641C8F" w14:textId="43E2F765" w:rsidR="00FE70DC" w:rsidRDefault="000C07C3" w:rsidP="009E5BC6">
      <w:pPr>
        <w:jc w:val="center"/>
        <w:rPr>
          <w:rStyle w:val="Kommentarzeichen1"/>
          <w:b/>
          <w:sz w:val="22"/>
          <w:szCs w:val="22"/>
        </w:rPr>
      </w:pPr>
      <w:r>
        <w:rPr>
          <w:rStyle w:val="Kommentarzeichen1"/>
          <w:b/>
          <w:noProof/>
          <w:sz w:val="22"/>
          <w:szCs w:val="22"/>
        </w:rPr>
        <w:drawing>
          <wp:inline distT="0" distB="0" distL="0" distR="0" wp14:anchorId="7DF2BE15" wp14:editId="79F07F28">
            <wp:extent cx="4244958" cy="3648547"/>
            <wp:effectExtent l="0" t="0" r="3810" b="0"/>
            <wp:docPr id="991084533" name="Grafik 1">
              <a:extLst xmlns:a="http://schemas.openxmlformats.org/drawingml/2006/main">
                <a:ext uri="{FF2B5EF4-FFF2-40B4-BE49-F238E27FC236}">
                  <a16:creationId xmlns:a16="http://schemas.microsoft.com/office/drawing/2014/main" id="{33BA28AB-E093-4DCD-B295-01FB5DC9E1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50715" cy="3653495"/>
                    </a:xfrm>
                    <a:prstGeom prst="rect">
                      <a:avLst/>
                    </a:prstGeom>
                    <a:noFill/>
                    <a:ln>
                      <a:noFill/>
                    </a:ln>
                  </pic:spPr>
                </pic:pic>
              </a:graphicData>
            </a:graphic>
          </wp:inline>
        </w:drawing>
      </w:r>
    </w:p>
    <w:p w14:paraId="69A441E5" w14:textId="7E58D10E" w:rsidR="006C0E4D" w:rsidRPr="00B4189D" w:rsidRDefault="00B4189D">
      <w:pPr>
        <w:spacing w:line="240" w:lineRule="auto"/>
        <w:rPr>
          <w:rStyle w:val="Kommentarzeichen1"/>
          <w:rFonts w:eastAsiaTheme="minorEastAsia"/>
          <w:bCs/>
          <w:i/>
          <w:iCs/>
          <w:sz w:val="22"/>
          <w:szCs w:val="22"/>
          <w:lang w:eastAsia="zh-CN"/>
        </w:rPr>
      </w:pPr>
      <w:r w:rsidRPr="00B4189D">
        <w:rPr>
          <w:rFonts w:eastAsiaTheme="minorEastAsia"/>
          <w:bCs/>
          <w:i/>
          <w:iCs/>
          <w:sz w:val="18"/>
          <w:szCs w:val="18"/>
          <w:lang w:eastAsia="zh-CN"/>
        </w:rPr>
        <w:t xml:space="preserve">CODESYS </w:t>
      </w:r>
      <w:r w:rsidRPr="00B4189D">
        <w:rPr>
          <w:rFonts w:eastAsiaTheme="minorEastAsia"/>
          <w:bCs/>
          <w:i/>
          <w:iCs/>
          <w:sz w:val="18"/>
          <w:szCs w:val="18"/>
          <w:lang w:eastAsia="zh-CN"/>
        </w:rPr>
        <w:t>首席技术官</w:t>
      </w:r>
      <w:r w:rsidRPr="00B4189D">
        <w:rPr>
          <w:rFonts w:eastAsiaTheme="minorEastAsia"/>
          <w:bCs/>
          <w:i/>
          <w:iCs/>
          <w:sz w:val="18"/>
          <w:szCs w:val="18"/>
          <w:lang w:eastAsia="zh-CN"/>
        </w:rPr>
        <w:t xml:space="preserve"> Hilmar Panzer </w:t>
      </w:r>
      <w:r w:rsidRPr="00B4189D">
        <w:rPr>
          <w:rFonts w:eastAsiaTheme="minorEastAsia"/>
          <w:bCs/>
          <w:i/>
          <w:iCs/>
          <w:sz w:val="18"/>
          <w:szCs w:val="18"/>
          <w:lang w:eastAsia="zh-CN"/>
        </w:rPr>
        <w:t>与</w:t>
      </w:r>
      <w:r w:rsidRPr="00B4189D">
        <w:rPr>
          <w:rFonts w:eastAsiaTheme="minorEastAsia"/>
          <w:bCs/>
          <w:i/>
          <w:iCs/>
          <w:sz w:val="18"/>
          <w:szCs w:val="18"/>
          <w:lang w:eastAsia="zh-CN"/>
        </w:rPr>
        <w:t xml:space="preserve"> </w:t>
      </w:r>
      <w:r w:rsidRPr="00B4189D">
        <w:rPr>
          <w:rFonts w:eastAsiaTheme="minorEastAsia" w:hint="eastAsia"/>
          <w:bCs/>
          <w:i/>
          <w:iCs/>
          <w:sz w:val="18"/>
          <w:szCs w:val="18"/>
          <w:lang w:eastAsia="zh-CN"/>
        </w:rPr>
        <w:t>康佳特</w:t>
      </w:r>
      <w:r w:rsidRPr="00B4189D">
        <w:rPr>
          <w:rFonts w:eastAsiaTheme="minorEastAsia"/>
          <w:bCs/>
          <w:i/>
          <w:iCs/>
          <w:sz w:val="18"/>
          <w:szCs w:val="18"/>
          <w:lang w:eastAsia="zh-CN"/>
        </w:rPr>
        <w:t>首席运营官兼技术官</w:t>
      </w:r>
      <w:r w:rsidRPr="00B4189D">
        <w:rPr>
          <w:rFonts w:eastAsiaTheme="minorEastAsia"/>
          <w:bCs/>
          <w:i/>
          <w:iCs/>
          <w:sz w:val="18"/>
          <w:szCs w:val="18"/>
          <w:lang w:eastAsia="zh-CN"/>
        </w:rPr>
        <w:t xml:space="preserve"> Konrad Garhammer </w:t>
      </w:r>
      <w:r w:rsidRPr="00B4189D">
        <w:rPr>
          <w:rFonts w:eastAsiaTheme="minorEastAsia"/>
          <w:bCs/>
          <w:i/>
          <w:iCs/>
          <w:sz w:val="18"/>
          <w:szCs w:val="18"/>
          <w:lang w:eastAsia="zh-CN"/>
        </w:rPr>
        <w:t>对双方在虚拟化实时控制平台领域开展战略合作表示欢迎，双方将共同推动面向混合关键业务负载的虚拟化实时控制平台落地与应用。</w:t>
      </w:r>
    </w:p>
    <w:p w14:paraId="62525201" w14:textId="77777777" w:rsidR="000B1605" w:rsidRPr="000B1605" w:rsidRDefault="000B1605" w:rsidP="004E283C">
      <w:pPr>
        <w:rPr>
          <w:rStyle w:val="Kommentarzeichen1"/>
          <w:b/>
          <w:sz w:val="22"/>
          <w:szCs w:val="22"/>
        </w:rPr>
      </w:pPr>
    </w:p>
    <w:p w14:paraId="7E60B4A0" w14:textId="2EB1A58A" w:rsidR="009E5BC6" w:rsidRPr="009E5BC6" w:rsidRDefault="0029581C" w:rsidP="008B355D">
      <w:pPr>
        <w:tabs>
          <w:tab w:val="left" w:pos="2325"/>
          <w:tab w:val="left" w:pos="4649"/>
          <w:tab w:val="left" w:pos="6974"/>
          <w:tab w:val="right" w:pos="9072"/>
        </w:tabs>
        <w:spacing w:after="200"/>
        <w:rPr>
          <w:rFonts w:eastAsiaTheme="minorEastAsia"/>
          <w:lang w:eastAsia="zh-TW"/>
        </w:rPr>
      </w:pPr>
      <w:r w:rsidRPr="352B47E8">
        <w:rPr>
          <w:rStyle w:val="Kommentarzeichen1"/>
          <w:b/>
          <w:bCs/>
          <w:sz w:val="22"/>
          <w:szCs w:val="22"/>
        </w:rPr>
        <w:t>202</w:t>
      </w:r>
      <w:r w:rsidR="00663700">
        <w:rPr>
          <w:rStyle w:val="Kommentarzeichen1"/>
          <w:b/>
          <w:bCs/>
          <w:sz w:val="22"/>
          <w:szCs w:val="22"/>
        </w:rPr>
        <w:t>6</w:t>
      </w:r>
      <w:r w:rsidR="009E5BC6">
        <w:rPr>
          <w:rStyle w:val="Kommentarzeichen1"/>
          <w:rFonts w:ascii="微軟正黑體" w:eastAsia="微軟正黑體" w:hAnsi="微軟正黑體" w:cs="微軟正黑體" w:hint="eastAsia"/>
          <w:b/>
          <w:bCs/>
          <w:sz w:val="22"/>
          <w:szCs w:val="22"/>
          <w:lang w:eastAsia="zh-TW"/>
        </w:rPr>
        <w:t>/7/1 中國上海</w:t>
      </w:r>
      <w:r w:rsidRPr="352B47E8">
        <w:rPr>
          <w:rStyle w:val="Kommentarzeichen1"/>
          <w:b/>
          <w:bCs/>
          <w:sz w:val="22"/>
          <w:szCs w:val="22"/>
        </w:rPr>
        <w:t xml:space="preserve"> </w:t>
      </w:r>
      <w:r w:rsidR="009055B3" w:rsidRPr="352B47E8">
        <w:rPr>
          <w:rStyle w:val="Kommentarzeichen1"/>
          <w:b/>
          <w:bCs/>
          <w:sz w:val="22"/>
          <w:szCs w:val="22"/>
        </w:rPr>
        <w:t>* * *</w:t>
      </w:r>
      <w:r w:rsidR="009055B3" w:rsidRPr="352B47E8">
        <w:rPr>
          <w:rStyle w:val="Kommentarzeichen1"/>
          <w:sz w:val="22"/>
          <w:szCs w:val="22"/>
        </w:rPr>
        <w:t xml:space="preserve"> </w:t>
      </w:r>
      <w:r w:rsidR="00D0340E" w:rsidRPr="00EF608E">
        <w:rPr>
          <w:rFonts w:asciiTheme="minorHAnsi" w:eastAsia="SimSun" w:hAnsiTheme="minorHAnsi" w:cstheme="minorHAnsi"/>
          <w:sz w:val="24"/>
          <w:szCs w:val="24"/>
        </w:rPr>
        <w:t>嵌入式与边缘计算技术领先供应商</w:t>
      </w:r>
      <w:hyperlink r:id="rId15" w:history="1">
        <w:r w:rsidR="00D0340E" w:rsidRPr="00EF608E">
          <w:rPr>
            <w:rStyle w:val="Hyperlink"/>
            <w:rFonts w:asciiTheme="minorHAnsi" w:eastAsia="SimSun" w:hAnsiTheme="minorHAnsi" w:cstheme="minorHAnsi"/>
            <w:sz w:val="24"/>
            <w:szCs w:val="24"/>
            <w:lang w:eastAsia="zh-TW"/>
          </w:rPr>
          <w:t>德国</w:t>
        </w:r>
        <w:r w:rsidR="00D0340E" w:rsidRPr="00EF608E">
          <w:rPr>
            <w:rStyle w:val="Hyperlink"/>
            <w:rFonts w:asciiTheme="minorHAnsi" w:eastAsia="SimSun" w:hAnsiTheme="minorHAnsi" w:cstheme="minorHAnsi"/>
            <w:sz w:val="24"/>
            <w:szCs w:val="24"/>
          </w:rPr>
          <w:t>康佳特</w:t>
        </w:r>
      </w:hyperlink>
      <w:r w:rsidR="00D0340E" w:rsidRPr="00EF608E">
        <w:rPr>
          <w:rFonts w:asciiTheme="minorHAnsi" w:eastAsia="SimSun" w:hAnsiTheme="minorHAnsi" w:cstheme="minorHAnsi"/>
          <w:sz w:val="24"/>
          <w:szCs w:val="24"/>
          <w:lang w:eastAsia="zh-TW"/>
        </w:rPr>
        <w:t>(</w:t>
      </w:r>
      <w:r w:rsidR="00D0340E" w:rsidRPr="00EF608E">
        <w:rPr>
          <w:rFonts w:asciiTheme="minorHAnsi" w:eastAsia="SimSun" w:hAnsiTheme="minorHAnsi" w:cstheme="minorHAnsi"/>
          <w:sz w:val="24"/>
          <w:szCs w:val="24"/>
        </w:rPr>
        <w:t>congatec</w:t>
      </w:r>
      <w:r w:rsidR="00D0340E" w:rsidRPr="00EF608E">
        <w:rPr>
          <w:rFonts w:asciiTheme="minorHAnsi" w:eastAsia="SimSun" w:hAnsiTheme="minorHAnsi" w:cstheme="minorHAnsi"/>
          <w:sz w:val="24"/>
          <w:szCs w:val="24"/>
          <w:lang w:eastAsia="zh-TW"/>
        </w:rPr>
        <w:t>)</w:t>
      </w:r>
      <w:r w:rsidR="00E079FA" w:rsidRPr="00EF608E">
        <w:rPr>
          <w:rFonts w:asciiTheme="minorHAnsi" w:eastAsia="SimSun" w:hAnsiTheme="minorHAnsi" w:cstheme="minorHAnsi"/>
          <w:sz w:val="24"/>
          <w:szCs w:val="24"/>
          <w:lang w:eastAsia="zh-TW"/>
        </w:rPr>
        <w:t>，宣布</w:t>
      </w:r>
      <w:r w:rsidR="00D0340E" w:rsidRPr="00EF608E">
        <w:rPr>
          <w:rFonts w:asciiTheme="minorHAnsi" w:eastAsia="SimSun" w:hAnsiTheme="minorHAnsi" w:cstheme="minorHAnsi"/>
          <w:sz w:val="24"/>
          <w:szCs w:val="24"/>
        </w:rPr>
        <w:t>与</w:t>
      </w:r>
      <w:r w:rsidR="00E079FA" w:rsidRPr="00EF608E">
        <w:rPr>
          <w:rFonts w:asciiTheme="minorHAnsi" w:eastAsia="SimSun" w:hAnsiTheme="minorHAnsi" w:cstheme="minorHAnsi"/>
          <w:sz w:val="24"/>
          <w:szCs w:val="24"/>
          <w:lang w:eastAsia="zh-TW"/>
        </w:rPr>
        <w:t>全球知名</w:t>
      </w:r>
      <w:r w:rsidR="00EF608E" w:rsidRPr="00EF608E">
        <w:rPr>
          <w:rFonts w:asciiTheme="minorHAnsi" w:eastAsia="SimSun" w:hAnsiTheme="minorHAnsi" w:cstheme="minorHAnsi"/>
          <w:sz w:val="24"/>
          <w:szCs w:val="24"/>
          <w:lang w:eastAsia="zh-TW"/>
        </w:rPr>
        <w:t>且采硬件中立战略</w:t>
      </w:r>
      <w:r w:rsidR="00E079FA" w:rsidRPr="00EF608E">
        <w:rPr>
          <w:rFonts w:asciiTheme="minorHAnsi" w:eastAsia="SimSun" w:hAnsiTheme="minorHAnsi" w:cstheme="minorHAnsi"/>
          <w:sz w:val="24"/>
          <w:szCs w:val="24"/>
          <w:lang w:eastAsia="zh-TW"/>
        </w:rPr>
        <w:t>的</w:t>
      </w:r>
      <w:r w:rsidR="00D0340E" w:rsidRPr="00EF608E">
        <w:rPr>
          <w:rFonts w:asciiTheme="minorHAnsi" w:eastAsia="SimSun" w:hAnsiTheme="minorHAnsi" w:cstheme="minorHAnsi"/>
          <w:sz w:val="24"/>
          <w:szCs w:val="24"/>
        </w:rPr>
        <w:t>控制软件</w:t>
      </w:r>
      <w:r w:rsidR="00E079FA" w:rsidRPr="00EF608E">
        <w:rPr>
          <w:rFonts w:asciiTheme="minorHAnsi" w:eastAsia="SimSun" w:hAnsiTheme="minorHAnsi" w:cstheme="minorHAnsi"/>
          <w:sz w:val="24"/>
          <w:szCs w:val="24"/>
          <w:lang w:eastAsia="zh-TW"/>
        </w:rPr>
        <w:t>提供商</w:t>
      </w:r>
      <w:r w:rsidR="00D0340E" w:rsidRPr="00EF608E">
        <w:rPr>
          <w:rFonts w:asciiTheme="minorHAnsi" w:eastAsia="SimSun" w:hAnsiTheme="minorHAnsi" w:cstheme="minorHAnsi"/>
          <w:sz w:val="24"/>
          <w:szCs w:val="24"/>
        </w:rPr>
        <w:t>CODESYS</w:t>
      </w:r>
      <w:r w:rsidR="00D0340E" w:rsidRPr="00EF608E">
        <w:rPr>
          <w:rFonts w:asciiTheme="minorHAnsi" w:eastAsia="SimSun" w:hAnsiTheme="minorHAnsi" w:cstheme="minorHAnsi"/>
          <w:sz w:val="24"/>
          <w:szCs w:val="24"/>
        </w:rPr>
        <w:t>集团</w:t>
      </w:r>
      <w:r w:rsidR="00E079FA" w:rsidRPr="00EF608E">
        <w:rPr>
          <w:rFonts w:asciiTheme="minorHAnsi" w:eastAsia="SimSun" w:hAnsiTheme="minorHAnsi" w:cstheme="minorHAnsi"/>
          <w:sz w:val="24"/>
          <w:szCs w:val="24"/>
          <w:lang w:eastAsia="zh-TW"/>
        </w:rPr>
        <w:t>达成</w:t>
      </w:r>
      <w:r w:rsidR="00D0340E" w:rsidRPr="00EF608E">
        <w:rPr>
          <w:rFonts w:asciiTheme="minorHAnsi" w:eastAsia="SimSun" w:hAnsiTheme="minorHAnsi" w:cstheme="minorHAnsi"/>
          <w:sz w:val="24"/>
          <w:szCs w:val="24"/>
        </w:rPr>
        <w:t>战略合作。</w:t>
      </w:r>
      <w:r w:rsidR="00E079FA" w:rsidRPr="00EF608E">
        <w:rPr>
          <w:rFonts w:asciiTheme="minorHAnsi" w:eastAsia="SimSun" w:hAnsiTheme="minorHAnsi" w:cstheme="minorHAnsi"/>
          <w:sz w:val="24"/>
          <w:szCs w:val="24"/>
        </w:rPr>
        <w:t>双方将携手推出高度集成的、支持混合关键业务负载的虚拟化实时控制平台，通过多功能平台上的工作负载整合，为工业自动化带来全新的灵活性与效率。</w:t>
      </w:r>
    </w:p>
    <w:p w14:paraId="5BAADFAF" w14:textId="299BC1C5" w:rsidR="008A1534" w:rsidRPr="009E5BC6" w:rsidRDefault="009E5BC6" w:rsidP="008B355D">
      <w:pPr>
        <w:tabs>
          <w:tab w:val="left" w:pos="2325"/>
          <w:tab w:val="left" w:pos="4649"/>
          <w:tab w:val="left" w:pos="6974"/>
          <w:tab w:val="right" w:pos="9072"/>
        </w:tabs>
        <w:spacing w:after="200"/>
        <w:rPr>
          <w:rStyle w:val="Kommentarzeichen1"/>
          <w:sz w:val="22"/>
          <w:szCs w:val="22"/>
        </w:rPr>
      </w:pPr>
      <w:r w:rsidRPr="009E5BC6">
        <w:rPr>
          <w:rFonts w:asciiTheme="minorHAnsi" w:eastAsiaTheme="minorEastAsia" w:hAnsiTheme="minorHAnsi" w:cstheme="minorHAnsi" w:hint="eastAsia"/>
          <w:sz w:val="24"/>
          <w:szCs w:val="24"/>
          <w:lang w:eastAsia="zh-TW"/>
        </w:rPr>
        <w:t xml:space="preserve">       </w:t>
      </w:r>
      <w:r w:rsidR="00674BFC" w:rsidRPr="009E5BC6">
        <w:rPr>
          <w:rFonts w:asciiTheme="minorHAnsi" w:eastAsia="SimSun" w:hAnsiTheme="minorHAnsi" w:cstheme="minorHAnsi"/>
          <w:sz w:val="24"/>
          <w:szCs w:val="24"/>
        </w:rPr>
        <w:t>双方</w:t>
      </w:r>
      <w:r w:rsidR="00674BFC" w:rsidRPr="009E5BC6">
        <w:rPr>
          <w:rFonts w:asciiTheme="minorHAnsi" w:eastAsia="SimSun" w:hAnsiTheme="minorHAnsi" w:cstheme="minorHAnsi" w:hint="eastAsia"/>
          <w:sz w:val="24"/>
          <w:szCs w:val="24"/>
          <w:lang w:eastAsia="zh-CN"/>
        </w:rPr>
        <w:t>达成</w:t>
      </w:r>
      <w:r w:rsidR="008A1534" w:rsidRPr="009E5BC6">
        <w:rPr>
          <w:rFonts w:asciiTheme="minorHAnsi" w:eastAsia="SimSun" w:hAnsiTheme="minorHAnsi" w:cstheme="minorHAnsi"/>
          <w:sz w:val="24"/>
          <w:szCs w:val="24"/>
        </w:rPr>
        <w:t>战略联盟，将结合康佳特成熟的</w:t>
      </w:r>
      <w:hyperlink r:id="rId16" w:history="1">
        <w:r w:rsidR="008A1534" w:rsidRPr="00563D06">
          <w:rPr>
            <w:rStyle w:val="Hyperlink"/>
            <w:rFonts w:asciiTheme="minorHAnsi" w:eastAsia="SimSun" w:hAnsiTheme="minorHAnsi" w:cstheme="minorHAnsi"/>
            <w:sz w:val="24"/>
            <w:szCs w:val="24"/>
          </w:rPr>
          <w:t>aReady.VT</w:t>
        </w:r>
      </w:hyperlink>
      <w:r w:rsidR="008A1534" w:rsidRPr="009E5BC6">
        <w:rPr>
          <w:rFonts w:asciiTheme="minorHAnsi" w:eastAsia="SimSun" w:hAnsiTheme="minorHAnsi" w:cstheme="minorHAnsi"/>
          <w:sz w:val="24"/>
          <w:szCs w:val="24"/>
          <w:lang w:eastAsia="zh-CN"/>
        </w:rPr>
        <w:t xml:space="preserve"> </w:t>
      </w:r>
      <w:r w:rsidR="008A1534" w:rsidRPr="009E5BC6">
        <w:rPr>
          <w:rFonts w:asciiTheme="minorHAnsi" w:eastAsia="SimSun" w:hAnsiTheme="minorHAnsi" w:cstheme="minorHAnsi"/>
          <w:sz w:val="24"/>
          <w:szCs w:val="24"/>
        </w:rPr>
        <w:t>虚拟化技术与</w:t>
      </w:r>
      <w:r w:rsidR="008A1534" w:rsidRPr="009E5BC6">
        <w:rPr>
          <w:rFonts w:asciiTheme="minorHAnsi" w:eastAsia="SimSun" w:hAnsiTheme="minorHAnsi" w:cstheme="minorHAnsi"/>
          <w:sz w:val="24"/>
          <w:szCs w:val="24"/>
          <w:lang w:val="de-DE"/>
        </w:rPr>
        <w:t xml:space="preserve">CODESYS </w:t>
      </w:r>
      <w:r w:rsidR="008A1534" w:rsidRPr="009E5BC6">
        <w:rPr>
          <w:rFonts w:asciiTheme="minorHAnsi" w:eastAsia="SimSun" w:hAnsiTheme="minorHAnsi" w:cstheme="minorHAnsi"/>
          <w:sz w:val="24"/>
          <w:szCs w:val="24"/>
          <w:lang w:val="de-DE"/>
        </w:rPr>
        <w:t>控制运行时系统</w:t>
      </w:r>
      <w:r w:rsidR="008A1534" w:rsidRPr="009E5BC6">
        <w:rPr>
          <w:rFonts w:asciiTheme="minorHAnsi" w:eastAsia="SimSun" w:hAnsiTheme="minorHAnsi" w:cstheme="minorHAnsi"/>
          <w:sz w:val="24"/>
          <w:szCs w:val="24"/>
          <w:lang w:eastAsia="zh-CN"/>
        </w:rPr>
        <w:t>(</w:t>
      </w:r>
      <w:r w:rsidR="00E821C3" w:rsidRPr="009E5BC6">
        <w:rPr>
          <w:rFonts w:asciiTheme="minorHAnsi" w:eastAsiaTheme="minorEastAsia" w:hAnsiTheme="minorHAnsi" w:cstheme="minorHAnsi" w:hint="eastAsia"/>
          <w:sz w:val="24"/>
          <w:szCs w:val="24"/>
          <w:lang w:eastAsia="zh-CN"/>
        </w:rPr>
        <w:t>CODESYS</w:t>
      </w:r>
      <w:r w:rsidR="008A1534" w:rsidRPr="009E5BC6">
        <w:rPr>
          <w:rFonts w:asciiTheme="minorHAnsi" w:eastAsia="SimSun" w:hAnsiTheme="minorHAnsi" w:cstheme="minorHAnsi"/>
          <w:sz w:val="24"/>
          <w:szCs w:val="24"/>
          <w:lang w:eastAsia="zh-CN"/>
        </w:rPr>
        <w:t xml:space="preserve"> </w:t>
      </w:r>
      <w:r w:rsidR="00E821C3" w:rsidRPr="009E5BC6">
        <w:rPr>
          <w:rFonts w:asciiTheme="minorHAnsi" w:eastAsiaTheme="minorEastAsia" w:hAnsiTheme="minorHAnsi" w:cstheme="minorHAnsi" w:hint="eastAsia"/>
          <w:sz w:val="24"/>
          <w:szCs w:val="24"/>
          <w:lang w:eastAsia="zh-CN"/>
        </w:rPr>
        <w:t>R</w:t>
      </w:r>
      <w:r w:rsidR="008A1534" w:rsidRPr="009E5BC6">
        <w:rPr>
          <w:rFonts w:asciiTheme="minorHAnsi" w:eastAsia="SimSun" w:hAnsiTheme="minorHAnsi" w:cstheme="minorHAnsi"/>
          <w:sz w:val="24"/>
          <w:szCs w:val="24"/>
          <w:lang w:eastAsia="zh-CN"/>
        </w:rPr>
        <w:t>untime)</w:t>
      </w:r>
      <w:r w:rsidR="008A1534" w:rsidRPr="009E5BC6">
        <w:rPr>
          <w:rFonts w:asciiTheme="minorHAnsi" w:eastAsia="SimSun" w:hAnsiTheme="minorHAnsi" w:cstheme="minorHAnsi"/>
          <w:sz w:val="24"/>
          <w:szCs w:val="24"/>
        </w:rPr>
        <w:t>，目标是</w:t>
      </w:r>
      <w:r w:rsidR="008A1534" w:rsidRPr="009E5BC6">
        <w:rPr>
          <w:rFonts w:asciiTheme="minorHAnsi" w:eastAsia="SimSun" w:hAnsiTheme="minorHAnsi" w:cstheme="minorHAnsi"/>
          <w:sz w:val="24"/>
          <w:szCs w:val="24"/>
          <w:lang w:eastAsia="zh-CN"/>
        </w:rPr>
        <w:t>仅</w:t>
      </w:r>
      <w:r w:rsidR="008A1534" w:rsidRPr="009E5BC6">
        <w:rPr>
          <w:rFonts w:asciiTheme="minorHAnsi" w:eastAsia="SimSun" w:hAnsiTheme="minorHAnsi" w:cstheme="minorHAnsi"/>
          <w:sz w:val="24"/>
          <w:szCs w:val="24"/>
        </w:rPr>
        <w:t>通过软件方式将工业控制器转变为功能完</w:t>
      </w:r>
      <w:r w:rsidR="008A1534" w:rsidRPr="009E5BC6">
        <w:rPr>
          <w:rFonts w:asciiTheme="minorHAnsi" w:eastAsia="SimSun" w:hAnsiTheme="minorHAnsi" w:cstheme="minorHAnsi"/>
          <w:sz w:val="24"/>
          <w:szCs w:val="24"/>
        </w:rPr>
        <w:lastRenderedPageBreak/>
        <w:t>备</w:t>
      </w:r>
      <w:r w:rsidR="008A1534" w:rsidRPr="009E5BC6">
        <w:rPr>
          <w:rFonts w:asciiTheme="minorHAnsi" w:eastAsia="SimSun" w:hAnsiTheme="minorHAnsi" w:cstheme="minorHAnsi"/>
          <w:sz w:val="24"/>
          <w:szCs w:val="24"/>
          <w:lang w:eastAsia="zh-CN"/>
        </w:rPr>
        <w:t>且</w:t>
      </w:r>
      <w:r w:rsidR="008A1534" w:rsidRPr="009E5BC6">
        <w:rPr>
          <w:rFonts w:asciiTheme="minorHAnsi" w:eastAsia="SimSun" w:hAnsiTheme="minorHAnsi" w:cstheme="minorHAnsi"/>
          <w:sz w:val="24"/>
          <w:szCs w:val="24"/>
        </w:rPr>
        <w:t>符合</w:t>
      </w:r>
      <w:r w:rsidR="008A1534" w:rsidRPr="009E5BC6">
        <w:rPr>
          <w:rFonts w:asciiTheme="minorHAnsi" w:eastAsia="SimSun" w:hAnsiTheme="minorHAnsi" w:cstheme="minorHAnsi"/>
          <w:sz w:val="24"/>
          <w:szCs w:val="24"/>
        </w:rPr>
        <w:t>IEC 61131-3</w:t>
      </w:r>
      <w:r w:rsidR="008A1534" w:rsidRPr="009E5BC6">
        <w:rPr>
          <w:rFonts w:asciiTheme="minorHAnsi" w:eastAsia="SimSun" w:hAnsiTheme="minorHAnsi" w:cstheme="minorHAnsi"/>
          <w:sz w:val="24"/>
          <w:szCs w:val="24"/>
        </w:rPr>
        <w:t>标准的</w:t>
      </w:r>
      <w:r w:rsidR="008A1534" w:rsidRPr="009E5BC6">
        <w:rPr>
          <w:rFonts w:asciiTheme="minorHAnsi" w:eastAsia="SimSun" w:hAnsiTheme="minorHAnsi" w:cstheme="minorHAnsi"/>
          <w:sz w:val="24"/>
          <w:szCs w:val="24"/>
        </w:rPr>
        <w:t>PLC</w:t>
      </w:r>
      <w:r w:rsidR="008A1534" w:rsidRPr="009E5BC6">
        <w:rPr>
          <w:rFonts w:asciiTheme="minorHAnsi" w:eastAsia="SimSun" w:hAnsiTheme="minorHAnsi" w:cstheme="minorHAnsi"/>
          <w:sz w:val="24"/>
          <w:szCs w:val="24"/>
        </w:rPr>
        <w:t>，以胜任关键</w:t>
      </w:r>
      <w:r w:rsidR="00674BFC" w:rsidRPr="009E5BC6">
        <w:rPr>
          <w:rFonts w:asciiTheme="minorHAnsi" w:eastAsia="SimSun" w:hAnsiTheme="minorHAnsi" w:cstheme="minorHAnsi" w:hint="eastAsia"/>
          <w:sz w:val="24"/>
          <w:szCs w:val="24"/>
          <w:lang w:eastAsia="zh-CN"/>
        </w:rPr>
        <w:t>实时</w:t>
      </w:r>
      <w:r w:rsidR="008A1534" w:rsidRPr="009E5BC6">
        <w:rPr>
          <w:rFonts w:asciiTheme="minorHAnsi" w:eastAsia="SimSun" w:hAnsiTheme="minorHAnsi" w:cstheme="minorHAnsi"/>
          <w:sz w:val="24"/>
          <w:szCs w:val="24"/>
        </w:rPr>
        <w:t>自动化任务。为</w:t>
      </w:r>
      <w:r w:rsidR="008A1534" w:rsidRPr="009E5BC6">
        <w:rPr>
          <w:rFonts w:asciiTheme="minorHAnsi" w:eastAsia="SimSun" w:hAnsiTheme="minorHAnsi" w:cstheme="minorHAnsi"/>
          <w:sz w:val="24"/>
          <w:szCs w:val="24"/>
          <w:lang w:eastAsia="zh-CN"/>
        </w:rPr>
        <w:t>实现这一目标</w:t>
      </w:r>
      <w:r w:rsidR="008A1534" w:rsidRPr="009E5BC6">
        <w:rPr>
          <w:rFonts w:asciiTheme="minorHAnsi" w:eastAsia="SimSun" w:hAnsiTheme="minorHAnsi" w:cstheme="minorHAnsi"/>
          <w:sz w:val="24"/>
          <w:szCs w:val="24"/>
        </w:rPr>
        <w:t>，康佳特的</w:t>
      </w:r>
      <w:r w:rsidR="008A1534" w:rsidRPr="009E5BC6">
        <w:rPr>
          <w:rFonts w:asciiTheme="minorHAnsi" w:eastAsia="SimSun" w:hAnsiTheme="minorHAnsi" w:cstheme="minorHAnsi"/>
          <w:sz w:val="24"/>
          <w:szCs w:val="24"/>
        </w:rPr>
        <w:t>conga</w:t>
      </w:r>
      <w:r w:rsidR="008A1534" w:rsidRPr="009E5BC6">
        <w:rPr>
          <w:rFonts w:asciiTheme="minorHAnsi" w:eastAsia="SimSun" w:hAnsiTheme="minorHAnsi" w:cstheme="minorHAnsi"/>
          <w:sz w:val="24"/>
          <w:szCs w:val="24"/>
          <w:lang w:eastAsia="zh-CN"/>
        </w:rPr>
        <w:t>-</w:t>
      </w:r>
      <w:r w:rsidR="008A1534" w:rsidRPr="009E5BC6">
        <w:rPr>
          <w:rFonts w:asciiTheme="minorHAnsi" w:eastAsia="SimSun" w:hAnsiTheme="minorHAnsi" w:cstheme="minorHAnsi"/>
          <w:sz w:val="24"/>
          <w:szCs w:val="24"/>
        </w:rPr>
        <w:t>zones</w:t>
      </w:r>
      <w:r w:rsidR="008A1534" w:rsidRPr="009E5BC6">
        <w:rPr>
          <w:rFonts w:asciiTheme="minorHAnsi" w:eastAsia="SimSun" w:hAnsiTheme="minorHAnsi" w:cstheme="minorHAnsi"/>
          <w:sz w:val="24"/>
          <w:szCs w:val="24"/>
          <w:lang w:eastAsia="zh-CN"/>
        </w:rPr>
        <w:t xml:space="preserve"> hypervisor</w:t>
      </w:r>
      <w:r w:rsidR="008A1534" w:rsidRPr="009E5BC6">
        <w:rPr>
          <w:rFonts w:asciiTheme="minorHAnsi" w:eastAsia="SimSun" w:hAnsiTheme="minorHAnsi" w:cstheme="minorHAnsi"/>
          <w:sz w:val="24"/>
          <w:szCs w:val="24"/>
        </w:rPr>
        <w:t>虚拟机</w:t>
      </w:r>
      <w:r w:rsidR="008A1534" w:rsidRPr="009E5BC6">
        <w:rPr>
          <w:rFonts w:asciiTheme="minorHAnsi" w:eastAsia="SimSun" w:hAnsiTheme="minorHAnsi" w:cstheme="minorHAnsi"/>
          <w:sz w:val="24"/>
          <w:szCs w:val="24"/>
          <w:lang w:eastAsia="zh-CN"/>
        </w:rPr>
        <w:t>会</w:t>
      </w:r>
      <w:r w:rsidR="008A1534" w:rsidRPr="009E5BC6">
        <w:rPr>
          <w:rFonts w:asciiTheme="minorHAnsi" w:eastAsia="SimSun" w:hAnsiTheme="minorHAnsi" w:cstheme="minorHAnsi"/>
          <w:sz w:val="24"/>
          <w:szCs w:val="24"/>
        </w:rPr>
        <w:t>将嵌入式计算平台划分为</w:t>
      </w:r>
      <w:r w:rsidR="008A1534" w:rsidRPr="009E5BC6">
        <w:rPr>
          <w:rFonts w:asciiTheme="minorHAnsi" w:eastAsia="SimSun" w:hAnsiTheme="minorHAnsi" w:cstheme="minorHAnsi"/>
          <w:sz w:val="24"/>
          <w:szCs w:val="24"/>
          <w:lang w:eastAsia="zh-CN"/>
        </w:rPr>
        <w:t>多个独立</w:t>
      </w:r>
      <w:r w:rsidR="008A1534" w:rsidRPr="009E5BC6">
        <w:rPr>
          <w:rFonts w:asciiTheme="minorHAnsi" w:eastAsia="SimSun" w:hAnsiTheme="minorHAnsi" w:cstheme="minorHAnsi"/>
          <w:sz w:val="24"/>
          <w:szCs w:val="24"/>
        </w:rPr>
        <w:t>区域，</w:t>
      </w:r>
      <w:r w:rsidR="00674BFC" w:rsidRPr="009E5BC6">
        <w:rPr>
          <w:rFonts w:asciiTheme="minorHAnsi" w:eastAsia="SimSun" w:hAnsiTheme="minorHAnsi" w:cstheme="minorHAnsi" w:hint="eastAsia"/>
          <w:sz w:val="24"/>
          <w:szCs w:val="24"/>
          <w:lang w:eastAsia="zh-CN"/>
        </w:rPr>
        <w:t>让</w:t>
      </w:r>
      <w:r w:rsidR="008A1534" w:rsidRPr="009E5BC6">
        <w:rPr>
          <w:rFonts w:asciiTheme="minorHAnsi" w:eastAsia="SimSun" w:hAnsiTheme="minorHAnsi" w:cstheme="minorHAnsi"/>
          <w:sz w:val="24"/>
          <w:szCs w:val="24"/>
        </w:rPr>
        <w:t>通用操作系统与基于</w:t>
      </w:r>
      <w:r w:rsidR="008A1534" w:rsidRPr="009E5BC6">
        <w:rPr>
          <w:rFonts w:asciiTheme="minorHAnsi" w:eastAsia="SimSun" w:hAnsiTheme="minorHAnsi" w:cstheme="minorHAnsi"/>
          <w:sz w:val="24"/>
          <w:szCs w:val="24"/>
        </w:rPr>
        <w:t>CODESYS PLC</w:t>
      </w:r>
      <w:r w:rsidR="008A1534" w:rsidRPr="009E5BC6">
        <w:rPr>
          <w:rFonts w:asciiTheme="minorHAnsi" w:eastAsia="SimSun" w:hAnsiTheme="minorHAnsi" w:cstheme="minorHAnsi"/>
          <w:sz w:val="24"/>
          <w:szCs w:val="24"/>
        </w:rPr>
        <w:t>的实时控制分别在专</w:t>
      </w:r>
      <w:r w:rsidR="00674BFC" w:rsidRPr="009E5BC6">
        <w:rPr>
          <w:rFonts w:asciiTheme="minorHAnsi" w:eastAsia="SimSun" w:hAnsiTheme="minorHAnsi" w:cstheme="minorHAnsi" w:hint="eastAsia"/>
          <w:sz w:val="24"/>
          <w:szCs w:val="24"/>
          <w:lang w:eastAsia="zh-CN"/>
        </w:rPr>
        <w:t>属</w:t>
      </w:r>
      <w:r w:rsidR="008A1534" w:rsidRPr="009E5BC6">
        <w:rPr>
          <w:rFonts w:asciiTheme="minorHAnsi" w:eastAsia="SimSun" w:hAnsiTheme="minorHAnsi" w:cstheme="minorHAnsi"/>
          <w:sz w:val="24"/>
          <w:szCs w:val="24"/>
        </w:rPr>
        <w:t>区域内并行运行，确保</w:t>
      </w:r>
      <w:r w:rsidR="00674BFC" w:rsidRPr="009E5BC6">
        <w:rPr>
          <w:rFonts w:asciiTheme="minorHAnsi" w:eastAsia="SimSun" w:hAnsiTheme="minorHAnsi" w:cstheme="minorHAnsi" w:hint="eastAsia"/>
          <w:sz w:val="24"/>
          <w:szCs w:val="24"/>
          <w:lang w:eastAsia="zh-CN"/>
        </w:rPr>
        <w:t>整个</w:t>
      </w:r>
      <w:r w:rsidR="008A1534" w:rsidRPr="009E5BC6">
        <w:rPr>
          <w:rFonts w:asciiTheme="minorHAnsi" w:eastAsia="SimSun" w:hAnsiTheme="minorHAnsi" w:cstheme="minorHAnsi"/>
          <w:sz w:val="24"/>
          <w:szCs w:val="24"/>
        </w:rPr>
        <w:t>系统兼具确定性</w:t>
      </w:r>
      <w:r w:rsidR="00674BFC" w:rsidRPr="009E5BC6">
        <w:rPr>
          <w:rFonts w:asciiTheme="minorHAnsi" w:eastAsia="SimSun" w:hAnsiTheme="minorHAnsi" w:cstheme="minorHAnsi" w:hint="eastAsia"/>
          <w:sz w:val="24"/>
          <w:szCs w:val="24"/>
          <w:lang w:eastAsia="zh-CN"/>
        </w:rPr>
        <w:t>、</w:t>
      </w:r>
      <w:r w:rsidR="008A1534" w:rsidRPr="009E5BC6">
        <w:rPr>
          <w:rFonts w:asciiTheme="minorHAnsi" w:eastAsia="SimSun" w:hAnsiTheme="minorHAnsi" w:cstheme="minorHAnsi"/>
          <w:sz w:val="24"/>
          <w:szCs w:val="24"/>
        </w:rPr>
        <w:t>实时</w:t>
      </w:r>
      <w:r w:rsidR="00674BFC" w:rsidRPr="009E5BC6">
        <w:rPr>
          <w:rFonts w:asciiTheme="minorHAnsi" w:eastAsia="SimSun" w:hAnsiTheme="minorHAnsi" w:cstheme="minorHAnsi" w:hint="eastAsia"/>
          <w:sz w:val="24"/>
          <w:szCs w:val="24"/>
          <w:lang w:eastAsia="zh-CN"/>
        </w:rPr>
        <w:t>性</w:t>
      </w:r>
      <w:r w:rsidR="008A1534" w:rsidRPr="009E5BC6">
        <w:rPr>
          <w:rFonts w:asciiTheme="minorHAnsi" w:eastAsia="SimSun" w:hAnsiTheme="minorHAnsi" w:cstheme="minorHAnsi"/>
          <w:sz w:val="24"/>
          <w:szCs w:val="24"/>
        </w:rPr>
        <w:t>和安全的隔离性。</w:t>
      </w:r>
      <w:r w:rsidR="008A1534" w:rsidRPr="009E5BC6">
        <w:rPr>
          <w:rFonts w:asciiTheme="minorHAnsi" w:eastAsia="SimSun" w:hAnsiTheme="minorHAnsi" w:cstheme="minorHAnsi"/>
          <w:sz w:val="24"/>
          <w:szCs w:val="24"/>
        </w:rPr>
        <w:t>conga</w:t>
      </w:r>
      <w:r w:rsidR="008A1534" w:rsidRPr="009E5BC6">
        <w:rPr>
          <w:rFonts w:asciiTheme="minorHAnsi" w:eastAsia="SimSun" w:hAnsiTheme="minorHAnsi" w:cstheme="minorHAnsi"/>
          <w:sz w:val="24"/>
          <w:szCs w:val="24"/>
          <w:lang w:eastAsia="zh-TW"/>
        </w:rPr>
        <w:t>-</w:t>
      </w:r>
      <w:r w:rsidR="008A1534" w:rsidRPr="009E5BC6">
        <w:rPr>
          <w:rFonts w:asciiTheme="minorHAnsi" w:eastAsia="SimSun" w:hAnsiTheme="minorHAnsi" w:cstheme="minorHAnsi"/>
          <w:sz w:val="24"/>
          <w:szCs w:val="24"/>
        </w:rPr>
        <w:t>zones</w:t>
      </w:r>
      <w:r w:rsidR="008A1534" w:rsidRPr="009E5BC6">
        <w:rPr>
          <w:rFonts w:asciiTheme="minorHAnsi" w:eastAsia="SimSun" w:hAnsiTheme="minorHAnsi" w:cstheme="minorHAnsi"/>
          <w:sz w:val="24"/>
          <w:szCs w:val="24"/>
          <w:lang w:eastAsia="zh-TW"/>
        </w:rPr>
        <w:t xml:space="preserve"> hypervisor</w:t>
      </w:r>
      <w:r w:rsidR="008A1534" w:rsidRPr="009E5BC6">
        <w:rPr>
          <w:rFonts w:asciiTheme="minorHAnsi" w:eastAsia="SimSun" w:hAnsiTheme="minorHAnsi" w:cstheme="minorHAnsi"/>
          <w:sz w:val="24"/>
          <w:szCs w:val="24"/>
        </w:rPr>
        <w:t>虚拟机与</w:t>
      </w:r>
      <w:r w:rsidR="008A1534" w:rsidRPr="009E5BC6">
        <w:rPr>
          <w:rFonts w:asciiTheme="minorHAnsi" w:eastAsia="SimSun" w:hAnsiTheme="minorHAnsi" w:cstheme="minorHAnsi"/>
          <w:sz w:val="24"/>
          <w:szCs w:val="24"/>
        </w:rPr>
        <w:t>CODESYS PLC</w:t>
      </w:r>
      <w:r w:rsidR="008A1534" w:rsidRPr="009E5BC6">
        <w:rPr>
          <w:rFonts w:asciiTheme="minorHAnsi" w:eastAsia="SimSun" w:hAnsiTheme="minorHAnsi" w:cstheme="minorHAnsi"/>
          <w:sz w:val="24"/>
          <w:szCs w:val="24"/>
        </w:rPr>
        <w:t>的</w:t>
      </w:r>
      <w:r w:rsidR="008A1534" w:rsidRPr="009E5BC6">
        <w:rPr>
          <w:rFonts w:asciiTheme="minorHAnsi" w:eastAsia="SimSun" w:hAnsiTheme="minorHAnsi" w:cstheme="minorHAnsi"/>
          <w:sz w:val="24"/>
          <w:szCs w:val="24"/>
          <w:lang w:eastAsia="zh-TW"/>
        </w:rPr>
        <w:t>组</w:t>
      </w:r>
      <w:r w:rsidR="008A1534" w:rsidRPr="009E5BC6">
        <w:rPr>
          <w:rFonts w:asciiTheme="minorHAnsi" w:eastAsia="SimSun" w:hAnsiTheme="minorHAnsi" w:cstheme="minorHAnsi"/>
          <w:sz w:val="24"/>
          <w:szCs w:val="24"/>
        </w:rPr>
        <w:t>合，为行业在迈向控制技术虚拟化进程中</w:t>
      </w:r>
      <w:r w:rsidR="008A1534" w:rsidRPr="009E5BC6">
        <w:rPr>
          <w:rFonts w:asciiTheme="minorHAnsi" w:eastAsia="SimSun" w:hAnsiTheme="minorHAnsi" w:cstheme="minorHAnsi"/>
          <w:sz w:val="24"/>
          <w:szCs w:val="24"/>
          <w:lang w:eastAsia="zh-TW"/>
        </w:rPr>
        <w:t>提</w:t>
      </w:r>
      <w:r w:rsidR="008A1534" w:rsidRPr="009E5BC6">
        <w:rPr>
          <w:rFonts w:asciiTheme="minorHAnsi" w:eastAsia="SimSun" w:hAnsiTheme="minorHAnsi" w:cstheme="minorHAnsi"/>
          <w:sz w:val="24"/>
          <w:szCs w:val="24"/>
        </w:rPr>
        <w:t>供至关重要的可靠性</w:t>
      </w:r>
      <w:r w:rsidR="00563D06" w:rsidRPr="00563D06">
        <w:rPr>
          <w:rFonts w:ascii="SimSun" w:eastAsia="SimSun" w:hAnsi="SimSun" w:cstheme="minorHAnsi" w:hint="eastAsia"/>
          <w:sz w:val="24"/>
          <w:szCs w:val="24"/>
          <w:lang w:eastAsia="zh-TW"/>
        </w:rPr>
        <w:t>、</w:t>
      </w:r>
      <w:r w:rsidR="008A1534" w:rsidRPr="009E5BC6">
        <w:rPr>
          <w:rFonts w:asciiTheme="minorHAnsi" w:eastAsia="SimSun" w:hAnsiTheme="minorHAnsi" w:cstheme="minorHAnsi"/>
          <w:sz w:val="24"/>
          <w:szCs w:val="24"/>
        </w:rPr>
        <w:t>虚拟化灵活性和确定性。</w:t>
      </w:r>
    </w:p>
    <w:p w14:paraId="5127945E" w14:textId="7D333CB1" w:rsidR="007F0C93" w:rsidRPr="009E5BC6" w:rsidRDefault="008B355D" w:rsidP="008B355D">
      <w:pPr>
        <w:tabs>
          <w:tab w:val="left" w:pos="2325"/>
          <w:tab w:val="left" w:pos="4649"/>
          <w:tab w:val="left" w:pos="6974"/>
          <w:tab w:val="right" w:pos="9072"/>
        </w:tabs>
        <w:spacing w:after="200"/>
        <w:rPr>
          <w:rStyle w:val="Kommentarzeichen1"/>
          <w:rFonts w:eastAsiaTheme="minorEastAsia"/>
          <w:sz w:val="22"/>
          <w:szCs w:val="22"/>
          <w:lang w:eastAsia="zh-TW"/>
        </w:rPr>
      </w:pPr>
      <w:r w:rsidRPr="009E5BC6">
        <w:rPr>
          <w:rStyle w:val="Kommentarzeichen1"/>
          <w:rFonts w:eastAsiaTheme="minorEastAsia"/>
          <w:sz w:val="22"/>
          <w:szCs w:val="22"/>
          <w:lang w:eastAsia="zh-TW"/>
        </w:rPr>
        <w:br/>
      </w:r>
      <w:r w:rsidR="009E5BC6" w:rsidRPr="009E5BC6">
        <w:rPr>
          <w:rFonts w:asciiTheme="minorHAnsi" w:eastAsiaTheme="minorEastAsia" w:hAnsiTheme="minorHAnsi" w:cstheme="minorHAnsi" w:hint="eastAsia"/>
          <w:sz w:val="24"/>
          <w:szCs w:val="24"/>
          <w:lang w:eastAsia="zh-TW"/>
        </w:rPr>
        <w:t xml:space="preserve">      </w:t>
      </w:r>
      <w:r w:rsidRPr="009E5BC6">
        <w:rPr>
          <w:rFonts w:asciiTheme="minorHAnsi" w:eastAsia="SimSun" w:hAnsiTheme="minorHAnsi" w:cstheme="minorHAnsi"/>
          <w:sz w:val="24"/>
          <w:szCs w:val="24"/>
        </w:rPr>
        <w:t>康佳特首席运营官兼技术官</w:t>
      </w:r>
      <w:r w:rsidRPr="009E5BC6">
        <w:rPr>
          <w:rFonts w:asciiTheme="minorHAnsi" w:eastAsia="SimSun" w:hAnsiTheme="minorHAnsi" w:cstheme="minorHAnsi"/>
          <w:sz w:val="24"/>
          <w:szCs w:val="24"/>
        </w:rPr>
        <w:t>Konrad Garhammer</w:t>
      </w:r>
      <w:r w:rsidRPr="009E5BC6">
        <w:rPr>
          <w:rFonts w:asciiTheme="minorHAnsi" w:eastAsia="SimSun" w:hAnsiTheme="minorHAnsi" w:cstheme="minorHAnsi"/>
          <w:sz w:val="24"/>
          <w:szCs w:val="24"/>
        </w:rPr>
        <w:t>表示：</w:t>
      </w:r>
      <w:r w:rsidRPr="009E5BC6">
        <w:rPr>
          <w:rFonts w:asciiTheme="minorHAnsi" w:eastAsia="SimSun" w:hAnsiTheme="minorHAnsi" w:cstheme="minorHAnsi"/>
          <w:sz w:val="24"/>
          <w:szCs w:val="24"/>
        </w:rPr>
        <w:t>“</w:t>
      </w:r>
      <w:r w:rsidRPr="009E5BC6">
        <w:rPr>
          <w:rFonts w:asciiTheme="minorHAnsi" w:eastAsia="SimSun" w:hAnsiTheme="minorHAnsi" w:cstheme="minorHAnsi"/>
          <w:sz w:val="24"/>
          <w:szCs w:val="24"/>
        </w:rPr>
        <w:t>我们与</w:t>
      </w:r>
      <w:r w:rsidRPr="009E5BC6">
        <w:rPr>
          <w:rFonts w:asciiTheme="minorHAnsi" w:eastAsia="SimSun" w:hAnsiTheme="minorHAnsi" w:cstheme="minorHAnsi"/>
          <w:sz w:val="24"/>
          <w:szCs w:val="24"/>
        </w:rPr>
        <w:t>CODESYS</w:t>
      </w:r>
      <w:r w:rsidRPr="009E5BC6">
        <w:rPr>
          <w:rFonts w:asciiTheme="minorHAnsi" w:eastAsia="SimSun" w:hAnsiTheme="minorHAnsi" w:cstheme="minorHAnsi"/>
          <w:sz w:val="24"/>
          <w:szCs w:val="24"/>
        </w:rPr>
        <w:t>的合作，将康佳特的</w:t>
      </w:r>
      <w:r w:rsidRPr="009E5BC6">
        <w:rPr>
          <w:rFonts w:asciiTheme="minorHAnsi" w:eastAsia="SimSun" w:hAnsiTheme="minorHAnsi" w:cstheme="minorHAnsi"/>
          <w:sz w:val="24"/>
          <w:szCs w:val="24"/>
        </w:rPr>
        <w:t>conga</w:t>
      </w:r>
      <w:r w:rsidRPr="009E5BC6">
        <w:rPr>
          <w:rFonts w:asciiTheme="minorHAnsi" w:eastAsia="SimSun" w:hAnsiTheme="minorHAnsi" w:cstheme="minorHAnsi"/>
          <w:sz w:val="24"/>
          <w:szCs w:val="24"/>
          <w:lang w:eastAsia="zh-TW"/>
        </w:rPr>
        <w:t>-</w:t>
      </w:r>
      <w:r w:rsidRPr="009E5BC6">
        <w:rPr>
          <w:rFonts w:asciiTheme="minorHAnsi" w:eastAsia="SimSun" w:hAnsiTheme="minorHAnsi" w:cstheme="minorHAnsi"/>
          <w:sz w:val="24"/>
          <w:szCs w:val="24"/>
        </w:rPr>
        <w:t>zones</w:t>
      </w:r>
      <w:r w:rsidRPr="009E5BC6">
        <w:rPr>
          <w:rFonts w:asciiTheme="minorHAnsi" w:eastAsia="SimSun" w:hAnsiTheme="minorHAnsi" w:cstheme="minorHAnsi"/>
          <w:sz w:val="24"/>
          <w:szCs w:val="24"/>
          <w:lang w:eastAsia="zh-TW"/>
        </w:rPr>
        <w:t xml:space="preserve"> hypervisor</w:t>
      </w:r>
      <w:r w:rsidRPr="009E5BC6">
        <w:rPr>
          <w:rFonts w:asciiTheme="minorHAnsi" w:eastAsia="SimSun" w:hAnsiTheme="minorHAnsi" w:cstheme="minorHAnsi"/>
          <w:sz w:val="24"/>
          <w:szCs w:val="24"/>
        </w:rPr>
        <w:t>虚拟机与</w:t>
      </w:r>
      <w:r w:rsidRPr="009E5BC6">
        <w:rPr>
          <w:rFonts w:asciiTheme="minorHAnsi" w:eastAsia="SimSun" w:hAnsiTheme="minorHAnsi" w:cstheme="minorHAnsi"/>
          <w:sz w:val="24"/>
          <w:szCs w:val="24"/>
        </w:rPr>
        <w:t>CODESYS PLC</w:t>
      </w:r>
      <w:r w:rsidRPr="009E5BC6">
        <w:rPr>
          <w:rFonts w:asciiTheme="minorHAnsi" w:eastAsia="SimSun" w:hAnsiTheme="minorHAnsi" w:cstheme="minorHAnsi"/>
          <w:sz w:val="24"/>
          <w:szCs w:val="24"/>
        </w:rPr>
        <w:t>相结合，为客户带来一套易于部署、具备成本优势且可运行于标准硬件平台之上的解决方案，同时确保强健的实时性能和系统隔离能力。我们的虚拟化技术使多种操作系统能够在工业应用中与</w:t>
      </w:r>
      <w:r w:rsidRPr="009E5BC6">
        <w:rPr>
          <w:rFonts w:asciiTheme="minorHAnsi" w:eastAsia="SimSun" w:hAnsiTheme="minorHAnsi" w:cstheme="minorHAnsi"/>
          <w:sz w:val="24"/>
          <w:szCs w:val="24"/>
        </w:rPr>
        <w:t xml:space="preserve"> CODESYS PLC </w:t>
      </w:r>
      <w:r w:rsidRPr="009E5BC6">
        <w:rPr>
          <w:rFonts w:asciiTheme="minorHAnsi" w:eastAsia="SimSun" w:hAnsiTheme="minorHAnsi" w:cstheme="minorHAnsi"/>
          <w:sz w:val="24"/>
          <w:szCs w:val="24"/>
        </w:rPr>
        <w:t>并行运行，为自动化与机器人领域带来前所未有的灵活性、效率与可靠性。</w:t>
      </w:r>
      <w:r w:rsidRPr="009E5BC6">
        <w:rPr>
          <w:rFonts w:asciiTheme="minorHAnsi" w:eastAsia="SimSun" w:hAnsiTheme="minorHAnsi" w:cstheme="minorHAnsi"/>
          <w:sz w:val="24"/>
          <w:szCs w:val="24"/>
        </w:rPr>
        <w:t>”</w:t>
      </w:r>
    </w:p>
    <w:p w14:paraId="7673C9DD" w14:textId="77777777" w:rsidR="007F0C93" w:rsidRPr="009E5BC6" w:rsidRDefault="007F0C93" w:rsidP="007F0C93">
      <w:pPr>
        <w:rPr>
          <w:rStyle w:val="Kommentarzeichen1"/>
          <w:sz w:val="22"/>
          <w:szCs w:val="22"/>
        </w:rPr>
      </w:pPr>
    </w:p>
    <w:p w14:paraId="5935A960" w14:textId="3634605B" w:rsidR="00E821C3" w:rsidRPr="009E5BC6" w:rsidRDefault="009E5BC6" w:rsidP="00B4189D">
      <w:pPr>
        <w:tabs>
          <w:tab w:val="left" w:pos="2325"/>
          <w:tab w:val="left" w:pos="4649"/>
          <w:tab w:val="left" w:pos="6974"/>
          <w:tab w:val="right" w:pos="9072"/>
        </w:tabs>
        <w:spacing w:after="200"/>
        <w:rPr>
          <w:rStyle w:val="Kommentarzeichen1"/>
          <w:rFonts w:asciiTheme="minorHAnsi" w:eastAsia="SimSun" w:hAnsiTheme="minorHAnsi" w:cstheme="minorHAnsi"/>
          <w:sz w:val="24"/>
          <w:szCs w:val="24"/>
        </w:rPr>
      </w:pPr>
      <w:r w:rsidRPr="009E5BC6">
        <w:rPr>
          <w:rStyle w:val="Kommentarzeichen1"/>
          <w:rFonts w:eastAsiaTheme="minorEastAsia" w:hint="eastAsia"/>
          <w:sz w:val="22"/>
          <w:szCs w:val="22"/>
          <w:lang w:eastAsia="zh-TW"/>
        </w:rPr>
        <w:t xml:space="preserve">     </w:t>
      </w:r>
      <w:r w:rsidR="00E821C3" w:rsidRPr="009E5BC6">
        <w:rPr>
          <w:rFonts w:asciiTheme="minorHAnsi" w:eastAsia="SimSun" w:hAnsiTheme="minorHAnsi" w:cstheme="minorHAnsi"/>
          <w:sz w:val="24"/>
          <w:szCs w:val="24"/>
        </w:rPr>
        <w:t>CODESYS</w:t>
      </w:r>
      <w:r w:rsidR="00E821C3" w:rsidRPr="009E5BC6">
        <w:rPr>
          <w:rFonts w:asciiTheme="minorHAnsi" w:eastAsia="SimSun" w:hAnsiTheme="minorHAnsi" w:cstheme="minorHAnsi"/>
          <w:sz w:val="24"/>
          <w:szCs w:val="24"/>
        </w:rPr>
        <w:t>集团首席技术官</w:t>
      </w:r>
      <w:r w:rsidR="00E821C3" w:rsidRPr="009E5BC6">
        <w:rPr>
          <w:rFonts w:asciiTheme="minorHAnsi" w:eastAsia="SimSun" w:hAnsiTheme="minorHAnsi" w:cstheme="minorHAnsi"/>
          <w:sz w:val="24"/>
          <w:szCs w:val="24"/>
        </w:rPr>
        <w:t>Hilmar Panzer</w:t>
      </w:r>
      <w:r w:rsidR="00E821C3" w:rsidRPr="009E5BC6">
        <w:rPr>
          <w:rFonts w:asciiTheme="minorHAnsi" w:eastAsia="SimSun" w:hAnsiTheme="minorHAnsi" w:cstheme="minorHAnsi"/>
          <w:sz w:val="24"/>
          <w:szCs w:val="24"/>
        </w:rPr>
        <w:t>补充道：</w:t>
      </w:r>
      <w:r w:rsidR="00E821C3" w:rsidRPr="009E5BC6">
        <w:rPr>
          <w:rFonts w:asciiTheme="minorHAnsi" w:eastAsia="SimSun" w:hAnsiTheme="minorHAnsi" w:cstheme="minorHAnsi"/>
          <w:sz w:val="24"/>
          <w:szCs w:val="24"/>
        </w:rPr>
        <w:t>“</w:t>
      </w:r>
      <w:r w:rsidR="00E821C3" w:rsidRPr="009E5BC6">
        <w:rPr>
          <w:rFonts w:asciiTheme="minorHAnsi" w:eastAsia="SimSun" w:hAnsiTheme="minorHAnsi" w:cstheme="minorHAnsi"/>
          <w:sz w:val="24"/>
          <w:szCs w:val="24"/>
          <w:lang w:val="de-DE"/>
        </w:rPr>
        <w:t>控制技术的虚拟化是当前优化嵌入式控制平台成本、可扩展性与安全性的关键趋势。在</w:t>
      </w:r>
      <w:r w:rsidR="00E821C3" w:rsidRPr="009E5BC6">
        <w:rPr>
          <w:rFonts w:asciiTheme="minorHAnsi" w:eastAsia="SimSun" w:hAnsiTheme="minorHAnsi" w:cstheme="minorHAnsi"/>
          <w:sz w:val="24"/>
          <w:szCs w:val="24"/>
          <w:lang w:eastAsia="zh-CN"/>
        </w:rPr>
        <w:t>嵌入式展会</w:t>
      </w:r>
      <w:r w:rsidR="00E821C3" w:rsidRPr="009E5BC6">
        <w:rPr>
          <w:rFonts w:asciiTheme="minorHAnsi" w:eastAsia="SimSun" w:hAnsiTheme="minorHAnsi" w:cstheme="minorHAnsi"/>
          <w:sz w:val="24"/>
          <w:szCs w:val="24"/>
          <w:lang w:eastAsia="zh-CN"/>
        </w:rPr>
        <w:t>(</w:t>
      </w:r>
      <w:r w:rsidR="00E821C3" w:rsidRPr="009E5BC6">
        <w:rPr>
          <w:rFonts w:asciiTheme="minorHAnsi" w:eastAsia="SimSun" w:hAnsiTheme="minorHAnsi" w:cstheme="minorHAnsi"/>
          <w:sz w:val="24"/>
          <w:szCs w:val="24"/>
          <w:lang w:val="de-DE"/>
        </w:rPr>
        <w:t>Embedded World</w:t>
      </w:r>
      <w:r w:rsidR="00E821C3" w:rsidRPr="009E5BC6">
        <w:rPr>
          <w:rFonts w:asciiTheme="minorHAnsi" w:eastAsia="SimSun" w:hAnsiTheme="minorHAnsi" w:cstheme="minorHAnsi"/>
          <w:sz w:val="24"/>
          <w:szCs w:val="24"/>
          <w:lang w:eastAsia="zh-CN"/>
        </w:rPr>
        <w:t>)</w:t>
      </w:r>
      <w:r w:rsidR="00E821C3" w:rsidRPr="009E5BC6">
        <w:rPr>
          <w:rFonts w:asciiTheme="minorHAnsi" w:eastAsia="SimSun" w:hAnsiTheme="minorHAnsi" w:cstheme="minorHAnsi"/>
          <w:sz w:val="24"/>
          <w:szCs w:val="24"/>
          <w:lang w:val="de-DE"/>
        </w:rPr>
        <w:t xml:space="preserve"> </w:t>
      </w:r>
      <w:r w:rsidR="00E821C3" w:rsidRPr="009E5BC6">
        <w:rPr>
          <w:rFonts w:asciiTheme="minorHAnsi" w:eastAsia="SimSun" w:hAnsiTheme="minorHAnsi" w:cstheme="minorHAnsi"/>
          <w:sz w:val="24"/>
          <w:szCs w:val="24"/>
          <w:lang w:val="de-DE"/>
        </w:rPr>
        <w:t>上，我们已通过基</w:t>
      </w:r>
      <w:r w:rsidR="00E821C3" w:rsidRPr="009E5BC6">
        <w:rPr>
          <w:rFonts w:asciiTheme="minorHAnsi" w:eastAsia="SimSun" w:hAnsiTheme="minorHAnsi" w:cstheme="minorHAnsi"/>
          <w:sz w:val="24"/>
          <w:szCs w:val="24"/>
          <w:lang w:eastAsia="zh-CN"/>
        </w:rPr>
        <w:t>于康佳特</w:t>
      </w:r>
      <w:r w:rsidR="00E821C3" w:rsidRPr="009E5BC6">
        <w:rPr>
          <w:rFonts w:asciiTheme="minorHAnsi" w:eastAsia="SimSun" w:hAnsiTheme="minorHAnsi" w:cstheme="minorHAnsi"/>
          <w:sz w:val="24"/>
          <w:szCs w:val="24"/>
          <w:lang w:val="de-DE"/>
        </w:rPr>
        <w:t xml:space="preserve">conga-zones </w:t>
      </w:r>
      <w:r w:rsidR="00E821C3" w:rsidRPr="009E5BC6">
        <w:rPr>
          <w:rFonts w:asciiTheme="minorHAnsi" w:eastAsia="SimSun" w:hAnsiTheme="minorHAnsi" w:cstheme="minorHAnsi"/>
          <w:sz w:val="24"/>
          <w:szCs w:val="24"/>
          <w:lang w:eastAsia="zh-CN"/>
        </w:rPr>
        <w:t>hypervisor</w:t>
      </w:r>
      <w:r w:rsidR="00E821C3" w:rsidRPr="009E5BC6">
        <w:rPr>
          <w:rFonts w:asciiTheme="minorHAnsi" w:eastAsia="SimSun" w:hAnsiTheme="minorHAnsi" w:cstheme="minorHAnsi"/>
          <w:sz w:val="24"/>
          <w:szCs w:val="24"/>
          <w:lang w:val="de-DE"/>
        </w:rPr>
        <w:t>虚拟机的演示验证了这一概念，如今我们将把这一概念真正落地。通过本次合作，我们将使机</w:t>
      </w:r>
      <w:r w:rsidR="00B4189D" w:rsidRPr="009E5BC6">
        <w:rPr>
          <w:rFonts w:asciiTheme="minorHAnsi" w:eastAsia="SimSun" w:hAnsiTheme="minorHAnsi" w:cstheme="minorHAnsi"/>
          <w:sz w:val="24"/>
          <w:szCs w:val="24"/>
          <w:lang w:val="de-DE" w:eastAsia="zh-CN"/>
        </w:rPr>
        <w:t>床</w:t>
      </w:r>
      <w:r w:rsidR="00E821C3" w:rsidRPr="009E5BC6">
        <w:rPr>
          <w:rFonts w:asciiTheme="minorHAnsi" w:eastAsia="SimSun" w:hAnsiTheme="minorHAnsi" w:cstheme="minorHAnsi"/>
          <w:sz w:val="24"/>
          <w:szCs w:val="24"/>
          <w:lang w:val="de-DE"/>
        </w:rPr>
        <w:t>与生产线设备制造商，以及终端工厂用户，能够直接受益于控制虚拟化带来的优势。这不仅将为我们双方公司创造双赢局面，更重要的是为我们共同的客户创造三方共赢的局面</w:t>
      </w:r>
      <w:r w:rsidR="00701291">
        <w:rPr>
          <w:rFonts w:asciiTheme="minorEastAsia" w:eastAsiaTheme="minorEastAsia" w:hAnsiTheme="minorEastAsia" w:cstheme="minorHAnsi" w:hint="eastAsia"/>
          <w:sz w:val="24"/>
          <w:szCs w:val="24"/>
          <w:lang w:val="de-DE" w:eastAsia="zh-TW"/>
        </w:rPr>
        <w:t>。</w:t>
      </w:r>
      <w:r w:rsidR="00E821C3" w:rsidRPr="009E5BC6">
        <w:rPr>
          <w:rFonts w:asciiTheme="minorHAnsi" w:eastAsia="SimSun" w:hAnsiTheme="minorHAnsi" w:cstheme="minorHAnsi"/>
          <w:sz w:val="24"/>
          <w:szCs w:val="24"/>
          <w:lang w:val="de-DE"/>
        </w:rPr>
        <w:t>”</w:t>
      </w:r>
    </w:p>
    <w:p w14:paraId="32DD845A" w14:textId="77777777" w:rsidR="007F0C93" w:rsidRPr="009507AA" w:rsidRDefault="007F0C93" w:rsidP="007F0C93"/>
    <w:p w14:paraId="7C39D0DE" w14:textId="77777777" w:rsidR="00F76F29" w:rsidRPr="00064203" w:rsidRDefault="00F76F29" w:rsidP="00F76F29">
      <w:pPr>
        <w:pStyle w:val="Standard1"/>
        <w:spacing w:line="360" w:lineRule="auto"/>
        <w:jc w:val="center"/>
        <w:rPr>
          <w:rFonts w:ascii="Arial" w:hAnsi="Arial" w:cs="Arial"/>
          <w:sz w:val="16"/>
          <w:szCs w:val="16"/>
          <w:lang w:val="en-US"/>
        </w:rPr>
      </w:pPr>
      <w:r w:rsidRPr="00064203">
        <w:rPr>
          <w:rFonts w:ascii="Arial" w:hAnsi="Arial" w:cs="Arial"/>
          <w:sz w:val="16"/>
          <w:szCs w:val="16"/>
          <w:lang w:val="en-US"/>
        </w:rPr>
        <w:t>* * *</w:t>
      </w:r>
    </w:p>
    <w:p w14:paraId="796E3D4D" w14:textId="77777777" w:rsidR="00B4189D" w:rsidRDefault="00E821C3" w:rsidP="00B4189D">
      <w:pPr>
        <w:spacing w:line="276" w:lineRule="auto"/>
        <w:rPr>
          <w:rFonts w:asciiTheme="minorHAnsi" w:eastAsiaTheme="minorEastAsia" w:hAnsiTheme="minorHAnsi" w:cstheme="minorHAnsi"/>
          <w:color w:val="0000FF"/>
          <w:sz w:val="18"/>
          <w:szCs w:val="18"/>
          <w:u w:val="single"/>
          <w:lang w:eastAsia="zh-TW"/>
        </w:rPr>
      </w:pPr>
      <w:r w:rsidRPr="00263E49">
        <w:rPr>
          <w:rFonts w:asciiTheme="minorHAnsi" w:eastAsia="SimSun" w:hAnsiTheme="minorHAnsi" w:cstheme="minorHAnsi"/>
          <w:b/>
          <w:bCs/>
          <w:sz w:val="18"/>
          <w:szCs w:val="18"/>
          <w:lang w:eastAsia="zh-CN"/>
        </w:rPr>
        <w:t>关于康佳特</w:t>
      </w:r>
      <w:r w:rsidRPr="00894C78">
        <w:rPr>
          <w:sz w:val="16"/>
          <w:szCs w:val="16"/>
        </w:rPr>
        <w:br/>
      </w:r>
      <w:r w:rsidRPr="00910532">
        <w:rPr>
          <w:rFonts w:asciiTheme="minorHAnsi" w:eastAsia="SimSun" w:hAnsiTheme="minorHAnsi" w:cstheme="minorHAnsi"/>
          <w:sz w:val="18"/>
          <w:szCs w:val="18"/>
        </w:rPr>
        <w:t>德国康佳特是全球领先的高性能硬件和软件构件供应商，为基于计算机模块</w:t>
      </w:r>
      <w:r w:rsidRPr="00910532">
        <w:rPr>
          <w:rFonts w:asciiTheme="minorHAnsi" w:eastAsia="SimSun" w:hAnsiTheme="minorHAnsi" w:cstheme="minorHAnsi"/>
          <w:sz w:val="18"/>
          <w:szCs w:val="18"/>
          <w:lang w:eastAsia="zh-CN"/>
        </w:rPr>
        <w:t>(</w:t>
      </w:r>
      <w:r w:rsidRPr="00910532">
        <w:rPr>
          <w:rFonts w:asciiTheme="minorHAnsi" w:eastAsia="SimSun" w:hAnsiTheme="minorHAnsi" w:cstheme="minorHAnsi"/>
          <w:sz w:val="18"/>
          <w:szCs w:val="18"/>
        </w:rPr>
        <w:t>COM</w:t>
      </w:r>
      <w:r w:rsidRPr="00910532">
        <w:rPr>
          <w:rFonts w:asciiTheme="minorHAnsi" w:eastAsia="SimSun" w:hAnsiTheme="minorHAnsi" w:cstheme="minorHAnsi"/>
          <w:sz w:val="18"/>
          <w:szCs w:val="18"/>
          <w:lang w:eastAsia="zh-CN"/>
        </w:rPr>
        <w:t>)</w:t>
      </w:r>
      <w:r w:rsidRPr="00910532">
        <w:rPr>
          <w:rFonts w:asciiTheme="minorHAnsi" w:eastAsia="SimSun" w:hAnsiTheme="minorHAnsi" w:cstheme="minorHAnsi"/>
          <w:sz w:val="18"/>
          <w:szCs w:val="18"/>
        </w:rPr>
        <w:t>的嵌入式和边缘计算解决方案提供硬件和软件构件。这些先进的计算机模块驱动着工业自动化、医疗技术、机器人、电信等行业的系统和设备。康佳特的高性能</w:t>
      </w:r>
      <w:r w:rsidRPr="00910532">
        <w:rPr>
          <w:rFonts w:asciiTheme="minorHAnsi" w:eastAsia="SimSun" w:hAnsiTheme="minorHAnsi" w:cstheme="minorHAnsi"/>
          <w:sz w:val="18"/>
          <w:szCs w:val="18"/>
        </w:rPr>
        <w:t>aReady.</w:t>
      </w:r>
      <w:r w:rsidRPr="00910532">
        <w:rPr>
          <w:rFonts w:asciiTheme="minorHAnsi" w:eastAsia="SimSun" w:hAnsiTheme="minorHAnsi" w:cstheme="minorHAnsi"/>
          <w:sz w:val="18"/>
          <w:szCs w:val="18"/>
          <w:lang w:eastAsia="zh-CN"/>
        </w:rPr>
        <w:t xml:space="preserve"> </w:t>
      </w:r>
      <w:r w:rsidRPr="00910532">
        <w:rPr>
          <w:rFonts w:asciiTheme="minorHAnsi" w:eastAsia="SimSun" w:hAnsiTheme="minorHAnsi" w:cstheme="minorHAnsi"/>
          <w:sz w:val="18"/>
          <w:szCs w:val="18"/>
        </w:rPr>
        <w:t>平台简化并加速了从模块到云的解决方案开发。这种应用就绪方法将模块与服务和可定制技术相结合，实现了系统整合、物联网、安全和人工智能领域的尖端进步。在其大股东</w:t>
      </w:r>
      <w:r w:rsidRPr="00910532">
        <w:rPr>
          <w:rFonts w:asciiTheme="minorHAnsi" w:eastAsia="SimSun" w:hAnsiTheme="minorHAnsi" w:cstheme="minorHAnsi"/>
          <w:sz w:val="18"/>
          <w:szCs w:val="18"/>
        </w:rPr>
        <w:t>DBAG Fund VIII</w:t>
      </w:r>
      <w:r w:rsidRPr="00910532">
        <w:rPr>
          <w:rFonts w:asciiTheme="minorHAnsi" w:eastAsia="SimSun" w:hAnsiTheme="minorHAnsi" w:cstheme="minorHAnsi"/>
          <w:sz w:val="18"/>
          <w:szCs w:val="18"/>
        </w:rPr>
        <w:t>（一家专注于推动工业企业增长的德国中型市场基金）的支持下，康佳特拥有雄厚的资金支持和并购专长，能够抓住不断扩大的市场机遇。欲了解更多信息，请访问</w:t>
      </w:r>
      <w:hyperlink r:id="rId17" w:history="1">
        <w:r w:rsidRPr="00910532">
          <w:rPr>
            <w:rFonts w:asciiTheme="minorHAnsi" w:eastAsia="SimSun" w:hAnsiTheme="minorHAnsi" w:cstheme="minorHAnsi"/>
            <w:color w:val="0000FF"/>
            <w:sz w:val="18"/>
            <w:szCs w:val="18"/>
            <w:u w:val="single"/>
            <w:lang w:val="en-GB" w:eastAsia="zh-CN"/>
          </w:rPr>
          <w:t>www.congatec.cn</w:t>
        </w:r>
      </w:hyperlink>
      <w:r w:rsidRPr="00910532">
        <w:rPr>
          <w:rFonts w:asciiTheme="minorHAnsi" w:eastAsia="SimSun" w:hAnsiTheme="minorHAnsi" w:cstheme="minorHAnsi"/>
          <w:color w:val="000000"/>
          <w:sz w:val="18"/>
          <w:szCs w:val="18"/>
          <w:lang w:eastAsia="zh-TW"/>
        </w:rPr>
        <w:t xml:space="preserve">    </w:t>
      </w:r>
      <w:r w:rsidRPr="00910532">
        <w:rPr>
          <w:rFonts w:asciiTheme="minorHAnsi" w:eastAsia="SimSun" w:hAnsiTheme="minorHAnsi" w:cstheme="minorHAnsi"/>
          <w:color w:val="000000"/>
          <w:sz w:val="18"/>
          <w:szCs w:val="18"/>
        </w:rPr>
        <w:t>或关注</w:t>
      </w:r>
      <w:r w:rsidRPr="00910532">
        <w:rPr>
          <w:rFonts w:asciiTheme="minorHAnsi" w:eastAsia="SimSun" w:hAnsiTheme="minorHAnsi" w:cstheme="minorHAnsi"/>
          <w:color w:val="000000"/>
          <w:sz w:val="18"/>
          <w:szCs w:val="18"/>
          <w:lang w:eastAsia="zh-CN"/>
        </w:rPr>
        <w:t>康佳特官方微信</w:t>
      </w:r>
      <w:r w:rsidRPr="00910532">
        <w:rPr>
          <w:rFonts w:asciiTheme="minorHAnsi" w:eastAsia="SimSun" w:hAnsiTheme="minorHAnsi" w:cstheme="minorHAnsi"/>
          <w:color w:val="000000"/>
          <w:sz w:val="18"/>
          <w:szCs w:val="18"/>
          <w:lang w:eastAsia="zh-CN"/>
        </w:rPr>
        <w:t>: congatec</w:t>
      </w:r>
      <w:r w:rsidRPr="00910532">
        <w:rPr>
          <w:rFonts w:asciiTheme="minorHAnsi" w:eastAsia="SimSun" w:hAnsiTheme="minorHAnsi" w:cstheme="minorHAnsi"/>
          <w:color w:val="000000"/>
          <w:sz w:val="18"/>
          <w:szCs w:val="18"/>
          <w:lang w:eastAsia="zh-TW"/>
        </w:rPr>
        <w:t xml:space="preserve">  </w:t>
      </w:r>
      <w:r w:rsidRPr="00910532">
        <w:rPr>
          <w:rFonts w:asciiTheme="minorHAnsi" w:eastAsia="SimSun" w:hAnsiTheme="minorHAnsi" w:cstheme="minorHAnsi"/>
          <w:color w:val="000000"/>
          <w:sz w:val="18"/>
          <w:szCs w:val="18"/>
          <w:lang w:eastAsia="zh-CN"/>
        </w:rPr>
        <w:t>与康佳特官方微博</w:t>
      </w:r>
      <w:hyperlink r:id="rId18" w:history="1">
        <w:r w:rsidRPr="00910532">
          <w:rPr>
            <w:rFonts w:asciiTheme="minorHAnsi" w:eastAsia="SimSun" w:hAnsiTheme="minorHAnsi" w:cstheme="minorHAnsi"/>
            <w:color w:val="0000FF"/>
            <w:sz w:val="18"/>
            <w:szCs w:val="18"/>
            <w:u w:val="single"/>
            <w:lang w:eastAsia="zh-CN"/>
          </w:rPr>
          <w:t>＠康佳特科技</w:t>
        </w:r>
      </w:hyperlink>
    </w:p>
    <w:p w14:paraId="3CBBE308" w14:textId="77777777" w:rsidR="00E008FE" w:rsidRDefault="00E008FE" w:rsidP="00B4189D">
      <w:pPr>
        <w:spacing w:line="276" w:lineRule="auto"/>
        <w:rPr>
          <w:rFonts w:eastAsiaTheme="minorEastAsia"/>
          <w:b/>
          <w:bCs/>
          <w:sz w:val="18"/>
          <w:szCs w:val="18"/>
          <w:lang w:eastAsia="zh-TW"/>
        </w:rPr>
      </w:pPr>
    </w:p>
    <w:p w14:paraId="47DD4B6C" w14:textId="77777777" w:rsidR="00E008FE" w:rsidRDefault="00E008FE" w:rsidP="00B4189D">
      <w:pPr>
        <w:spacing w:line="276" w:lineRule="auto"/>
        <w:rPr>
          <w:rFonts w:eastAsiaTheme="minorEastAsia"/>
          <w:b/>
          <w:bCs/>
          <w:sz w:val="18"/>
          <w:szCs w:val="18"/>
          <w:lang w:eastAsia="zh-TW"/>
        </w:rPr>
      </w:pPr>
    </w:p>
    <w:p w14:paraId="297D459B" w14:textId="77777777" w:rsidR="00563D06" w:rsidRDefault="00563D06" w:rsidP="00B4189D">
      <w:pPr>
        <w:spacing w:line="276" w:lineRule="auto"/>
        <w:rPr>
          <w:rFonts w:eastAsiaTheme="minorEastAsia"/>
          <w:b/>
          <w:bCs/>
          <w:sz w:val="18"/>
          <w:szCs w:val="18"/>
          <w:lang w:eastAsia="zh-TW"/>
        </w:rPr>
      </w:pPr>
    </w:p>
    <w:p w14:paraId="60A4F839" w14:textId="640EDE91" w:rsidR="00B4189D" w:rsidRPr="00B4189D" w:rsidRDefault="00B4189D" w:rsidP="00B4189D">
      <w:pPr>
        <w:spacing w:line="276" w:lineRule="auto"/>
        <w:rPr>
          <w:rFonts w:asciiTheme="minorHAnsi" w:eastAsia="SimSun" w:hAnsiTheme="minorHAnsi" w:cstheme="minorHAnsi"/>
          <w:color w:val="0000FF"/>
          <w:sz w:val="18"/>
          <w:szCs w:val="18"/>
          <w:u w:val="single"/>
          <w:lang w:eastAsia="zh-CN"/>
        </w:rPr>
      </w:pPr>
      <w:r w:rsidRPr="00B4189D">
        <w:rPr>
          <w:rFonts w:eastAsiaTheme="minorEastAsia"/>
          <w:b/>
          <w:bCs/>
          <w:sz w:val="18"/>
          <w:szCs w:val="18"/>
          <w:lang w:eastAsia="zh-CN"/>
        </w:rPr>
        <w:lastRenderedPageBreak/>
        <w:t>关于</w:t>
      </w:r>
      <w:r w:rsidRPr="00B4189D">
        <w:rPr>
          <w:rFonts w:eastAsiaTheme="minorEastAsia"/>
          <w:b/>
          <w:bCs/>
          <w:sz w:val="18"/>
          <w:szCs w:val="18"/>
          <w:lang w:eastAsia="zh-CN"/>
        </w:rPr>
        <w:t xml:space="preserve"> CODESYS</w:t>
      </w:r>
    </w:p>
    <w:p w14:paraId="56DEB02E" w14:textId="75FEC7FE" w:rsidR="00B4189D" w:rsidRPr="00B4189D" w:rsidRDefault="00B4189D" w:rsidP="00B4189D">
      <w:pPr>
        <w:rPr>
          <w:rFonts w:eastAsiaTheme="minorEastAsia"/>
          <w:sz w:val="18"/>
          <w:szCs w:val="18"/>
          <w:lang w:eastAsia="zh-CN"/>
        </w:rPr>
      </w:pPr>
      <w:r w:rsidRPr="00B4189D">
        <w:rPr>
          <w:rFonts w:eastAsiaTheme="minorEastAsia"/>
          <w:sz w:val="18"/>
          <w:szCs w:val="18"/>
          <w:lang w:eastAsia="zh-CN"/>
        </w:rPr>
        <w:t xml:space="preserve">CODESYS </w:t>
      </w:r>
      <w:r w:rsidRPr="00B4189D">
        <w:rPr>
          <w:rFonts w:eastAsiaTheme="minorEastAsia"/>
          <w:sz w:val="18"/>
          <w:szCs w:val="18"/>
          <w:lang w:eastAsia="zh-CN"/>
        </w:rPr>
        <w:t>是全球领先的、独立于硬件厂商的</w:t>
      </w:r>
      <w:r w:rsidRPr="00B4189D">
        <w:rPr>
          <w:rFonts w:eastAsiaTheme="minorEastAsia"/>
          <w:sz w:val="18"/>
          <w:szCs w:val="18"/>
          <w:lang w:eastAsia="zh-CN"/>
        </w:rPr>
        <w:t xml:space="preserve"> IEC 61131-3 </w:t>
      </w:r>
      <w:r w:rsidRPr="00B4189D">
        <w:rPr>
          <w:rFonts w:eastAsiaTheme="minorEastAsia"/>
          <w:sz w:val="18"/>
          <w:szCs w:val="18"/>
          <w:lang w:eastAsia="zh-CN"/>
        </w:rPr>
        <w:t>工业自动化开发平台，目前已被全球超过</w:t>
      </w:r>
      <w:r w:rsidRPr="00B4189D">
        <w:rPr>
          <w:rFonts w:eastAsiaTheme="minorEastAsia"/>
          <w:sz w:val="18"/>
          <w:szCs w:val="18"/>
          <w:lang w:eastAsia="zh-CN"/>
        </w:rPr>
        <w:t xml:space="preserve"> 500 </w:t>
      </w:r>
      <w:r w:rsidRPr="00B4189D">
        <w:rPr>
          <w:rFonts w:eastAsiaTheme="minorEastAsia"/>
          <w:sz w:val="18"/>
          <w:szCs w:val="18"/>
          <w:lang w:eastAsia="zh-CN"/>
        </w:rPr>
        <w:t>家设备制造商采用。每天有数十万名自动化工程师和</w:t>
      </w:r>
      <w:r w:rsidRPr="00B4189D">
        <w:rPr>
          <w:rFonts w:eastAsiaTheme="minorEastAsia"/>
          <w:sz w:val="18"/>
          <w:szCs w:val="18"/>
          <w:lang w:eastAsia="zh-CN"/>
        </w:rPr>
        <w:t xml:space="preserve"> PLC </w:t>
      </w:r>
      <w:r w:rsidRPr="00B4189D">
        <w:rPr>
          <w:rFonts w:eastAsiaTheme="minorEastAsia"/>
          <w:sz w:val="18"/>
          <w:szCs w:val="18"/>
          <w:lang w:eastAsia="zh-CN"/>
        </w:rPr>
        <w:t>程序员使用</w:t>
      </w:r>
      <w:r w:rsidRPr="00B4189D">
        <w:rPr>
          <w:rFonts w:eastAsiaTheme="minorEastAsia"/>
          <w:sz w:val="18"/>
          <w:szCs w:val="18"/>
          <w:lang w:eastAsia="zh-CN"/>
        </w:rPr>
        <w:t xml:space="preserve"> CODESYS </w:t>
      </w:r>
      <w:r w:rsidRPr="00B4189D">
        <w:rPr>
          <w:rFonts w:eastAsiaTheme="minorEastAsia"/>
          <w:sz w:val="18"/>
          <w:szCs w:val="18"/>
          <w:lang w:eastAsia="zh-CN"/>
        </w:rPr>
        <w:t>开发系统，对固定及移动机械设备、复杂的能源</w:t>
      </w:r>
      <w:r w:rsidRPr="00B4189D">
        <w:rPr>
          <w:rFonts w:eastAsiaTheme="minorEastAsia"/>
          <w:sz w:val="18"/>
          <w:szCs w:val="18"/>
          <w:lang w:eastAsia="zh-CN"/>
        </w:rPr>
        <w:t>/</w:t>
      </w:r>
      <w:r w:rsidRPr="00B4189D">
        <w:rPr>
          <w:rFonts w:eastAsiaTheme="minorEastAsia"/>
          <w:sz w:val="18"/>
          <w:szCs w:val="18"/>
          <w:lang w:eastAsia="zh-CN"/>
        </w:rPr>
        <w:t>楼宇系统以及各类工业过程进行自动化控制。</w:t>
      </w:r>
      <w:r w:rsidRPr="00B4189D">
        <w:rPr>
          <w:rFonts w:eastAsiaTheme="minorEastAsia"/>
          <w:sz w:val="18"/>
          <w:szCs w:val="18"/>
          <w:lang w:eastAsia="zh-CN"/>
        </w:rPr>
        <w:t xml:space="preserve">CODESYS </w:t>
      </w:r>
      <w:r w:rsidRPr="00B4189D">
        <w:rPr>
          <w:rFonts w:eastAsiaTheme="minorEastAsia"/>
          <w:sz w:val="18"/>
          <w:szCs w:val="18"/>
          <w:lang w:eastAsia="zh-CN"/>
        </w:rPr>
        <w:t>将</w:t>
      </w:r>
      <w:r w:rsidRPr="00B4189D">
        <w:rPr>
          <w:rFonts w:eastAsiaTheme="minorEastAsia"/>
          <w:sz w:val="18"/>
          <w:szCs w:val="18"/>
          <w:lang w:eastAsia="zh-CN"/>
        </w:rPr>
        <w:t xml:space="preserve"> PLC </w:t>
      </w:r>
      <w:r w:rsidRPr="00B4189D">
        <w:rPr>
          <w:rFonts w:eastAsiaTheme="minorEastAsia"/>
          <w:sz w:val="18"/>
          <w:szCs w:val="18"/>
          <w:lang w:eastAsia="zh-CN"/>
        </w:rPr>
        <w:t>编程、可视化、人机界面、运动控制以及功能安全等应用集成于同一工程环境之中，提供完整的一体化工程平台。其跨平台运行时系统几乎可运行在任何硬件架构上</w:t>
      </w:r>
      <w:r w:rsidRPr="00B4189D">
        <w:rPr>
          <w:rFonts w:eastAsiaTheme="minorEastAsia"/>
          <w:sz w:val="18"/>
          <w:szCs w:val="18"/>
          <w:lang w:eastAsia="zh-CN"/>
        </w:rPr>
        <w:t>—</w:t>
      </w:r>
      <w:r w:rsidRPr="00B4189D">
        <w:rPr>
          <w:rFonts w:eastAsiaTheme="minorEastAsia"/>
          <w:sz w:val="18"/>
          <w:szCs w:val="18"/>
          <w:lang w:eastAsia="zh-CN"/>
        </w:rPr>
        <w:t>从嵌入式微控制器到高性能工业</w:t>
      </w:r>
      <w:r w:rsidRPr="00B4189D">
        <w:rPr>
          <w:rFonts w:eastAsiaTheme="minorEastAsia"/>
          <w:sz w:val="18"/>
          <w:szCs w:val="18"/>
          <w:lang w:eastAsia="zh-CN"/>
        </w:rPr>
        <w:t xml:space="preserve"> PC </w:t>
      </w:r>
      <w:r w:rsidRPr="00B4189D">
        <w:rPr>
          <w:rFonts w:eastAsiaTheme="minorEastAsia"/>
          <w:sz w:val="18"/>
          <w:szCs w:val="18"/>
          <w:lang w:eastAsia="zh-CN"/>
        </w:rPr>
        <w:t>以及服务器架构，充分满足多样化工业应用场景的需求。</w:t>
      </w:r>
    </w:p>
    <w:p w14:paraId="47A5B4A5" w14:textId="77777777" w:rsidR="00B4189D" w:rsidRPr="00B4189D" w:rsidRDefault="00B4189D" w:rsidP="004165C0">
      <w:pPr>
        <w:rPr>
          <w:rFonts w:eastAsiaTheme="minorEastAsia"/>
          <w:sz w:val="18"/>
          <w:szCs w:val="18"/>
          <w:lang w:eastAsia="zh-CN"/>
        </w:rPr>
      </w:pPr>
    </w:p>
    <w:p w14:paraId="4651D291" w14:textId="77777777" w:rsidR="0029581C" w:rsidRDefault="0029581C" w:rsidP="0029581C">
      <w:pPr>
        <w:spacing w:line="240" w:lineRule="auto"/>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B4189D" w14:paraId="6A78723F" w14:textId="77777777" w:rsidTr="006305E5">
        <w:trPr>
          <w:trHeight w:val="270"/>
        </w:trPr>
        <w:tc>
          <w:tcPr>
            <w:tcW w:w="2430" w:type="dxa"/>
          </w:tcPr>
          <w:p w14:paraId="711B917C" w14:textId="77777777" w:rsidR="00B4189D" w:rsidRDefault="00B4189D" w:rsidP="006305E5">
            <w:pPr>
              <w:spacing w:after="40"/>
              <w:ind w:right="-1058"/>
              <w:rPr>
                <w:rFonts w:ascii="SimSun" w:hAnsi="SimSun"/>
                <w:b/>
                <w:bCs/>
                <w:sz w:val="18"/>
                <w:szCs w:val="18"/>
                <w:u w:val="single"/>
                <w:lang w:eastAsia="en-US"/>
              </w:rPr>
            </w:pPr>
            <w:r>
              <w:rPr>
                <w:rFonts w:ascii="SimSun" w:hAnsi="SimSun"/>
                <w:b/>
                <w:bCs/>
                <w:sz w:val="18"/>
                <w:szCs w:val="18"/>
                <w:u w:val="single"/>
              </w:rPr>
              <w:t>读者查询:</w:t>
            </w:r>
          </w:p>
        </w:tc>
        <w:tc>
          <w:tcPr>
            <w:tcW w:w="2342" w:type="dxa"/>
          </w:tcPr>
          <w:p w14:paraId="49A9392F" w14:textId="77777777" w:rsidR="00B4189D" w:rsidRDefault="00B4189D" w:rsidP="006305E5">
            <w:pPr>
              <w:spacing w:after="40"/>
              <w:rPr>
                <w:rFonts w:ascii="SimSun" w:hAnsi="SimSun"/>
                <w:b/>
                <w:bCs/>
                <w:sz w:val="18"/>
                <w:szCs w:val="18"/>
                <w:u w:val="single"/>
                <w:lang w:eastAsia="en-US"/>
              </w:rPr>
            </w:pPr>
            <w:r>
              <w:rPr>
                <w:rFonts w:ascii="Calibri" w:hAnsi="Calibri"/>
                <w:b/>
                <w:bCs/>
                <w:sz w:val="18"/>
                <w:szCs w:val="18"/>
              </w:rPr>
              <w:t xml:space="preserve"> </w:t>
            </w:r>
            <w:r>
              <w:rPr>
                <w:rFonts w:ascii="SimSun" w:hAnsi="SimSun"/>
                <w:b/>
                <w:bCs/>
                <w:sz w:val="18"/>
                <w:szCs w:val="18"/>
                <w:u w:val="single"/>
              </w:rPr>
              <w:t>媒体联系:</w:t>
            </w:r>
          </w:p>
        </w:tc>
        <w:tc>
          <w:tcPr>
            <w:tcW w:w="2597" w:type="dxa"/>
          </w:tcPr>
          <w:p w14:paraId="7C0392B7" w14:textId="77777777" w:rsidR="00B4189D" w:rsidRDefault="00B4189D" w:rsidP="006305E5">
            <w:pPr>
              <w:rPr>
                <w:b/>
                <w:bCs/>
                <w:sz w:val="18"/>
                <w:szCs w:val="18"/>
                <w:u w:val="single"/>
                <w:lang w:eastAsia="en-US"/>
              </w:rPr>
            </w:pPr>
          </w:p>
        </w:tc>
        <w:tc>
          <w:tcPr>
            <w:tcW w:w="2597" w:type="dxa"/>
          </w:tcPr>
          <w:p w14:paraId="30208419" w14:textId="77777777" w:rsidR="00B4189D" w:rsidRDefault="00B4189D" w:rsidP="006305E5">
            <w:pPr>
              <w:rPr>
                <w:b/>
                <w:bCs/>
                <w:sz w:val="18"/>
                <w:szCs w:val="18"/>
                <w:u w:val="single"/>
                <w:lang w:eastAsia="en-US"/>
              </w:rPr>
            </w:pPr>
          </w:p>
        </w:tc>
      </w:tr>
      <w:tr w:rsidR="00B4189D" w14:paraId="0946D003" w14:textId="77777777" w:rsidTr="006305E5">
        <w:trPr>
          <w:gridAfter w:val="1"/>
          <w:wAfter w:w="2597" w:type="dxa"/>
          <w:trHeight w:val="227"/>
        </w:trPr>
        <w:tc>
          <w:tcPr>
            <w:tcW w:w="2430" w:type="dxa"/>
          </w:tcPr>
          <w:p w14:paraId="29C3B973" w14:textId="77777777" w:rsidR="00B4189D" w:rsidRDefault="00B4189D" w:rsidP="006305E5">
            <w:pPr>
              <w:spacing w:before="80" w:after="20" w:line="240" w:lineRule="auto"/>
              <w:ind w:right="-1058"/>
              <w:rPr>
                <w:rFonts w:ascii="SimSun" w:hAnsi="SimSun"/>
                <w:b/>
                <w:bCs/>
                <w:sz w:val="18"/>
                <w:szCs w:val="18"/>
              </w:rPr>
            </w:pPr>
            <w:r>
              <w:rPr>
                <w:rFonts w:ascii="SimSun" w:hAnsi="SimSun"/>
                <w:b/>
                <w:bCs/>
                <w:sz w:val="18"/>
                <w:szCs w:val="18"/>
              </w:rPr>
              <w:t>德国康佳特科技</w:t>
            </w:r>
          </w:p>
        </w:tc>
        <w:tc>
          <w:tcPr>
            <w:tcW w:w="2342" w:type="dxa"/>
          </w:tcPr>
          <w:p w14:paraId="54AE2D18" w14:textId="77777777" w:rsidR="00B4189D" w:rsidRDefault="00B4189D" w:rsidP="006305E5">
            <w:pPr>
              <w:tabs>
                <w:tab w:val="left" w:pos="592"/>
              </w:tabs>
              <w:spacing w:before="80" w:after="20" w:line="240" w:lineRule="auto"/>
              <w:rPr>
                <w:rFonts w:ascii="SimSun" w:hAnsi="SimSun"/>
                <w:b/>
                <w:bCs/>
                <w:sz w:val="18"/>
                <w:szCs w:val="18"/>
              </w:rPr>
            </w:pPr>
            <w:r>
              <w:rPr>
                <w:rFonts w:ascii="SimSun" w:hAnsi="SimSun"/>
                <w:b/>
                <w:bCs/>
                <w:sz w:val="18"/>
                <w:szCs w:val="18"/>
              </w:rPr>
              <w:t>德国康佳特科技</w:t>
            </w:r>
          </w:p>
        </w:tc>
        <w:tc>
          <w:tcPr>
            <w:tcW w:w="2597" w:type="dxa"/>
          </w:tcPr>
          <w:p w14:paraId="3904D407" w14:textId="77777777" w:rsidR="00B4189D" w:rsidRDefault="00B4189D" w:rsidP="006305E5">
            <w:pPr>
              <w:tabs>
                <w:tab w:val="left" w:pos="592"/>
              </w:tabs>
              <w:spacing w:before="80" w:after="20" w:line="240" w:lineRule="auto"/>
              <w:rPr>
                <w:rFonts w:ascii="SimSun" w:hAnsi="SimSun"/>
                <w:b/>
                <w:bCs/>
                <w:sz w:val="18"/>
                <w:szCs w:val="18"/>
              </w:rPr>
            </w:pPr>
          </w:p>
        </w:tc>
      </w:tr>
      <w:tr w:rsidR="00B4189D" w14:paraId="4BA1D4B0" w14:textId="77777777" w:rsidTr="006305E5">
        <w:trPr>
          <w:gridAfter w:val="1"/>
          <w:wAfter w:w="2597" w:type="dxa"/>
          <w:trHeight w:val="227"/>
        </w:trPr>
        <w:tc>
          <w:tcPr>
            <w:tcW w:w="2430" w:type="dxa"/>
          </w:tcPr>
          <w:p w14:paraId="7CA6B0CB" w14:textId="77777777" w:rsidR="00B4189D" w:rsidRDefault="00B4189D" w:rsidP="006305E5">
            <w:pPr>
              <w:spacing w:before="20" w:after="20" w:line="240" w:lineRule="auto"/>
              <w:rPr>
                <w:rFonts w:ascii="Calibri" w:hAnsi="Calibri"/>
                <w:sz w:val="18"/>
                <w:szCs w:val="18"/>
              </w:rPr>
            </w:pPr>
            <w:r>
              <w:rPr>
                <w:sz w:val="18"/>
                <w:szCs w:val="18"/>
              </w:rPr>
              <w:t>Becky</w:t>
            </w:r>
            <w:r>
              <w:rPr>
                <w:sz w:val="18"/>
                <w:szCs w:val="18"/>
                <w:lang w:eastAsia="zh-CN"/>
              </w:rPr>
              <w:t xml:space="preserve"> </w:t>
            </w:r>
            <w:r>
              <w:rPr>
                <w:sz w:val="18"/>
                <w:szCs w:val="18"/>
              </w:rPr>
              <w:t>Lin</w:t>
            </w:r>
            <w:r>
              <w:rPr>
                <w:rFonts w:ascii="Calibri" w:hAnsi="Calibri"/>
                <w:sz w:val="18"/>
                <w:szCs w:val="18"/>
                <w:lang w:eastAsia="zh-CN"/>
              </w:rPr>
              <w:t xml:space="preserve"> </w:t>
            </w:r>
            <w:r>
              <w:rPr>
                <w:rFonts w:ascii="細明體" w:hAnsi="細明體"/>
                <w:sz w:val="18"/>
                <w:szCs w:val="18"/>
              </w:rPr>
              <w:t>林美慧</w:t>
            </w:r>
          </w:p>
        </w:tc>
        <w:tc>
          <w:tcPr>
            <w:tcW w:w="2342" w:type="dxa"/>
          </w:tcPr>
          <w:p w14:paraId="21D9544F" w14:textId="77777777" w:rsidR="00B4189D" w:rsidRDefault="00B4189D" w:rsidP="006305E5">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細明體" w:hAnsi="細明體"/>
                <w:sz w:val="18"/>
                <w:szCs w:val="18"/>
                <w:lang w:eastAsia="zh-CN"/>
              </w:rPr>
              <w:t>李佳纯</w:t>
            </w:r>
          </w:p>
        </w:tc>
        <w:tc>
          <w:tcPr>
            <w:tcW w:w="2597" w:type="dxa"/>
          </w:tcPr>
          <w:p w14:paraId="29841838" w14:textId="77777777" w:rsidR="00B4189D" w:rsidRDefault="00B4189D" w:rsidP="006305E5">
            <w:pPr>
              <w:spacing w:before="20" w:after="20" w:line="240" w:lineRule="auto"/>
              <w:rPr>
                <w:rFonts w:ascii="Calibri" w:hAnsi="Calibri"/>
                <w:sz w:val="18"/>
                <w:szCs w:val="18"/>
                <w:lang w:eastAsia="zh-CN"/>
              </w:rPr>
            </w:pPr>
          </w:p>
        </w:tc>
      </w:tr>
      <w:tr w:rsidR="00B4189D" w14:paraId="3C232621" w14:textId="77777777" w:rsidTr="006305E5">
        <w:trPr>
          <w:gridAfter w:val="1"/>
          <w:wAfter w:w="2597" w:type="dxa"/>
          <w:trHeight w:val="227"/>
        </w:trPr>
        <w:tc>
          <w:tcPr>
            <w:tcW w:w="2430" w:type="dxa"/>
          </w:tcPr>
          <w:p w14:paraId="1A69548F" w14:textId="77777777" w:rsidR="00B4189D" w:rsidRDefault="00B4189D" w:rsidP="006305E5">
            <w:pPr>
              <w:spacing w:before="20" w:after="20" w:line="240" w:lineRule="auto"/>
              <w:rPr>
                <w:rFonts w:ascii="Calibri" w:hAnsi="Calibri"/>
                <w:color w:val="000000"/>
                <w:sz w:val="18"/>
                <w:szCs w:val="18"/>
                <w:lang w:eastAsia="zh-CN"/>
              </w:rPr>
            </w:pPr>
            <w:r>
              <w:rPr>
                <w:rFonts w:ascii="細明體" w:hAnsi="細明體"/>
                <w:color w:val="000000"/>
                <w:sz w:val="18"/>
                <w:szCs w:val="18"/>
                <w:lang w:eastAsia="zh-CN"/>
              </w:rPr>
              <w:t>电话</w:t>
            </w:r>
            <w:r>
              <w:rPr>
                <w:rFonts w:ascii="Calibri" w:hAnsi="Calibri"/>
                <w:color w:val="000000"/>
                <w:sz w:val="18"/>
                <w:szCs w:val="18"/>
                <w:lang w:eastAsia="zh-CN"/>
              </w:rPr>
              <w:t>: +86-21-60255862</w:t>
            </w:r>
          </w:p>
        </w:tc>
        <w:tc>
          <w:tcPr>
            <w:tcW w:w="2342" w:type="dxa"/>
          </w:tcPr>
          <w:p w14:paraId="55DDA5A6" w14:textId="77777777" w:rsidR="00B4189D" w:rsidRDefault="00B4189D" w:rsidP="006305E5">
            <w:pPr>
              <w:spacing w:before="20" w:after="20" w:line="240" w:lineRule="auto"/>
              <w:rPr>
                <w:rFonts w:ascii="Calibri" w:hAnsi="Calibri"/>
                <w:color w:val="000000"/>
                <w:sz w:val="18"/>
                <w:szCs w:val="18"/>
              </w:rPr>
            </w:pPr>
            <w:r>
              <w:rPr>
                <w:rFonts w:ascii="細明體" w:hAnsi="細明體"/>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rPr>
              <w:t>x</w:t>
            </w:r>
            <w:r>
              <w:rPr>
                <w:rFonts w:ascii="SimSun" w:hAnsi="SimSun"/>
                <w:color w:val="000000"/>
                <w:sz w:val="18"/>
                <w:szCs w:val="18"/>
                <w:lang w:eastAsia="zh-CN"/>
              </w:rPr>
              <w:t>8931</w:t>
            </w:r>
          </w:p>
        </w:tc>
        <w:tc>
          <w:tcPr>
            <w:tcW w:w="2597" w:type="dxa"/>
          </w:tcPr>
          <w:p w14:paraId="3328B7E2" w14:textId="77777777" w:rsidR="00B4189D" w:rsidRDefault="00B4189D" w:rsidP="006305E5">
            <w:pPr>
              <w:spacing w:before="20" w:after="20" w:line="240" w:lineRule="auto"/>
              <w:rPr>
                <w:rFonts w:ascii="細明體" w:hAnsi="細明體"/>
                <w:color w:val="000000"/>
                <w:sz w:val="18"/>
                <w:szCs w:val="18"/>
                <w:lang w:eastAsia="zh-CN"/>
              </w:rPr>
            </w:pPr>
          </w:p>
        </w:tc>
      </w:tr>
      <w:tr w:rsidR="00B4189D" w14:paraId="70FF775E" w14:textId="77777777" w:rsidTr="006305E5">
        <w:trPr>
          <w:gridAfter w:val="1"/>
          <w:wAfter w:w="2597" w:type="dxa"/>
          <w:trHeight w:val="273"/>
        </w:trPr>
        <w:tc>
          <w:tcPr>
            <w:tcW w:w="2430" w:type="dxa"/>
          </w:tcPr>
          <w:p w14:paraId="2B7A8F57" w14:textId="77777777" w:rsidR="00B4189D" w:rsidRDefault="00B4189D" w:rsidP="006305E5">
            <w:pPr>
              <w:spacing w:before="20" w:after="20" w:line="240" w:lineRule="auto"/>
              <w:rPr>
                <w:rFonts w:ascii="Calibri" w:hAnsi="Calibri"/>
                <w:sz w:val="18"/>
                <w:szCs w:val="18"/>
              </w:rPr>
            </w:pPr>
            <w:hyperlink r:id="rId19" w:history="1">
              <w:r>
                <w:rPr>
                  <w:rStyle w:val="Hyperlink"/>
                  <w:rFonts w:ascii="Calibri" w:hAnsi="Calibri"/>
                  <w:sz w:val="18"/>
                  <w:szCs w:val="18"/>
                  <w:lang w:eastAsia="zh-CN"/>
                </w:rPr>
                <w:t>sales-asia@congatec.com</w:t>
              </w:r>
            </w:hyperlink>
          </w:p>
          <w:p w14:paraId="17D9BDCC" w14:textId="77777777" w:rsidR="00B4189D" w:rsidRDefault="00B4189D" w:rsidP="006305E5">
            <w:pPr>
              <w:spacing w:before="20" w:after="20" w:line="240" w:lineRule="auto"/>
              <w:rPr>
                <w:rFonts w:ascii="新細明體" w:hAnsi="新細明體"/>
                <w:sz w:val="18"/>
                <w:szCs w:val="18"/>
                <w:lang w:eastAsia="en-US"/>
              </w:rPr>
            </w:pPr>
            <w:r>
              <w:rPr>
                <w:rFonts w:ascii="Calibri" w:hAnsi="Calibri"/>
                <w:color w:val="0000FF"/>
                <w:sz w:val="18"/>
                <w:szCs w:val="18"/>
                <w:u w:val="single"/>
                <w:lang w:eastAsia="zh-CN"/>
              </w:rPr>
              <w:t>www.congatec.cn</w:t>
            </w:r>
            <w:r>
              <w:rPr>
                <w:rFonts w:ascii="新細明體" w:hAnsi="新細明體"/>
                <w:sz w:val="18"/>
                <w:szCs w:val="18"/>
              </w:rPr>
              <w:t xml:space="preserve"> </w:t>
            </w:r>
          </w:p>
        </w:tc>
        <w:tc>
          <w:tcPr>
            <w:tcW w:w="2342" w:type="dxa"/>
          </w:tcPr>
          <w:p w14:paraId="1752EFA3" w14:textId="77777777" w:rsidR="00B4189D" w:rsidRDefault="00B4189D" w:rsidP="006305E5">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63C0005A" w14:textId="77777777" w:rsidR="00B4189D" w:rsidRDefault="00B4189D" w:rsidP="006305E5">
            <w:pPr>
              <w:spacing w:before="20" w:after="20" w:line="240" w:lineRule="auto"/>
              <w:rPr>
                <w:rFonts w:ascii="新細明體" w:hAnsi="新細明體"/>
                <w:sz w:val="18"/>
                <w:szCs w:val="18"/>
                <w:lang w:eastAsia="en-US"/>
              </w:rPr>
            </w:pPr>
            <w:r>
              <w:rPr>
                <w:rFonts w:ascii="Calibri" w:hAnsi="Calibri"/>
                <w:color w:val="0000FF"/>
                <w:sz w:val="18"/>
                <w:szCs w:val="18"/>
                <w:u w:val="single"/>
                <w:lang w:eastAsia="zh-CN"/>
              </w:rPr>
              <w:t>www.congatec.cn</w:t>
            </w:r>
          </w:p>
        </w:tc>
        <w:tc>
          <w:tcPr>
            <w:tcW w:w="2597" w:type="dxa"/>
          </w:tcPr>
          <w:p w14:paraId="57DA691E" w14:textId="77777777" w:rsidR="00B4189D" w:rsidRDefault="00B4189D" w:rsidP="006305E5">
            <w:pPr>
              <w:spacing w:before="20" w:after="20" w:line="240" w:lineRule="auto"/>
              <w:rPr>
                <w:rFonts w:ascii="Calibri" w:hAnsi="Calibri"/>
                <w:color w:val="0000FF"/>
                <w:sz w:val="18"/>
                <w:szCs w:val="18"/>
                <w:u w:val="single"/>
                <w:lang w:eastAsia="en-US"/>
              </w:rPr>
            </w:pPr>
          </w:p>
        </w:tc>
      </w:tr>
    </w:tbl>
    <w:p w14:paraId="43C796EC" w14:textId="77777777" w:rsidR="006C5A01" w:rsidRPr="0081773A" w:rsidRDefault="006C5A01" w:rsidP="0029581C">
      <w:pPr>
        <w:pStyle w:val="Standard1"/>
        <w:ind w:right="283"/>
        <w:jc w:val="both"/>
        <w:rPr>
          <w:sz w:val="18"/>
          <w:szCs w:val="18"/>
          <w:lang w:val="en-US"/>
        </w:rPr>
      </w:pPr>
    </w:p>
    <w:sectPr w:rsidR="006C5A01" w:rsidRPr="0081773A" w:rsidSect="00B62671">
      <w:headerReference w:type="default" r:id="rId20"/>
      <w:footerReference w:type="default" r:id="rId21"/>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D3A4A" w14:textId="77777777" w:rsidR="000C7E1C" w:rsidRDefault="000C7E1C" w:rsidP="004E283C">
      <w:r>
        <w:separator/>
      </w:r>
    </w:p>
  </w:endnote>
  <w:endnote w:type="continuationSeparator" w:id="0">
    <w:p w14:paraId="4FC1FD91" w14:textId="77777777" w:rsidR="000C7E1C" w:rsidRDefault="000C7E1C" w:rsidP="004E283C">
      <w:r>
        <w:continuationSeparator/>
      </w:r>
    </w:p>
  </w:endnote>
  <w:endnote w:type="continuationNotice" w:id="1">
    <w:p w14:paraId="32062B08" w14:textId="77777777" w:rsidR="000C7E1C" w:rsidRDefault="000C7E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10601000101010101"/>
    <w:charset w:val="88"/>
    <w:family w:val="roman"/>
    <w:pitch w:val="variable"/>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altName w:val="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EE04F" w14:textId="77777777" w:rsidR="000C7E1C" w:rsidRDefault="000C7E1C" w:rsidP="004E283C">
      <w:r>
        <w:separator/>
      </w:r>
    </w:p>
  </w:footnote>
  <w:footnote w:type="continuationSeparator" w:id="0">
    <w:p w14:paraId="048A2547" w14:textId="77777777" w:rsidR="000C7E1C" w:rsidRDefault="000C7E1C" w:rsidP="004E283C">
      <w:r>
        <w:continuationSeparator/>
      </w:r>
    </w:p>
  </w:footnote>
  <w:footnote w:type="continuationNotice" w:id="1">
    <w:p w14:paraId="113B5CA4" w14:textId="77777777" w:rsidR="000C7E1C" w:rsidRDefault="000C7E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78F8123C" w14:textId="77777777" w:rsidR="00DB0399" w:rsidRPr="009E5BC6" w:rsidRDefault="00DB0399" w:rsidP="000223A2">
    <w:pPr>
      <w:pStyle w:val="Pressemitteilung"/>
      <w:spacing w:before="0" w:after="0" w:line="240" w:lineRule="auto"/>
      <w:jc w:val="right"/>
      <w:rPr>
        <w:rFonts w:eastAsiaTheme="minorEastAsia"/>
        <w:lang w:eastAsia="zh-TW"/>
      </w:rPr>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659126EB"/>
    <w:multiLevelType w:val="hybridMultilevel"/>
    <w:tmpl w:val="EADC9B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801849239">
    <w:abstractNumId w:val="1"/>
  </w:num>
  <w:num w:numId="2" w16cid:durableId="161378196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3432987">
    <w:abstractNumId w:val="2"/>
  </w:num>
  <w:num w:numId="4" w16cid:durableId="15798966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21457"/>
    <w:rsid w:val="000223A2"/>
    <w:rsid w:val="00027983"/>
    <w:rsid w:val="0003371B"/>
    <w:rsid w:val="000350F4"/>
    <w:rsid w:val="000355AD"/>
    <w:rsid w:val="00035738"/>
    <w:rsid w:val="000415FA"/>
    <w:rsid w:val="00042600"/>
    <w:rsid w:val="00043787"/>
    <w:rsid w:val="00045E58"/>
    <w:rsid w:val="00047E06"/>
    <w:rsid w:val="00050C80"/>
    <w:rsid w:val="00052093"/>
    <w:rsid w:val="00053CDD"/>
    <w:rsid w:val="000553FB"/>
    <w:rsid w:val="00057417"/>
    <w:rsid w:val="00061CBF"/>
    <w:rsid w:val="00064203"/>
    <w:rsid w:val="0006483E"/>
    <w:rsid w:val="00072307"/>
    <w:rsid w:val="00073E7D"/>
    <w:rsid w:val="00074F95"/>
    <w:rsid w:val="00086C00"/>
    <w:rsid w:val="000874BE"/>
    <w:rsid w:val="00094700"/>
    <w:rsid w:val="0009529F"/>
    <w:rsid w:val="00096758"/>
    <w:rsid w:val="0009734E"/>
    <w:rsid w:val="000A1392"/>
    <w:rsid w:val="000A30F4"/>
    <w:rsid w:val="000A394C"/>
    <w:rsid w:val="000A4662"/>
    <w:rsid w:val="000A4B1D"/>
    <w:rsid w:val="000A5DC1"/>
    <w:rsid w:val="000A7084"/>
    <w:rsid w:val="000B1605"/>
    <w:rsid w:val="000B168D"/>
    <w:rsid w:val="000B53F9"/>
    <w:rsid w:val="000B6F0B"/>
    <w:rsid w:val="000B72AD"/>
    <w:rsid w:val="000B7D25"/>
    <w:rsid w:val="000C07C3"/>
    <w:rsid w:val="000C0962"/>
    <w:rsid w:val="000C5D96"/>
    <w:rsid w:val="000C7E1C"/>
    <w:rsid w:val="000D39E1"/>
    <w:rsid w:val="000D66D4"/>
    <w:rsid w:val="000D68BA"/>
    <w:rsid w:val="000E2307"/>
    <w:rsid w:val="000E395C"/>
    <w:rsid w:val="000E4598"/>
    <w:rsid w:val="000E736A"/>
    <w:rsid w:val="000F15EB"/>
    <w:rsid w:val="000F34E8"/>
    <w:rsid w:val="00100CE2"/>
    <w:rsid w:val="00101DEC"/>
    <w:rsid w:val="00101DF6"/>
    <w:rsid w:val="00103513"/>
    <w:rsid w:val="00105BFE"/>
    <w:rsid w:val="00106AA3"/>
    <w:rsid w:val="0011134D"/>
    <w:rsid w:val="00123857"/>
    <w:rsid w:val="00123D77"/>
    <w:rsid w:val="00132DD8"/>
    <w:rsid w:val="001342B8"/>
    <w:rsid w:val="00135EBC"/>
    <w:rsid w:val="00136E20"/>
    <w:rsid w:val="0014653E"/>
    <w:rsid w:val="0014730F"/>
    <w:rsid w:val="00157343"/>
    <w:rsid w:val="001741F9"/>
    <w:rsid w:val="00175EB3"/>
    <w:rsid w:val="00181222"/>
    <w:rsid w:val="00183503"/>
    <w:rsid w:val="00184D6F"/>
    <w:rsid w:val="001854B5"/>
    <w:rsid w:val="00187416"/>
    <w:rsid w:val="00187AFE"/>
    <w:rsid w:val="00191804"/>
    <w:rsid w:val="00191F41"/>
    <w:rsid w:val="001A1ABC"/>
    <w:rsid w:val="001A277C"/>
    <w:rsid w:val="001A370C"/>
    <w:rsid w:val="001B0700"/>
    <w:rsid w:val="001B1FD7"/>
    <w:rsid w:val="001B6672"/>
    <w:rsid w:val="001B6B34"/>
    <w:rsid w:val="001C0038"/>
    <w:rsid w:val="001C0D93"/>
    <w:rsid w:val="001C2E5B"/>
    <w:rsid w:val="001C3B33"/>
    <w:rsid w:val="001D055C"/>
    <w:rsid w:val="001D3292"/>
    <w:rsid w:val="001E20B7"/>
    <w:rsid w:val="001E2E5F"/>
    <w:rsid w:val="001E3D01"/>
    <w:rsid w:val="001E4FB1"/>
    <w:rsid w:val="001E7371"/>
    <w:rsid w:val="001F7DA7"/>
    <w:rsid w:val="002065F2"/>
    <w:rsid w:val="00207D6B"/>
    <w:rsid w:val="00212286"/>
    <w:rsid w:val="002125A6"/>
    <w:rsid w:val="00223722"/>
    <w:rsid w:val="00225147"/>
    <w:rsid w:val="00231F74"/>
    <w:rsid w:val="002368AC"/>
    <w:rsid w:val="002376DB"/>
    <w:rsid w:val="00237F7E"/>
    <w:rsid w:val="0024320A"/>
    <w:rsid w:val="00252FFD"/>
    <w:rsid w:val="00254D6C"/>
    <w:rsid w:val="002571A3"/>
    <w:rsid w:val="0025796B"/>
    <w:rsid w:val="00265C83"/>
    <w:rsid w:val="00267709"/>
    <w:rsid w:val="00270300"/>
    <w:rsid w:val="00271432"/>
    <w:rsid w:val="00286CC1"/>
    <w:rsid w:val="002872D2"/>
    <w:rsid w:val="00292D50"/>
    <w:rsid w:val="0029581C"/>
    <w:rsid w:val="0029792A"/>
    <w:rsid w:val="00297A5C"/>
    <w:rsid w:val="002A1662"/>
    <w:rsid w:val="002A7A02"/>
    <w:rsid w:val="002A7A32"/>
    <w:rsid w:val="002B09E3"/>
    <w:rsid w:val="002B0ED5"/>
    <w:rsid w:val="002B14DE"/>
    <w:rsid w:val="002B4B21"/>
    <w:rsid w:val="002B5DD9"/>
    <w:rsid w:val="002C14C0"/>
    <w:rsid w:val="002C28DA"/>
    <w:rsid w:val="002C6553"/>
    <w:rsid w:val="002C6A1D"/>
    <w:rsid w:val="002D1B07"/>
    <w:rsid w:val="002D3F17"/>
    <w:rsid w:val="002D4B65"/>
    <w:rsid w:val="002D56A3"/>
    <w:rsid w:val="002E333A"/>
    <w:rsid w:val="002E3840"/>
    <w:rsid w:val="002F035E"/>
    <w:rsid w:val="002F066A"/>
    <w:rsid w:val="002F16A9"/>
    <w:rsid w:val="002F1805"/>
    <w:rsid w:val="002F1A60"/>
    <w:rsid w:val="002F2955"/>
    <w:rsid w:val="002F6466"/>
    <w:rsid w:val="00300096"/>
    <w:rsid w:val="0031068D"/>
    <w:rsid w:val="00310920"/>
    <w:rsid w:val="00311214"/>
    <w:rsid w:val="00316678"/>
    <w:rsid w:val="00320EE4"/>
    <w:rsid w:val="00322FCD"/>
    <w:rsid w:val="00324A15"/>
    <w:rsid w:val="00326F89"/>
    <w:rsid w:val="00331264"/>
    <w:rsid w:val="0033387F"/>
    <w:rsid w:val="00333EB3"/>
    <w:rsid w:val="00334450"/>
    <w:rsid w:val="0033610A"/>
    <w:rsid w:val="00336657"/>
    <w:rsid w:val="00337403"/>
    <w:rsid w:val="00337468"/>
    <w:rsid w:val="0034162E"/>
    <w:rsid w:val="0034266E"/>
    <w:rsid w:val="0035186F"/>
    <w:rsid w:val="00353C44"/>
    <w:rsid w:val="003544A2"/>
    <w:rsid w:val="0035632F"/>
    <w:rsid w:val="00360338"/>
    <w:rsid w:val="00361541"/>
    <w:rsid w:val="003674FC"/>
    <w:rsid w:val="00370226"/>
    <w:rsid w:val="00371CDB"/>
    <w:rsid w:val="003729D3"/>
    <w:rsid w:val="00381183"/>
    <w:rsid w:val="00381D4F"/>
    <w:rsid w:val="003839C2"/>
    <w:rsid w:val="003853EC"/>
    <w:rsid w:val="00385A11"/>
    <w:rsid w:val="00386E85"/>
    <w:rsid w:val="00394EEA"/>
    <w:rsid w:val="003A0171"/>
    <w:rsid w:val="003A7091"/>
    <w:rsid w:val="003B002F"/>
    <w:rsid w:val="003B256D"/>
    <w:rsid w:val="003B409F"/>
    <w:rsid w:val="003B7234"/>
    <w:rsid w:val="003B7808"/>
    <w:rsid w:val="003C513C"/>
    <w:rsid w:val="003C584C"/>
    <w:rsid w:val="003C59C7"/>
    <w:rsid w:val="003D0210"/>
    <w:rsid w:val="003D41A2"/>
    <w:rsid w:val="003D4675"/>
    <w:rsid w:val="003D5ED4"/>
    <w:rsid w:val="003E0968"/>
    <w:rsid w:val="003E397A"/>
    <w:rsid w:val="003E6413"/>
    <w:rsid w:val="003E64B3"/>
    <w:rsid w:val="003F2D71"/>
    <w:rsid w:val="003F3269"/>
    <w:rsid w:val="003F62FC"/>
    <w:rsid w:val="004012B4"/>
    <w:rsid w:val="00411346"/>
    <w:rsid w:val="004125C3"/>
    <w:rsid w:val="00413FB9"/>
    <w:rsid w:val="004165C0"/>
    <w:rsid w:val="004218FB"/>
    <w:rsid w:val="00421DF8"/>
    <w:rsid w:val="00431604"/>
    <w:rsid w:val="00431F25"/>
    <w:rsid w:val="0043383F"/>
    <w:rsid w:val="00434FCB"/>
    <w:rsid w:val="00443C7F"/>
    <w:rsid w:val="00446472"/>
    <w:rsid w:val="00450C5C"/>
    <w:rsid w:val="0045119F"/>
    <w:rsid w:val="00451C75"/>
    <w:rsid w:val="00451DB8"/>
    <w:rsid w:val="00451E34"/>
    <w:rsid w:val="00457EC8"/>
    <w:rsid w:val="00462316"/>
    <w:rsid w:val="00466A57"/>
    <w:rsid w:val="004726F3"/>
    <w:rsid w:val="00473A46"/>
    <w:rsid w:val="00475771"/>
    <w:rsid w:val="00476500"/>
    <w:rsid w:val="00477A50"/>
    <w:rsid w:val="00480CD4"/>
    <w:rsid w:val="00483D2A"/>
    <w:rsid w:val="004841F7"/>
    <w:rsid w:val="0048544A"/>
    <w:rsid w:val="00490E6A"/>
    <w:rsid w:val="004930EB"/>
    <w:rsid w:val="004A1710"/>
    <w:rsid w:val="004A2EEC"/>
    <w:rsid w:val="004A6525"/>
    <w:rsid w:val="004A68ED"/>
    <w:rsid w:val="004B1541"/>
    <w:rsid w:val="004B35A4"/>
    <w:rsid w:val="004B4B85"/>
    <w:rsid w:val="004D2177"/>
    <w:rsid w:val="004D3BA0"/>
    <w:rsid w:val="004D7B33"/>
    <w:rsid w:val="004D7F6A"/>
    <w:rsid w:val="004E283C"/>
    <w:rsid w:val="004F08CB"/>
    <w:rsid w:val="0051015C"/>
    <w:rsid w:val="00512951"/>
    <w:rsid w:val="00513692"/>
    <w:rsid w:val="005168E6"/>
    <w:rsid w:val="00527922"/>
    <w:rsid w:val="005368EB"/>
    <w:rsid w:val="00541D85"/>
    <w:rsid w:val="005502A5"/>
    <w:rsid w:val="0055046D"/>
    <w:rsid w:val="0055155D"/>
    <w:rsid w:val="005554CF"/>
    <w:rsid w:val="005568FD"/>
    <w:rsid w:val="0055706B"/>
    <w:rsid w:val="00563D06"/>
    <w:rsid w:val="005674E1"/>
    <w:rsid w:val="00571ACB"/>
    <w:rsid w:val="0058053F"/>
    <w:rsid w:val="00580649"/>
    <w:rsid w:val="00582A56"/>
    <w:rsid w:val="005876A1"/>
    <w:rsid w:val="005905AA"/>
    <w:rsid w:val="005A4F05"/>
    <w:rsid w:val="005A656D"/>
    <w:rsid w:val="005B031E"/>
    <w:rsid w:val="005B049C"/>
    <w:rsid w:val="005B4653"/>
    <w:rsid w:val="005C00EA"/>
    <w:rsid w:val="005C35E2"/>
    <w:rsid w:val="005C45CE"/>
    <w:rsid w:val="005C585A"/>
    <w:rsid w:val="005C63F6"/>
    <w:rsid w:val="005C6F13"/>
    <w:rsid w:val="005D2D52"/>
    <w:rsid w:val="005E0390"/>
    <w:rsid w:val="005E03EB"/>
    <w:rsid w:val="005E2474"/>
    <w:rsid w:val="005E401C"/>
    <w:rsid w:val="005E5F87"/>
    <w:rsid w:val="005F08FF"/>
    <w:rsid w:val="005F1760"/>
    <w:rsid w:val="005F25E9"/>
    <w:rsid w:val="005F2D01"/>
    <w:rsid w:val="005F7CEF"/>
    <w:rsid w:val="00600860"/>
    <w:rsid w:val="00601304"/>
    <w:rsid w:val="006061F7"/>
    <w:rsid w:val="00606A72"/>
    <w:rsid w:val="00612FF8"/>
    <w:rsid w:val="006142D4"/>
    <w:rsid w:val="00623BD6"/>
    <w:rsid w:val="00625E49"/>
    <w:rsid w:val="006269A4"/>
    <w:rsid w:val="00627B30"/>
    <w:rsid w:val="00630751"/>
    <w:rsid w:val="00635478"/>
    <w:rsid w:val="006359A2"/>
    <w:rsid w:val="006373D9"/>
    <w:rsid w:val="00637D18"/>
    <w:rsid w:val="00640D57"/>
    <w:rsid w:val="00640FFB"/>
    <w:rsid w:val="00641850"/>
    <w:rsid w:val="00641DFE"/>
    <w:rsid w:val="00643A33"/>
    <w:rsid w:val="0064417B"/>
    <w:rsid w:val="00645A48"/>
    <w:rsid w:val="00650D54"/>
    <w:rsid w:val="00653613"/>
    <w:rsid w:val="00656BAD"/>
    <w:rsid w:val="006578A1"/>
    <w:rsid w:val="00662AB5"/>
    <w:rsid w:val="00663700"/>
    <w:rsid w:val="00664028"/>
    <w:rsid w:val="00667B3E"/>
    <w:rsid w:val="0067240C"/>
    <w:rsid w:val="00673527"/>
    <w:rsid w:val="00674BFC"/>
    <w:rsid w:val="0067590C"/>
    <w:rsid w:val="00680A59"/>
    <w:rsid w:val="00683622"/>
    <w:rsid w:val="006842A2"/>
    <w:rsid w:val="00684BBC"/>
    <w:rsid w:val="00690ECD"/>
    <w:rsid w:val="0069359A"/>
    <w:rsid w:val="00693ACB"/>
    <w:rsid w:val="006A1238"/>
    <w:rsid w:val="006A1254"/>
    <w:rsid w:val="006A3CB0"/>
    <w:rsid w:val="006A6542"/>
    <w:rsid w:val="006B0EE9"/>
    <w:rsid w:val="006B12C2"/>
    <w:rsid w:val="006B2960"/>
    <w:rsid w:val="006C0E4D"/>
    <w:rsid w:val="006C3B8A"/>
    <w:rsid w:val="006C45B4"/>
    <w:rsid w:val="006C5A01"/>
    <w:rsid w:val="006D162D"/>
    <w:rsid w:val="006D2C91"/>
    <w:rsid w:val="006D40AB"/>
    <w:rsid w:val="006E1208"/>
    <w:rsid w:val="006E38B4"/>
    <w:rsid w:val="006E3A49"/>
    <w:rsid w:val="006E3B67"/>
    <w:rsid w:val="006E4456"/>
    <w:rsid w:val="006E78FC"/>
    <w:rsid w:val="006E7CDD"/>
    <w:rsid w:val="006F2F40"/>
    <w:rsid w:val="006F35F5"/>
    <w:rsid w:val="006F6952"/>
    <w:rsid w:val="00701291"/>
    <w:rsid w:val="00703F23"/>
    <w:rsid w:val="00704670"/>
    <w:rsid w:val="00706359"/>
    <w:rsid w:val="00706CDC"/>
    <w:rsid w:val="007074D1"/>
    <w:rsid w:val="007149A1"/>
    <w:rsid w:val="0072445C"/>
    <w:rsid w:val="00730753"/>
    <w:rsid w:val="00730CF9"/>
    <w:rsid w:val="007347A1"/>
    <w:rsid w:val="00735FC8"/>
    <w:rsid w:val="007372D4"/>
    <w:rsid w:val="00740CE2"/>
    <w:rsid w:val="00741AC5"/>
    <w:rsid w:val="007434B7"/>
    <w:rsid w:val="00744EC0"/>
    <w:rsid w:val="00745D08"/>
    <w:rsid w:val="00745E4D"/>
    <w:rsid w:val="00747135"/>
    <w:rsid w:val="00747A2A"/>
    <w:rsid w:val="00751A5C"/>
    <w:rsid w:val="007527B5"/>
    <w:rsid w:val="00765B08"/>
    <w:rsid w:val="00767A44"/>
    <w:rsid w:val="00771AFC"/>
    <w:rsid w:val="00771EDD"/>
    <w:rsid w:val="0077287D"/>
    <w:rsid w:val="0077601C"/>
    <w:rsid w:val="00776AE3"/>
    <w:rsid w:val="00784949"/>
    <w:rsid w:val="00786EF8"/>
    <w:rsid w:val="0078770A"/>
    <w:rsid w:val="007923DD"/>
    <w:rsid w:val="0079344C"/>
    <w:rsid w:val="00795F3E"/>
    <w:rsid w:val="00796054"/>
    <w:rsid w:val="007A073A"/>
    <w:rsid w:val="007A1EAB"/>
    <w:rsid w:val="007A2866"/>
    <w:rsid w:val="007A2F3A"/>
    <w:rsid w:val="007A3A88"/>
    <w:rsid w:val="007A62F4"/>
    <w:rsid w:val="007B6FE7"/>
    <w:rsid w:val="007B794A"/>
    <w:rsid w:val="007C0BDC"/>
    <w:rsid w:val="007C158F"/>
    <w:rsid w:val="007C46E3"/>
    <w:rsid w:val="007C5914"/>
    <w:rsid w:val="007C718F"/>
    <w:rsid w:val="007D0F8F"/>
    <w:rsid w:val="007D1C15"/>
    <w:rsid w:val="007E0AEB"/>
    <w:rsid w:val="007E5156"/>
    <w:rsid w:val="007E6140"/>
    <w:rsid w:val="007E752C"/>
    <w:rsid w:val="007F0C93"/>
    <w:rsid w:val="007F3D6F"/>
    <w:rsid w:val="00800B73"/>
    <w:rsid w:val="008014CA"/>
    <w:rsid w:val="008021E1"/>
    <w:rsid w:val="00802982"/>
    <w:rsid w:val="008035F1"/>
    <w:rsid w:val="0080538D"/>
    <w:rsid w:val="00806207"/>
    <w:rsid w:val="008119CB"/>
    <w:rsid w:val="00811DF5"/>
    <w:rsid w:val="008157F4"/>
    <w:rsid w:val="00815A0F"/>
    <w:rsid w:val="0081773A"/>
    <w:rsid w:val="0082049A"/>
    <w:rsid w:val="0083139C"/>
    <w:rsid w:val="00832012"/>
    <w:rsid w:val="008326A9"/>
    <w:rsid w:val="00832E65"/>
    <w:rsid w:val="00835D8A"/>
    <w:rsid w:val="00837A8D"/>
    <w:rsid w:val="00840C26"/>
    <w:rsid w:val="008417D5"/>
    <w:rsid w:val="00841B78"/>
    <w:rsid w:val="00842166"/>
    <w:rsid w:val="00843FE7"/>
    <w:rsid w:val="00844B2E"/>
    <w:rsid w:val="00846053"/>
    <w:rsid w:val="00846888"/>
    <w:rsid w:val="00847678"/>
    <w:rsid w:val="00855286"/>
    <w:rsid w:val="008553E7"/>
    <w:rsid w:val="008756D3"/>
    <w:rsid w:val="00877349"/>
    <w:rsid w:val="00881537"/>
    <w:rsid w:val="00881673"/>
    <w:rsid w:val="00881B43"/>
    <w:rsid w:val="0088225E"/>
    <w:rsid w:val="00884523"/>
    <w:rsid w:val="008851D2"/>
    <w:rsid w:val="00886219"/>
    <w:rsid w:val="0089294B"/>
    <w:rsid w:val="00895D28"/>
    <w:rsid w:val="00896530"/>
    <w:rsid w:val="00897D1F"/>
    <w:rsid w:val="008A1534"/>
    <w:rsid w:val="008A3AC6"/>
    <w:rsid w:val="008A6304"/>
    <w:rsid w:val="008A6FAD"/>
    <w:rsid w:val="008B355D"/>
    <w:rsid w:val="008B44BA"/>
    <w:rsid w:val="008B4A04"/>
    <w:rsid w:val="008C012F"/>
    <w:rsid w:val="008C136D"/>
    <w:rsid w:val="008D24CD"/>
    <w:rsid w:val="008E5A1D"/>
    <w:rsid w:val="008F0184"/>
    <w:rsid w:val="008F2DE3"/>
    <w:rsid w:val="008F54B5"/>
    <w:rsid w:val="008F70A2"/>
    <w:rsid w:val="00902459"/>
    <w:rsid w:val="009055B3"/>
    <w:rsid w:val="00911950"/>
    <w:rsid w:val="00915B34"/>
    <w:rsid w:val="00917ECC"/>
    <w:rsid w:val="009269F9"/>
    <w:rsid w:val="009310CF"/>
    <w:rsid w:val="009310D6"/>
    <w:rsid w:val="009335F3"/>
    <w:rsid w:val="009348CC"/>
    <w:rsid w:val="009366AB"/>
    <w:rsid w:val="00942ADF"/>
    <w:rsid w:val="00943C17"/>
    <w:rsid w:val="00945580"/>
    <w:rsid w:val="00946819"/>
    <w:rsid w:val="009507AA"/>
    <w:rsid w:val="00950E01"/>
    <w:rsid w:val="0095258C"/>
    <w:rsid w:val="00955E11"/>
    <w:rsid w:val="00957615"/>
    <w:rsid w:val="00957EBF"/>
    <w:rsid w:val="00960A9D"/>
    <w:rsid w:val="00961278"/>
    <w:rsid w:val="009632B1"/>
    <w:rsid w:val="009651A1"/>
    <w:rsid w:val="009702BE"/>
    <w:rsid w:val="0097120A"/>
    <w:rsid w:val="00971B08"/>
    <w:rsid w:val="00976754"/>
    <w:rsid w:val="00976F6B"/>
    <w:rsid w:val="009818F9"/>
    <w:rsid w:val="00983A26"/>
    <w:rsid w:val="00983B6D"/>
    <w:rsid w:val="009847A6"/>
    <w:rsid w:val="00986868"/>
    <w:rsid w:val="0098707E"/>
    <w:rsid w:val="00987AB5"/>
    <w:rsid w:val="0099011F"/>
    <w:rsid w:val="009915D7"/>
    <w:rsid w:val="00991C13"/>
    <w:rsid w:val="00992104"/>
    <w:rsid w:val="00992933"/>
    <w:rsid w:val="00995631"/>
    <w:rsid w:val="00996FD1"/>
    <w:rsid w:val="009977CF"/>
    <w:rsid w:val="009A0ADE"/>
    <w:rsid w:val="009A10EE"/>
    <w:rsid w:val="009A21A7"/>
    <w:rsid w:val="009A5657"/>
    <w:rsid w:val="009A6289"/>
    <w:rsid w:val="009B280B"/>
    <w:rsid w:val="009B4B6B"/>
    <w:rsid w:val="009B6E8A"/>
    <w:rsid w:val="009C1B90"/>
    <w:rsid w:val="009C2318"/>
    <w:rsid w:val="009C65B6"/>
    <w:rsid w:val="009C67E6"/>
    <w:rsid w:val="009C6A10"/>
    <w:rsid w:val="009C76DA"/>
    <w:rsid w:val="009D262E"/>
    <w:rsid w:val="009D595E"/>
    <w:rsid w:val="009D6922"/>
    <w:rsid w:val="009E3A63"/>
    <w:rsid w:val="009E5BC6"/>
    <w:rsid w:val="009E5E22"/>
    <w:rsid w:val="009F1BCA"/>
    <w:rsid w:val="009F1E40"/>
    <w:rsid w:val="009F4667"/>
    <w:rsid w:val="009F5C8A"/>
    <w:rsid w:val="00A07781"/>
    <w:rsid w:val="00A11FF4"/>
    <w:rsid w:val="00A12150"/>
    <w:rsid w:val="00A12F2D"/>
    <w:rsid w:val="00A171BD"/>
    <w:rsid w:val="00A31844"/>
    <w:rsid w:val="00A31EE8"/>
    <w:rsid w:val="00A342D1"/>
    <w:rsid w:val="00A35059"/>
    <w:rsid w:val="00A44F2E"/>
    <w:rsid w:val="00A4732D"/>
    <w:rsid w:val="00A501DE"/>
    <w:rsid w:val="00A54FB5"/>
    <w:rsid w:val="00A61518"/>
    <w:rsid w:val="00A634ED"/>
    <w:rsid w:val="00A67064"/>
    <w:rsid w:val="00A67A16"/>
    <w:rsid w:val="00A76FC6"/>
    <w:rsid w:val="00A7739D"/>
    <w:rsid w:val="00A8157E"/>
    <w:rsid w:val="00A84426"/>
    <w:rsid w:val="00A863AE"/>
    <w:rsid w:val="00A906AA"/>
    <w:rsid w:val="00A90AE1"/>
    <w:rsid w:val="00A91859"/>
    <w:rsid w:val="00AA1B76"/>
    <w:rsid w:val="00AA5C4C"/>
    <w:rsid w:val="00AA62E6"/>
    <w:rsid w:val="00AB2B04"/>
    <w:rsid w:val="00AB3308"/>
    <w:rsid w:val="00AB46A4"/>
    <w:rsid w:val="00AB6EDF"/>
    <w:rsid w:val="00AC51C2"/>
    <w:rsid w:val="00AD2B3D"/>
    <w:rsid w:val="00AD560F"/>
    <w:rsid w:val="00AD66E5"/>
    <w:rsid w:val="00AD6B52"/>
    <w:rsid w:val="00AE6368"/>
    <w:rsid w:val="00AE699D"/>
    <w:rsid w:val="00AF60DB"/>
    <w:rsid w:val="00AF69C5"/>
    <w:rsid w:val="00B000CE"/>
    <w:rsid w:val="00B0389C"/>
    <w:rsid w:val="00B04949"/>
    <w:rsid w:val="00B04CE2"/>
    <w:rsid w:val="00B10248"/>
    <w:rsid w:val="00B12E2E"/>
    <w:rsid w:val="00B14955"/>
    <w:rsid w:val="00B161DC"/>
    <w:rsid w:val="00B16927"/>
    <w:rsid w:val="00B2216B"/>
    <w:rsid w:val="00B227AF"/>
    <w:rsid w:val="00B232E8"/>
    <w:rsid w:val="00B33182"/>
    <w:rsid w:val="00B37B7A"/>
    <w:rsid w:val="00B416C3"/>
    <w:rsid w:val="00B4189D"/>
    <w:rsid w:val="00B515F0"/>
    <w:rsid w:val="00B56D4A"/>
    <w:rsid w:val="00B62671"/>
    <w:rsid w:val="00B638FF"/>
    <w:rsid w:val="00B64C76"/>
    <w:rsid w:val="00B74386"/>
    <w:rsid w:val="00B76850"/>
    <w:rsid w:val="00B845D4"/>
    <w:rsid w:val="00B86632"/>
    <w:rsid w:val="00B86D2C"/>
    <w:rsid w:val="00B8731A"/>
    <w:rsid w:val="00B9090B"/>
    <w:rsid w:val="00B92D19"/>
    <w:rsid w:val="00B939FA"/>
    <w:rsid w:val="00B93BA5"/>
    <w:rsid w:val="00B94688"/>
    <w:rsid w:val="00B95301"/>
    <w:rsid w:val="00B96ED0"/>
    <w:rsid w:val="00BA1458"/>
    <w:rsid w:val="00BA1CB0"/>
    <w:rsid w:val="00BA5EC5"/>
    <w:rsid w:val="00BA651B"/>
    <w:rsid w:val="00BB10ED"/>
    <w:rsid w:val="00BB2D28"/>
    <w:rsid w:val="00BB3BA7"/>
    <w:rsid w:val="00BD26D1"/>
    <w:rsid w:val="00BD4A92"/>
    <w:rsid w:val="00BD726D"/>
    <w:rsid w:val="00BE2630"/>
    <w:rsid w:val="00BE2E00"/>
    <w:rsid w:val="00BE6A4C"/>
    <w:rsid w:val="00BF474F"/>
    <w:rsid w:val="00C037EF"/>
    <w:rsid w:val="00C07938"/>
    <w:rsid w:val="00C1056E"/>
    <w:rsid w:val="00C1254F"/>
    <w:rsid w:val="00C1636A"/>
    <w:rsid w:val="00C178C8"/>
    <w:rsid w:val="00C25E9F"/>
    <w:rsid w:val="00C42100"/>
    <w:rsid w:val="00C473C9"/>
    <w:rsid w:val="00C51840"/>
    <w:rsid w:val="00C57D23"/>
    <w:rsid w:val="00C64E8B"/>
    <w:rsid w:val="00C67E97"/>
    <w:rsid w:val="00C74D5B"/>
    <w:rsid w:val="00C7560A"/>
    <w:rsid w:val="00C80E04"/>
    <w:rsid w:val="00C81624"/>
    <w:rsid w:val="00C83D12"/>
    <w:rsid w:val="00C87AB3"/>
    <w:rsid w:val="00C958C5"/>
    <w:rsid w:val="00C9595F"/>
    <w:rsid w:val="00C9626B"/>
    <w:rsid w:val="00C96F92"/>
    <w:rsid w:val="00CA0D75"/>
    <w:rsid w:val="00CA5BBA"/>
    <w:rsid w:val="00CA7801"/>
    <w:rsid w:val="00CB3F57"/>
    <w:rsid w:val="00CB4A50"/>
    <w:rsid w:val="00CB4D4E"/>
    <w:rsid w:val="00CB6012"/>
    <w:rsid w:val="00CB67B9"/>
    <w:rsid w:val="00CC008D"/>
    <w:rsid w:val="00CC137C"/>
    <w:rsid w:val="00CC5773"/>
    <w:rsid w:val="00CC65D5"/>
    <w:rsid w:val="00CD19EC"/>
    <w:rsid w:val="00CD2417"/>
    <w:rsid w:val="00CD3B59"/>
    <w:rsid w:val="00CD6592"/>
    <w:rsid w:val="00CE17CC"/>
    <w:rsid w:val="00CE2C7F"/>
    <w:rsid w:val="00CE3C20"/>
    <w:rsid w:val="00CF0B0F"/>
    <w:rsid w:val="00CF2C1D"/>
    <w:rsid w:val="00CF3F72"/>
    <w:rsid w:val="00D00E35"/>
    <w:rsid w:val="00D03022"/>
    <w:rsid w:val="00D0340E"/>
    <w:rsid w:val="00D03C82"/>
    <w:rsid w:val="00D07129"/>
    <w:rsid w:val="00D07740"/>
    <w:rsid w:val="00D108AC"/>
    <w:rsid w:val="00D10AA2"/>
    <w:rsid w:val="00D1421C"/>
    <w:rsid w:val="00D22DCD"/>
    <w:rsid w:val="00D26CA7"/>
    <w:rsid w:val="00D300FD"/>
    <w:rsid w:val="00D308A6"/>
    <w:rsid w:val="00D32C97"/>
    <w:rsid w:val="00D37EFC"/>
    <w:rsid w:val="00D401F9"/>
    <w:rsid w:val="00D4045F"/>
    <w:rsid w:val="00D406F4"/>
    <w:rsid w:val="00D42438"/>
    <w:rsid w:val="00D4310E"/>
    <w:rsid w:val="00D44BFF"/>
    <w:rsid w:val="00D44FD0"/>
    <w:rsid w:val="00D514B5"/>
    <w:rsid w:val="00D5329A"/>
    <w:rsid w:val="00D557C5"/>
    <w:rsid w:val="00D5799D"/>
    <w:rsid w:val="00D6303C"/>
    <w:rsid w:val="00D65D4F"/>
    <w:rsid w:val="00D66622"/>
    <w:rsid w:val="00D75EA8"/>
    <w:rsid w:val="00D76F42"/>
    <w:rsid w:val="00D77A64"/>
    <w:rsid w:val="00D82DFF"/>
    <w:rsid w:val="00D9308F"/>
    <w:rsid w:val="00D94C8F"/>
    <w:rsid w:val="00D95D48"/>
    <w:rsid w:val="00D97483"/>
    <w:rsid w:val="00DA2F1F"/>
    <w:rsid w:val="00DA4058"/>
    <w:rsid w:val="00DA4873"/>
    <w:rsid w:val="00DA57D6"/>
    <w:rsid w:val="00DA7557"/>
    <w:rsid w:val="00DB0399"/>
    <w:rsid w:val="00DB261F"/>
    <w:rsid w:val="00DB3279"/>
    <w:rsid w:val="00DB7A3D"/>
    <w:rsid w:val="00DC3A6C"/>
    <w:rsid w:val="00DC3B55"/>
    <w:rsid w:val="00DC3BD0"/>
    <w:rsid w:val="00DC5A50"/>
    <w:rsid w:val="00DC5E59"/>
    <w:rsid w:val="00DC7155"/>
    <w:rsid w:val="00DD59DF"/>
    <w:rsid w:val="00DE14B9"/>
    <w:rsid w:val="00DE150B"/>
    <w:rsid w:val="00DE287A"/>
    <w:rsid w:val="00DE2A02"/>
    <w:rsid w:val="00DE4761"/>
    <w:rsid w:val="00DE7E7A"/>
    <w:rsid w:val="00DF42D0"/>
    <w:rsid w:val="00DF642F"/>
    <w:rsid w:val="00E008FE"/>
    <w:rsid w:val="00E00D73"/>
    <w:rsid w:val="00E018BE"/>
    <w:rsid w:val="00E0599D"/>
    <w:rsid w:val="00E06101"/>
    <w:rsid w:val="00E06489"/>
    <w:rsid w:val="00E077EE"/>
    <w:rsid w:val="00E079FA"/>
    <w:rsid w:val="00E10F7B"/>
    <w:rsid w:val="00E12255"/>
    <w:rsid w:val="00E20DC3"/>
    <w:rsid w:val="00E2429A"/>
    <w:rsid w:val="00E24CBD"/>
    <w:rsid w:val="00E263A6"/>
    <w:rsid w:val="00E275DD"/>
    <w:rsid w:val="00E27999"/>
    <w:rsid w:val="00E27A16"/>
    <w:rsid w:val="00E30759"/>
    <w:rsid w:val="00E36DD7"/>
    <w:rsid w:val="00E403CC"/>
    <w:rsid w:val="00E40F1E"/>
    <w:rsid w:val="00E529F9"/>
    <w:rsid w:val="00E5322D"/>
    <w:rsid w:val="00E55D4E"/>
    <w:rsid w:val="00E55E77"/>
    <w:rsid w:val="00E6142F"/>
    <w:rsid w:val="00E61991"/>
    <w:rsid w:val="00E6293B"/>
    <w:rsid w:val="00E660F8"/>
    <w:rsid w:val="00E6752E"/>
    <w:rsid w:val="00E73F1B"/>
    <w:rsid w:val="00E743D2"/>
    <w:rsid w:val="00E821C3"/>
    <w:rsid w:val="00E824C1"/>
    <w:rsid w:val="00E847D0"/>
    <w:rsid w:val="00E851FC"/>
    <w:rsid w:val="00E8535F"/>
    <w:rsid w:val="00E901A5"/>
    <w:rsid w:val="00E91D8A"/>
    <w:rsid w:val="00E94B78"/>
    <w:rsid w:val="00E953EE"/>
    <w:rsid w:val="00EA0E59"/>
    <w:rsid w:val="00EA28D0"/>
    <w:rsid w:val="00EA5C15"/>
    <w:rsid w:val="00EA602D"/>
    <w:rsid w:val="00EA6510"/>
    <w:rsid w:val="00EA6BD4"/>
    <w:rsid w:val="00EB1190"/>
    <w:rsid w:val="00EB31F0"/>
    <w:rsid w:val="00EC06F4"/>
    <w:rsid w:val="00EC0F56"/>
    <w:rsid w:val="00EC364C"/>
    <w:rsid w:val="00EC4774"/>
    <w:rsid w:val="00EC5DB5"/>
    <w:rsid w:val="00EC6357"/>
    <w:rsid w:val="00EC6ACF"/>
    <w:rsid w:val="00ED020E"/>
    <w:rsid w:val="00ED0D3B"/>
    <w:rsid w:val="00EE2731"/>
    <w:rsid w:val="00EE3921"/>
    <w:rsid w:val="00EE3DF8"/>
    <w:rsid w:val="00EE4AB0"/>
    <w:rsid w:val="00EE5596"/>
    <w:rsid w:val="00EE5C79"/>
    <w:rsid w:val="00EF608E"/>
    <w:rsid w:val="00F014BE"/>
    <w:rsid w:val="00F0237C"/>
    <w:rsid w:val="00F0567D"/>
    <w:rsid w:val="00F074A1"/>
    <w:rsid w:val="00F14FAA"/>
    <w:rsid w:val="00F21D87"/>
    <w:rsid w:val="00F23EC1"/>
    <w:rsid w:val="00F2409C"/>
    <w:rsid w:val="00F24F75"/>
    <w:rsid w:val="00F27DEC"/>
    <w:rsid w:val="00F30BF4"/>
    <w:rsid w:val="00F33CF0"/>
    <w:rsid w:val="00F34E74"/>
    <w:rsid w:val="00F356A3"/>
    <w:rsid w:val="00F36B4D"/>
    <w:rsid w:val="00F37662"/>
    <w:rsid w:val="00F425CD"/>
    <w:rsid w:val="00F453AB"/>
    <w:rsid w:val="00F453DD"/>
    <w:rsid w:val="00F4736C"/>
    <w:rsid w:val="00F47E6C"/>
    <w:rsid w:val="00F5127B"/>
    <w:rsid w:val="00F52CDA"/>
    <w:rsid w:val="00F53780"/>
    <w:rsid w:val="00F55095"/>
    <w:rsid w:val="00F56512"/>
    <w:rsid w:val="00F57BB5"/>
    <w:rsid w:val="00F618B0"/>
    <w:rsid w:val="00F62304"/>
    <w:rsid w:val="00F6729F"/>
    <w:rsid w:val="00F76F29"/>
    <w:rsid w:val="00F80D86"/>
    <w:rsid w:val="00F814C1"/>
    <w:rsid w:val="00F82E06"/>
    <w:rsid w:val="00F907D6"/>
    <w:rsid w:val="00F91A7F"/>
    <w:rsid w:val="00F91E62"/>
    <w:rsid w:val="00F96573"/>
    <w:rsid w:val="00FA1EB2"/>
    <w:rsid w:val="00FA21C9"/>
    <w:rsid w:val="00FA3174"/>
    <w:rsid w:val="00FB1113"/>
    <w:rsid w:val="00FB135C"/>
    <w:rsid w:val="00FB1EC5"/>
    <w:rsid w:val="00FB2636"/>
    <w:rsid w:val="00FB69EB"/>
    <w:rsid w:val="00FB6A7E"/>
    <w:rsid w:val="00FB7553"/>
    <w:rsid w:val="00FC1389"/>
    <w:rsid w:val="00FC2026"/>
    <w:rsid w:val="00FC2B3A"/>
    <w:rsid w:val="00FC7E41"/>
    <w:rsid w:val="00FD2679"/>
    <w:rsid w:val="00FD506B"/>
    <w:rsid w:val="00FD57F4"/>
    <w:rsid w:val="00FD5D5C"/>
    <w:rsid w:val="00FE4043"/>
    <w:rsid w:val="00FE70DC"/>
    <w:rsid w:val="00FF0EA1"/>
    <w:rsid w:val="00FF10D7"/>
    <w:rsid w:val="00FF1BC6"/>
    <w:rsid w:val="00FF4CD2"/>
    <w:rsid w:val="065D6D9F"/>
    <w:rsid w:val="0B75C0A5"/>
    <w:rsid w:val="0D1AC557"/>
    <w:rsid w:val="10EB970F"/>
    <w:rsid w:val="179AB714"/>
    <w:rsid w:val="1DB985FC"/>
    <w:rsid w:val="328A9A39"/>
    <w:rsid w:val="352B47E8"/>
    <w:rsid w:val="4F91CB10"/>
    <w:rsid w:val="5163C6A6"/>
    <w:rsid w:val="525097B1"/>
    <w:rsid w:val="536C2AFE"/>
    <w:rsid w:val="550AD663"/>
    <w:rsid w:val="57525493"/>
    <w:rsid w:val="6A8BEC13"/>
    <w:rsid w:val="6FDA6AF1"/>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新細明體"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C"/>
    <w:pPr>
      <w:suppressAutoHyphens/>
      <w:spacing w:line="360" w:lineRule="auto"/>
    </w:pPr>
    <w:rPr>
      <w:rFonts w:ascii="Arial" w:eastAsia="Times New Roman" w:hAnsi="Arial" w:cs="Arial"/>
      <w:kern w:val="1"/>
      <w:lang w:val="en-US" w:eastAsia="ar-SA"/>
    </w:rPr>
  </w:style>
  <w:style w:type="paragraph" w:styleId="Heading1">
    <w:name w:val="heading 1"/>
    <w:basedOn w:val="Normal"/>
    <w:next w:val="Normal"/>
    <w:link w:val="Heading1Char"/>
    <w:uiPriority w:val="9"/>
    <w:qFormat/>
    <w:rsid w:val="00D32C97"/>
    <w:pPr>
      <w:spacing w:line="276" w:lineRule="auto"/>
      <w:outlineLvl w:val="0"/>
    </w:pPr>
    <w:rPr>
      <w:b/>
      <w:sz w:val="36"/>
      <w:szCs w:val="36"/>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C97"/>
    <w:rPr>
      <w:rFonts w:ascii="Arial" w:eastAsia="Times New Roman" w:hAnsi="Arial" w:cs="Arial"/>
      <w:b/>
      <w:kern w:val="1"/>
      <w:sz w:val="36"/>
      <w:szCs w:val="36"/>
      <w:lang w:val="en-US" w:eastAsia="ar-SA"/>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3B409F"/>
    <w:rPr>
      <w:color w:val="605E5C"/>
      <w:shd w:val="clear" w:color="auto" w:fill="E1DFDD"/>
    </w:rPr>
  </w:style>
  <w:style w:type="character" w:styleId="Mention">
    <w:name w:val="Mention"/>
    <w:basedOn w:val="DefaultParagraphFont"/>
    <w:uiPriority w:val="99"/>
    <w:unhideWhenUsed/>
    <w:rsid w:val="0045119F"/>
    <w:rPr>
      <w:color w:val="2B579A"/>
      <w:shd w:val="clear" w:color="auto" w:fill="E1DFDD"/>
    </w:rPr>
  </w:style>
  <w:style w:type="paragraph" w:customStyle="1" w:styleId="paragraph">
    <w:name w:val="paragraph"/>
    <w:basedOn w:val="Normal"/>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2C14C0"/>
  </w:style>
  <w:style w:type="character" w:customStyle="1" w:styleId="eop">
    <w:name w:val="eop"/>
    <w:basedOn w:val="DefaultParagraphFont"/>
    <w:rsid w:val="002C14C0"/>
  </w:style>
  <w:style w:type="paragraph" w:styleId="Revision">
    <w:name w:val="Revision"/>
    <w:hidden/>
    <w:uiPriority w:val="99"/>
    <w:semiHidden/>
    <w:rsid w:val="003544A2"/>
    <w:rPr>
      <w:rFonts w:ascii="Arial" w:eastAsia="Times New Roman" w:hAnsi="Arial" w:cs="Arial"/>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90946686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35314387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weibo.com/congate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www.congatec.cn" TargetMode="External"/><Relationship Id="rId2" Type="http://schemas.openxmlformats.org/officeDocument/2006/relationships/customXml" Target="../customXml/item2.xml"/><Relationship Id="rId16" Type="http://schemas.openxmlformats.org/officeDocument/2006/relationships/hyperlink" Target="https://www.congatec.com/cn/aready/areadyv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ngatec.com/c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ales-asia@congate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Props1.xml><?xml version="1.0" encoding="utf-8"?>
<ds:datastoreItem xmlns:ds="http://schemas.openxmlformats.org/officeDocument/2006/customXml" ds:itemID="{E71ACEB3-A2E3-4C37-9E7A-D65111F55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customXml/itemProps3.xml><?xml version="1.0" encoding="utf-8"?>
<ds:datastoreItem xmlns:ds="http://schemas.openxmlformats.org/officeDocument/2006/customXml" ds:itemID="{249EF4CB-CCF1-495D-A14B-DE9BE33F707E}">
  <ds:schemaRefs>
    <ds:schemaRef ds:uri="http://schemas.microsoft.com/sharepoint/v3/contenttype/forms"/>
  </ds:schemaRefs>
</ds:datastoreItem>
</file>

<file path=customXml/itemProps4.xml><?xml version="1.0" encoding="utf-8"?>
<ds:datastoreItem xmlns:ds="http://schemas.openxmlformats.org/officeDocument/2006/customXml" ds:itemID="{60D3A08C-7193-40DD-BEC9-23D5BBD45F7F}">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335</Words>
  <Characters>1913</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Crysta Lee</cp:lastModifiedBy>
  <cp:revision>13</cp:revision>
  <cp:lastPrinted>2020-12-07T11:00:00Z</cp:lastPrinted>
  <dcterms:created xsi:type="dcterms:W3CDTF">2026-06-29T03:03:00Z</dcterms:created>
  <dcterms:modified xsi:type="dcterms:W3CDTF">2026-06-30T03:07:00Z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cffacaf4-12c9-4a18-9e17-a1a61701c062_Enabled">
    <vt:lpwstr>true</vt:lpwstr>
  </property>
  <property fmtid="{D5CDD505-2E9C-101B-9397-08002B2CF9AE}" pid="11" name="MSIP_Label_cffacaf4-12c9-4a18-9e17-a1a61701c062_SetDate">
    <vt:lpwstr>2024-12-17T16:06:16Z</vt:lpwstr>
  </property>
  <property fmtid="{D5CDD505-2E9C-101B-9397-08002B2CF9AE}" pid="12" name="MSIP_Label_cffacaf4-12c9-4a18-9e17-a1a61701c062_Method">
    <vt:lpwstr>Standard</vt:lpwstr>
  </property>
  <property fmtid="{D5CDD505-2E9C-101B-9397-08002B2CF9AE}" pid="13" name="MSIP_Label_cffacaf4-12c9-4a18-9e17-a1a61701c062_Name">
    <vt:lpwstr>confidential</vt:lpwstr>
  </property>
  <property fmtid="{D5CDD505-2E9C-101B-9397-08002B2CF9AE}" pid="14" name="MSIP_Label_cffacaf4-12c9-4a18-9e17-a1a61701c062_SiteId">
    <vt:lpwstr>1b738660-1266-4587-9d54-54e9ad89e4cb</vt:lpwstr>
  </property>
  <property fmtid="{D5CDD505-2E9C-101B-9397-08002B2CF9AE}" pid="15" name="MSIP_Label_cffacaf4-12c9-4a18-9e17-a1a61701c062_ActionId">
    <vt:lpwstr>376c8e19-fccf-46f4-828a-cf36ecb5dd44</vt:lpwstr>
  </property>
  <property fmtid="{D5CDD505-2E9C-101B-9397-08002B2CF9AE}" pid="16" name="MSIP_Label_cffacaf4-12c9-4a18-9e17-a1a61701c062_ContentBits">
    <vt:lpwstr>2</vt:lpwstr>
  </property>
  <property fmtid="{D5CDD505-2E9C-101B-9397-08002B2CF9AE}" pid="17" name="MKT_x0020_Tool">
    <vt:lpwstr>60;#Communications|e0c0526b-2b41-43bb-a08c-1cb498609ece</vt:lpwstr>
  </property>
  <property fmtid="{D5CDD505-2E9C-101B-9397-08002B2CF9AE}" pid="18" name="Sensitiv">
    <vt:lpwstr>100;#Public|590582d8-094f-4e7d-91c2-340905e3aaa0</vt:lpwstr>
  </property>
  <property fmtid="{D5CDD505-2E9C-101B-9397-08002B2CF9AE}" pid="19" name="Approval_x0020_Process">
    <vt:lpwstr/>
  </property>
  <property fmtid="{D5CDD505-2E9C-101B-9397-08002B2CF9AE}" pid="20" name="Content">
    <vt:lpwstr>110;#Press Release|5cf71846-c6a5-494a-9a1a-95d12d8e4f03</vt:lpwstr>
  </property>
  <property fmtid="{D5CDD505-2E9C-101B-9397-08002B2CF9AE}" pid="21" name="Product_x0020_Name">
    <vt:lpwstr/>
  </property>
  <property fmtid="{D5CDD505-2E9C-101B-9397-08002B2CF9AE}" pid="22" name="Form Factor">
    <vt:lpwstr/>
  </property>
  <property fmtid="{D5CDD505-2E9C-101B-9397-08002B2CF9AE}" pid="23" name="Building_x0020_Block">
    <vt:lpwstr/>
  </property>
  <property fmtid="{D5CDD505-2E9C-101B-9397-08002B2CF9AE}" pid="24" name="Form_x0020_Factor">
    <vt:lpwstr/>
  </property>
  <property fmtid="{D5CDD505-2E9C-101B-9397-08002B2CF9AE}" pid="25" name="Building Block">
    <vt:lpwstr/>
  </property>
  <property fmtid="{D5CDD505-2E9C-101B-9397-08002B2CF9AE}" pid="26" name="Project Name">
    <vt:lpwstr/>
  </property>
  <property fmtid="{D5CDD505-2E9C-101B-9397-08002B2CF9AE}" pid="27" name="Product Name">
    <vt:lpwstr/>
  </property>
  <property fmtid="{D5CDD505-2E9C-101B-9397-08002B2CF9AE}" pid="28" name="Approval Process">
    <vt:lpwstr/>
  </property>
  <property fmtid="{D5CDD505-2E9C-101B-9397-08002B2CF9AE}" pid="29" name="Ecosystem">
    <vt:lpwstr/>
  </property>
  <property fmtid="{D5CDD505-2E9C-101B-9397-08002B2CF9AE}" pid="30" name="Industry">
    <vt:lpwstr/>
  </property>
  <property fmtid="{D5CDD505-2E9C-101B-9397-08002B2CF9AE}" pid="31" name="Status">
    <vt:lpwstr/>
  </property>
  <property fmtid="{D5CDD505-2E9C-101B-9397-08002B2CF9AE}" pid="32" name="Project_x0020_Name">
    <vt:lpwstr/>
  </property>
  <property fmtid="{D5CDD505-2E9C-101B-9397-08002B2CF9AE}" pid="33" name="MKT Tool">
    <vt:lpwstr>60;#Communications|e0c0526b-2b41-43bb-a08c-1cb498609ece</vt:lpwstr>
  </property>
  <property fmtid="{D5CDD505-2E9C-101B-9397-08002B2CF9AE}" pid="34" name="CorpProject">
    <vt:lpwstr/>
  </property>
  <property fmtid="{D5CDD505-2E9C-101B-9397-08002B2CF9AE}" pid="35" name="Technology">
    <vt:lpwstr/>
  </property>
  <property fmtid="{D5CDD505-2E9C-101B-9397-08002B2CF9AE}" pid="36" name="Vendor">
    <vt:lpwstr/>
  </property>
</Properties>
</file>