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CCE7BF6" w:rsidR="007D0D9C" w:rsidRPr="0081215D" w:rsidRDefault="000718F1">
      <w:pPr>
        <w:pStyle w:val="berschrift1"/>
      </w:pPr>
      <w:r>
        <w:t xml:space="preserve">Communiqué de </w:t>
      </w:r>
      <w:proofErr w:type="spellStart"/>
      <w:r>
        <w:t>presse</w:t>
      </w:r>
      <w:proofErr w:type="spellEnd"/>
      <w:r w:rsidR="00DE2B3F" w:rsidRPr="0081215D">
        <w:t xml:space="preserve"> </w:t>
      </w:r>
      <w:r w:rsidR="00DE2B3F" w:rsidRPr="0081215D">
        <w:rPr>
          <w:noProof/>
        </w:rPr>
        <w:drawing>
          <wp:anchor distT="0" distB="0" distL="114300" distR="114300" simplePos="0" relativeHeight="251658240" behindDoc="0" locked="0" layoutInCell="1" hidden="0" allowOverlap="1" wp14:anchorId="5097A9C9" wp14:editId="65595970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7D0D9C" w:rsidRPr="001A6039" w:rsidRDefault="007D0D9C">
      <w:pPr>
        <w:pStyle w:val="berschrift1"/>
        <w:rPr>
          <w:b w:val="0"/>
          <w:bCs/>
          <w:sz w:val="44"/>
          <w:szCs w:val="44"/>
        </w:rPr>
      </w:pPr>
    </w:p>
    <w:p w14:paraId="10327D27" w14:textId="77777777" w:rsidR="003A7AEE" w:rsidRPr="0081215D" w:rsidRDefault="003A7AEE" w:rsidP="005650DE">
      <w:pPr>
        <w:tabs>
          <w:tab w:val="left" w:pos="709"/>
        </w:tabs>
        <w:spacing w:after="360" w:line="240" w:lineRule="auto"/>
        <w:rPr>
          <w:b/>
          <w:bCs/>
          <w:sz w:val="28"/>
          <w:szCs w:val="28"/>
        </w:rPr>
      </w:pPr>
    </w:p>
    <w:p w14:paraId="0DA1114E" w14:textId="6BA7F49B" w:rsidR="00CD7D64" w:rsidRDefault="000718F1" w:rsidP="00CD7D64">
      <w:pPr>
        <w:tabs>
          <w:tab w:val="left" w:pos="709"/>
        </w:tabs>
        <w:spacing w:after="36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Collaboration entre </w:t>
      </w:r>
      <w:proofErr w:type="spellStart"/>
      <w:r>
        <w:rPr>
          <w:b/>
          <w:bCs/>
          <w:sz w:val="28"/>
          <w:szCs w:val="28"/>
        </w:rPr>
        <w:t>congatec</w:t>
      </w:r>
      <w:proofErr w:type="spellEnd"/>
      <w:r>
        <w:rPr>
          <w:b/>
          <w:bCs/>
          <w:sz w:val="28"/>
          <w:szCs w:val="28"/>
        </w:rPr>
        <w:t xml:space="preserve"> et Qualcomm pour</w:t>
      </w:r>
      <w:r w:rsidR="4D86289F" w:rsidRPr="3CB26716">
        <w:rPr>
          <w:b/>
          <w:bCs/>
          <w:sz w:val="28"/>
          <w:szCs w:val="28"/>
        </w:rPr>
        <w:t xml:space="preserve"> </w:t>
      </w:r>
      <w:proofErr w:type="spellStart"/>
      <w:r w:rsidRPr="000718F1">
        <w:rPr>
          <w:b/>
          <w:bCs/>
          <w:sz w:val="28"/>
          <w:szCs w:val="28"/>
        </w:rPr>
        <w:t>impulser</w:t>
      </w:r>
      <w:proofErr w:type="spellEnd"/>
      <w:r w:rsidRPr="000718F1">
        <w:rPr>
          <w:b/>
          <w:bCs/>
          <w:sz w:val="28"/>
          <w:szCs w:val="28"/>
        </w:rPr>
        <w:t xml:space="preserve"> la </w:t>
      </w:r>
      <w:proofErr w:type="spellStart"/>
      <w:r w:rsidRPr="000718F1">
        <w:rPr>
          <w:b/>
          <w:bCs/>
          <w:sz w:val="28"/>
          <w:szCs w:val="28"/>
        </w:rPr>
        <w:t>prochaine</w:t>
      </w:r>
      <w:proofErr w:type="spellEnd"/>
      <w:r w:rsidRPr="000718F1">
        <w:rPr>
          <w:b/>
          <w:bCs/>
          <w:sz w:val="28"/>
          <w:szCs w:val="28"/>
        </w:rPr>
        <w:t xml:space="preserve"> vague </w:t>
      </w:r>
      <w:proofErr w:type="spellStart"/>
      <w:r w:rsidRPr="000718F1">
        <w:rPr>
          <w:b/>
          <w:bCs/>
          <w:sz w:val="28"/>
          <w:szCs w:val="28"/>
        </w:rPr>
        <w:t>technologique</w:t>
      </w:r>
      <w:proofErr w:type="spellEnd"/>
      <w:r w:rsidRPr="000718F1">
        <w:rPr>
          <w:b/>
          <w:bCs/>
          <w:sz w:val="28"/>
          <w:szCs w:val="28"/>
        </w:rPr>
        <w:t xml:space="preserve"> grâce aux plate</w:t>
      </w:r>
      <w:r>
        <w:rPr>
          <w:b/>
          <w:bCs/>
          <w:sz w:val="28"/>
          <w:szCs w:val="28"/>
        </w:rPr>
        <w:t>s-</w:t>
      </w:r>
      <w:proofErr w:type="spellStart"/>
      <w:r w:rsidRPr="000718F1">
        <w:rPr>
          <w:b/>
          <w:bCs/>
          <w:sz w:val="28"/>
          <w:szCs w:val="28"/>
        </w:rPr>
        <w:t>formes</w:t>
      </w:r>
      <w:proofErr w:type="spellEnd"/>
      <w:r w:rsidRPr="000718F1">
        <w:rPr>
          <w:b/>
          <w:bCs/>
          <w:sz w:val="28"/>
          <w:szCs w:val="28"/>
        </w:rPr>
        <w:t xml:space="preserve"> haute performance Qualcomm </w:t>
      </w:r>
      <w:proofErr w:type="spellStart"/>
      <w:r w:rsidRPr="000718F1">
        <w:rPr>
          <w:b/>
          <w:bCs/>
          <w:sz w:val="28"/>
          <w:szCs w:val="28"/>
        </w:rPr>
        <w:t>Dragonwing</w:t>
      </w:r>
      <w:proofErr w:type="spellEnd"/>
    </w:p>
    <w:p w14:paraId="1EA32DC4" w14:textId="2EAB44E7" w:rsidR="000718F1" w:rsidRDefault="000718F1" w:rsidP="00CD7D64">
      <w:pPr>
        <w:tabs>
          <w:tab w:val="left" w:pos="709"/>
        </w:tabs>
        <w:spacing w:after="360" w:line="240" w:lineRule="auto"/>
      </w:pPr>
      <w:r>
        <w:t xml:space="preserve">Les Computer-on-Modules </w:t>
      </w:r>
      <w:proofErr w:type="spellStart"/>
      <w:r>
        <w:t>embarqués</w:t>
      </w:r>
      <w:proofErr w:type="spellEnd"/>
      <w:r>
        <w:t xml:space="preserve"> de </w:t>
      </w:r>
      <w:proofErr w:type="spellStart"/>
      <w:r>
        <w:t>congatec</w:t>
      </w:r>
      <w:proofErr w:type="spellEnd"/>
      <w:r>
        <w:t xml:space="preserve"> </w:t>
      </w:r>
      <w:proofErr w:type="spellStart"/>
      <w:r>
        <w:t>accélèrent</w:t>
      </w:r>
      <w:proofErr w:type="spellEnd"/>
      <w:r>
        <w:t xml:space="preserve"> </w:t>
      </w:r>
      <w:proofErr w:type="spellStart"/>
      <w:r>
        <w:t>l’IA</w:t>
      </w:r>
      <w:proofErr w:type="spellEnd"/>
      <w:r>
        <w:t xml:space="preserve"> de </w:t>
      </w:r>
      <w:proofErr w:type="spellStart"/>
      <w:r>
        <w:t>périphérie</w:t>
      </w:r>
      <w:proofErr w:type="spellEnd"/>
      <w:r>
        <w:t xml:space="preserve"> haute performances avec les </w:t>
      </w:r>
      <w:proofErr w:type="spellStart"/>
      <w:r>
        <w:t>processeurs</w:t>
      </w:r>
      <w:proofErr w:type="spellEnd"/>
      <w:r>
        <w:t xml:space="preserve"> Qualcomm </w:t>
      </w:r>
      <w:proofErr w:type="spellStart"/>
      <w:r>
        <w:t>Dragonwing</w:t>
      </w:r>
      <w:proofErr w:type="spellEnd"/>
    </w:p>
    <w:p w14:paraId="49909EA4" w14:textId="7FCD4F79" w:rsidR="00907282" w:rsidRPr="0081215D" w:rsidRDefault="00907282" w:rsidP="00485524">
      <w:pPr>
        <w:tabs>
          <w:tab w:val="left" w:pos="709"/>
        </w:tabs>
        <w:spacing w:after="360" w:line="240" w:lineRule="auto"/>
      </w:pPr>
    </w:p>
    <w:p w14:paraId="24364580" w14:textId="6BAF52F6" w:rsidR="00BB6FD0" w:rsidRPr="004D703E" w:rsidRDefault="000718F1" w:rsidP="003A7AEE">
      <w:pPr>
        <w:pStyle w:val="StandardWeb"/>
        <w:shd w:val="clear" w:color="auto" w:fill="FFFFFF"/>
        <w:spacing w:before="0" w:beforeAutospacing="0" w:after="0" w:afterAutospacing="0"/>
      </w:pPr>
      <w:proofErr w:type="spellStart"/>
      <w:r w:rsidRPr="004D703E">
        <w:rPr>
          <w:b/>
          <w:bCs/>
        </w:rPr>
        <w:t>Deggendorf</w:t>
      </w:r>
      <w:proofErr w:type="spellEnd"/>
      <w:r w:rsidRPr="004D703E">
        <w:rPr>
          <w:b/>
          <w:bCs/>
        </w:rPr>
        <w:t xml:space="preserve">, Allemagne, </w:t>
      </w:r>
      <w:r w:rsidR="00750B92">
        <w:rPr>
          <w:b/>
          <w:bCs/>
        </w:rPr>
        <w:t>20</w:t>
      </w:r>
      <w:r w:rsidRPr="004D703E">
        <w:rPr>
          <w:b/>
          <w:bCs/>
        </w:rPr>
        <w:t xml:space="preserve"> </w:t>
      </w:r>
      <w:proofErr w:type="spellStart"/>
      <w:r w:rsidRPr="004D703E">
        <w:rPr>
          <w:b/>
          <w:bCs/>
        </w:rPr>
        <w:t>novembre</w:t>
      </w:r>
      <w:proofErr w:type="spellEnd"/>
      <w:r w:rsidRPr="004D703E">
        <w:rPr>
          <w:b/>
          <w:bCs/>
        </w:rPr>
        <w:t xml:space="preserve"> 2025</w:t>
      </w:r>
      <w:r w:rsidRPr="004D703E">
        <w:t xml:space="preserve"> * * * </w:t>
      </w:r>
      <w:hyperlink r:id="rId13" w:history="1">
        <w:proofErr w:type="spellStart"/>
        <w:r w:rsidRPr="004D703E">
          <w:rPr>
            <w:rStyle w:val="Hyperlink"/>
            <w:color w:val="auto"/>
          </w:rPr>
          <w:t>congatec</w:t>
        </w:r>
        <w:proofErr w:type="spellEnd"/>
      </w:hyperlink>
      <w:r w:rsidRPr="004D703E">
        <w:t xml:space="preserve">, </w:t>
      </w:r>
      <w:proofErr w:type="spellStart"/>
      <w:r w:rsidRPr="004D703E">
        <w:t>l'un</w:t>
      </w:r>
      <w:proofErr w:type="spellEnd"/>
      <w:r w:rsidRPr="004D703E">
        <w:t xml:space="preserve"> des </w:t>
      </w:r>
      <w:proofErr w:type="spellStart"/>
      <w:r w:rsidRPr="004D703E">
        <w:t>principaux</w:t>
      </w:r>
      <w:proofErr w:type="spellEnd"/>
      <w:r w:rsidRPr="004D703E">
        <w:t xml:space="preserve"> </w:t>
      </w:r>
      <w:proofErr w:type="spellStart"/>
      <w:r w:rsidRPr="004D703E">
        <w:t>fournisseurs</w:t>
      </w:r>
      <w:proofErr w:type="spellEnd"/>
      <w:r w:rsidRPr="004D703E">
        <w:t xml:space="preserve"> de technologies </w:t>
      </w:r>
      <w:proofErr w:type="spellStart"/>
      <w:r w:rsidRPr="004D703E">
        <w:t>embarquées</w:t>
      </w:r>
      <w:proofErr w:type="spellEnd"/>
      <w:r w:rsidRPr="004D703E">
        <w:t xml:space="preserve"> et edge computing, </w:t>
      </w:r>
      <w:proofErr w:type="spellStart"/>
      <w:r w:rsidR="004D5FD2" w:rsidRPr="004D703E">
        <w:t>annonce</w:t>
      </w:r>
      <w:proofErr w:type="spellEnd"/>
      <w:r w:rsidRPr="004D703E">
        <w:t xml:space="preserve"> </w:t>
      </w:r>
      <w:proofErr w:type="spellStart"/>
      <w:r w:rsidRPr="004D703E">
        <w:t>une</w:t>
      </w:r>
      <w:proofErr w:type="spellEnd"/>
      <w:r w:rsidRPr="004D703E">
        <w:t xml:space="preserve"> collaboration </w:t>
      </w:r>
      <w:proofErr w:type="spellStart"/>
      <w:r w:rsidRPr="004D703E">
        <w:t>technologique</w:t>
      </w:r>
      <w:proofErr w:type="spellEnd"/>
      <w:r w:rsidRPr="004D703E">
        <w:t xml:space="preserve"> avec </w:t>
      </w:r>
      <w:hyperlink r:id="rId14" w:history="1">
        <w:r w:rsidRPr="004D703E">
          <w:rPr>
            <w:rStyle w:val="Hyperlink"/>
            <w:color w:val="auto"/>
          </w:rPr>
          <w:t>Qualcomm Technologies, Inc</w:t>
        </w:r>
      </w:hyperlink>
      <w:r w:rsidRPr="004D703E">
        <w:t>. qui</w:t>
      </w:r>
      <w:r w:rsidR="004D5FD2" w:rsidRPr="004D703E">
        <w:t xml:space="preserve"> </w:t>
      </w:r>
      <w:proofErr w:type="spellStart"/>
      <w:r w:rsidR="004D5FD2" w:rsidRPr="004D703E">
        <w:t>va</w:t>
      </w:r>
      <w:proofErr w:type="spellEnd"/>
      <w:r w:rsidR="004D5FD2" w:rsidRPr="004D703E">
        <w:t xml:space="preserve"> </w:t>
      </w:r>
      <w:proofErr w:type="spellStart"/>
      <w:r w:rsidR="004D5FD2" w:rsidRPr="004D703E">
        <w:t>accélérer</w:t>
      </w:r>
      <w:proofErr w:type="spellEnd"/>
      <w:r w:rsidRPr="004D703E">
        <w:t xml:space="preserve"> la </w:t>
      </w:r>
      <w:proofErr w:type="spellStart"/>
      <w:r w:rsidRPr="004D703E">
        <w:t>commercialisation</w:t>
      </w:r>
      <w:proofErr w:type="spellEnd"/>
      <w:r w:rsidRPr="004D703E">
        <w:t xml:space="preserve"> </w:t>
      </w:r>
      <w:proofErr w:type="spellStart"/>
      <w:r w:rsidRPr="004D703E">
        <w:t>d'applications</w:t>
      </w:r>
      <w:proofErr w:type="spellEnd"/>
      <w:r w:rsidRPr="004D703E">
        <w:t xml:space="preserve"> IA </w:t>
      </w:r>
      <w:proofErr w:type="spellStart"/>
      <w:r w:rsidRPr="004D703E">
        <w:t>embarquées</w:t>
      </w:r>
      <w:proofErr w:type="spellEnd"/>
      <w:r w:rsidR="004D5FD2" w:rsidRPr="004D703E">
        <w:t xml:space="preserve"> </w:t>
      </w:r>
      <w:proofErr w:type="spellStart"/>
      <w:r w:rsidR="004D5FD2" w:rsidRPr="004D703E">
        <w:t>hautes</w:t>
      </w:r>
      <w:proofErr w:type="spellEnd"/>
      <w:r w:rsidR="004D5FD2" w:rsidRPr="004D703E">
        <w:t xml:space="preserve"> performances</w:t>
      </w:r>
      <w:r w:rsidRPr="004D703E">
        <w:t xml:space="preserve"> </w:t>
      </w:r>
      <w:proofErr w:type="spellStart"/>
      <w:r w:rsidRPr="004D703E">
        <w:t>en</w:t>
      </w:r>
      <w:proofErr w:type="spellEnd"/>
      <w:r w:rsidRPr="004D703E">
        <w:t xml:space="preserve"> </w:t>
      </w:r>
      <w:proofErr w:type="spellStart"/>
      <w:r w:rsidRPr="004D703E">
        <w:t>périphérie</w:t>
      </w:r>
      <w:proofErr w:type="spellEnd"/>
      <w:r w:rsidRPr="004D703E">
        <w:t xml:space="preserve"> pour les </w:t>
      </w:r>
      <w:proofErr w:type="spellStart"/>
      <w:r w:rsidRPr="004D703E">
        <w:t>produits</w:t>
      </w:r>
      <w:proofErr w:type="spellEnd"/>
      <w:r w:rsidRPr="004D703E">
        <w:t xml:space="preserve"> </w:t>
      </w:r>
      <w:proofErr w:type="spellStart"/>
      <w:r w:rsidRPr="004D703E">
        <w:t>industriels</w:t>
      </w:r>
      <w:proofErr w:type="spellEnd"/>
      <w:r w:rsidRPr="004D703E">
        <w:t xml:space="preserve"> </w:t>
      </w:r>
      <w:proofErr w:type="spellStart"/>
      <w:r w:rsidRPr="004D703E">
        <w:t>soumis</w:t>
      </w:r>
      <w:proofErr w:type="spellEnd"/>
      <w:r w:rsidRPr="004D703E">
        <w:t xml:space="preserve"> à des </w:t>
      </w:r>
      <w:proofErr w:type="spellStart"/>
      <w:r w:rsidRPr="004D703E">
        <w:t>contraintes</w:t>
      </w:r>
      <w:proofErr w:type="spellEnd"/>
      <w:r w:rsidRPr="004D703E">
        <w:t xml:space="preserve"> de taille, de puissance et de </w:t>
      </w:r>
      <w:proofErr w:type="spellStart"/>
      <w:r w:rsidRPr="004D703E">
        <w:t>poids</w:t>
      </w:r>
      <w:proofErr w:type="spellEnd"/>
      <w:r w:rsidRPr="004D703E">
        <w:t xml:space="preserve"> (</w:t>
      </w:r>
      <w:proofErr w:type="spellStart"/>
      <w:r w:rsidRPr="004D703E">
        <w:t>SWaP</w:t>
      </w:r>
      <w:proofErr w:type="spellEnd"/>
      <w:r w:rsidRPr="004D703E">
        <w:t xml:space="preserve">) </w:t>
      </w:r>
      <w:proofErr w:type="spellStart"/>
      <w:r w:rsidRPr="004D703E">
        <w:t>basés</w:t>
      </w:r>
      <w:proofErr w:type="spellEnd"/>
      <w:r w:rsidRPr="004D703E">
        <w:t xml:space="preserve"> sur les </w:t>
      </w:r>
      <w:proofErr w:type="spellStart"/>
      <w:r w:rsidRPr="004D703E">
        <w:t>processeurs</w:t>
      </w:r>
      <w:proofErr w:type="spellEnd"/>
      <w:r w:rsidRPr="004D703E">
        <w:t xml:space="preserve"> Qualcomm </w:t>
      </w:r>
      <w:proofErr w:type="spellStart"/>
      <w:r w:rsidRPr="004D703E">
        <w:t>Dragonwing</w:t>
      </w:r>
      <w:proofErr w:type="spellEnd"/>
      <w:r w:rsidRPr="004D703E">
        <w:t xml:space="preserve">™. Dans un premier temps, </w:t>
      </w:r>
      <w:proofErr w:type="spellStart"/>
      <w:r w:rsidRPr="004D703E">
        <w:t>cette</w:t>
      </w:r>
      <w:proofErr w:type="spellEnd"/>
      <w:r w:rsidRPr="004D703E">
        <w:t xml:space="preserve"> collaboration </w:t>
      </w:r>
      <w:proofErr w:type="spellStart"/>
      <w:r w:rsidRPr="004D703E">
        <w:t>technologique</w:t>
      </w:r>
      <w:proofErr w:type="spellEnd"/>
      <w:r w:rsidRPr="004D703E">
        <w:t xml:space="preserve"> </w:t>
      </w:r>
      <w:proofErr w:type="spellStart"/>
      <w:r w:rsidRPr="004D703E">
        <w:t>permettra</w:t>
      </w:r>
      <w:proofErr w:type="spellEnd"/>
      <w:r w:rsidRPr="004D703E">
        <w:t xml:space="preserve"> aux </w:t>
      </w:r>
      <w:proofErr w:type="spellStart"/>
      <w:r w:rsidRPr="004D703E">
        <w:t>développeurs</w:t>
      </w:r>
      <w:proofErr w:type="spellEnd"/>
      <w:r w:rsidRPr="004D703E">
        <w:t xml:space="preserve"> </w:t>
      </w:r>
      <w:proofErr w:type="spellStart"/>
      <w:r w:rsidRPr="004D703E">
        <w:t>utilisant</w:t>
      </w:r>
      <w:proofErr w:type="spellEnd"/>
      <w:r w:rsidRPr="004D703E">
        <w:t xml:space="preserve"> les </w:t>
      </w:r>
      <w:proofErr w:type="spellStart"/>
      <w:r w:rsidRPr="004D703E">
        <w:t>processeurs</w:t>
      </w:r>
      <w:proofErr w:type="spellEnd"/>
      <w:r w:rsidRPr="004D703E">
        <w:t xml:space="preserve"> Qualcomm </w:t>
      </w:r>
      <w:proofErr w:type="spellStart"/>
      <w:r w:rsidRPr="004D703E">
        <w:t>Dragonwing</w:t>
      </w:r>
      <w:proofErr w:type="spellEnd"/>
      <w:r w:rsidRPr="004D703E">
        <w:t xml:space="preserve"> IQ-X Series de </w:t>
      </w:r>
      <w:proofErr w:type="spellStart"/>
      <w:r w:rsidRPr="004D703E">
        <w:t>bénéficier</w:t>
      </w:r>
      <w:proofErr w:type="spellEnd"/>
      <w:r w:rsidRPr="004D703E">
        <w:t xml:space="preserve"> de la polyvalence de la </w:t>
      </w:r>
      <w:proofErr w:type="spellStart"/>
      <w:r w:rsidRPr="004D703E">
        <w:t>gamme</w:t>
      </w:r>
      <w:proofErr w:type="spellEnd"/>
      <w:r w:rsidRPr="004D703E">
        <w:t xml:space="preserve"> de Computer-on-Modules</w:t>
      </w:r>
      <w:r w:rsidR="004D5FD2" w:rsidRPr="004D703E">
        <w:t xml:space="preserve"> COM-HPC Mini </w:t>
      </w:r>
      <w:proofErr w:type="spellStart"/>
      <w:r w:rsidRPr="004D703E">
        <w:t>prêts</w:t>
      </w:r>
      <w:proofErr w:type="spellEnd"/>
      <w:r w:rsidRPr="004D703E">
        <w:t xml:space="preserve"> à </w:t>
      </w:r>
      <w:proofErr w:type="spellStart"/>
      <w:r w:rsidRPr="004D703E">
        <w:t>l'emploi</w:t>
      </w:r>
      <w:proofErr w:type="spellEnd"/>
      <w:r w:rsidRPr="004D703E">
        <w:t xml:space="preserve"> de </w:t>
      </w:r>
      <w:proofErr w:type="spellStart"/>
      <w:r w:rsidRPr="004D703E">
        <w:t>congatec</w:t>
      </w:r>
      <w:proofErr w:type="spellEnd"/>
      <w:r w:rsidRPr="004D703E">
        <w:t>.</w:t>
      </w:r>
      <w:r w:rsidR="005650DE" w:rsidRPr="004D703E">
        <w:t> </w:t>
      </w:r>
    </w:p>
    <w:p w14:paraId="6F23F7AB" w14:textId="31A7CEB3" w:rsidR="00BB6FD0" w:rsidRDefault="00154DD6" w:rsidP="003A7AE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18A656" wp14:editId="055F6549">
            <wp:simplePos x="0" y="0"/>
            <wp:positionH relativeFrom="column">
              <wp:posOffset>-60960</wp:posOffset>
            </wp:positionH>
            <wp:positionV relativeFrom="paragraph">
              <wp:posOffset>249555</wp:posOffset>
            </wp:positionV>
            <wp:extent cx="2922270" cy="2668905"/>
            <wp:effectExtent l="0" t="0" r="0" b="0"/>
            <wp:wrapSquare wrapText="bothSides"/>
            <wp:docPr id="11098601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968C6" w14:textId="18610C25" w:rsidR="00D86DEF" w:rsidRDefault="004D5FD2" w:rsidP="003A7AE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4D5FD2">
        <w:rPr>
          <w:color w:val="000000"/>
        </w:rPr>
        <w:t xml:space="preserve">« Notre nouvelle collaboration </w:t>
      </w:r>
      <w:proofErr w:type="spellStart"/>
      <w:r w:rsidRPr="004D5FD2">
        <w:rPr>
          <w:color w:val="000000"/>
        </w:rPr>
        <w:t>technologique</w:t>
      </w:r>
      <w:proofErr w:type="spellEnd"/>
      <w:r w:rsidRPr="004D5FD2">
        <w:rPr>
          <w:color w:val="000000"/>
        </w:rPr>
        <w:t xml:space="preserve"> avec Qualcomm Technologies </w:t>
      </w:r>
      <w:proofErr w:type="spellStart"/>
      <w:r w:rsidRPr="004D5FD2">
        <w:rPr>
          <w:color w:val="000000"/>
        </w:rPr>
        <w:t>permet</w:t>
      </w:r>
      <w:proofErr w:type="spellEnd"/>
      <w:r w:rsidRPr="004D5FD2">
        <w:rPr>
          <w:color w:val="000000"/>
        </w:rPr>
        <w:t xml:space="preserve"> aux </w:t>
      </w:r>
      <w:proofErr w:type="spellStart"/>
      <w:r w:rsidRPr="004D5FD2">
        <w:rPr>
          <w:color w:val="000000"/>
        </w:rPr>
        <w:t>développeurs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d'atteindre</w:t>
      </w:r>
      <w:proofErr w:type="spellEnd"/>
      <w:r w:rsidRPr="004D5FD2">
        <w:rPr>
          <w:color w:val="000000"/>
        </w:rPr>
        <w:t xml:space="preserve"> le </w:t>
      </w:r>
      <w:proofErr w:type="spellStart"/>
      <w:r w:rsidRPr="004D5FD2">
        <w:rPr>
          <w:color w:val="000000"/>
        </w:rPr>
        <w:t>même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niveau</w:t>
      </w:r>
      <w:proofErr w:type="spellEnd"/>
      <w:r w:rsidRPr="004D5FD2">
        <w:rPr>
          <w:color w:val="000000"/>
        </w:rPr>
        <w:t xml:space="preserve"> de performances </w:t>
      </w:r>
      <w:proofErr w:type="spellStart"/>
      <w:r w:rsidRPr="004D5FD2">
        <w:rPr>
          <w:color w:val="000000"/>
        </w:rPr>
        <w:t>informatiques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extrêmes</w:t>
      </w:r>
      <w:proofErr w:type="spellEnd"/>
      <w:r w:rsidRPr="004D5FD2">
        <w:rPr>
          <w:color w:val="000000"/>
        </w:rPr>
        <w:t xml:space="preserve"> et de </w:t>
      </w:r>
      <w:proofErr w:type="spellStart"/>
      <w:r>
        <w:rPr>
          <w:color w:val="000000"/>
        </w:rPr>
        <w:t>débit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d'interface</w:t>
      </w:r>
      <w:proofErr w:type="spellEnd"/>
      <w:r w:rsidRPr="004D5FD2">
        <w:rPr>
          <w:color w:val="000000"/>
        </w:rPr>
        <w:t xml:space="preserve"> avec </w:t>
      </w:r>
      <w:proofErr w:type="spellStart"/>
      <w:r w:rsidRPr="004D5FD2">
        <w:rPr>
          <w:color w:val="000000"/>
        </w:rPr>
        <w:t>une</w:t>
      </w:r>
      <w:proofErr w:type="spellEnd"/>
      <w:r w:rsidRPr="004D5FD2">
        <w:rPr>
          <w:color w:val="000000"/>
        </w:rPr>
        <w:t xml:space="preserve"> conception </w:t>
      </w:r>
      <w:proofErr w:type="spellStart"/>
      <w:r>
        <w:rPr>
          <w:color w:val="000000"/>
        </w:rPr>
        <w:t>basse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consommation</w:t>
      </w:r>
      <w:proofErr w:type="spellEnd"/>
      <w:r w:rsidRPr="004D5FD2">
        <w:rPr>
          <w:color w:val="000000"/>
        </w:rPr>
        <w:t xml:space="preserve"> qui </w:t>
      </w:r>
      <w:proofErr w:type="spellStart"/>
      <w:r w:rsidRPr="004D5FD2">
        <w:rPr>
          <w:color w:val="000000"/>
        </w:rPr>
        <w:t>n'était</w:t>
      </w:r>
      <w:proofErr w:type="spellEnd"/>
      <w:r w:rsidRPr="004D5FD2">
        <w:rPr>
          <w:color w:val="000000"/>
        </w:rPr>
        <w:t xml:space="preserve"> possible </w:t>
      </w:r>
      <w:proofErr w:type="spellStart"/>
      <w:r w:rsidRPr="004D5FD2">
        <w:rPr>
          <w:color w:val="000000"/>
        </w:rPr>
        <w:t>qu'avec</w:t>
      </w:r>
      <w:proofErr w:type="spellEnd"/>
      <w:r w:rsidRPr="004D5FD2">
        <w:rPr>
          <w:color w:val="000000"/>
        </w:rPr>
        <w:t xml:space="preserve"> les architectures x86 </w:t>
      </w:r>
      <w:proofErr w:type="spellStart"/>
      <w:r w:rsidRPr="004D5FD2">
        <w:rPr>
          <w:color w:val="000000"/>
        </w:rPr>
        <w:t>depuis</w:t>
      </w:r>
      <w:proofErr w:type="spellEnd"/>
      <w:r w:rsidRPr="004D5FD2">
        <w:rPr>
          <w:color w:val="000000"/>
        </w:rPr>
        <w:t xml:space="preserve"> des </w:t>
      </w:r>
      <w:proofErr w:type="spellStart"/>
      <w:r w:rsidRPr="004D5FD2">
        <w:rPr>
          <w:color w:val="000000"/>
        </w:rPr>
        <w:t>décennies</w:t>
      </w:r>
      <w:proofErr w:type="spellEnd"/>
      <w:r w:rsidRPr="004D5FD2">
        <w:rPr>
          <w:color w:val="000000"/>
        </w:rPr>
        <w:t xml:space="preserve"> », a </w:t>
      </w:r>
      <w:proofErr w:type="spellStart"/>
      <w:r w:rsidRPr="004D5FD2">
        <w:rPr>
          <w:color w:val="000000"/>
        </w:rPr>
        <w:t>déclaré</w:t>
      </w:r>
      <w:proofErr w:type="spellEnd"/>
      <w:r w:rsidRPr="004D5FD2">
        <w:rPr>
          <w:color w:val="000000"/>
        </w:rPr>
        <w:t xml:space="preserve"> Konrad </w:t>
      </w:r>
      <w:proofErr w:type="spellStart"/>
      <w:r w:rsidRPr="004D5FD2">
        <w:rPr>
          <w:color w:val="000000"/>
        </w:rPr>
        <w:t>Garhammer</w:t>
      </w:r>
      <w:proofErr w:type="spellEnd"/>
      <w:r w:rsidRPr="004D5FD2">
        <w:rPr>
          <w:color w:val="000000"/>
        </w:rPr>
        <w:t xml:space="preserve">, </w:t>
      </w:r>
      <w:r>
        <w:rPr>
          <w:color w:val="000000"/>
        </w:rPr>
        <w:t>CTO &amp; COO</w:t>
      </w:r>
      <w:r w:rsidRPr="004D5FD2">
        <w:rPr>
          <w:color w:val="000000"/>
        </w:rPr>
        <w:t xml:space="preserve"> </w:t>
      </w:r>
      <w:r>
        <w:rPr>
          <w:color w:val="000000"/>
        </w:rPr>
        <w:t xml:space="preserve">de </w:t>
      </w:r>
      <w:proofErr w:type="spellStart"/>
      <w:r w:rsidRPr="004D5FD2">
        <w:rPr>
          <w:color w:val="000000"/>
        </w:rPr>
        <w:t>congatec</w:t>
      </w:r>
      <w:proofErr w:type="spellEnd"/>
      <w:r w:rsidRPr="004D5FD2">
        <w:rPr>
          <w:color w:val="000000"/>
        </w:rPr>
        <w:t xml:space="preserve">. « Pour la première </w:t>
      </w:r>
      <w:proofErr w:type="spellStart"/>
      <w:r w:rsidRPr="004D5FD2">
        <w:rPr>
          <w:color w:val="000000"/>
        </w:rPr>
        <w:t>fois</w:t>
      </w:r>
      <w:proofErr w:type="spellEnd"/>
      <w:r w:rsidRPr="004D5FD2">
        <w:rPr>
          <w:color w:val="000000"/>
        </w:rPr>
        <w:t xml:space="preserve">, les </w:t>
      </w:r>
      <w:proofErr w:type="spellStart"/>
      <w:r w:rsidRPr="004D5FD2">
        <w:rPr>
          <w:color w:val="000000"/>
        </w:rPr>
        <w:t>développeurs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peuvent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créer</w:t>
      </w:r>
      <w:proofErr w:type="spellEnd"/>
      <w:r w:rsidRPr="004D5FD2">
        <w:rPr>
          <w:color w:val="000000"/>
        </w:rPr>
        <w:t xml:space="preserve"> des applications </w:t>
      </w:r>
      <w:proofErr w:type="spellStart"/>
      <w:r w:rsidRPr="004D5FD2">
        <w:rPr>
          <w:color w:val="000000"/>
        </w:rPr>
        <w:t>embarquées</w:t>
      </w:r>
      <w:proofErr w:type="spellEnd"/>
      <w:r w:rsidRPr="004D5FD2">
        <w:rPr>
          <w:color w:val="000000"/>
        </w:rPr>
        <w:t xml:space="preserve"> haut de </w:t>
      </w:r>
      <w:proofErr w:type="spellStart"/>
      <w:r w:rsidRPr="004D5FD2">
        <w:rPr>
          <w:color w:val="000000"/>
        </w:rPr>
        <w:t>gamme</w:t>
      </w:r>
      <w:proofErr w:type="spellEnd"/>
      <w:r w:rsidRPr="004D5FD2">
        <w:rPr>
          <w:color w:val="000000"/>
        </w:rPr>
        <w:t xml:space="preserve"> qui </w:t>
      </w:r>
      <w:proofErr w:type="spellStart"/>
      <w:r w:rsidRPr="004D5FD2">
        <w:rPr>
          <w:color w:val="000000"/>
        </w:rPr>
        <w:t>tirent</w:t>
      </w:r>
      <w:proofErr w:type="spellEnd"/>
      <w:r w:rsidRPr="004D5FD2">
        <w:rPr>
          <w:color w:val="000000"/>
        </w:rPr>
        <w:t xml:space="preserve"> parti de </w:t>
      </w:r>
      <w:proofErr w:type="spellStart"/>
      <w:r w:rsidRPr="004D5FD2">
        <w:rPr>
          <w:color w:val="000000"/>
        </w:rPr>
        <w:t>l'efficacité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énergétique</w:t>
      </w:r>
      <w:proofErr w:type="spellEnd"/>
      <w:r w:rsidRPr="004D5FD2">
        <w:rPr>
          <w:color w:val="000000"/>
        </w:rPr>
        <w:t xml:space="preserve"> et des performances par watt </w:t>
      </w:r>
      <w:proofErr w:type="spellStart"/>
      <w:r w:rsidRPr="004D5FD2">
        <w:rPr>
          <w:color w:val="000000"/>
        </w:rPr>
        <w:t>exceptionnelles</w:t>
      </w:r>
      <w:proofErr w:type="spellEnd"/>
      <w:r w:rsidRPr="004D5FD2">
        <w:rPr>
          <w:color w:val="000000"/>
        </w:rPr>
        <w:t xml:space="preserve"> pour le matériel </w:t>
      </w:r>
      <w:proofErr w:type="spellStart"/>
      <w:r w:rsidRPr="004D5FD2">
        <w:rPr>
          <w:color w:val="000000"/>
        </w:rPr>
        <w:t>embarqué</w:t>
      </w:r>
      <w:proofErr w:type="spellEnd"/>
      <w:r w:rsidRPr="004D5FD2">
        <w:rPr>
          <w:color w:val="000000"/>
        </w:rPr>
        <w:t xml:space="preserve"> le plus gourmand </w:t>
      </w:r>
      <w:proofErr w:type="spellStart"/>
      <w:r w:rsidRPr="004D5FD2">
        <w:rPr>
          <w:color w:val="000000"/>
        </w:rPr>
        <w:t>en</w:t>
      </w:r>
      <w:proofErr w:type="spellEnd"/>
      <w:r w:rsidRPr="004D5FD2">
        <w:rPr>
          <w:color w:val="000000"/>
        </w:rPr>
        <w:t xml:space="preserve"> performances, dans un format </w:t>
      </w:r>
      <w:proofErr w:type="spellStart"/>
      <w:r w:rsidRPr="004D5FD2">
        <w:rPr>
          <w:color w:val="000000"/>
        </w:rPr>
        <w:t>presque</w:t>
      </w:r>
      <w:proofErr w:type="spellEnd"/>
      <w:r w:rsidRPr="004D5FD2">
        <w:rPr>
          <w:color w:val="000000"/>
        </w:rPr>
        <w:t xml:space="preserve"> </w:t>
      </w:r>
      <w:proofErr w:type="spellStart"/>
      <w:r w:rsidRPr="004D5FD2">
        <w:rPr>
          <w:color w:val="000000"/>
        </w:rPr>
        <w:t>aussi</w:t>
      </w:r>
      <w:proofErr w:type="spellEnd"/>
      <w:r w:rsidRPr="004D5FD2">
        <w:rPr>
          <w:color w:val="000000"/>
        </w:rPr>
        <w:t xml:space="preserve"> petit </w:t>
      </w:r>
      <w:proofErr w:type="spellStart"/>
      <w:r w:rsidRPr="004D5FD2">
        <w:rPr>
          <w:color w:val="000000"/>
        </w:rPr>
        <w:t>qu'une</w:t>
      </w:r>
      <w:proofErr w:type="spellEnd"/>
      <w:r w:rsidRPr="004D5FD2">
        <w:rPr>
          <w:color w:val="000000"/>
        </w:rPr>
        <w:t xml:space="preserve"> carte de </w:t>
      </w:r>
      <w:proofErr w:type="spellStart"/>
      <w:r w:rsidRPr="004D5FD2">
        <w:rPr>
          <w:color w:val="000000"/>
        </w:rPr>
        <w:t>crédit</w:t>
      </w:r>
      <w:proofErr w:type="spellEnd"/>
      <w:r w:rsidRPr="004D5FD2">
        <w:rPr>
          <w:color w:val="000000"/>
        </w:rPr>
        <w:t>. »</w:t>
      </w:r>
    </w:p>
    <w:p w14:paraId="6B5C17D6" w14:textId="77777777" w:rsidR="00D86DEF" w:rsidRDefault="00D86DEF" w:rsidP="003A7AE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72D46B17" w14:textId="311EC1A9" w:rsidR="005650DE" w:rsidRDefault="00154DD6" w:rsidP="003A7AE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53015845" wp14:editId="62F8FF1A">
            <wp:simplePos x="0" y="0"/>
            <wp:positionH relativeFrom="margin">
              <wp:posOffset>3659505</wp:posOffset>
            </wp:positionH>
            <wp:positionV relativeFrom="paragraph">
              <wp:posOffset>100965</wp:posOffset>
            </wp:positionV>
            <wp:extent cx="1798320" cy="2697480"/>
            <wp:effectExtent l="0" t="0" r="0" b="7620"/>
            <wp:wrapSquare wrapText="bothSides"/>
            <wp:docPr id="69671939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FD2" w:rsidRPr="004D5FD2">
        <w:rPr>
          <w:color w:val="000000"/>
        </w:rPr>
        <w:t xml:space="preserve">« Notre collaboration avec </w:t>
      </w:r>
      <w:proofErr w:type="spellStart"/>
      <w:r w:rsidR="004D5FD2" w:rsidRPr="004D5FD2">
        <w:rPr>
          <w:color w:val="000000"/>
        </w:rPr>
        <w:t>congatec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>
        <w:rPr>
          <w:color w:val="000000"/>
        </w:rPr>
        <w:t>réunit</w:t>
      </w:r>
      <w:proofErr w:type="spellEnd"/>
      <w:r w:rsidR="004D5FD2" w:rsidRPr="004D5FD2">
        <w:rPr>
          <w:color w:val="000000"/>
        </w:rPr>
        <w:t xml:space="preserve"> les </w:t>
      </w:r>
      <w:proofErr w:type="spellStart"/>
      <w:r w:rsidR="004D5FD2" w:rsidRPr="004D5FD2">
        <w:rPr>
          <w:color w:val="000000"/>
        </w:rPr>
        <w:t>meilleures</w:t>
      </w:r>
      <w:proofErr w:type="spellEnd"/>
      <w:r w:rsidR="004D5FD2" w:rsidRPr="004D5FD2">
        <w:rPr>
          <w:color w:val="000000"/>
        </w:rPr>
        <w:t xml:space="preserve"> performances </w:t>
      </w:r>
      <w:proofErr w:type="spellStart"/>
      <w:r w:rsidR="004D5FD2" w:rsidRPr="004D5FD2">
        <w:rPr>
          <w:color w:val="000000"/>
        </w:rPr>
        <w:t>informatiques</w:t>
      </w:r>
      <w:proofErr w:type="spellEnd"/>
      <w:r w:rsidR="004D5FD2" w:rsidRPr="004D5FD2">
        <w:rPr>
          <w:color w:val="000000"/>
        </w:rPr>
        <w:t xml:space="preserve"> de </w:t>
      </w:r>
      <w:proofErr w:type="spellStart"/>
      <w:r w:rsidR="004D5FD2" w:rsidRPr="004D5FD2">
        <w:rPr>
          <w:color w:val="000000"/>
        </w:rPr>
        <w:t>leur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 w:rsidRPr="004D5FD2">
        <w:rPr>
          <w:color w:val="000000"/>
        </w:rPr>
        <w:t>catégorie</w:t>
      </w:r>
      <w:proofErr w:type="spellEnd"/>
      <w:r w:rsidR="004D5FD2" w:rsidRPr="004D5FD2">
        <w:rPr>
          <w:color w:val="000000"/>
        </w:rPr>
        <w:t xml:space="preserve">, </w:t>
      </w:r>
      <w:proofErr w:type="spellStart"/>
      <w:r w:rsidR="004D5FD2" w:rsidRPr="004D5FD2">
        <w:rPr>
          <w:color w:val="000000"/>
        </w:rPr>
        <w:t>une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 w:rsidRPr="004D5FD2">
        <w:rPr>
          <w:color w:val="000000"/>
        </w:rPr>
        <w:t>efficacité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 w:rsidRPr="004D5FD2">
        <w:rPr>
          <w:color w:val="000000"/>
        </w:rPr>
        <w:t>énergétique</w:t>
      </w:r>
      <w:proofErr w:type="spellEnd"/>
      <w:r w:rsidR="004D5FD2" w:rsidRPr="004D5FD2">
        <w:rPr>
          <w:color w:val="000000"/>
        </w:rPr>
        <w:t xml:space="preserve"> de pointe, </w:t>
      </w:r>
      <w:proofErr w:type="spellStart"/>
      <w:r w:rsidR="004D5FD2" w:rsidRPr="004D5FD2">
        <w:rPr>
          <w:color w:val="000000"/>
        </w:rPr>
        <w:t>une</w:t>
      </w:r>
      <w:proofErr w:type="spellEnd"/>
      <w:r w:rsidR="004D5FD2" w:rsidRPr="004D5FD2">
        <w:rPr>
          <w:color w:val="000000"/>
        </w:rPr>
        <w:t xml:space="preserve"> IA </w:t>
      </w:r>
      <w:proofErr w:type="spellStart"/>
      <w:r w:rsidR="004D5FD2" w:rsidRPr="004D5FD2">
        <w:rPr>
          <w:color w:val="000000"/>
        </w:rPr>
        <w:t>intégrée</w:t>
      </w:r>
      <w:proofErr w:type="spellEnd"/>
      <w:r w:rsidR="004D5FD2" w:rsidRPr="004D5FD2">
        <w:rPr>
          <w:color w:val="000000"/>
        </w:rPr>
        <w:t xml:space="preserve"> et les </w:t>
      </w:r>
      <w:proofErr w:type="spellStart"/>
      <w:r w:rsidR="004D5FD2" w:rsidRPr="004D5FD2">
        <w:rPr>
          <w:color w:val="000000"/>
        </w:rPr>
        <w:t>fonctionnalités</w:t>
      </w:r>
      <w:proofErr w:type="spellEnd"/>
      <w:r w:rsidR="004D5FD2" w:rsidRPr="004D5FD2">
        <w:rPr>
          <w:color w:val="000000"/>
        </w:rPr>
        <w:t xml:space="preserve"> de </w:t>
      </w:r>
      <w:proofErr w:type="spellStart"/>
      <w:r w:rsidR="004D5FD2" w:rsidRPr="004D5FD2">
        <w:rPr>
          <w:color w:val="000000"/>
        </w:rPr>
        <w:t>niveau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 w:rsidRPr="004D5FD2">
        <w:rPr>
          <w:color w:val="000000"/>
        </w:rPr>
        <w:t>industriel</w:t>
      </w:r>
      <w:proofErr w:type="spellEnd"/>
      <w:r w:rsidR="004D5FD2" w:rsidRPr="004D5FD2">
        <w:rPr>
          <w:color w:val="000000"/>
        </w:rPr>
        <w:t xml:space="preserve"> de la </w:t>
      </w:r>
      <w:proofErr w:type="spellStart"/>
      <w:r w:rsidR="004D5FD2" w:rsidRPr="004D5FD2">
        <w:rPr>
          <w:color w:val="000000"/>
        </w:rPr>
        <w:t>série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 w:rsidRPr="004D5FD2">
        <w:rPr>
          <w:color w:val="000000"/>
        </w:rPr>
        <w:t>Dragonwing</w:t>
      </w:r>
      <w:proofErr w:type="spellEnd"/>
      <w:r w:rsidR="004D5FD2" w:rsidRPr="004D5FD2">
        <w:rPr>
          <w:color w:val="000000"/>
        </w:rPr>
        <w:t xml:space="preserve"> IQ-X avec la </w:t>
      </w:r>
      <w:proofErr w:type="spellStart"/>
      <w:r w:rsidR="004D5FD2" w:rsidRPr="004D5FD2">
        <w:rPr>
          <w:color w:val="000000"/>
        </w:rPr>
        <w:t>flexibilité</w:t>
      </w:r>
      <w:proofErr w:type="spellEnd"/>
      <w:r w:rsidR="004D5FD2" w:rsidRPr="004D5FD2">
        <w:rPr>
          <w:color w:val="000000"/>
        </w:rPr>
        <w:t xml:space="preserve">, </w:t>
      </w:r>
      <w:proofErr w:type="spellStart"/>
      <w:r w:rsidR="004D5FD2" w:rsidRPr="004D5FD2">
        <w:rPr>
          <w:color w:val="000000"/>
        </w:rPr>
        <w:t>l'évolutivité</w:t>
      </w:r>
      <w:proofErr w:type="spellEnd"/>
      <w:r w:rsidR="004D5FD2" w:rsidRPr="004D5FD2">
        <w:rPr>
          <w:color w:val="000000"/>
        </w:rPr>
        <w:t xml:space="preserve"> et la </w:t>
      </w:r>
      <w:proofErr w:type="spellStart"/>
      <w:r w:rsidR="004D5FD2" w:rsidRPr="004D5FD2">
        <w:rPr>
          <w:color w:val="000000"/>
        </w:rPr>
        <w:t>robustesse</w:t>
      </w:r>
      <w:proofErr w:type="spellEnd"/>
      <w:r w:rsidR="004D5FD2" w:rsidRPr="004D5FD2">
        <w:rPr>
          <w:color w:val="000000"/>
        </w:rPr>
        <w:t xml:space="preserve"> du </w:t>
      </w:r>
      <w:proofErr w:type="spellStart"/>
      <w:r w:rsidR="004D5FD2" w:rsidRPr="004D5FD2">
        <w:rPr>
          <w:color w:val="000000"/>
        </w:rPr>
        <w:t>portefeuille</w:t>
      </w:r>
      <w:proofErr w:type="spellEnd"/>
      <w:r w:rsidR="004D5FD2" w:rsidRPr="004D5FD2">
        <w:rPr>
          <w:color w:val="000000"/>
        </w:rPr>
        <w:t xml:space="preserve"> COM-HPC Mini de </w:t>
      </w:r>
      <w:proofErr w:type="spellStart"/>
      <w:r w:rsidR="004D5FD2" w:rsidRPr="004D5FD2">
        <w:rPr>
          <w:color w:val="000000"/>
        </w:rPr>
        <w:t>congatec</w:t>
      </w:r>
      <w:proofErr w:type="spellEnd"/>
      <w:r w:rsidR="004D5FD2" w:rsidRPr="004D5FD2">
        <w:rPr>
          <w:color w:val="000000"/>
        </w:rPr>
        <w:t xml:space="preserve"> et de son </w:t>
      </w:r>
      <w:proofErr w:type="spellStart"/>
      <w:r w:rsidR="004D5FD2" w:rsidRPr="004D5FD2">
        <w:rPr>
          <w:color w:val="000000"/>
        </w:rPr>
        <w:t>écosystème</w:t>
      </w:r>
      <w:proofErr w:type="spellEnd"/>
      <w:r w:rsidR="004D5FD2" w:rsidRPr="004D5FD2">
        <w:rPr>
          <w:color w:val="000000"/>
        </w:rPr>
        <w:t xml:space="preserve"> prêt à </w:t>
      </w:r>
      <w:proofErr w:type="spellStart"/>
      <w:r w:rsidR="004D5FD2" w:rsidRPr="004D5FD2">
        <w:rPr>
          <w:color w:val="000000"/>
        </w:rPr>
        <w:t>l'emploi</w:t>
      </w:r>
      <w:proofErr w:type="spellEnd"/>
      <w:r w:rsidR="004D5FD2" w:rsidRPr="004D5FD2">
        <w:rPr>
          <w:color w:val="000000"/>
        </w:rPr>
        <w:t xml:space="preserve"> », a </w:t>
      </w:r>
      <w:proofErr w:type="spellStart"/>
      <w:r w:rsidR="004D5FD2" w:rsidRPr="004D5FD2">
        <w:rPr>
          <w:color w:val="000000"/>
        </w:rPr>
        <w:t>déclaré</w:t>
      </w:r>
      <w:proofErr w:type="spellEnd"/>
      <w:r w:rsidR="004D5FD2" w:rsidRPr="004D5FD2">
        <w:rPr>
          <w:color w:val="000000"/>
        </w:rPr>
        <w:t xml:space="preserve"> Enrico Salvatori</w:t>
      </w:r>
      <w:r w:rsidR="00BD6CBB">
        <w:rPr>
          <w:color w:val="000000"/>
        </w:rPr>
        <w:t>, Senior Vice President et President</w:t>
      </w:r>
      <w:r w:rsidR="004D5FD2" w:rsidRPr="004D5FD2">
        <w:rPr>
          <w:color w:val="000000"/>
        </w:rPr>
        <w:t xml:space="preserve"> de Qualcomm Europe, Inc. « Ensemble, nous </w:t>
      </w:r>
      <w:proofErr w:type="spellStart"/>
      <w:r w:rsidR="004D5FD2" w:rsidRPr="004D5FD2">
        <w:rPr>
          <w:color w:val="000000"/>
        </w:rPr>
        <w:t>menons</w:t>
      </w:r>
      <w:proofErr w:type="spellEnd"/>
      <w:r w:rsidR="004D5FD2" w:rsidRPr="004D5FD2">
        <w:rPr>
          <w:color w:val="000000"/>
        </w:rPr>
        <w:t xml:space="preserve"> la transformation des industries </w:t>
      </w:r>
      <w:proofErr w:type="spellStart"/>
      <w:r w:rsidR="004D5FD2" w:rsidRPr="004D5FD2">
        <w:rPr>
          <w:color w:val="000000"/>
        </w:rPr>
        <w:t>intelligentes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 w:rsidRPr="004D5FD2">
        <w:rPr>
          <w:color w:val="000000"/>
        </w:rPr>
        <w:t>en</w:t>
      </w:r>
      <w:proofErr w:type="spellEnd"/>
      <w:r w:rsidR="004D5FD2" w:rsidRPr="004D5FD2">
        <w:rPr>
          <w:color w:val="000000"/>
        </w:rPr>
        <w:t xml:space="preserve"> proposant des plate</w:t>
      </w:r>
      <w:r w:rsidR="00BD6CBB">
        <w:rPr>
          <w:color w:val="000000"/>
        </w:rPr>
        <w:t>s-</w:t>
      </w:r>
      <w:proofErr w:type="spellStart"/>
      <w:r w:rsidR="004D5FD2" w:rsidRPr="004D5FD2">
        <w:rPr>
          <w:color w:val="000000"/>
        </w:rPr>
        <w:t>formes</w:t>
      </w:r>
      <w:proofErr w:type="spellEnd"/>
      <w:r w:rsidR="00BD6CBB">
        <w:rPr>
          <w:color w:val="000000"/>
        </w:rPr>
        <w:t xml:space="preserve"> de haut </w:t>
      </w:r>
      <w:proofErr w:type="spellStart"/>
      <w:r w:rsidR="00BD6CBB">
        <w:rPr>
          <w:color w:val="000000"/>
        </w:rPr>
        <w:t>niveau</w:t>
      </w:r>
      <w:proofErr w:type="spellEnd"/>
      <w:r w:rsidR="004D5FD2" w:rsidRPr="004D5FD2">
        <w:rPr>
          <w:color w:val="000000"/>
        </w:rPr>
        <w:t xml:space="preserve"> qui </w:t>
      </w:r>
      <w:proofErr w:type="spellStart"/>
      <w:r w:rsidR="004D5FD2" w:rsidRPr="004D5FD2">
        <w:rPr>
          <w:color w:val="000000"/>
        </w:rPr>
        <w:t>permettent</w:t>
      </w:r>
      <w:proofErr w:type="spellEnd"/>
      <w:r w:rsidR="004D5FD2" w:rsidRPr="004D5FD2">
        <w:rPr>
          <w:color w:val="000000"/>
        </w:rPr>
        <w:t xml:space="preserve"> à </w:t>
      </w:r>
      <w:proofErr w:type="spellStart"/>
      <w:r w:rsidR="004D5FD2" w:rsidRPr="004D5FD2">
        <w:rPr>
          <w:color w:val="000000"/>
        </w:rPr>
        <w:t>nos</w:t>
      </w:r>
      <w:proofErr w:type="spellEnd"/>
      <w:r w:rsidR="004D5FD2" w:rsidRPr="004D5FD2">
        <w:rPr>
          <w:color w:val="000000"/>
        </w:rPr>
        <w:t xml:space="preserve"> clients de </w:t>
      </w:r>
      <w:proofErr w:type="spellStart"/>
      <w:r w:rsidR="004D5FD2" w:rsidRPr="004D5FD2">
        <w:rPr>
          <w:color w:val="000000"/>
        </w:rPr>
        <w:t>créer</w:t>
      </w:r>
      <w:proofErr w:type="spellEnd"/>
      <w:r w:rsidR="004D5FD2" w:rsidRPr="004D5FD2">
        <w:rPr>
          <w:color w:val="000000"/>
        </w:rPr>
        <w:t xml:space="preserve"> des PC </w:t>
      </w:r>
      <w:proofErr w:type="spellStart"/>
      <w:r w:rsidR="004D5FD2" w:rsidRPr="004D5FD2">
        <w:rPr>
          <w:color w:val="000000"/>
        </w:rPr>
        <w:t>industriels</w:t>
      </w:r>
      <w:proofErr w:type="spellEnd"/>
      <w:r w:rsidR="004D5FD2" w:rsidRPr="004D5FD2">
        <w:rPr>
          <w:color w:val="000000"/>
        </w:rPr>
        <w:t xml:space="preserve"> de nouvelle </w:t>
      </w:r>
      <w:proofErr w:type="spellStart"/>
      <w:r w:rsidR="004D5FD2" w:rsidRPr="004D5FD2">
        <w:rPr>
          <w:color w:val="000000"/>
        </w:rPr>
        <w:t>génération</w:t>
      </w:r>
      <w:proofErr w:type="spellEnd"/>
      <w:r w:rsidR="004D5FD2" w:rsidRPr="004D5FD2">
        <w:rPr>
          <w:color w:val="000000"/>
        </w:rPr>
        <w:t xml:space="preserve"> et de </w:t>
      </w:r>
      <w:proofErr w:type="spellStart"/>
      <w:r w:rsidR="004D5FD2" w:rsidRPr="004D5FD2">
        <w:rPr>
          <w:color w:val="000000"/>
        </w:rPr>
        <w:t>déployer</w:t>
      </w:r>
      <w:proofErr w:type="spellEnd"/>
      <w:r w:rsidR="004D5FD2" w:rsidRPr="004D5FD2">
        <w:rPr>
          <w:color w:val="000000"/>
        </w:rPr>
        <w:t xml:space="preserve"> des applications </w:t>
      </w:r>
      <w:proofErr w:type="spellStart"/>
      <w:r w:rsidR="004D5FD2" w:rsidRPr="004D5FD2">
        <w:rPr>
          <w:color w:val="000000"/>
        </w:rPr>
        <w:t>d'IA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D86DEF">
        <w:rPr>
          <w:color w:val="000000"/>
        </w:rPr>
        <w:t>en</w:t>
      </w:r>
      <w:proofErr w:type="spellEnd"/>
      <w:r w:rsidR="00D86DEF">
        <w:rPr>
          <w:color w:val="000000"/>
        </w:rPr>
        <w:t xml:space="preserve"> </w:t>
      </w:r>
      <w:proofErr w:type="spellStart"/>
      <w:r w:rsidR="00D86DEF">
        <w:rPr>
          <w:color w:val="000000"/>
        </w:rPr>
        <w:t>périphérie</w:t>
      </w:r>
      <w:proofErr w:type="spellEnd"/>
      <w:r w:rsidR="004D5FD2" w:rsidRPr="004D5FD2">
        <w:rPr>
          <w:color w:val="000000"/>
        </w:rPr>
        <w:t xml:space="preserve"> à </w:t>
      </w:r>
      <w:proofErr w:type="spellStart"/>
      <w:r w:rsidR="004D5FD2" w:rsidRPr="004D5FD2">
        <w:rPr>
          <w:color w:val="000000"/>
        </w:rPr>
        <w:t>grande</w:t>
      </w:r>
      <w:proofErr w:type="spellEnd"/>
      <w:r w:rsidR="004D5FD2" w:rsidRPr="004D5FD2">
        <w:rPr>
          <w:color w:val="000000"/>
        </w:rPr>
        <w:t xml:space="preserve"> </w:t>
      </w:r>
      <w:proofErr w:type="spellStart"/>
      <w:r w:rsidR="004D5FD2" w:rsidRPr="004D5FD2">
        <w:rPr>
          <w:color w:val="000000"/>
        </w:rPr>
        <w:t>échelle</w:t>
      </w:r>
      <w:proofErr w:type="spellEnd"/>
      <w:r w:rsidR="004D5FD2" w:rsidRPr="004D5FD2">
        <w:rPr>
          <w:color w:val="000000"/>
        </w:rPr>
        <w:t>. »</w:t>
      </w:r>
    </w:p>
    <w:p w14:paraId="219382D2" w14:textId="77777777" w:rsidR="00BB6FD0" w:rsidRPr="001A6039" w:rsidRDefault="00BB6FD0" w:rsidP="003A7AE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4DCF74B0" w14:textId="7969EE88" w:rsidR="00BD6CBB" w:rsidRPr="001A6039" w:rsidRDefault="00BD6CBB" w:rsidP="001A6039">
      <w:pPr>
        <w:pStyle w:val="StandardWeb"/>
        <w:shd w:val="clear" w:color="auto" w:fill="FFFFFF"/>
        <w:spacing w:before="0" w:beforeAutospacing="0" w:after="0" w:afterAutospacing="0"/>
        <w:rPr>
          <w:color w:val="4864A7"/>
        </w:rPr>
      </w:pPr>
      <w:r>
        <w:rPr>
          <w:b/>
          <w:bCs/>
          <w:color w:val="000000"/>
        </w:rPr>
        <w:t xml:space="preserve">A </w:t>
      </w:r>
      <w:proofErr w:type="spellStart"/>
      <w:r>
        <w:rPr>
          <w:b/>
          <w:bCs/>
          <w:color w:val="000000"/>
        </w:rPr>
        <w:t>propos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congatec</w:t>
      </w:r>
      <w:proofErr w:type="spellEnd"/>
      <w:r>
        <w:rPr>
          <w:b/>
          <w:bCs/>
          <w:color w:val="000000"/>
        </w:rPr>
        <w:t xml:space="preserve"> COM-HPC Mini</w:t>
      </w:r>
    </w:p>
    <w:p w14:paraId="67B620F6" w14:textId="08A806EF" w:rsidR="00BD6CBB" w:rsidRPr="001A6039" w:rsidRDefault="00BD6CBB" w:rsidP="3AD63764">
      <w:pPr>
        <w:pStyle w:val="StandardWeb"/>
        <w:shd w:val="clear" w:color="auto" w:fill="FFFFFF" w:themeFill="background1"/>
        <w:spacing w:after="0"/>
        <w:rPr>
          <w:color w:val="000000"/>
        </w:rPr>
      </w:pPr>
      <w:proofErr w:type="spellStart"/>
      <w:r w:rsidRPr="00BD6CBB">
        <w:rPr>
          <w:color w:val="000000"/>
        </w:rPr>
        <w:t>L'écosystème</w:t>
      </w:r>
      <w:proofErr w:type="spellEnd"/>
      <w:r w:rsidRPr="00BD6CBB">
        <w:rPr>
          <w:color w:val="000000"/>
        </w:rPr>
        <w:t xml:space="preserve"> de modules </w:t>
      </w:r>
      <w:proofErr w:type="spellStart"/>
      <w:r w:rsidRPr="00BD6CBB">
        <w:rPr>
          <w:color w:val="000000"/>
        </w:rPr>
        <w:t>embarqués</w:t>
      </w:r>
      <w:proofErr w:type="spellEnd"/>
      <w:r w:rsidRPr="00BD6CBB">
        <w:rPr>
          <w:color w:val="000000"/>
        </w:rPr>
        <w:t xml:space="preserve"> COM-HPC Mini de </w:t>
      </w:r>
      <w:proofErr w:type="spellStart"/>
      <w:r w:rsidRPr="00BD6CBB">
        <w:rPr>
          <w:color w:val="000000"/>
        </w:rPr>
        <w:t>congatec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est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basé</w:t>
      </w:r>
      <w:proofErr w:type="spellEnd"/>
      <w:r w:rsidRPr="00BD6CBB">
        <w:rPr>
          <w:color w:val="000000"/>
        </w:rPr>
        <w:t xml:space="preserve"> sur la </w:t>
      </w:r>
      <w:proofErr w:type="spellStart"/>
      <w:r w:rsidRPr="00BD6CBB">
        <w:rPr>
          <w:color w:val="000000"/>
        </w:rPr>
        <w:t>spécification</w:t>
      </w:r>
      <w:proofErr w:type="spellEnd"/>
      <w:r w:rsidRPr="00BD6CBB">
        <w:rPr>
          <w:color w:val="000000"/>
        </w:rPr>
        <w:t xml:space="preserve"> de base COM-HPC du PCI Industrial Computer Manufacturers Group (PICMG). </w:t>
      </w:r>
      <w:proofErr w:type="spellStart"/>
      <w:r w:rsidRPr="00BD6CBB">
        <w:rPr>
          <w:color w:val="000000"/>
        </w:rPr>
        <w:t>Mesurant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seulement</w:t>
      </w:r>
      <w:proofErr w:type="spellEnd"/>
      <w:r w:rsidRPr="00BD6CBB">
        <w:rPr>
          <w:color w:val="000000"/>
        </w:rPr>
        <w:t xml:space="preserve"> 95 mm x 70 mm, le COM-HPC Mini avec </w:t>
      </w:r>
      <w:proofErr w:type="spellStart"/>
      <w:r w:rsidRPr="00BD6CBB">
        <w:rPr>
          <w:color w:val="000000"/>
        </w:rPr>
        <w:t>processeurs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Dragonwing</w:t>
      </w:r>
      <w:proofErr w:type="spellEnd"/>
      <w:r w:rsidRPr="00BD6CBB">
        <w:rPr>
          <w:color w:val="000000"/>
        </w:rPr>
        <w:t xml:space="preserve"> IQ-X Series </w:t>
      </w:r>
      <w:proofErr w:type="spellStart"/>
      <w:r w:rsidRPr="00BD6CBB">
        <w:rPr>
          <w:color w:val="000000"/>
        </w:rPr>
        <w:t>répond</w:t>
      </w:r>
      <w:proofErr w:type="spellEnd"/>
      <w:r w:rsidRPr="00BD6CBB">
        <w:rPr>
          <w:color w:val="000000"/>
        </w:rPr>
        <w:t xml:space="preserve"> à la </w:t>
      </w:r>
      <w:proofErr w:type="spellStart"/>
      <w:r w:rsidRPr="00BD6CBB">
        <w:rPr>
          <w:color w:val="000000"/>
        </w:rPr>
        <w:t>demande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croissante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d'applications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d'IA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hautes</w:t>
      </w:r>
      <w:proofErr w:type="spellEnd"/>
      <w:r w:rsidRPr="00BD6CBB">
        <w:rPr>
          <w:color w:val="000000"/>
        </w:rPr>
        <w:t xml:space="preserve"> performances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périphérie</w:t>
      </w:r>
      <w:proofErr w:type="spellEnd"/>
      <w:r w:rsidRPr="00BD6CBB">
        <w:rPr>
          <w:color w:val="000000"/>
        </w:rPr>
        <w:t xml:space="preserve"> et </w:t>
      </w:r>
      <w:proofErr w:type="spellStart"/>
      <w:r w:rsidRPr="00BD6CBB">
        <w:rPr>
          <w:color w:val="000000"/>
        </w:rPr>
        <w:t>économes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en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énergie</w:t>
      </w:r>
      <w:proofErr w:type="spellEnd"/>
      <w:r w:rsidRPr="00BD6CBB">
        <w:rPr>
          <w:color w:val="000000"/>
        </w:rPr>
        <w:t xml:space="preserve"> sur des </w:t>
      </w:r>
      <w:proofErr w:type="spellStart"/>
      <w:r w:rsidRPr="00BD6CBB">
        <w:rPr>
          <w:color w:val="000000"/>
        </w:rPr>
        <w:t>marchés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tels</w:t>
      </w:r>
      <w:proofErr w:type="spellEnd"/>
      <w:r w:rsidRPr="00BD6CBB">
        <w:rPr>
          <w:color w:val="000000"/>
        </w:rPr>
        <w:t xml:space="preserve"> que la </w:t>
      </w:r>
      <w:proofErr w:type="spellStart"/>
      <w:r w:rsidRPr="00BD6CBB">
        <w:rPr>
          <w:color w:val="000000"/>
        </w:rPr>
        <w:t>sécurité</w:t>
      </w:r>
      <w:proofErr w:type="spellEnd"/>
      <w:r w:rsidRPr="00BD6CBB">
        <w:rPr>
          <w:color w:val="000000"/>
        </w:rPr>
        <w:t xml:space="preserve">, la vente au </w:t>
      </w:r>
      <w:proofErr w:type="spellStart"/>
      <w:r w:rsidRPr="00BD6CBB">
        <w:rPr>
          <w:color w:val="000000"/>
        </w:rPr>
        <w:t>détail</w:t>
      </w:r>
      <w:proofErr w:type="spellEnd"/>
      <w:r w:rsidRPr="00BD6CBB">
        <w:rPr>
          <w:color w:val="000000"/>
        </w:rPr>
        <w:t xml:space="preserve">/les points de vente, la </w:t>
      </w:r>
      <w:proofErr w:type="spellStart"/>
      <w:r w:rsidRPr="00BD6CBB">
        <w:rPr>
          <w:color w:val="000000"/>
        </w:rPr>
        <w:t>robotique</w:t>
      </w:r>
      <w:proofErr w:type="spellEnd"/>
      <w:r w:rsidRPr="00BD6CBB">
        <w:rPr>
          <w:color w:val="000000"/>
        </w:rPr>
        <w:t xml:space="preserve">, les technologies </w:t>
      </w:r>
      <w:proofErr w:type="spellStart"/>
      <w:r w:rsidRPr="00BD6CBB">
        <w:rPr>
          <w:color w:val="000000"/>
        </w:rPr>
        <w:t>médicales</w:t>
      </w:r>
      <w:proofErr w:type="spellEnd"/>
      <w:r w:rsidRPr="00BD6CBB">
        <w:rPr>
          <w:color w:val="000000"/>
        </w:rPr>
        <w:t xml:space="preserve"> et </w:t>
      </w:r>
      <w:proofErr w:type="spellStart"/>
      <w:r w:rsidRPr="00BD6CBB">
        <w:rPr>
          <w:color w:val="000000"/>
        </w:rPr>
        <w:t>l'automatisation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industrielle</w:t>
      </w:r>
      <w:proofErr w:type="spellEnd"/>
      <w:r w:rsidRPr="00BD6CBB">
        <w:rPr>
          <w:color w:val="000000"/>
        </w:rPr>
        <w:t xml:space="preserve">. </w:t>
      </w:r>
      <w:proofErr w:type="spellStart"/>
      <w:r w:rsidRPr="00BD6CBB">
        <w:rPr>
          <w:color w:val="000000"/>
        </w:rPr>
        <w:t>Offrant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une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densité</w:t>
      </w:r>
      <w:proofErr w:type="spellEnd"/>
      <w:r w:rsidRPr="00BD6CBB">
        <w:rPr>
          <w:color w:val="000000"/>
        </w:rPr>
        <w:t xml:space="preserve"> de performances accrue, </w:t>
      </w:r>
      <w:proofErr w:type="spellStart"/>
      <w:r w:rsidRPr="00BD6CBB">
        <w:rPr>
          <w:color w:val="000000"/>
        </w:rPr>
        <w:t>l'écosystème</w:t>
      </w:r>
      <w:proofErr w:type="spellEnd"/>
      <w:r w:rsidRPr="00BD6CBB">
        <w:rPr>
          <w:color w:val="000000"/>
        </w:rPr>
        <w:t xml:space="preserve"> COM-HPC Mini de </w:t>
      </w:r>
      <w:proofErr w:type="spellStart"/>
      <w:r w:rsidRPr="00BD6CBB">
        <w:rPr>
          <w:color w:val="000000"/>
        </w:rPr>
        <w:t>congatec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est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idéal</w:t>
      </w:r>
      <w:proofErr w:type="spellEnd"/>
      <w:r w:rsidRPr="00BD6CBB">
        <w:rPr>
          <w:color w:val="000000"/>
        </w:rPr>
        <w:t xml:space="preserve"> pour </w:t>
      </w:r>
      <w:proofErr w:type="spellStart"/>
      <w:r w:rsidRPr="00BD6CBB">
        <w:rPr>
          <w:color w:val="000000"/>
        </w:rPr>
        <w:t>toutes</w:t>
      </w:r>
      <w:proofErr w:type="spellEnd"/>
      <w:r w:rsidRPr="00BD6CBB">
        <w:rPr>
          <w:color w:val="000000"/>
        </w:rPr>
        <w:t xml:space="preserve"> les applications </w:t>
      </w:r>
      <w:proofErr w:type="spellStart"/>
      <w:r w:rsidRPr="00BD6CBB">
        <w:rPr>
          <w:color w:val="000000"/>
        </w:rPr>
        <w:t>optimisées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en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termes</w:t>
      </w:r>
      <w:proofErr w:type="spellEnd"/>
      <w:r w:rsidRPr="00BD6CBB">
        <w:rPr>
          <w:color w:val="000000"/>
        </w:rPr>
        <w:t xml:space="preserve"> de taille, de </w:t>
      </w:r>
      <w:proofErr w:type="spellStart"/>
      <w:r w:rsidRPr="00BD6CBB">
        <w:rPr>
          <w:color w:val="000000"/>
        </w:rPr>
        <w:t>poids</w:t>
      </w:r>
      <w:proofErr w:type="spellEnd"/>
      <w:r w:rsidRPr="00BD6CBB">
        <w:rPr>
          <w:color w:val="000000"/>
        </w:rPr>
        <w:t xml:space="preserve"> et de puissance (SWAP) qui </w:t>
      </w:r>
      <w:proofErr w:type="spellStart"/>
      <w:r w:rsidRPr="00BD6CBB">
        <w:rPr>
          <w:color w:val="000000"/>
        </w:rPr>
        <w:t>reposent</w:t>
      </w:r>
      <w:proofErr w:type="spellEnd"/>
      <w:r w:rsidRPr="00BD6CBB">
        <w:rPr>
          <w:color w:val="000000"/>
        </w:rPr>
        <w:t xml:space="preserve"> sur la conscience </w:t>
      </w:r>
      <w:proofErr w:type="spellStart"/>
      <w:r w:rsidRPr="00BD6CBB">
        <w:rPr>
          <w:color w:val="000000"/>
        </w:rPr>
        <w:t>situationnelle</w:t>
      </w:r>
      <w:proofErr w:type="spellEnd"/>
      <w:r w:rsidRPr="00BD6CBB">
        <w:rPr>
          <w:color w:val="000000"/>
        </w:rPr>
        <w:t xml:space="preserve"> (par </w:t>
      </w:r>
      <w:proofErr w:type="spellStart"/>
      <w:r w:rsidRPr="00BD6CBB">
        <w:rPr>
          <w:color w:val="000000"/>
        </w:rPr>
        <w:t>exemple</w:t>
      </w:r>
      <w:proofErr w:type="spellEnd"/>
      <w:r w:rsidRPr="00BD6CBB">
        <w:rPr>
          <w:color w:val="000000"/>
        </w:rPr>
        <w:t xml:space="preserve">, la vision, les sons et les </w:t>
      </w:r>
      <w:proofErr w:type="spellStart"/>
      <w:r w:rsidRPr="00BD6CBB">
        <w:rPr>
          <w:color w:val="000000"/>
        </w:rPr>
        <w:t>capteurs</w:t>
      </w:r>
      <w:proofErr w:type="spellEnd"/>
      <w:r w:rsidRPr="00BD6CBB">
        <w:rPr>
          <w:color w:val="000000"/>
        </w:rPr>
        <w:t xml:space="preserve">) </w:t>
      </w:r>
      <w:proofErr w:type="spellStart"/>
      <w:r w:rsidRPr="00BD6CBB">
        <w:rPr>
          <w:color w:val="000000"/>
        </w:rPr>
        <w:t>ainsi</w:t>
      </w:r>
      <w:proofErr w:type="spellEnd"/>
      <w:r w:rsidRPr="00BD6CBB">
        <w:rPr>
          <w:color w:val="000000"/>
        </w:rPr>
        <w:t xml:space="preserve"> que sur </w:t>
      </w:r>
      <w:proofErr w:type="spellStart"/>
      <w:r w:rsidRPr="00BD6CBB">
        <w:rPr>
          <w:color w:val="000000"/>
        </w:rPr>
        <w:t>l'IA</w:t>
      </w:r>
      <w:proofErr w:type="spellEnd"/>
      <w:r w:rsidRPr="00BD6CBB">
        <w:rPr>
          <w:color w:val="000000"/>
        </w:rPr>
        <w:t xml:space="preserve"> locale. Les </w:t>
      </w:r>
      <w:proofErr w:type="spellStart"/>
      <w:r w:rsidRPr="00BD6CBB">
        <w:rPr>
          <w:color w:val="000000"/>
        </w:rPr>
        <w:t>appareils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médicaux</w:t>
      </w:r>
      <w:proofErr w:type="spellEnd"/>
      <w:r w:rsidRPr="00BD6CBB">
        <w:rPr>
          <w:color w:val="000000"/>
        </w:rPr>
        <w:t xml:space="preserve"> mobiles, les </w:t>
      </w:r>
      <w:proofErr w:type="spellStart"/>
      <w:r w:rsidRPr="00BD6CBB">
        <w:rPr>
          <w:color w:val="000000"/>
        </w:rPr>
        <w:t>bornes</w:t>
      </w:r>
      <w:proofErr w:type="spellEnd"/>
      <w:r w:rsidRPr="00BD6CBB">
        <w:rPr>
          <w:color w:val="000000"/>
        </w:rPr>
        <w:t xml:space="preserve"> de </w:t>
      </w:r>
      <w:proofErr w:type="spellStart"/>
      <w:r w:rsidRPr="00BD6CBB">
        <w:rPr>
          <w:color w:val="000000"/>
        </w:rPr>
        <w:t>sécurité</w:t>
      </w:r>
      <w:proofErr w:type="spellEnd"/>
      <w:r w:rsidRPr="00BD6CBB">
        <w:rPr>
          <w:color w:val="000000"/>
        </w:rPr>
        <w:t xml:space="preserve">, les </w:t>
      </w:r>
      <w:proofErr w:type="spellStart"/>
      <w:r w:rsidRPr="00BD6CBB">
        <w:rPr>
          <w:color w:val="000000"/>
        </w:rPr>
        <w:t>systèmes</w:t>
      </w:r>
      <w:proofErr w:type="spellEnd"/>
      <w:r w:rsidRPr="00BD6CBB">
        <w:rPr>
          <w:color w:val="000000"/>
        </w:rPr>
        <w:t xml:space="preserve"> de </w:t>
      </w:r>
      <w:proofErr w:type="spellStart"/>
      <w:r w:rsidRPr="00BD6CBB">
        <w:rPr>
          <w:color w:val="000000"/>
        </w:rPr>
        <w:t>caisse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automatique</w:t>
      </w:r>
      <w:proofErr w:type="spellEnd"/>
      <w:r w:rsidRPr="00BD6CBB">
        <w:rPr>
          <w:color w:val="000000"/>
        </w:rPr>
        <w:t xml:space="preserve">, les </w:t>
      </w:r>
      <w:proofErr w:type="spellStart"/>
      <w:r w:rsidRPr="00BD6CBB">
        <w:rPr>
          <w:color w:val="000000"/>
        </w:rPr>
        <w:t>véhicules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autonomes</w:t>
      </w:r>
      <w:proofErr w:type="spellEnd"/>
      <w:r w:rsidRPr="00BD6CBB">
        <w:rPr>
          <w:color w:val="000000"/>
        </w:rPr>
        <w:t xml:space="preserve"> et les applications qui </w:t>
      </w:r>
      <w:proofErr w:type="spellStart"/>
      <w:r w:rsidRPr="00BD6CBB">
        <w:rPr>
          <w:color w:val="000000"/>
        </w:rPr>
        <w:t>exécutent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localement</w:t>
      </w:r>
      <w:proofErr w:type="spellEnd"/>
      <w:r w:rsidRPr="00BD6CBB">
        <w:rPr>
          <w:color w:val="000000"/>
        </w:rPr>
        <w:t xml:space="preserve"> de grands </w:t>
      </w:r>
      <w:proofErr w:type="spellStart"/>
      <w:r w:rsidRPr="00BD6CBB">
        <w:rPr>
          <w:color w:val="000000"/>
        </w:rPr>
        <w:t>modèles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linguistiques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sont</w:t>
      </w:r>
      <w:proofErr w:type="spellEnd"/>
      <w:r w:rsidRPr="00BD6CBB">
        <w:rPr>
          <w:color w:val="000000"/>
        </w:rPr>
        <w:t xml:space="preserve"> </w:t>
      </w:r>
      <w:proofErr w:type="spellStart"/>
      <w:r w:rsidRPr="00BD6CBB">
        <w:rPr>
          <w:color w:val="000000"/>
        </w:rPr>
        <w:t>également</w:t>
      </w:r>
      <w:proofErr w:type="spellEnd"/>
      <w:r w:rsidRPr="00BD6CBB">
        <w:rPr>
          <w:color w:val="000000"/>
        </w:rPr>
        <w:t xml:space="preserve"> bien </w:t>
      </w:r>
      <w:proofErr w:type="spellStart"/>
      <w:r w:rsidRPr="00BD6CBB">
        <w:rPr>
          <w:color w:val="000000"/>
        </w:rPr>
        <w:t>adaptés</w:t>
      </w:r>
      <w:proofErr w:type="spellEnd"/>
      <w:r w:rsidRPr="00BD6CBB">
        <w:rPr>
          <w:color w:val="000000"/>
        </w:rPr>
        <w:t>.</w:t>
      </w:r>
    </w:p>
    <w:p w14:paraId="4E620DF6" w14:textId="77777777" w:rsidR="005650DE" w:rsidRPr="001A6039" w:rsidRDefault="005650DE" w:rsidP="001A6039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784166E2" w14:textId="78A6E373" w:rsidR="00026B35" w:rsidRPr="001A6039" w:rsidRDefault="00D81AD0" w:rsidP="001A6039">
      <w:pPr>
        <w:pStyle w:val="StandardWeb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Plus </w:t>
      </w:r>
      <w:proofErr w:type="spellStart"/>
      <w:r>
        <w:rPr>
          <w:color w:val="000000"/>
        </w:rPr>
        <w:t>d’informations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sur </w:t>
      </w:r>
      <w:r w:rsidR="005650DE" w:rsidRPr="001A6039">
        <w:rPr>
          <w:color w:val="000000"/>
        </w:rPr>
        <w:t>:</w:t>
      </w:r>
      <w:proofErr w:type="gramEnd"/>
      <w:r w:rsidR="005650DE" w:rsidRPr="001A6039">
        <w:rPr>
          <w:rStyle w:val="apple-converted-space"/>
          <w:rFonts w:eastAsiaTheme="majorEastAsia"/>
          <w:color w:val="000000"/>
        </w:rPr>
        <w:t> </w:t>
      </w:r>
      <w:hyperlink r:id="rId17" w:history="1">
        <w:r w:rsidR="005650DE" w:rsidRPr="001A6039">
          <w:rPr>
            <w:rStyle w:val="Hyperlink"/>
            <w:rFonts w:eastAsiaTheme="majorEastAsia"/>
          </w:rPr>
          <w:t>https://www.congatec.com/en/ecosystems/com-hpc-mini-ecosystem</w:t>
        </w:r>
      </w:hyperlink>
      <w:r w:rsidR="005650DE" w:rsidRPr="001A6039">
        <w:t>.</w:t>
      </w:r>
    </w:p>
    <w:p w14:paraId="53D9D067" w14:textId="77777777" w:rsidR="005650DE" w:rsidRPr="001A6039" w:rsidRDefault="005650DE" w:rsidP="005650DE">
      <w:pPr>
        <w:pStyle w:val="StandardWeb"/>
        <w:shd w:val="clear" w:color="auto" w:fill="FFFFFF"/>
        <w:spacing w:before="0" w:beforeAutospacing="0" w:after="0" w:afterAutospacing="0"/>
        <w:rPr>
          <w:color w:val="4864A7"/>
        </w:rPr>
      </w:pPr>
    </w:p>
    <w:p w14:paraId="5B41CEC5" w14:textId="77777777" w:rsidR="00E15276" w:rsidRPr="001A6039" w:rsidRDefault="00E15276" w:rsidP="00E15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  <w:r w:rsidRPr="001A6039">
        <w:rPr>
          <w:rFonts w:eastAsia="Arial"/>
          <w:color w:val="000000"/>
        </w:rPr>
        <w:t>###</w:t>
      </w:r>
    </w:p>
    <w:p w14:paraId="0A834B09" w14:textId="77777777" w:rsidR="00286773" w:rsidRPr="0081215D" w:rsidRDefault="00286773" w:rsidP="00531586">
      <w:pPr>
        <w:jc w:val="center"/>
      </w:pPr>
    </w:p>
    <w:p w14:paraId="49F28C07" w14:textId="77777777" w:rsidR="00D81AD0" w:rsidRPr="00D86DEF" w:rsidRDefault="00D81AD0" w:rsidP="00D81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b/>
          <w:bCs/>
          <w:color w:val="000000"/>
          <w:sz w:val="18"/>
          <w:szCs w:val="18"/>
        </w:rPr>
      </w:pPr>
      <w:r w:rsidRPr="00D86DEF">
        <w:rPr>
          <w:rFonts w:eastAsia="Arial"/>
          <w:b/>
          <w:bCs/>
          <w:color w:val="000000"/>
          <w:sz w:val="18"/>
          <w:szCs w:val="18"/>
        </w:rPr>
        <w:lastRenderedPageBreak/>
        <w:t xml:space="preserve">À </w:t>
      </w:r>
      <w:proofErr w:type="spellStart"/>
      <w:r w:rsidRPr="00D86DEF">
        <w:rPr>
          <w:rFonts w:eastAsia="Arial"/>
          <w:b/>
          <w:bCs/>
          <w:color w:val="000000"/>
          <w:sz w:val="18"/>
          <w:szCs w:val="18"/>
        </w:rPr>
        <w:t>propos</w:t>
      </w:r>
      <w:proofErr w:type="spellEnd"/>
      <w:r w:rsidRPr="00D86DEF">
        <w:rPr>
          <w:rFonts w:eastAsia="Arial"/>
          <w:b/>
          <w:bCs/>
          <w:color w:val="000000"/>
          <w:sz w:val="18"/>
          <w:szCs w:val="18"/>
        </w:rPr>
        <w:t xml:space="preserve"> de </w:t>
      </w:r>
      <w:proofErr w:type="spellStart"/>
      <w:r w:rsidRPr="00D86DEF">
        <w:rPr>
          <w:rFonts w:eastAsia="Arial"/>
          <w:b/>
          <w:bCs/>
          <w:color w:val="000000"/>
          <w:sz w:val="18"/>
          <w:szCs w:val="18"/>
        </w:rPr>
        <w:t>congatec</w:t>
      </w:r>
      <w:proofErr w:type="spellEnd"/>
      <w:r w:rsidRPr="00D86DEF">
        <w:rPr>
          <w:rFonts w:eastAsia="Arial"/>
          <w:b/>
          <w:bCs/>
          <w:color w:val="000000"/>
          <w:sz w:val="18"/>
          <w:szCs w:val="18"/>
        </w:rPr>
        <w:t xml:space="preserve"> </w:t>
      </w:r>
    </w:p>
    <w:p w14:paraId="31DA688A" w14:textId="3A0BFDC7" w:rsidR="002B336D" w:rsidRPr="00D86DEF" w:rsidRDefault="00D81AD0" w:rsidP="00D81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8"/>
          <w:szCs w:val="18"/>
        </w:rPr>
      </w:pPr>
      <w:proofErr w:type="spellStart"/>
      <w:r w:rsidRPr="00D86DEF">
        <w:rPr>
          <w:rFonts w:eastAsia="Arial"/>
          <w:color w:val="000000"/>
          <w:sz w:val="18"/>
          <w:szCs w:val="18"/>
        </w:rPr>
        <w:t>congatec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est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l'un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D86DEF">
        <w:rPr>
          <w:rFonts w:eastAsia="Arial"/>
          <w:color w:val="000000"/>
          <w:sz w:val="18"/>
          <w:szCs w:val="18"/>
        </w:rPr>
        <w:t>principaux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fournisseurs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mondiaux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de </w:t>
      </w:r>
      <w:proofErr w:type="spellStart"/>
      <w:r w:rsidRPr="00D86DEF">
        <w:rPr>
          <w:rFonts w:eastAsia="Arial"/>
          <w:color w:val="000000"/>
          <w:sz w:val="18"/>
          <w:szCs w:val="18"/>
        </w:rPr>
        <w:t>composants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matériels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D86DEF">
        <w:rPr>
          <w:rFonts w:eastAsia="Arial"/>
          <w:color w:val="000000"/>
          <w:sz w:val="18"/>
          <w:szCs w:val="18"/>
        </w:rPr>
        <w:t>logiciels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haute performance pour les solutions </w:t>
      </w:r>
      <w:proofErr w:type="spellStart"/>
      <w:r w:rsidRPr="00D86DEF">
        <w:rPr>
          <w:rFonts w:eastAsia="Arial"/>
          <w:color w:val="000000"/>
          <w:sz w:val="18"/>
          <w:szCs w:val="18"/>
        </w:rPr>
        <w:t>informatiques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embarquées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et edge computing </w:t>
      </w:r>
      <w:proofErr w:type="spellStart"/>
      <w:r w:rsidRPr="00D86DEF">
        <w:rPr>
          <w:rFonts w:eastAsia="Arial"/>
          <w:color w:val="000000"/>
          <w:sz w:val="18"/>
          <w:szCs w:val="18"/>
        </w:rPr>
        <w:t>basées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sur des Computer-on-Modules (COM). </w:t>
      </w:r>
      <w:proofErr w:type="spellStart"/>
      <w:r w:rsidRPr="00D86DEF">
        <w:rPr>
          <w:rFonts w:eastAsia="Arial"/>
          <w:color w:val="000000"/>
          <w:sz w:val="18"/>
          <w:szCs w:val="18"/>
        </w:rPr>
        <w:t>Ces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modules </w:t>
      </w:r>
      <w:proofErr w:type="spellStart"/>
      <w:r w:rsidRPr="00D86DEF">
        <w:rPr>
          <w:rFonts w:eastAsia="Arial"/>
          <w:color w:val="000000"/>
          <w:sz w:val="18"/>
          <w:szCs w:val="18"/>
        </w:rPr>
        <w:t>informatiques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avancés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équipent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D86DEF">
        <w:rPr>
          <w:rFonts w:eastAsia="Arial"/>
          <w:color w:val="000000"/>
          <w:sz w:val="18"/>
          <w:szCs w:val="18"/>
        </w:rPr>
        <w:t>systèmes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et des </w:t>
      </w:r>
      <w:proofErr w:type="spellStart"/>
      <w:r w:rsidRPr="00D86DEF">
        <w:rPr>
          <w:rFonts w:eastAsia="Arial"/>
          <w:color w:val="000000"/>
          <w:sz w:val="18"/>
          <w:szCs w:val="18"/>
        </w:rPr>
        <w:t>appareils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dans divers </w:t>
      </w:r>
      <w:proofErr w:type="spellStart"/>
      <w:r w:rsidRPr="00D86DEF">
        <w:rPr>
          <w:rFonts w:eastAsia="Arial"/>
          <w:color w:val="000000"/>
          <w:sz w:val="18"/>
          <w:szCs w:val="18"/>
        </w:rPr>
        <w:t>secteurs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D86DEF">
        <w:rPr>
          <w:rFonts w:eastAsia="Arial"/>
          <w:color w:val="000000"/>
          <w:sz w:val="18"/>
          <w:szCs w:val="18"/>
        </w:rPr>
        <w:t>tels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que </w:t>
      </w:r>
      <w:proofErr w:type="spellStart"/>
      <w:r w:rsidRPr="00D86DEF">
        <w:rPr>
          <w:rFonts w:eastAsia="Arial"/>
          <w:color w:val="000000"/>
          <w:sz w:val="18"/>
          <w:szCs w:val="18"/>
        </w:rPr>
        <w:t>l'automatisation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industrielle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la </w:t>
      </w:r>
      <w:proofErr w:type="spellStart"/>
      <w:r w:rsidRPr="00D86DEF">
        <w:rPr>
          <w:rFonts w:eastAsia="Arial"/>
          <w:color w:val="000000"/>
          <w:sz w:val="18"/>
          <w:szCs w:val="18"/>
        </w:rPr>
        <w:t>technologie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médicale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la </w:t>
      </w:r>
      <w:proofErr w:type="spellStart"/>
      <w:r w:rsidRPr="00D86DEF">
        <w:rPr>
          <w:rFonts w:eastAsia="Arial"/>
          <w:color w:val="000000"/>
          <w:sz w:val="18"/>
          <w:szCs w:val="18"/>
        </w:rPr>
        <w:t>robotique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les </w:t>
      </w:r>
      <w:proofErr w:type="spellStart"/>
      <w:r w:rsidRPr="00D86DEF">
        <w:rPr>
          <w:rFonts w:eastAsia="Arial"/>
          <w:color w:val="000000"/>
          <w:sz w:val="18"/>
          <w:szCs w:val="18"/>
        </w:rPr>
        <w:t>télécommunications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etc. Les </w:t>
      </w:r>
      <w:proofErr w:type="spellStart"/>
      <w:r w:rsidRPr="00D86DEF">
        <w:rPr>
          <w:rFonts w:eastAsia="Arial"/>
          <w:color w:val="000000"/>
          <w:sz w:val="18"/>
          <w:szCs w:val="18"/>
        </w:rPr>
        <w:t>écosystèmes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haute performance </w:t>
      </w:r>
      <w:proofErr w:type="spellStart"/>
      <w:r w:rsidRPr="00D86DEF">
        <w:rPr>
          <w:rFonts w:eastAsia="Arial"/>
          <w:color w:val="000000"/>
          <w:sz w:val="18"/>
          <w:szCs w:val="18"/>
        </w:rPr>
        <w:t>aReady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. de </w:t>
      </w:r>
      <w:proofErr w:type="spellStart"/>
      <w:r w:rsidRPr="00D86DEF">
        <w:rPr>
          <w:rFonts w:eastAsia="Arial"/>
          <w:color w:val="000000"/>
          <w:sz w:val="18"/>
          <w:szCs w:val="18"/>
        </w:rPr>
        <w:t>congatec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simplifient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D86DEF">
        <w:rPr>
          <w:rFonts w:eastAsia="Arial"/>
          <w:color w:val="000000"/>
          <w:sz w:val="18"/>
          <w:szCs w:val="18"/>
        </w:rPr>
        <w:t>accélèrent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le </w:t>
      </w:r>
      <w:proofErr w:type="spellStart"/>
      <w:r w:rsidRPr="00D86DEF">
        <w:rPr>
          <w:rFonts w:eastAsia="Arial"/>
          <w:color w:val="000000"/>
          <w:sz w:val="18"/>
          <w:szCs w:val="18"/>
        </w:rPr>
        <w:t>développement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de solutions, du COM au cloud. Cette </w:t>
      </w:r>
      <w:proofErr w:type="spellStart"/>
      <w:r w:rsidRPr="00D86DEF">
        <w:rPr>
          <w:rFonts w:eastAsia="Arial"/>
          <w:color w:val="000000"/>
          <w:sz w:val="18"/>
          <w:szCs w:val="18"/>
        </w:rPr>
        <w:t>approche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prête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à </w:t>
      </w:r>
      <w:proofErr w:type="spellStart"/>
      <w:r w:rsidRPr="00D86DEF">
        <w:rPr>
          <w:rFonts w:eastAsia="Arial"/>
          <w:color w:val="000000"/>
          <w:sz w:val="18"/>
          <w:szCs w:val="18"/>
        </w:rPr>
        <w:t>l'emploi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combine les COM avec des services et des technologies </w:t>
      </w:r>
      <w:proofErr w:type="spellStart"/>
      <w:r w:rsidRPr="00D86DEF">
        <w:rPr>
          <w:rFonts w:eastAsia="Arial"/>
          <w:color w:val="000000"/>
          <w:sz w:val="18"/>
          <w:szCs w:val="18"/>
        </w:rPr>
        <w:t>personnalisables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qui </w:t>
      </w:r>
      <w:proofErr w:type="spellStart"/>
      <w:r w:rsidRPr="00D86DEF">
        <w:rPr>
          <w:rFonts w:eastAsia="Arial"/>
          <w:color w:val="000000"/>
          <w:sz w:val="18"/>
          <w:szCs w:val="18"/>
        </w:rPr>
        <w:t>permettent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D86DEF">
        <w:rPr>
          <w:rFonts w:eastAsia="Arial"/>
          <w:color w:val="000000"/>
          <w:sz w:val="18"/>
          <w:szCs w:val="18"/>
        </w:rPr>
        <w:t>avancées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en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matière de consolidation des </w:t>
      </w:r>
      <w:proofErr w:type="spellStart"/>
      <w:r w:rsidRPr="00D86DEF">
        <w:rPr>
          <w:rFonts w:eastAsia="Arial"/>
          <w:color w:val="000000"/>
          <w:sz w:val="18"/>
          <w:szCs w:val="18"/>
        </w:rPr>
        <w:t>systèmes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D86DEF">
        <w:rPr>
          <w:rFonts w:eastAsia="Arial"/>
          <w:color w:val="000000"/>
          <w:sz w:val="18"/>
          <w:szCs w:val="18"/>
        </w:rPr>
        <w:t>d'IoT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de </w:t>
      </w:r>
      <w:proofErr w:type="spellStart"/>
      <w:r w:rsidRPr="00D86DEF">
        <w:rPr>
          <w:rFonts w:eastAsia="Arial"/>
          <w:color w:val="000000"/>
          <w:sz w:val="18"/>
          <w:szCs w:val="18"/>
        </w:rPr>
        <w:t>sécurité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et </w:t>
      </w:r>
      <w:proofErr w:type="spellStart"/>
      <w:r w:rsidRPr="00D86DEF">
        <w:rPr>
          <w:rFonts w:eastAsia="Arial"/>
          <w:color w:val="000000"/>
          <w:sz w:val="18"/>
          <w:szCs w:val="18"/>
        </w:rPr>
        <w:t>d'intelligence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artificielle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. Soutenu par son </w:t>
      </w:r>
      <w:proofErr w:type="spellStart"/>
      <w:r w:rsidRPr="00D86DEF">
        <w:rPr>
          <w:rFonts w:eastAsia="Arial"/>
          <w:color w:val="000000"/>
          <w:sz w:val="18"/>
          <w:szCs w:val="18"/>
        </w:rPr>
        <w:t>actionnaire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majoritaire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DBAG Fund VIII, un fonds </w:t>
      </w:r>
      <w:proofErr w:type="spellStart"/>
      <w:r w:rsidRPr="00D86DEF">
        <w:rPr>
          <w:rFonts w:eastAsia="Arial"/>
          <w:color w:val="000000"/>
          <w:sz w:val="18"/>
          <w:szCs w:val="18"/>
        </w:rPr>
        <w:t>allemand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de taille </w:t>
      </w:r>
      <w:proofErr w:type="spellStart"/>
      <w:r w:rsidRPr="00D86DEF">
        <w:rPr>
          <w:rFonts w:eastAsia="Arial"/>
          <w:color w:val="000000"/>
          <w:sz w:val="18"/>
          <w:szCs w:val="18"/>
        </w:rPr>
        <w:t>moyenne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axé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sur la </w:t>
      </w:r>
      <w:proofErr w:type="spellStart"/>
      <w:r w:rsidRPr="00D86DEF">
        <w:rPr>
          <w:rFonts w:eastAsia="Arial"/>
          <w:color w:val="000000"/>
          <w:sz w:val="18"/>
          <w:szCs w:val="18"/>
        </w:rPr>
        <w:t>croissance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des </w:t>
      </w:r>
      <w:proofErr w:type="spellStart"/>
      <w:r w:rsidRPr="00D86DEF">
        <w:rPr>
          <w:rFonts w:eastAsia="Arial"/>
          <w:color w:val="000000"/>
          <w:sz w:val="18"/>
          <w:szCs w:val="18"/>
        </w:rPr>
        <w:t>entreprises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industrielles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D86DEF">
        <w:rPr>
          <w:rFonts w:eastAsia="Arial"/>
          <w:color w:val="000000"/>
          <w:sz w:val="18"/>
          <w:szCs w:val="18"/>
        </w:rPr>
        <w:t>congatec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dispose du </w:t>
      </w:r>
      <w:proofErr w:type="spellStart"/>
      <w:r w:rsidRPr="00D86DEF">
        <w:rPr>
          <w:rFonts w:eastAsia="Arial"/>
          <w:color w:val="000000"/>
          <w:sz w:val="18"/>
          <w:szCs w:val="18"/>
        </w:rPr>
        <w:t>soutien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financier et de </w:t>
      </w:r>
      <w:proofErr w:type="spellStart"/>
      <w:r w:rsidRPr="00D86DEF">
        <w:rPr>
          <w:rFonts w:eastAsia="Arial"/>
          <w:color w:val="000000"/>
          <w:sz w:val="18"/>
          <w:szCs w:val="18"/>
        </w:rPr>
        <w:t>l'expertise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en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matière de fusions-acquisitions </w:t>
      </w:r>
      <w:proofErr w:type="spellStart"/>
      <w:r w:rsidRPr="00D86DEF">
        <w:rPr>
          <w:rFonts w:eastAsia="Arial"/>
          <w:color w:val="000000"/>
          <w:sz w:val="18"/>
          <w:szCs w:val="18"/>
        </w:rPr>
        <w:t>nécessaires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pour </w:t>
      </w:r>
      <w:proofErr w:type="spellStart"/>
      <w:r w:rsidRPr="00D86DEF">
        <w:rPr>
          <w:rFonts w:eastAsia="Arial"/>
          <w:color w:val="000000"/>
          <w:sz w:val="18"/>
          <w:szCs w:val="18"/>
        </w:rPr>
        <w:t>tirer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parti des </w:t>
      </w:r>
      <w:proofErr w:type="spellStart"/>
      <w:r w:rsidRPr="00D86DEF">
        <w:rPr>
          <w:rFonts w:eastAsia="Arial"/>
          <w:color w:val="000000"/>
          <w:sz w:val="18"/>
          <w:szCs w:val="18"/>
        </w:rPr>
        <w:t>opportunités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offertes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par un </w:t>
      </w:r>
      <w:proofErr w:type="spellStart"/>
      <w:r w:rsidRPr="00D86DEF">
        <w:rPr>
          <w:rFonts w:eastAsia="Arial"/>
          <w:color w:val="000000"/>
          <w:sz w:val="18"/>
          <w:szCs w:val="18"/>
        </w:rPr>
        <w:t>marché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en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pleine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expansion. Pour plus </w:t>
      </w:r>
      <w:proofErr w:type="spellStart"/>
      <w:r w:rsidRPr="00D86DEF">
        <w:rPr>
          <w:rFonts w:eastAsia="Arial"/>
          <w:color w:val="000000"/>
          <w:sz w:val="18"/>
          <w:szCs w:val="18"/>
        </w:rPr>
        <w:t>d'informations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, </w:t>
      </w:r>
      <w:proofErr w:type="spellStart"/>
      <w:r w:rsidRPr="00D86DEF">
        <w:rPr>
          <w:rFonts w:eastAsia="Arial"/>
          <w:color w:val="000000"/>
          <w:sz w:val="18"/>
          <w:szCs w:val="18"/>
        </w:rPr>
        <w:t>rendez-vous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sur </w:t>
      </w:r>
      <w:hyperlink r:id="rId18" w:history="1">
        <w:r w:rsidR="00BB6FD0" w:rsidRPr="00D86DEF">
          <w:rPr>
            <w:rStyle w:val="Hyperlink"/>
            <w:rFonts w:eastAsia="Arial"/>
            <w:sz w:val="18"/>
            <w:szCs w:val="18"/>
          </w:rPr>
          <w:t>http://www.congatec.com/</w:t>
        </w:r>
      </w:hyperlink>
      <w:r w:rsidR="00BB6FD0" w:rsidRPr="00D86DEF">
        <w:rPr>
          <w:rFonts w:eastAsia="Arial"/>
          <w:color w:val="000000"/>
          <w:sz w:val="18"/>
          <w:szCs w:val="18"/>
        </w:rPr>
        <w:t xml:space="preserve"> </w:t>
      </w:r>
      <w:proofErr w:type="spellStart"/>
      <w:r w:rsidRPr="00D86DEF">
        <w:rPr>
          <w:rFonts w:eastAsia="Arial"/>
          <w:color w:val="000000"/>
          <w:sz w:val="18"/>
          <w:szCs w:val="18"/>
        </w:rPr>
        <w:t>ou</w:t>
      </w:r>
      <w:proofErr w:type="spellEnd"/>
      <w:r w:rsidRPr="00D86DEF">
        <w:rPr>
          <w:rFonts w:eastAsia="Arial"/>
          <w:color w:val="000000"/>
          <w:sz w:val="18"/>
          <w:szCs w:val="18"/>
        </w:rPr>
        <w:t xml:space="preserve"> suivez-nous sur </w:t>
      </w:r>
      <w:hyperlink r:id="rId19" w:history="1">
        <w:r w:rsidRPr="00D86DEF">
          <w:rPr>
            <w:rStyle w:val="Hyperlink"/>
            <w:rFonts w:eastAsia="Arial"/>
            <w:sz w:val="18"/>
            <w:szCs w:val="18"/>
          </w:rPr>
          <w:t>LinkedIn</w:t>
        </w:r>
      </w:hyperlink>
      <w:r w:rsidRPr="00D86DEF">
        <w:rPr>
          <w:rFonts w:eastAsia="Arial"/>
          <w:color w:val="000000"/>
          <w:sz w:val="18"/>
          <w:szCs w:val="18"/>
        </w:rPr>
        <w:t xml:space="preserve"> et </w:t>
      </w:r>
      <w:hyperlink r:id="rId20" w:history="1">
        <w:r w:rsidRPr="00D86DEF">
          <w:rPr>
            <w:rStyle w:val="Hyperlink"/>
            <w:rFonts w:eastAsia="Arial"/>
            <w:sz w:val="18"/>
            <w:szCs w:val="18"/>
          </w:rPr>
          <w:t>YouTube</w:t>
        </w:r>
      </w:hyperlink>
      <w:r w:rsidRPr="00D86DEF">
        <w:rPr>
          <w:rFonts w:eastAsia="Arial"/>
          <w:color w:val="000000"/>
          <w:sz w:val="18"/>
          <w:szCs w:val="18"/>
        </w:rPr>
        <w:t>.</w:t>
      </w:r>
    </w:p>
    <w:p w14:paraId="421212EC" w14:textId="77777777" w:rsidR="00BB6FD0" w:rsidRDefault="00BB6FD0" w:rsidP="00D81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6"/>
          <w:szCs w:val="16"/>
        </w:rPr>
      </w:pPr>
    </w:p>
    <w:p w14:paraId="21E578D9" w14:textId="2C7E99C5" w:rsidR="00D81AD0" w:rsidRPr="0084626E" w:rsidRDefault="00D81AD0" w:rsidP="00E15276">
      <w:pPr>
        <w:spacing w:after="160" w:line="240" w:lineRule="auto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Les </w:t>
      </w:r>
      <w:proofErr w:type="spellStart"/>
      <w:r>
        <w:rPr>
          <w:rFonts w:eastAsia="Arial"/>
          <w:sz w:val="18"/>
          <w:szCs w:val="18"/>
        </w:rPr>
        <w:t>produits</w:t>
      </w:r>
      <w:proofErr w:type="spellEnd"/>
      <w:r>
        <w:rPr>
          <w:rFonts w:eastAsia="Arial"/>
          <w:sz w:val="18"/>
          <w:szCs w:val="18"/>
        </w:rPr>
        <w:t xml:space="preserve"> de marque Qualcomm </w:t>
      </w:r>
      <w:proofErr w:type="spellStart"/>
      <w:r>
        <w:rPr>
          <w:rFonts w:eastAsia="Arial"/>
          <w:sz w:val="18"/>
          <w:szCs w:val="18"/>
        </w:rPr>
        <w:t>appartiennent</w:t>
      </w:r>
      <w:proofErr w:type="spellEnd"/>
      <w:r>
        <w:rPr>
          <w:rFonts w:eastAsia="Arial"/>
          <w:sz w:val="18"/>
          <w:szCs w:val="18"/>
        </w:rPr>
        <w:t xml:space="preserve"> à Qualcomm Technologies Inc. et/</w:t>
      </w:r>
      <w:proofErr w:type="spellStart"/>
      <w:r>
        <w:rPr>
          <w:rFonts w:eastAsia="Arial"/>
          <w:sz w:val="18"/>
          <w:szCs w:val="18"/>
        </w:rPr>
        <w:t>ou</w:t>
      </w:r>
      <w:proofErr w:type="spellEnd"/>
      <w:r>
        <w:rPr>
          <w:rFonts w:eastAsia="Arial"/>
          <w:sz w:val="18"/>
          <w:szCs w:val="18"/>
        </w:rPr>
        <w:t xml:space="preserve"> </w:t>
      </w:r>
      <w:proofErr w:type="spellStart"/>
      <w:r>
        <w:rPr>
          <w:rFonts w:eastAsia="Arial"/>
          <w:sz w:val="18"/>
          <w:szCs w:val="18"/>
        </w:rPr>
        <w:t>ses</w:t>
      </w:r>
      <w:proofErr w:type="spellEnd"/>
      <w:r>
        <w:rPr>
          <w:rFonts w:eastAsia="Arial"/>
          <w:sz w:val="18"/>
          <w:szCs w:val="18"/>
        </w:rPr>
        <w:t xml:space="preserve"> </w:t>
      </w:r>
      <w:proofErr w:type="spellStart"/>
      <w:r>
        <w:rPr>
          <w:rFonts w:eastAsia="Arial"/>
          <w:sz w:val="18"/>
          <w:szCs w:val="18"/>
        </w:rPr>
        <w:t>filiales</w:t>
      </w:r>
      <w:proofErr w:type="spellEnd"/>
      <w:r>
        <w:rPr>
          <w:rFonts w:eastAsia="Arial"/>
          <w:sz w:val="18"/>
          <w:szCs w:val="18"/>
        </w:rPr>
        <w:t xml:space="preserve">. Les brevets de Qualcomm </w:t>
      </w:r>
      <w:proofErr w:type="spellStart"/>
      <w:r>
        <w:rPr>
          <w:rFonts w:eastAsia="Arial"/>
          <w:sz w:val="18"/>
          <w:szCs w:val="18"/>
        </w:rPr>
        <w:t>sont</w:t>
      </w:r>
      <w:proofErr w:type="spellEnd"/>
      <w:r>
        <w:rPr>
          <w:rFonts w:eastAsia="Arial"/>
          <w:sz w:val="18"/>
          <w:szCs w:val="18"/>
        </w:rPr>
        <w:t xml:space="preserve"> </w:t>
      </w:r>
      <w:proofErr w:type="spellStart"/>
      <w:r>
        <w:rPr>
          <w:rFonts w:eastAsia="Arial"/>
          <w:sz w:val="18"/>
          <w:szCs w:val="18"/>
        </w:rPr>
        <w:t>concédés</w:t>
      </w:r>
      <w:proofErr w:type="spellEnd"/>
      <w:r>
        <w:rPr>
          <w:rFonts w:eastAsia="Arial"/>
          <w:sz w:val="18"/>
          <w:szCs w:val="18"/>
        </w:rPr>
        <w:t xml:space="preserve"> sous </w:t>
      </w:r>
      <w:proofErr w:type="spellStart"/>
      <w:r>
        <w:rPr>
          <w:rFonts w:eastAsia="Arial"/>
          <w:sz w:val="18"/>
          <w:szCs w:val="18"/>
        </w:rPr>
        <w:t>licence</w:t>
      </w:r>
      <w:proofErr w:type="spellEnd"/>
      <w:r>
        <w:rPr>
          <w:rFonts w:eastAsia="Arial"/>
          <w:sz w:val="18"/>
          <w:szCs w:val="18"/>
        </w:rPr>
        <w:t xml:space="preserve"> par Qualcomm Incorporated.</w:t>
      </w:r>
    </w:p>
    <w:p w14:paraId="48CB31E6" w14:textId="77777777" w:rsidR="00E15276" w:rsidRPr="0081215D" w:rsidRDefault="00E15276" w:rsidP="00820B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6"/>
          <w:szCs w:val="16"/>
        </w:rPr>
      </w:pPr>
    </w:p>
    <w:p w14:paraId="1522AE74" w14:textId="77777777" w:rsidR="00820BF6" w:rsidRPr="001A6039" w:rsidRDefault="00820B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</w:p>
    <w:p w14:paraId="00000052" w14:textId="77777777" w:rsidR="007D0D9C" w:rsidRPr="0081215D" w:rsidRDefault="007D0D9C"/>
    <w:p w14:paraId="00000053" w14:textId="1AADA01E" w:rsidR="007D0D9C" w:rsidRPr="0081215D" w:rsidRDefault="00D81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Contact </w:t>
      </w:r>
      <w:proofErr w:type="spellStart"/>
      <w:proofErr w:type="gramStart"/>
      <w:r>
        <w:rPr>
          <w:rFonts w:eastAsia="Arial"/>
          <w:b/>
          <w:color w:val="000000"/>
        </w:rPr>
        <w:t>lecteurs</w:t>
      </w:r>
      <w:proofErr w:type="spellEnd"/>
      <w:r>
        <w:rPr>
          <w:rFonts w:eastAsia="Arial"/>
          <w:b/>
          <w:color w:val="000000"/>
        </w:rPr>
        <w:t xml:space="preserve"> :</w:t>
      </w:r>
      <w:proofErr w:type="gramEnd"/>
      <w:r>
        <w:rPr>
          <w:rFonts w:eastAsia="Arial"/>
          <w:b/>
          <w:color w:val="000000"/>
        </w:rPr>
        <w:t xml:space="preserve"> </w:t>
      </w:r>
    </w:p>
    <w:p w14:paraId="00000054" w14:textId="77777777" w:rsidR="007D0D9C" w:rsidRPr="0081215D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81215D">
        <w:rPr>
          <w:rFonts w:eastAsia="Arial"/>
          <w:color w:val="000000"/>
        </w:rPr>
        <w:t>congatec</w:t>
      </w:r>
    </w:p>
    <w:p w14:paraId="00000055" w14:textId="2EC5C0A0" w:rsidR="007D0D9C" w:rsidRPr="0081215D" w:rsidRDefault="00D81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proofErr w:type="spellStart"/>
      <w:proofErr w:type="gramStart"/>
      <w:r>
        <w:rPr>
          <w:rFonts w:eastAsia="Arial"/>
          <w:color w:val="000000"/>
        </w:rPr>
        <w:t>Tél</w:t>
      </w:r>
      <w:proofErr w:type="spellEnd"/>
      <w:r>
        <w:rPr>
          <w:rFonts w:eastAsia="Arial"/>
          <w:color w:val="000000"/>
        </w:rPr>
        <w:t xml:space="preserve"> </w:t>
      </w:r>
      <w:r w:rsidR="00DE2B3F" w:rsidRPr="0081215D">
        <w:rPr>
          <w:rFonts w:eastAsia="Arial"/>
          <w:color w:val="000000"/>
        </w:rPr>
        <w:t>:</w:t>
      </w:r>
      <w:proofErr w:type="gramEnd"/>
      <w:r w:rsidR="00DE2B3F" w:rsidRPr="0081215D">
        <w:rPr>
          <w:rFonts w:eastAsia="Arial"/>
          <w:color w:val="000000"/>
        </w:rPr>
        <w:t xml:space="preserve"> +49-991-2700-0</w:t>
      </w:r>
    </w:p>
    <w:p w14:paraId="00000056" w14:textId="77777777" w:rsidR="007D0D9C" w:rsidRPr="0081215D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FF"/>
          <w:u w:val="single"/>
        </w:rPr>
      </w:pPr>
      <w:r w:rsidRPr="0081215D">
        <w:rPr>
          <w:rFonts w:eastAsia="Arial"/>
          <w:color w:val="0000FF"/>
          <w:u w:val="single"/>
        </w:rPr>
        <w:t xml:space="preserve">info@congatec.com </w:t>
      </w:r>
    </w:p>
    <w:p w14:paraId="00000057" w14:textId="77777777" w:rsidR="007D0D9C" w:rsidRPr="0081215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FF"/>
          <w:u w:val="single"/>
        </w:rPr>
      </w:pPr>
      <w:hyperlink r:id="rId21">
        <w:r w:rsidR="00DE2B3F" w:rsidRPr="0081215D">
          <w:rPr>
            <w:rFonts w:eastAsia="Arial"/>
            <w:color w:val="0000FF"/>
            <w:u w:val="single"/>
          </w:rPr>
          <w:t>www.congatec.com</w:t>
        </w:r>
      </w:hyperlink>
    </w:p>
    <w:p w14:paraId="00000058" w14:textId="77777777" w:rsidR="007D0D9C" w:rsidRPr="0081215D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b/>
          <w:color w:val="000000"/>
        </w:rPr>
      </w:pPr>
    </w:p>
    <w:p w14:paraId="00000059" w14:textId="31A0DAA6" w:rsidR="007D0D9C" w:rsidRPr="0081215D" w:rsidRDefault="00D81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Contact </w:t>
      </w:r>
      <w:proofErr w:type="spellStart"/>
      <w:r>
        <w:rPr>
          <w:rFonts w:eastAsia="Arial"/>
          <w:b/>
          <w:color w:val="000000"/>
        </w:rPr>
        <w:t>presse</w:t>
      </w:r>
      <w:proofErr w:type="spellEnd"/>
      <w:r>
        <w:rPr>
          <w:rFonts w:eastAsia="Arial"/>
          <w:b/>
          <w:color w:val="000000"/>
        </w:rPr>
        <w:t xml:space="preserve"> </w:t>
      </w:r>
      <w:proofErr w:type="spellStart"/>
      <w:proofErr w:type="gramStart"/>
      <w:r>
        <w:rPr>
          <w:rFonts w:eastAsia="Arial"/>
          <w:b/>
          <w:color w:val="000000"/>
        </w:rPr>
        <w:t>congatec</w:t>
      </w:r>
      <w:proofErr w:type="spellEnd"/>
      <w:r>
        <w:rPr>
          <w:rFonts w:eastAsia="Arial"/>
          <w:b/>
          <w:color w:val="000000"/>
        </w:rPr>
        <w:t xml:space="preserve"> </w:t>
      </w:r>
      <w:r w:rsidR="00DE2B3F" w:rsidRPr="0081215D">
        <w:rPr>
          <w:rFonts w:eastAsia="Arial"/>
          <w:b/>
          <w:color w:val="000000"/>
        </w:rPr>
        <w:t>:</w:t>
      </w:r>
      <w:proofErr w:type="gramEnd"/>
    </w:p>
    <w:p w14:paraId="0000005A" w14:textId="77777777" w:rsidR="007D0D9C" w:rsidRPr="0081215D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81215D">
        <w:rPr>
          <w:rFonts w:eastAsia="Arial"/>
          <w:color w:val="000000"/>
        </w:rPr>
        <w:t>congatec</w:t>
      </w:r>
    </w:p>
    <w:p w14:paraId="0000005B" w14:textId="77777777" w:rsidR="007D0D9C" w:rsidRPr="0081215D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81215D">
        <w:rPr>
          <w:rFonts w:eastAsia="Arial"/>
          <w:color w:val="000000"/>
        </w:rPr>
        <w:t>Christof Wilde</w:t>
      </w:r>
    </w:p>
    <w:p w14:paraId="0000005C" w14:textId="02F0E52E" w:rsidR="007D0D9C" w:rsidRPr="0081215D" w:rsidRDefault="00D81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proofErr w:type="spellStart"/>
      <w:proofErr w:type="gramStart"/>
      <w:r>
        <w:rPr>
          <w:rFonts w:eastAsia="Arial"/>
          <w:color w:val="000000"/>
        </w:rPr>
        <w:t>Tél</w:t>
      </w:r>
      <w:proofErr w:type="spellEnd"/>
      <w:r>
        <w:rPr>
          <w:rFonts w:eastAsia="Arial"/>
          <w:color w:val="000000"/>
        </w:rPr>
        <w:t xml:space="preserve"> </w:t>
      </w:r>
      <w:r w:rsidR="00DE2B3F" w:rsidRPr="0081215D">
        <w:rPr>
          <w:rFonts w:eastAsia="Arial"/>
          <w:color w:val="000000"/>
        </w:rPr>
        <w:t>:</w:t>
      </w:r>
      <w:proofErr w:type="gramEnd"/>
      <w:r w:rsidR="00DE2B3F" w:rsidRPr="0081215D">
        <w:rPr>
          <w:rFonts w:eastAsia="Arial"/>
          <w:color w:val="000000"/>
        </w:rPr>
        <w:t xml:space="preserve">  +49-991-2700-2822</w:t>
      </w:r>
    </w:p>
    <w:p w14:paraId="0000005D" w14:textId="77777777" w:rsidR="007D0D9C" w:rsidRPr="0081215D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FF"/>
          <w:u w:val="single"/>
        </w:rPr>
      </w:pPr>
      <w:r w:rsidRPr="0081215D">
        <w:rPr>
          <w:rFonts w:eastAsia="Arial"/>
          <w:color w:val="0000FF"/>
          <w:u w:val="single"/>
        </w:rPr>
        <w:t>christof.wilde@congatec.com</w:t>
      </w:r>
    </w:p>
    <w:p w14:paraId="0000005E" w14:textId="77777777" w:rsidR="007D0D9C" w:rsidRPr="0081215D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FF"/>
          <w:u w:val="single"/>
        </w:rPr>
      </w:pPr>
    </w:p>
    <w:p w14:paraId="00000064" w14:textId="1C96C60D" w:rsidR="007D0D9C" w:rsidRPr="0081215D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i/>
          <w:color w:val="000000"/>
          <w:lang w:val="it-IT"/>
        </w:rPr>
      </w:pPr>
    </w:p>
    <w:p w14:paraId="63FF27A8" w14:textId="4924B48B" w:rsidR="009B4CF3" w:rsidRPr="0081215D" w:rsidRDefault="00D81AD0" w:rsidP="009B4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Contact </w:t>
      </w:r>
      <w:proofErr w:type="spellStart"/>
      <w:r>
        <w:rPr>
          <w:rFonts w:eastAsia="Arial"/>
          <w:b/>
          <w:color w:val="000000"/>
        </w:rPr>
        <w:t>presse</w:t>
      </w:r>
      <w:proofErr w:type="spellEnd"/>
      <w:r>
        <w:rPr>
          <w:rFonts w:eastAsia="Arial"/>
          <w:b/>
          <w:color w:val="000000"/>
        </w:rPr>
        <w:t xml:space="preserve"> </w:t>
      </w:r>
      <w:proofErr w:type="spellStart"/>
      <w:r w:rsidR="00522B24" w:rsidRPr="0081215D">
        <w:rPr>
          <w:rFonts w:eastAsia="Arial"/>
          <w:b/>
          <w:color w:val="000000"/>
        </w:rPr>
        <w:t>Th</w:t>
      </w:r>
      <w:r w:rsidR="009B4CF3" w:rsidRPr="0081215D">
        <w:rPr>
          <w:rFonts w:eastAsia="Arial"/>
          <w:b/>
          <w:color w:val="000000"/>
        </w:rPr>
        <w:t>roughPut</w:t>
      </w:r>
      <w:proofErr w:type="spellEnd"/>
      <w:r w:rsidR="009B4CF3" w:rsidRPr="0081215D">
        <w:rPr>
          <w:rFonts w:eastAsia="Arial"/>
          <w:b/>
          <w:color w:val="000000"/>
        </w:rPr>
        <w:t xml:space="preserve"> Marketing (</w:t>
      </w:r>
      <w:r w:rsidR="00C71800" w:rsidRPr="0081215D">
        <w:rPr>
          <w:rFonts w:eastAsia="Arial"/>
          <w:b/>
          <w:color w:val="000000"/>
        </w:rPr>
        <w:t>USA</w:t>
      </w:r>
      <w:r w:rsidR="009B4CF3" w:rsidRPr="0081215D">
        <w:rPr>
          <w:rFonts w:eastAsia="Arial"/>
          <w:b/>
          <w:color w:val="000000"/>
        </w:rPr>
        <w:t>):</w:t>
      </w:r>
    </w:p>
    <w:p w14:paraId="4EA1388A" w14:textId="2FC58764" w:rsidR="009B4CF3" w:rsidRPr="0081215D" w:rsidRDefault="00C71800" w:rsidP="009B4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r w:rsidRPr="0081215D">
        <w:rPr>
          <w:rFonts w:eastAsia="Arial"/>
          <w:color w:val="000000"/>
        </w:rPr>
        <w:t>Maria Vetrano</w:t>
      </w:r>
    </w:p>
    <w:p w14:paraId="1A02DE2D" w14:textId="202F16C2" w:rsidR="009B4CF3" w:rsidRPr="0081215D" w:rsidRDefault="00D81AD0" w:rsidP="009B4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proofErr w:type="spellStart"/>
      <w:proofErr w:type="gramStart"/>
      <w:r>
        <w:rPr>
          <w:rFonts w:eastAsia="Arial"/>
          <w:color w:val="000000"/>
        </w:rPr>
        <w:t>Tél</w:t>
      </w:r>
      <w:proofErr w:type="spellEnd"/>
      <w:r>
        <w:rPr>
          <w:rFonts w:eastAsia="Arial"/>
          <w:color w:val="000000"/>
        </w:rPr>
        <w:t xml:space="preserve"> </w:t>
      </w:r>
      <w:r w:rsidR="009B4CF3" w:rsidRPr="0081215D">
        <w:rPr>
          <w:rFonts w:eastAsia="Arial"/>
          <w:color w:val="000000"/>
        </w:rPr>
        <w:t>:</w:t>
      </w:r>
      <w:proofErr w:type="gramEnd"/>
      <w:r w:rsidR="009B4CF3" w:rsidRPr="0081215D">
        <w:rPr>
          <w:rFonts w:eastAsia="Arial"/>
          <w:color w:val="000000"/>
        </w:rPr>
        <w:t xml:space="preserve">  +857-212-6550</w:t>
      </w:r>
    </w:p>
    <w:p w14:paraId="00000065" w14:textId="6A0AC824" w:rsidR="007D0D9C" w:rsidRPr="0081215D" w:rsidRDefault="00000000" w:rsidP="00C75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</w:rPr>
      </w:pPr>
      <w:hyperlink r:id="rId22" w:history="1">
        <w:r w:rsidR="00C71800" w:rsidRPr="0081215D">
          <w:rPr>
            <w:rStyle w:val="Hyperlink"/>
          </w:rPr>
          <w:t>maria@throughput.agency</w:t>
        </w:r>
      </w:hyperlink>
      <w:r w:rsidR="009B4CF3" w:rsidRPr="0081215D">
        <w:t xml:space="preserve"> </w:t>
      </w:r>
    </w:p>
    <w:p w14:paraId="0000006F" w14:textId="77777777" w:rsidR="007D0D9C" w:rsidRPr="001A6039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  <w:sz w:val="18"/>
          <w:szCs w:val="18"/>
        </w:rPr>
      </w:pPr>
    </w:p>
    <w:p w14:paraId="41848BBF" w14:textId="4C37279C" w:rsidR="6806AB2F" w:rsidRDefault="6806AB2F" w:rsidP="6806AB2F">
      <w:pPr>
        <w:rPr>
          <w:color w:val="4864A7"/>
        </w:rPr>
      </w:pPr>
    </w:p>
    <w:p w14:paraId="42F9FD52" w14:textId="4E73CCF5" w:rsidR="6806AB2F" w:rsidRDefault="6806AB2F" w:rsidP="6806AB2F">
      <w:pPr>
        <w:rPr>
          <w:color w:val="4864A7"/>
        </w:rPr>
      </w:pPr>
    </w:p>
    <w:sectPr w:rsidR="6806AB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CD51" w14:textId="77777777" w:rsidR="00C421A6" w:rsidRDefault="00C421A6">
      <w:pPr>
        <w:spacing w:line="240" w:lineRule="auto"/>
      </w:pPr>
      <w:r>
        <w:separator/>
      </w:r>
    </w:p>
  </w:endnote>
  <w:endnote w:type="continuationSeparator" w:id="0">
    <w:p w14:paraId="20450D09" w14:textId="77777777" w:rsidR="00C421A6" w:rsidRDefault="00C421A6">
      <w:pPr>
        <w:spacing w:line="240" w:lineRule="auto"/>
      </w:pPr>
      <w:r>
        <w:continuationSeparator/>
      </w:r>
    </w:p>
  </w:endnote>
  <w:endnote w:type="continuationNotice" w:id="1">
    <w:p w14:paraId="0AD30B6E" w14:textId="77777777" w:rsidR="00C421A6" w:rsidRDefault="00C421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107">
    <w:altName w:val="Hi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D" w14:textId="716A0E50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F" w14:textId="7596A3BE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E" w14:textId="6E282FCF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15000" w14:textId="77777777" w:rsidR="00C421A6" w:rsidRDefault="00C421A6">
      <w:pPr>
        <w:spacing w:line="240" w:lineRule="auto"/>
      </w:pPr>
      <w:r>
        <w:separator/>
      </w:r>
    </w:p>
  </w:footnote>
  <w:footnote w:type="continuationSeparator" w:id="0">
    <w:p w14:paraId="32B9FF89" w14:textId="77777777" w:rsidR="00C421A6" w:rsidRDefault="00C421A6">
      <w:pPr>
        <w:spacing w:line="240" w:lineRule="auto"/>
      </w:pPr>
      <w:r>
        <w:continuationSeparator/>
      </w:r>
    </w:p>
  </w:footnote>
  <w:footnote w:type="continuationNotice" w:id="1">
    <w:p w14:paraId="4E02A85B" w14:textId="77777777" w:rsidR="00C421A6" w:rsidRDefault="00C421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B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2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3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4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5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6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7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8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9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A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C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1240D"/>
    <w:multiLevelType w:val="hybridMultilevel"/>
    <w:tmpl w:val="919CB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25ED2"/>
    <w:multiLevelType w:val="multilevel"/>
    <w:tmpl w:val="ECB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62CC4"/>
    <w:multiLevelType w:val="multilevel"/>
    <w:tmpl w:val="453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71705"/>
    <w:multiLevelType w:val="multilevel"/>
    <w:tmpl w:val="C4E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01FD0"/>
    <w:multiLevelType w:val="multilevel"/>
    <w:tmpl w:val="672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53615">
    <w:abstractNumId w:val="3"/>
  </w:num>
  <w:num w:numId="2" w16cid:durableId="1716850291">
    <w:abstractNumId w:val="4"/>
  </w:num>
  <w:num w:numId="3" w16cid:durableId="1522164983">
    <w:abstractNumId w:val="0"/>
  </w:num>
  <w:num w:numId="4" w16cid:durableId="1803769287">
    <w:abstractNumId w:val="5"/>
  </w:num>
  <w:num w:numId="5" w16cid:durableId="366609657">
    <w:abstractNumId w:val="2"/>
  </w:num>
  <w:num w:numId="6" w16cid:durableId="140326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9C"/>
    <w:rsid w:val="00010031"/>
    <w:rsid w:val="00011EAC"/>
    <w:rsid w:val="000210CB"/>
    <w:rsid w:val="00021C6F"/>
    <w:rsid w:val="00026B35"/>
    <w:rsid w:val="00026C49"/>
    <w:rsid w:val="00033D29"/>
    <w:rsid w:val="000352AF"/>
    <w:rsid w:val="000369C4"/>
    <w:rsid w:val="00037388"/>
    <w:rsid w:val="00042D9D"/>
    <w:rsid w:val="00050194"/>
    <w:rsid w:val="00063404"/>
    <w:rsid w:val="00070B91"/>
    <w:rsid w:val="000718F1"/>
    <w:rsid w:val="00072045"/>
    <w:rsid w:val="000A631E"/>
    <w:rsid w:val="000B18A5"/>
    <w:rsid w:val="000B2EC5"/>
    <w:rsid w:val="000B35FA"/>
    <w:rsid w:val="000C5355"/>
    <w:rsid w:val="000C5595"/>
    <w:rsid w:val="000C66F2"/>
    <w:rsid w:val="000D273F"/>
    <w:rsid w:val="000D4539"/>
    <w:rsid w:val="000E0106"/>
    <w:rsid w:val="000E682E"/>
    <w:rsid w:val="000F0110"/>
    <w:rsid w:val="000F0579"/>
    <w:rsid w:val="000F2E70"/>
    <w:rsid w:val="000F5BE8"/>
    <w:rsid w:val="0010468A"/>
    <w:rsid w:val="00104B5A"/>
    <w:rsid w:val="001055BD"/>
    <w:rsid w:val="00111A5B"/>
    <w:rsid w:val="00134718"/>
    <w:rsid w:val="001446CA"/>
    <w:rsid w:val="0014541E"/>
    <w:rsid w:val="00153428"/>
    <w:rsid w:val="00154DD6"/>
    <w:rsid w:val="00155BDB"/>
    <w:rsid w:val="00162D6A"/>
    <w:rsid w:val="001640FF"/>
    <w:rsid w:val="00165168"/>
    <w:rsid w:val="00174A98"/>
    <w:rsid w:val="00196E0D"/>
    <w:rsid w:val="00197BF1"/>
    <w:rsid w:val="001A42D7"/>
    <w:rsid w:val="001A6039"/>
    <w:rsid w:val="001A7F5A"/>
    <w:rsid w:val="001B0287"/>
    <w:rsid w:val="001B1A79"/>
    <w:rsid w:val="001B1AC2"/>
    <w:rsid w:val="001B51A3"/>
    <w:rsid w:val="001B5A68"/>
    <w:rsid w:val="001B6494"/>
    <w:rsid w:val="001B7F29"/>
    <w:rsid w:val="001C0414"/>
    <w:rsid w:val="001C127B"/>
    <w:rsid w:val="001C4C5A"/>
    <w:rsid w:val="001D533C"/>
    <w:rsid w:val="001F0232"/>
    <w:rsid w:val="001F21A8"/>
    <w:rsid w:val="001F2EAD"/>
    <w:rsid w:val="001F4122"/>
    <w:rsid w:val="00201441"/>
    <w:rsid w:val="00203921"/>
    <w:rsid w:val="00206F91"/>
    <w:rsid w:val="0021101B"/>
    <w:rsid w:val="00211816"/>
    <w:rsid w:val="00212F89"/>
    <w:rsid w:val="002176D5"/>
    <w:rsid w:val="002177A4"/>
    <w:rsid w:val="002234B3"/>
    <w:rsid w:val="0022464F"/>
    <w:rsid w:val="00227A7D"/>
    <w:rsid w:val="002365D1"/>
    <w:rsid w:val="0024486E"/>
    <w:rsid w:val="00245F27"/>
    <w:rsid w:val="00246CA4"/>
    <w:rsid w:val="00255AA6"/>
    <w:rsid w:val="002561A1"/>
    <w:rsid w:val="0026197D"/>
    <w:rsid w:val="002733F9"/>
    <w:rsid w:val="00286773"/>
    <w:rsid w:val="0029649A"/>
    <w:rsid w:val="002A0976"/>
    <w:rsid w:val="002A4A4D"/>
    <w:rsid w:val="002B336D"/>
    <w:rsid w:val="002B3940"/>
    <w:rsid w:val="002C5744"/>
    <w:rsid w:val="002D11DD"/>
    <w:rsid w:val="002E2644"/>
    <w:rsid w:val="002E451E"/>
    <w:rsid w:val="002E5FF3"/>
    <w:rsid w:val="002F7C26"/>
    <w:rsid w:val="0030479D"/>
    <w:rsid w:val="00314531"/>
    <w:rsid w:val="00323536"/>
    <w:rsid w:val="00323905"/>
    <w:rsid w:val="0032395F"/>
    <w:rsid w:val="00323B52"/>
    <w:rsid w:val="003309C1"/>
    <w:rsid w:val="003314C2"/>
    <w:rsid w:val="0033470D"/>
    <w:rsid w:val="00334F94"/>
    <w:rsid w:val="00344B35"/>
    <w:rsid w:val="00351CFA"/>
    <w:rsid w:val="003535E7"/>
    <w:rsid w:val="00355A72"/>
    <w:rsid w:val="00360F00"/>
    <w:rsid w:val="00366877"/>
    <w:rsid w:val="003739F2"/>
    <w:rsid w:val="00374534"/>
    <w:rsid w:val="00374948"/>
    <w:rsid w:val="0038153E"/>
    <w:rsid w:val="003A7AEE"/>
    <w:rsid w:val="003B1E84"/>
    <w:rsid w:val="003B7F8A"/>
    <w:rsid w:val="003C035E"/>
    <w:rsid w:val="003E245C"/>
    <w:rsid w:val="003F2A50"/>
    <w:rsid w:val="003F3660"/>
    <w:rsid w:val="00401E6C"/>
    <w:rsid w:val="00404DC4"/>
    <w:rsid w:val="00415620"/>
    <w:rsid w:val="004170AC"/>
    <w:rsid w:val="00417E72"/>
    <w:rsid w:val="004275BE"/>
    <w:rsid w:val="0043157B"/>
    <w:rsid w:val="00432823"/>
    <w:rsid w:val="0043699B"/>
    <w:rsid w:val="004375C3"/>
    <w:rsid w:val="004406BA"/>
    <w:rsid w:val="00450FF9"/>
    <w:rsid w:val="00465ED1"/>
    <w:rsid w:val="004726F3"/>
    <w:rsid w:val="00475AC6"/>
    <w:rsid w:val="00480995"/>
    <w:rsid w:val="0048202D"/>
    <w:rsid w:val="00482E49"/>
    <w:rsid w:val="0048423B"/>
    <w:rsid w:val="00485524"/>
    <w:rsid w:val="00490012"/>
    <w:rsid w:val="0049222B"/>
    <w:rsid w:val="00493A94"/>
    <w:rsid w:val="00493AC6"/>
    <w:rsid w:val="004A0A7B"/>
    <w:rsid w:val="004A1B47"/>
    <w:rsid w:val="004A25E6"/>
    <w:rsid w:val="004A280A"/>
    <w:rsid w:val="004A7069"/>
    <w:rsid w:val="004B372C"/>
    <w:rsid w:val="004B3B96"/>
    <w:rsid w:val="004B5047"/>
    <w:rsid w:val="004B65C8"/>
    <w:rsid w:val="004C2B55"/>
    <w:rsid w:val="004C661C"/>
    <w:rsid w:val="004C73A2"/>
    <w:rsid w:val="004D2115"/>
    <w:rsid w:val="004D3DD5"/>
    <w:rsid w:val="004D5FD2"/>
    <w:rsid w:val="004D703E"/>
    <w:rsid w:val="004E447B"/>
    <w:rsid w:val="004F22F0"/>
    <w:rsid w:val="004F327F"/>
    <w:rsid w:val="004F50D3"/>
    <w:rsid w:val="004F5257"/>
    <w:rsid w:val="0050126A"/>
    <w:rsid w:val="0050306A"/>
    <w:rsid w:val="0051127E"/>
    <w:rsid w:val="005133FE"/>
    <w:rsid w:val="00522B24"/>
    <w:rsid w:val="00522E4F"/>
    <w:rsid w:val="005277FE"/>
    <w:rsid w:val="005308F5"/>
    <w:rsid w:val="00530D8F"/>
    <w:rsid w:val="00531586"/>
    <w:rsid w:val="00533419"/>
    <w:rsid w:val="00537DAE"/>
    <w:rsid w:val="00544B04"/>
    <w:rsid w:val="005467A1"/>
    <w:rsid w:val="00555C00"/>
    <w:rsid w:val="005625FC"/>
    <w:rsid w:val="005650DE"/>
    <w:rsid w:val="00567F36"/>
    <w:rsid w:val="00571C76"/>
    <w:rsid w:val="00583241"/>
    <w:rsid w:val="00587FFD"/>
    <w:rsid w:val="00590CF3"/>
    <w:rsid w:val="005922FB"/>
    <w:rsid w:val="005A18DE"/>
    <w:rsid w:val="005A3B9C"/>
    <w:rsid w:val="005A6BAF"/>
    <w:rsid w:val="005A7825"/>
    <w:rsid w:val="005B27F1"/>
    <w:rsid w:val="005B6970"/>
    <w:rsid w:val="005C3C8B"/>
    <w:rsid w:val="005C4FCC"/>
    <w:rsid w:val="005D7111"/>
    <w:rsid w:val="005E033A"/>
    <w:rsid w:val="005F2674"/>
    <w:rsid w:val="005F3B40"/>
    <w:rsid w:val="00600253"/>
    <w:rsid w:val="006005F0"/>
    <w:rsid w:val="00604636"/>
    <w:rsid w:val="006065F7"/>
    <w:rsid w:val="00607CBA"/>
    <w:rsid w:val="00607F35"/>
    <w:rsid w:val="006115B9"/>
    <w:rsid w:val="00611FD8"/>
    <w:rsid w:val="00627D73"/>
    <w:rsid w:val="00633AEB"/>
    <w:rsid w:val="0063552A"/>
    <w:rsid w:val="00640613"/>
    <w:rsid w:val="006433D3"/>
    <w:rsid w:val="006510B3"/>
    <w:rsid w:val="00651817"/>
    <w:rsid w:val="0066075E"/>
    <w:rsid w:val="00664230"/>
    <w:rsid w:val="006646E1"/>
    <w:rsid w:val="00667C5C"/>
    <w:rsid w:val="006705A8"/>
    <w:rsid w:val="00671D36"/>
    <w:rsid w:val="00680BC0"/>
    <w:rsid w:val="0068135A"/>
    <w:rsid w:val="0068286B"/>
    <w:rsid w:val="006919C6"/>
    <w:rsid w:val="00696BE8"/>
    <w:rsid w:val="006A22FB"/>
    <w:rsid w:val="006A3145"/>
    <w:rsid w:val="006A5585"/>
    <w:rsid w:val="006B1B98"/>
    <w:rsid w:val="006B33F7"/>
    <w:rsid w:val="006C1E6A"/>
    <w:rsid w:val="006C2526"/>
    <w:rsid w:val="006C548C"/>
    <w:rsid w:val="006D6914"/>
    <w:rsid w:val="006E14E1"/>
    <w:rsid w:val="006E1C1C"/>
    <w:rsid w:val="006E3029"/>
    <w:rsid w:val="006F34FA"/>
    <w:rsid w:val="00703169"/>
    <w:rsid w:val="00703729"/>
    <w:rsid w:val="007079A3"/>
    <w:rsid w:val="00712B88"/>
    <w:rsid w:val="00721D48"/>
    <w:rsid w:val="00724D2C"/>
    <w:rsid w:val="00736538"/>
    <w:rsid w:val="00736574"/>
    <w:rsid w:val="00745F03"/>
    <w:rsid w:val="0074720E"/>
    <w:rsid w:val="00750B92"/>
    <w:rsid w:val="00752208"/>
    <w:rsid w:val="0076530E"/>
    <w:rsid w:val="00771B0F"/>
    <w:rsid w:val="00774275"/>
    <w:rsid w:val="007815E6"/>
    <w:rsid w:val="007846F3"/>
    <w:rsid w:val="00794EDE"/>
    <w:rsid w:val="007A1304"/>
    <w:rsid w:val="007A4EC7"/>
    <w:rsid w:val="007B68F8"/>
    <w:rsid w:val="007B6B7D"/>
    <w:rsid w:val="007C11E7"/>
    <w:rsid w:val="007C3D11"/>
    <w:rsid w:val="007D0779"/>
    <w:rsid w:val="007D0D9C"/>
    <w:rsid w:val="007D0E27"/>
    <w:rsid w:val="007D2992"/>
    <w:rsid w:val="007D7A2C"/>
    <w:rsid w:val="007E5C11"/>
    <w:rsid w:val="007E65E3"/>
    <w:rsid w:val="007E701F"/>
    <w:rsid w:val="007F2A59"/>
    <w:rsid w:val="007F3049"/>
    <w:rsid w:val="007F365E"/>
    <w:rsid w:val="007F37AA"/>
    <w:rsid w:val="007F4F79"/>
    <w:rsid w:val="007F7059"/>
    <w:rsid w:val="0080110C"/>
    <w:rsid w:val="00802354"/>
    <w:rsid w:val="00803250"/>
    <w:rsid w:val="0081215D"/>
    <w:rsid w:val="0081375D"/>
    <w:rsid w:val="008138C7"/>
    <w:rsid w:val="0081616A"/>
    <w:rsid w:val="00820BF6"/>
    <w:rsid w:val="00833C8F"/>
    <w:rsid w:val="00835D29"/>
    <w:rsid w:val="00837851"/>
    <w:rsid w:val="00837CA9"/>
    <w:rsid w:val="00844140"/>
    <w:rsid w:val="00844754"/>
    <w:rsid w:val="00845EDC"/>
    <w:rsid w:val="00850284"/>
    <w:rsid w:val="0085130B"/>
    <w:rsid w:val="00851DA5"/>
    <w:rsid w:val="00856676"/>
    <w:rsid w:val="0085723E"/>
    <w:rsid w:val="0086090A"/>
    <w:rsid w:val="008619C1"/>
    <w:rsid w:val="00862B39"/>
    <w:rsid w:val="00864CDC"/>
    <w:rsid w:val="0088111C"/>
    <w:rsid w:val="00890045"/>
    <w:rsid w:val="00893480"/>
    <w:rsid w:val="00893E20"/>
    <w:rsid w:val="00895DB4"/>
    <w:rsid w:val="008A1907"/>
    <w:rsid w:val="008A6C6F"/>
    <w:rsid w:val="008B1E53"/>
    <w:rsid w:val="008B1F72"/>
    <w:rsid w:val="008B6484"/>
    <w:rsid w:val="008B67C8"/>
    <w:rsid w:val="008B6F38"/>
    <w:rsid w:val="008C0268"/>
    <w:rsid w:val="008C2690"/>
    <w:rsid w:val="008D345B"/>
    <w:rsid w:val="008D4C91"/>
    <w:rsid w:val="008E6DDF"/>
    <w:rsid w:val="008F3FA9"/>
    <w:rsid w:val="0090086E"/>
    <w:rsid w:val="0090281D"/>
    <w:rsid w:val="00907282"/>
    <w:rsid w:val="00911C90"/>
    <w:rsid w:val="00914F17"/>
    <w:rsid w:val="0092399C"/>
    <w:rsid w:val="0092619F"/>
    <w:rsid w:val="00931039"/>
    <w:rsid w:val="0093350A"/>
    <w:rsid w:val="00933654"/>
    <w:rsid w:val="009421F0"/>
    <w:rsid w:val="00945AE6"/>
    <w:rsid w:val="00955D9E"/>
    <w:rsid w:val="00960163"/>
    <w:rsid w:val="00961AF6"/>
    <w:rsid w:val="00964A8A"/>
    <w:rsid w:val="00967410"/>
    <w:rsid w:val="00967D64"/>
    <w:rsid w:val="00970741"/>
    <w:rsid w:val="00993FB1"/>
    <w:rsid w:val="00994E1C"/>
    <w:rsid w:val="009A2A71"/>
    <w:rsid w:val="009A2F5A"/>
    <w:rsid w:val="009A363F"/>
    <w:rsid w:val="009B015F"/>
    <w:rsid w:val="009B091F"/>
    <w:rsid w:val="009B4CF3"/>
    <w:rsid w:val="009C34EC"/>
    <w:rsid w:val="009E2026"/>
    <w:rsid w:val="009E5500"/>
    <w:rsid w:val="009F00DF"/>
    <w:rsid w:val="009F217F"/>
    <w:rsid w:val="009F7ADA"/>
    <w:rsid w:val="00A0181C"/>
    <w:rsid w:val="00A062F5"/>
    <w:rsid w:val="00A067F5"/>
    <w:rsid w:val="00A16120"/>
    <w:rsid w:val="00A1766B"/>
    <w:rsid w:val="00A22D1C"/>
    <w:rsid w:val="00A25D71"/>
    <w:rsid w:val="00A344D0"/>
    <w:rsid w:val="00A34815"/>
    <w:rsid w:val="00A42433"/>
    <w:rsid w:val="00A55FCF"/>
    <w:rsid w:val="00A57F4A"/>
    <w:rsid w:val="00A63CC2"/>
    <w:rsid w:val="00A72535"/>
    <w:rsid w:val="00A72C49"/>
    <w:rsid w:val="00A7304A"/>
    <w:rsid w:val="00A738F2"/>
    <w:rsid w:val="00A77BFB"/>
    <w:rsid w:val="00A805FB"/>
    <w:rsid w:val="00A92A58"/>
    <w:rsid w:val="00A96479"/>
    <w:rsid w:val="00A971F9"/>
    <w:rsid w:val="00AA1470"/>
    <w:rsid w:val="00AA376D"/>
    <w:rsid w:val="00AA61DC"/>
    <w:rsid w:val="00AB2EAF"/>
    <w:rsid w:val="00AB60EF"/>
    <w:rsid w:val="00AC1148"/>
    <w:rsid w:val="00AC2FF4"/>
    <w:rsid w:val="00AC7283"/>
    <w:rsid w:val="00AD7662"/>
    <w:rsid w:val="00AE2AF4"/>
    <w:rsid w:val="00AE34DE"/>
    <w:rsid w:val="00B01156"/>
    <w:rsid w:val="00B011AD"/>
    <w:rsid w:val="00B0335A"/>
    <w:rsid w:val="00B04712"/>
    <w:rsid w:val="00B0661E"/>
    <w:rsid w:val="00B123B0"/>
    <w:rsid w:val="00B1407E"/>
    <w:rsid w:val="00B200E3"/>
    <w:rsid w:val="00B21B47"/>
    <w:rsid w:val="00B23F68"/>
    <w:rsid w:val="00B27574"/>
    <w:rsid w:val="00B446EC"/>
    <w:rsid w:val="00B4597C"/>
    <w:rsid w:val="00B5257C"/>
    <w:rsid w:val="00B6770E"/>
    <w:rsid w:val="00B7358F"/>
    <w:rsid w:val="00B87B51"/>
    <w:rsid w:val="00B926BC"/>
    <w:rsid w:val="00BA2B6B"/>
    <w:rsid w:val="00BA563D"/>
    <w:rsid w:val="00BB6FD0"/>
    <w:rsid w:val="00BC037D"/>
    <w:rsid w:val="00BC7E5D"/>
    <w:rsid w:val="00BD540F"/>
    <w:rsid w:val="00BD6CBB"/>
    <w:rsid w:val="00BE2184"/>
    <w:rsid w:val="00BE2741"/>
    <w:rsid w:val="00BF5B4D"/>
    <w:rsid w:val="00C02F1F"/>
    <w:rsid w:val="00C04427"/>
    <w:rsid w:val="00C10A92"/>
    <w:rsid w:val="00C15058"/>
    <w:rsid w:val="00C17CFD"/>
    <w:rsid w:val="00C209BB"/>
    <w:rsid w:val="00C334AD"/>
    <w:rsid w:val="00C421A6"/>
    <w:rsid w:val="00C44945"/>
    <w:rsid w:val="00C461D5"/>
    <w:rsid w:val="00C50BCF"/>
    <w:rsid w:val="00C5724F"/>
    <w:rsid w:val="00C620F0"/>
    <w:rsid w:val="00C71800"/>
    <w:rsid w:val="00C75353"/>
    <w:rsid w:val="00C9624D"/>
    <w:rsid w:val="00CA25BE"/>
    <w:rsid w:val="00CA402C"/>
    <w:rsid w:val="00CB2458"/>
    <w:rsid w:val="00CC2563"/>
    <w:rsid w:val="00CD3E19"/>
    <w:rsid w:val="00CD6EF2"/>
    <w:rsid w:val="00CD7D64"/>
    <w:rsid w:val="00CE0D93"/>
    <w:rsid w:val="00CE1590"/>
    <w:rsid w:val="00CE3E45"/>
    <w:rsid w:val="00CE5A36"/>
    <w:rsid w:val="00CE6922"/>
    <w:rsid w:val="00CE79CA"/>
    <w:rsid w:val="00CE7C14"/>
    <w:rsid w:val="00CF0620"/>
    <w:rsid w:val="00CF1498"/>
    <w:rsid w:val="00CF2B6A"/>
    <w:rsid w:val="00CF364F"/>
    <w:rsid w:val="00CF4D1D"/>
    <w:rsid w:val="00CF7C05"/>
    <w:rsid w:val="00D03D46"/>
    <w:rsid w:val="00D16E65"/>
    <w:rsid w:val="00D17AF0"/>
    <w:rsid w:val="00D23C3C"/>
    <w:rsid w:val="00D27BB7"/>
    <w:rsid w:val="00D30668"/>
    <w:rsid w:val="00D4067F"/>
    <w:rsid w:val="00D41B3B"/>
    <w:rsid w:val="00D45196"/>
    <w:rsid w:val="00D46495"/>
    <w:rsid w:val="00D46AB3"/>
    <w:rsid w:val="00D66464"/>
    <w:rsid w:val="00D71A11"/>
    <w:rsid w:val="00D7206A"/>
    <w:rsid w:val="00D7260F"/>
    <w:rsid w:val="00D7444B"/>
    <w:rsid w:val="00D81AD0"/>
    <w:rsid w:val="00D8435D"/>
    <w:rsid w:val="00D86DEF"/>
    <w:rsid w:val="00D91D56"/>
    <w:rsid w:val="00D92C1C"/>
    <w:rsid w:val="00D97182"/>
    <w:rsid w:val="00DA01E7"/>
    <w:rsid w:val="00DA08E6"/>
    <w:rsid w:val="00DA1BFA"/>
    <w:rsid w:val="00DA6473"/>
    <w:rsid w:val="00DB261A"/>
    <w:rsid w:val="00DB37B8"/>
    <w:rsid w:val="00DB4D25"/>
    <w:rsid w:val="00DB61AF"/>
    <w:rsid w:val="00DB6D55"/>
    <w:rsid w:val="00DC32CE"/>
    <w:rsid w:val="00DC47A5"/>
    <w:rsid w:val="00DD1A16"/>
    <w:rsid w:val="00DD1BA0"/>
    <w:rsid w:val="00DD7423"/>
    <w:rsid w:val="00DE2313"/>
    <w:rsid w:val="00DE2B3F"/>
    <w:rsid w:val="00DE38DE"/>
    <w:rsid w:val="00DE66E5"/>
    <w:rsid w:val="00DF1D46"/>
    <w:rsid w:val="00E03D5A"/>
    <w:rsid w:val="00E03E67"/>
    <w:rsid w:val="00E1010E"/>
    <w:rsid w:val="00E15276"/>
    <w:rsid w:val="00E25520"/>
    <w:rsid w:val="00E27BB1"/>
    <w:rsid w:val="00E30585"/>
    <w:rsid w:val="00E31EF0"/>
    <w:rsid w:val="00E36AF7"/>
    <w:rsid w:val="00E37CE2"/>
    <w:rsid w:val="00E421CA"/>
    <w:rsid w:val="00E526D3"/>
    <w:rsid w:val="00E57F31"/>
    <w:rsid w:val="00E60CCE"/>
    <w:rsid w:val="00E75225"/>
    <w:rsid w:val="00E80A34"/>
    <w:rsid w:val="00E816B3"/>
    <w:rsid w:val="00E81A4D"/>
    <w:rsid w:val="00E83570"/>
    <w:rsid w:val="00E87998"/>
    <w:rsid w:val="00E95698"/>
    <w:rsid w:val="00E96CD2"/>
    <w:rsid w:val="00EB304E"/>
    <w:rsid w:val="00EB53BC"/>
    <w:rsid w:val="00EC53DC"/>
    <w:rsid w:val="00EC6A92"/>
    <w:rsid w:val="00EE3680"/>
    <w:rsid w:val="00EE6120"/>
    <w:rsid w:val="00EF336D"/>
    <w:rsid w:val="00EF7496"/>
    <w:rsid w:val="00F03AE1"/>
    <w:rsid w:val="00F054BF"/>
    <w:rsid w:val="00F06BBF"/>
    <w:rsid w:val="00F132A6"/>
    <w:rsid w:val="00F162B0"/>
    <w:rsid w:val="00F2149B"/>
    <w:rsid w:val="00F27EA1"/>
    <w:rsid w:val="00F33D64"/>
    <w:rsid w:val="00F379D5"/>
    <w:rsid w:val="00F460CD"/>
    <w:rsid w:val="00F46EC0"/>
    <w:rsid w:val="00F51091"/>
    <w:rsid w:val="00F551A9"/>
    <w:rsid w:val="00F626A9"/>
    <w:rsid w:val="00F72624"/>
    <w:rsid w:val="00F83BC7"/>
    <w:rsid w:val="00F84256"/>
    <w:rsid w:val="00F87B11"/>
    <w:rsid w:val="00FA00C0"/>
    <w:rsid w:val="00FA386E"/>
    <w:rsid w:val="00FA7E57"/>
    <w:rsid w:val="00FB0DD7"/>
    <w:rsid w:val="00FB4224"/>
    <w:rsid w:val="00FB454F"/>
    <w:rsid w:val="00FB74B7"/>
    <w:rsid w:val="00FC472E"/>
    <w:rsid w:val="00FC5AA1"/>
    <w:rsid w:val="00FC6407"/>
    <w:rsid w:val="00FC66C3"/>
    <w:rsid w:val="00FD0886"/>
    <w:rsid w:val="00FE0D7B"/>
    <w:rsid w:val="00FF5D2F"/>
    <w:rsid w:val="04CC28EB"/>
    <w:rsid w:val="069D117A"/>
    <w:rsid w:val="0820DC86"/>
    <w:rsid w:val="0859FE22"/>
    <w:rsid w:val="0D83B9E4"/>
    <w:rsid w:val="0E513A2A"/>
    <w:rsid w:val="14014CE3"/>
    <w:rsid w:val="143CDEB3"/>
    <w:rsid w:val="14ECEF9A"/>
    <w:rsid w:val="15614639"/>
    <w:rsid w:val="16A68F09"/>
    <w:rsid w:val="1AD3046F"/>
    <w:rsid w:val="1B5B15E0"/>
    <w:rsid w:val="1C1F782A"/>
    <w:rsid w:val="1FF90A87"/>
    <w:rsid w:val="2035A3A7"/>
    <w:rsid w:val="205A94AB"/>
    <w:rsid w:val="22BD0EE7"/>
    <w:rsid w:val="24FD91F0"/>
    <w:rsid w:val="277E951A"/>
    <w:rsid w:val="28331DC3"/>
    <w:rsid w:val="28523FE0"/>
    <w:rsid w:val="2A1E3358"/>
    <w:rsid w:val="2B4776E3"/>
    <w:rsid w:val="2D705768"/>
    <w:rsid w:val="2E07A5EB"/>
    <w:rsid w:val="2E24D80B"/>
    <w:rsid w:val="2ED77E5C"/>
    <w:rsid w:val="3204DA07"/>
    <w:rsid w:val="32A44078"/>
    <w:rsid w:val="344DD37B"/>
    <w:rsid w:val="3604A73A"/>
    <w:rsid w:val="3668B75D"/>
    <w:rsid w:val="379A1501"/>
    <w:rsid w:val="379BEC2F"/>
    <w:rsid w:val="3A222788"/>
    <w:rsid w:val="3AAE38F8"/>
    <w:rsid w:val="3AD63764"/>
    <w:rsid w:val="3B0098AD"/>
    <w:rsid w:val="3CB26716"/>
    <w:rsid w:val="3DFA6B22"/>
    <w:rsid w:val="43418266"/>
    <w:rsid w:val="4413948D"/>
    <w:rsid w:val="4445D90E"/>
    <w:rsid w:val="459D19D4"/>
    <w:rsid w:val="45C9E801"/>
    <w:rsid w:val="45F75826"/>
    <w:rsid w:val="46C51132"/>
    <w:rsid w:val="46E26062"/>
    <w:rsid w:val="4A63BA73"/>
    <w:rsid w:val="4A72FA1B"/>
    <w:rsid w:val="4AF7E2DE"/>
    <w:rsid w:val="4B9DF3EE"/>
    <w:rsid w:val="4BD24B31"/>
    <w:rsid w:val="4D782853"/>
    <w:rsid w:val="4D86289F"/>
    <w:rsid w:val="52987079"/>
    <w:rsid w:val="558792BB"/>
    <w:rsid w:val="55D6DCF5"/>
    <w:rsid w:val="58301C36"/>
    <w:rsid w:val="5A2F0A2E"/>
    <w:rsid w:val="5A75C1B7"/>
    <w:rsid w:val="5C66B1FE"/>
    <w:rsid w:val="5FF8D68C"/>
    <w:rsid w:val="6096FB3A"/>
    <w:rsid w:val="618BAC2F"/>
    <w:rsid w:val="638935B4"/>
    <w:rsid w:val="644A05D1"/>
    <w:rsid w:val="6483C99C"/>
    <w:rsid w:val="67953E74"/>
    <w:rsid w:val="6806AB2F"/>
    <w:rsid w:val="689CCCE7"/>
    <w:rsid w:val="6E388FB8"/>
    <w:rsid w:val="6ED7D63F"/>
    <w:rsid w:val="73A35733"/>
    <w:rsid w:val="742E2A3E"/>
    <w:rsid w:val="775371F2"/>
    <w:rsid w:val="7BFC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80A"/>
  <w15:docId w15:val="{1D494FEC-DD8D-4337-88FB-6AFE9B6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9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ui-provider">
    <w:name w:val="ui-provider"/>
    <w:basedOn w:val="Absatz-Standardschriftart"/>
    <w:rsid w:val="00CF1D75"/>
  </w:style>
  <w:style w:type="table" w:styleId="Gitternetztabelle3Akzent6">
    <w:name w:val="Grid Table 3 Accent 6"/>
    <w:basedOn w:val="NormaleTabelle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emithellemGitternetz">
    <w:name w:val="Grid Table Light"/>
    <w:basedOn w:val="NormaleTabelle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Absatz-Standardschriftart"/>
    <w:rsid w:val="00C43F46"/>
  </w:style>
  <w:style w:type="character" w:customStyle="1" w:styleId="cf01">
    <w:name w:val="cf01"/>
    <w:basedOn w:val="Absatz-Standardschriftart"/>
    <w:rsid w:val="00B7621B"/>
    <w:rPr>
      <w:rFonts w:ascii="Segoe UI" w:hAnsi="Segoe UI" w:cs="Segoe UI" w:hint="default"/>
      <w:sz w:val="18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paragraph" w:customStyle="1" w:styleId="Default">
    <w:name w:val="Default"/>
    <w:rsid w:val="002A0976"/>
    <w:pPr>
      <w:autoSpaceDE w:val="0"/>
      <w:autoSpaceDN w:val="0"/>
      <w:adjustRightInd w:val="0"/>
      <w:spacing w:line="240" w:lineRule="auto"/>
    </w:pPr>
    <w:rPr>
      <w:rFonts w:ascii="Hind107" w:eastAsia="Times" w:hAnsi="Hind107" w:cs="Hind107"/>
      <w:color w:val="000000"/>
      <w:sz w:val="24"/>
      <w:szCs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976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ar-SA"/>
    </w:rPr>
  </w:style>
  <w:style w:type="character" w:customStyle="1" w:styleId="apple-converted-space">
    <w:name w:val="apple-converted-space"/>
    <w:basedOn w:val="Absatz-Standardschriftart"/>
    <w:rsid w:val="0056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ngatec.com/en/" TargetMode="External"/><Relationship Id="rId18" Type="http://schemas.openxmlformats.org/officeDocument/2006/relationships/hyperlink" Target="http://www.congatec.com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congatec.com/en/ecosystems/com-hpc-mini-ecosyste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youtube.com/congatecA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linkedin.com/company/congatec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qualcomm.com/" TargetMode="External"/><Relationship Id="rId22" Type="http://schemas.openxmlformats.org/officeDocument/2006/relationships/hyperlink" Target="mailto:maria@throughput.agency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/t6DuIl/OQrMsnn69YK0vrDGw==">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6cf1e-9269-4fe1-8bff-1324591a5112">
      <Terms xmlns="http://schemas.microsoft.com/office/infopath/2007/PartnerControls"/>
    </lcf76f155ced4ddcb4097134ff3c332f>
    <TaxCatchAll xmlns="106739d2-72e2-4cb4-b073-a79a813ba1fb" xsi:nil="true"/>
    <SharedWithUsers xmlns="106739d2-72e2-4cb4-b073-a79a813ba1fb">
      <UserInfo>
        <DisplayName/>
        <AccountId xsi:nil="true"/>
        <AccountType/>
      </UserInfo>
    </SharedWithUsers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2b93427b3f1bb246be4133df188826b0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499ec4c5d60e2b259b14ff44d9d33900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3B4B08-A75F-470D-A526-29BCA566D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949F0-47EF-4BFF-ADC2-FA8BF96C30A6}">
  <ds:schemaRefs>
    <ds:schemaRef ds:uri="http://schemas.microsoft.com/office/2006/metadata/properties"/>
    <ds:schemaRef ds:uri="http://schemas.microsoft.com/office/infopath/2007/PartnerControls"/>
    <ds:schemaRef ds:uri="acf6cf1e-9269-4fe1-8bff-1324591a5112"/>
    <ds:schemaRef ds:uri="106739d2-72e2-4cb4-b073-a79a813ba1fb"/>
  </ds:schemaRefs>
</ds:datastoreItem>
</file>

<file path=customXml/itemProps4.xml><?xml version="1.0" encoding="utf-8"?>
<ds:datastoreItem xmlns:ds="http://schemas.openxmlformats.org/officeDocument/2006/customXml" ds:itemID="{345C515D-D817-4109-A015-AF3FD8B872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E81DB8-31C2-4765-BDB0-707A6DC5A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Angela Hauber</cp:lastModifiedBy>
  <cp:revision>9</cp:revision>
  <dcterms:created xsi:type="dcterms:W3CDTF">2025-11-18T08:05:00Z</dcterms:created>
  <dcterms:modified xsi:type="dcterms:W3CDTF">2025-11-20T12:19:00Z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  <property fmtid="{D5CDD505-2E9C-101B-9397-08002B2CF9AE}" pid="4" name="Order">
    <vt:r8>1901800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{"FileActivityType":"9","FileActivityTimeStamp":"2025-11-10T09:48:11.630Z","FileActivityUsersOnPage":[{"DisplayName":"Alexander Nagl","Id":"alexander.nagl@congatec.com"},{"DisplayName":"Tim Henrichs","Id":"tim.henrichs@congatec.com"}],"FileActivityNavigationId":null}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docLang">
    <vt:lpwstr>en</vt:lpwstr>
  </property>
  <property fmtid="{D5CDD505-2E9C-101B-9397-08002B2CF9AE}" pid="10" name="MSIP_Label_97dc01f6-6546-49ee-9e99-394813d5515e_Enabled">
    <vt:lpwstr>true</vt:lpwstr>
  </property>
  <property fmtid="{D5CDD505-2E9C-101B-9397-08002B2CF9AE}" pid="11" name="MSIP_Label_97dc01f6-6546-49ee-9e99-394813d5515e_SetDate">
    <vt:lpwstr>2025-11-17T11:31:03Z</vt:lpwstr>
  </property>
  <property fmtid="{D5CDD505-2E9C-101B-9397-08002B2CF9AE}" pid="12" name="MSIP_Label_97dc01f6-6546-49ee-9e99-394813d5515e_Method">
    <vt:lpwstr>Privileged</vt:lpwstr>
  </property>
  <property fmtid="{D5CDD505-2E9C-101B-9397-08002B2CF9AE}" pid="13" name="MSIP_Label_97dc01f6-6546-49ee-9e99-394813d5515e_Name">
    <vt:lpwstr>open</vt:lpwstr>
  </property>
  <property fmtid="{D5CDD505-2E9C-101B-9397-08002B2CF9AE}" pid="14" name="MSIP_Label_97dc01f6-6546-49ee-9e99-394813d5515e_SiteId">
    <vt:lpwstr>1b738660-1266-4587-9d54-54e9ad89e4cb</vt:lpwstr>
  </property>
  <property fmtid="{D5CDD505-2E9C-101B-9397-08002B2CF9AE}" pid="15" name="MSIP_Label_97dc01f6-6546-49ee-9e99-394813d5515e_ActionId">
    <vt:lpwstr>03be2038-037a-40e2-ae41-aa2af5236790</vt:lpwstr>
  </property>
  <property fmtid="{D5CDD505-2E9C-101B-9397-08002B2CF9AE}" pid="16" name="MSIP_Label_97dc01f6-6546-49ee-9e99-394813d5515e_ContentBits">
    <vt:lpwstr>0</vt:lpwstr>
  </property>
  <property fmtid="{D5CDD505-2E9C-101B-9397-08002B2CF9AE}" pid="17" name="MSIP_Label_97dc01f6-6546-49ee-9e99-394813d5515e_Tag">
    <vt:lpwstr>10, 0, 1, 1</vt:lpwstr>
  </property>
</Properties>
</file>