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Comunicato stampa</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32" w:right="0" w:hanging="432"/>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sz w:val="40"/>
          <w:szCs w:val="40"/>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congatec introduce nuovi moduli in formato SMARC basati sulla serie di processori i.MX 95 di NXP</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sz w:val="36"/>
          <w:szCs w:val="36"/>
          <w:u w:val="none"/>
          <w:shd w:fill="auto" w:val="clear"/>
          <w:vertAlign w:val="baseline"/>
        </w:rPr>
      </w:pPr>
      <w:r w:rsidDel="00000000" w:rsidR="00000000" w:rsidRPr="00000000">
        <w:rPr>
          <w:rFonts w:ascii="Arial" w:cs="Arial" w:eastAsia="Arial" w:hAnsi="Arial"/>
          <w:b w:val="1"/>
          <w:i w:val="0"/>
          <w:smallCaps w:val="0"/>
          <w:strike w:val="0"/>
          <w:sz w:val="36"/>
          <w:szCs w:val="36"/>
          <w:u w:val="none"/>
          <w:shd w:fill="auto" w:val="clear"/>
          <w:vertAlign w:val="baseline"/>
          <w:rtl w:val="0"/>
        </w:rPr>
        <w:t xml:space="preserve">I moduli di congatec fissano un nuovo punto di riferimento per le applicazioni edge AI sicure</w:t>
      </w:r>
    </w:p>
    <w:p w:rsidR="00000000" w:rsidDel="00000000" w:rsidP="00000000" w:rsidRDefault="00000000" w:rsidRPr="00000000" w14:paraId="00000005">
      <w:pPr>
        <w:spacing w:line="360" w:lineRule="auto"/>
        <w:rPr>
          <w:rFonts w:ascii="Arial" w:cs="Arial" w:eastAsia="Arial" w:hAnsi="Arial"/>
          <w:color w:val="0f4761"/>
          <w:sz w:val="40"/>
          <w:szCs w:val="40"/>
        </w:rPr>
      </w:pPr>
      <w:r w:rsidDel="00000000" w:rsidR="00000000" w:rsidRPr="00000000">
        <w:rPr>
          <w:rFonts w:ascii="Arial" w:cs="Arial" w:eastAsia="Arial" w:hAnsi="Arial"/>
          <w:b w:val="1"/>
          <w:sz w:val="22"/>
          <w:szCs w:val="22"/>
        </w:rPr>
        <w:drawing>
          <wp:inline distB="0" distT="0" distL="0" distR="0">
            <wp:extent cx="5579435" cy="372110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579435" cy="37211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Deggendorf</w:t>
      </w:r>
      <w:r w:rsidDel="00000000" w:rsidR="00000000" w:rsidRPr="00000000">
        <w:rPr>
          <w:rFonts w:ascii="Arial" w:cs="Arial" w:eastAsia="Arial" w:hAnsi="Arial"/>
          <w:b w:val="1"/>
          <w:sz w:val="22"/>
          <w:szCs w:val="22"/>
          <w:rtl w:val="0"/>
        </w:rPr>
        <w:t xml:space="preserve">/Norimberga, Germania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sz w:val="22"/>
          <w:szCs w:val="22"/>
          <w:rtl w:val="0"/>
        </w:rPr>
        <w:t xml:space="preserve">11</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Luglio 2024 *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congatec – azienda leader nel settore della tecnologia di elaborazione per applicazioni embedded ed edge - ha annunciato una nuova linea di moduli COM (Computer-on-Module) ad alte prestazioni equipaggiati con i processori della serie i.MX 95 di NXP, ampliando così la propria offerta di moduli basati sulla famiglia di processori i.MX a basso consumo in architettura Arm. Questa introduzione è un'ulteriore dimostrazione della stretta partnership con NXP. Gli utenti, dal canto loro, potranno beneficiare di un elevato livello di scalabilità e della disponibilità di percorsi di aggiornamento affidabili per le applicazioni edge basate sull’intelligenza artificiale (edge AI), sia nuove sia esistenti, che devono abbinare alta efficienza energetica con requisiti di sicurezza particolarmente spinti.</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applicazioni di questo tipo i nuovi  moduli assicurano prestazioni di elaborazione fino a tre volte superiori (in termini di GFLOPS -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Giga floating-point operations per second )</w:t>
      </w:r>
      <w:r w:rsidDel="00000000" w:rsidR="00000000" w:rsidRPr="00000000">
        <w:rPr>
          <w:rFonts w:ascii="Arial" w:cs="Arial" w:eastAsia="Arial" w:hAnsi="Arial"/>
          <w:b w:val="0"/>
          <w:i w:val="0"/>
          <w:smallCaps w:val="0"/>
          <w:strike w:val="0"/>
          <w:color w:val="4d5156"/>
          <w:sz w:val="21"/>
          <w:szCs w:val="21"/>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rispetto ai moduli della precedente generazioni equipaggiati con i processori della serie i.MX8 M Plus. La nuova NPU (Neural Processing Unit) di NXP, denominate “eIQ Neutron”, assicura il raddoppio delle prestazioni a livello di inferenza nelle applicazioni di visione artificiale basate sull’intelligenza artificiale (AI). Oltre a ciò, il sottosistema  di sicurezza  EdgeLock</w:t>
      </w:r>
      <w:r w:rsidDel="00000000" w:rsidR="00000000" w:rsidRPr="00000000">
        <w:rPr>
          <w:rFonts w:ascii="Arial" w:cs="Arial" w:eastAsia="Arial" w:hAnsi="Arial"/>
          <w:b w:val="0"/>
          <w:i w:val="0"/>
          <w:smallCaps w:val="0"/>
          <w:strike w:val="0"/>
          <w:color w:val="000000"/>
          <w:sz w:val="13"/>
          <w:szCs w:val="13"/>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integrato nell’hardware semplifica l’implementazione “in house” di misure di sicurezza informatica.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Progettati per operare nell’intervallo di temperature industriale, compreso tra -40 e +85 °C, i nuovi moduli conga-SMX95 in formato SMARC si distinguono per la loro robustezza meccanica e sono ottimizzati per l’uso in applicazioni che devono coniugare efficienza energetica e costi ridotti. La NPU eIQ Neutron integrata ad alte prestazioni permette di eseguire carichi di lavoro accelerati dall’intelligenza artificiale sempre più in prossimità del dispositivo locale. Tra gli impieghi specifici di questi nuovi moduli SMARC si possono annoverare le applicazioni a basso consumo accelerate dall’intelligenza artificiale in settori quali produzione industriale, visione artificiale e ispezione visiva, interfacce operatore (HMI) “rugged”, stampanti 3D, controllori robottizzati per AMR/AGV, oltre ai sistemi per il monitoraggio dei pazienti e di imaging (formazione dell’immagine) usati in campo medicale. Tra le altre applicazioni tipiche si possono menzionare i sistemi di intrattenimento dei passeggeri posti sul retro dei sedili di autobus e aerei, la gestione delle flotte nel settore dei trasporti e numerosi altri impieghi nei comparti dell'edilizia e dell'agricoltura.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Uno sgauardo in profondità</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nuovi moduli conga-SMX95 in formato SMARC 2.1 sono basati sui processori applicativi i.MX 95 di NXP equipaggiati con 4-6 core Cortex-A55 di Arm. NXP ha utilizzato pir la prima volta la nuova GPU Arm Mali 3D che assicura prestazioni di elaborazione grafica fino a tre volte superiori rispetto a quelle dei predecessori basata sui processori i.MX8 M Plus. Nuovo anche il processore ISP (Image Signal Processor) per l’elaborazione delle immagini accelerata via hardware. Una caratteristica degna di nota dei nuovi moduli SMARC è l’unità di elaborazione neurale eIQ Neutron di NXP utilizzata per le operazioni di apprendimento automatico (ML – Machine Learning) e di inferenza basate sull’AI accelerate via hardware che vengono svolte alla periferia della rete (edge). Il relativo ambiente di sviluppo software eIQ® di NXP mette a disposizione degli OEM un ambiente ad alte prestazioni che permette di implementare internamente applicazioni di apprendimento automatico.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Oltre a ciò, i nuovi moduli SMARC integrano funzionalità real-time per controllori che richiedono un comportamento in tempo reale. I moduli conga-SMX95 prevedono due porte Gbit Ethernet con supporto TSN (Time Sensittive Networking) per garantire una trasmissione dei dati deterministica e sincronizzata, oltre a una memoria LPDDR5 (con ECC inline) per la protezione dei dati. Per la connettività con i display, i nuovi  moduli ospitano l’interfaccia DisplayPort come standard e l’interfaccia LVDS, ancora ampiamente utilizzata. La connessione diretta con le telecamere è assicurata attraverso 2 porte MIPI-CSI.</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congatec mette a disposizione un ampio e articolato ecosistema (che comprende hardware e software), oltre a una gamma completa di servizi di design-in per semplificare e accelerare lo sviluppo di applicazioni. L’offerta di congatec comprende, tra l’altro, schede già pronte per la valutazione e la produzione e soluzioni di raffreddamento personalizzate. Per quanto concerne i servizi, l’azienda propone una documentazione completa, corsi di formazioni e misure dell’integrità dei segnali per lo sviluppo di applicazioni.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Maggiori informazioni sui nuovi moduli conga-SMX95 in formato SMARC sono disponibili all’indirizzo: </w:t>
      </w:r>
      <w:hyperlink r:id="rId8">
        <w:r w:rsidDel="00000000" w:rsidR="00000000" w:rsidRPr="00000000">
          <w:rPr>
            <w:rFonts w:ascii="Arial" w:cs="Arial" w:eastAsia="Arial" w:hAnsi="Arial"/>
            <w:color w:val="1155cc"/>
            <w:sz w:val="22"/>
            <w:szCs w:val="22"/>
            <w:u w:val="single"/>
            <w:rtl w:val="0"/>
          </w:rPr>
          <w:t xml:space="preserve">https://www.congatec.com/en/products/smarc/conga-smx95/</w:t>
        </w:r>
      </w:hyperlink>
      <w:r w:rsidDel="00000000" w:rsidR="00000000" w:rsidRPr="00000000">
        <w:rPr>
          <w:rFonts w:ascii="Arial" w:cs="Arial" w:eastAsia="Arial" w:hAnsi="Arial"/>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Ulteriori informazioni sullo  standard SMARC sono disponibili all’indirizzo: </w:t>
      </w:r>
      <w:hyperlink r:id="rId9">
        <w:r w:rsidDel="00000000" w:rsidR="00000000" w:rsidRPr="00000000">
          <w:rPr>
            <w:rFonts w:ascii="Arial" w:cs="Arial" w:eastAsia="Arial" w:hAnsi="Arial"/>
            <w:color w:val="1155cc"/>
            <w:sz w:val="22"/>
            <w:szCs w:val="22"/>
            <w:u w:val="single"/>
            <w:rtl w:val="0"/>
          </w:rPr>
          <w:t xml:space="preserve">https://www.congatec.com/en/technologies/smarc/</w:t>
        </w:r>
      </w:hyperlink>
      <w:r w:rsidDel="00000000" w:rsidR="00000000" w:rsidRPr="00000000">
        <w:rPr>
          <w:rFonts w:ascii="Arial" w:cs="Arial" w:eastAsia="Arial" w:hAnsi="Arial"/>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Chi è congatec </w:t>
      </w:r>
    </w:p>
    <w:p w:rsidR="00000000" w:rsidDel="00000000" w:rsidP="00000000" w:rsidRDefault="00000000" w:rsidRPr="00000000" w14:paraId="0000001A">
      <w:pPr>
        <w:rPr>
          <w:rFonts w:ascii="Arial" w:cs="Arial" w:eastAsia="Arial" w:hAnsi="Arial"/>
          <w:sz w:val="16"/>
          <w:szCs w:val="16"/>
        </w:rPr>
      </w:pPr>
      <w:r w:rsidDel="00000000" w:rsidR="00000000" w:rsidRPr="00000000">
        <w:rPr>
          <w:rFonts w:ascii="Arial" w:cs="Arial" w:eastAsia="Arial" w:hAnsi="Arial"/>
          <w:sz w:val="18"/>
          <w:szCs w:val="18"/>
          <w:rtl w:val="0"/>
        </w:rPr>
        <w:t xml:space="preserve">Fortemente orientata allo sviluppo tecnologico, congatec è un'azienda focalizzata sulla fornitura di servizi e prodotti per applicazioni embedded e di edge computing. I moduli di elaborazione a elevate prestazioni della società sono utilizzati in una vasta gamma di dispositivi e applicazioni destinati ai settori dell'automazione industriale, della tecnologia medicale, dei robotica e delle telecomunicazioni, oltre che in numerosi altri mercati verticali. Supportata da DBAG Fund VIII, fondo tedesco specializzato nel sostegno di imprese di medie dimensioni che operano in settori industriali ad alto tasso di crescita, che opera in qualità di azionista di riferimento, congatec ha la solidità finanziaria e l'esperienza nelle operazioni di M&amp;A necessarie per sfruttare al meglio le opportunità che si prospettano in questi mercati in rapida espansione. congatec è l'azienda leader a livello globale nel comparto dei moduli COM (Computer-on-Module) è può vantare una base di clienti ampia e diversificata, che spazia dalle start-up alle più importanti realtà multinazionali. Ulteriori informazioni sono disponibili sul nostro sito web </w:t>
      </w:r>
      <w:hyperlink r:id="rId10">
        <w:r w:rsidDel="00000000" w:rsidR="00000000" w:rsidRPr="00000000">
          <w:rPr>
            <w:rFonts w:ascii="Arial" w:cs="Arial" w:eastAsia="Arial" w:hAnsi="Arial"/>
            <w:color w:val="0000ff"/>
            <w:sz w:val="18"/>
            <w:szCs w:val="18"/>
            <w:u w:val="single"/>
            <w:rtl w:val="0"/>
          </w:rPr>
          <w:t xml:space="preserve">www.congatec.com</w:t>
        </w:r>
      </w:hyperlink>
      <w:r w:rsidDel="00000000" w:rsidR="00000000" w:rsidRPr="00000000">
        <w:rPr>
          <w:rFonts w:ascii="Arial" w:cs="Arial" w:eastAsia="Arial" w:hAnsi="Arial"/>
          <w:sz w:val="18"/>
          <w:szCs w:val="18"/>
          <w:rtl w:val="0"/>
        </w:rPr>
        <w:t xml:space="preserve"> oppure attraverso </w:t>
      </w:r>
      <w:hyperlink r:id="rId11">
        <w:r w:rsidDel="00000000" w:rsidR="00000000" w:rsidRPr="00000000">
          <w:rPr>
            <w:rFonts w:ascii="Arial" w:cs="Arial" w:eastAsia="Arial" w:hAnsi="Arial"/>
            <w:color w:val="0000ff"/>
            <w:sz w:val="18"/>
            <w:szCs w:val="18"/>
            <w:u w:val="single"/>
            <w:rtl w:val="0"/>
          </w:rPr>
          <w:t xml:space="preserve">LinkedIn</w:t>
        </w:r>
      </w:hyperlink>
      <w:r w:rsidDel="00000000" w:rsidR="00000000" w:rsidRPr="00000000">
        <w:rPr>
          <w:rFonts w:ascii="Arial" w:cs="Arial" w:eastAsia="Arial" w:hAnsi="Arial"/>
          <w:sz w:val="18"/>
          <w:szCs w:val="18"/>
          <w:rtl w:val="0"/>
        </w:rPr>
        <w:t xml:space="preserve">, </w:t>
      </w:r>
      <w:hyperlink r:id="rId12">
        <w:r w:rsidDel="00000000" w:rsidR="00000000" w:rsidRPr="00000000">
          <w:rPr>
            <w:rFonts w:ascii="Arial" w:cs="Arial" w:eastAsia="Arial" w:hAnsi="Arial"/>
            <w:color w:val="0000ff"/>
            <w:sz w:val="18"/>
            <w:szCs w:val="18"/>
            <w:u w:val="single"/>
            <w:rtl w:val="0"/>
          </w:rPr>
          <w:t xml:space="preserve">X (Twitter)</w:t>
        </w:r>
      </w:hyperlink>
      <w:r w:rsidDel="00000000" w:rsidR="00000000" w:rsidRPr="00000000">
        <w:rPr>
          <w:rFonts w:ascii="Arial" w:cs="Arial" w:eastAsia="Arial" w:hAnsi="Arial"/>
          <w:sz w:val="18"/>
          <w:szCs w:val="18"/>
          <w:rtl w:val="0"/>
        </w:rPr>
        <w:t xml:space="preserve"> e </w:t>
      </w:r>
      <w:hyperlink r:id="rId13">
        <w:r w:rsidDel="00000000" w:rsidR="00000000" w:rsidRPr="00000000">
          <w:rPr>
            <w:rFonts w:ascii="Arial" w:cs="Arial" w:eastAsia="Arial" w:hAnsi="Arial"/>
            <w:color w:val="0000ff"/>
            <w:sz w:val="18"/>
            <w:szCs w:val="18"/>
            <w:u w:val="single"/>
            <w:rtl w:val="0"/>
          </w:rPr>
          <w:t xml:space="preserve">YouTube</w:t>
        </w:r>
      </w:hyperlink>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1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C">
      <w:pPr>
        <w:rPr>
          <w:rFonts w:ascii="Arial" w:cs="Arial" w:eastAsia="Arial" w:hAnsi="Arial"/>
          <w:sz w:val="16"/>
          <w:szCs w:val="16"/>
        </w:rPr>
      </w:pPr>
      <w:r w:rsidDel="00000000" w:rsidR="00000000" w:rsidRPr="00000000">
        <w:rPr>
          <w:rFonts w:ascii="Arial" w:cs="Arial" w:eastAsia="Arial" w:hAnsi="Arial"/>
          <w:sz w:val="16"/>
          <w:szCs w:val="16"/>
          <w:rtl w:val="0"/>
        </w:rPr>
        <w:t xml:space="preserve">Testo e immagine sono disponibili all'indirizzo: </w:t>
      </w:r>
      <w:hyperlink r:id="rId14">
        <w:r w:rsidDel="00000000" w:rsidR="00000000" w:rsidRPr="00000000">
          <w:rPr>
            <w:rFonts w:ascii="Arial" w:cs="Arial" w:eastAsia="Arial" w:hAnsi="Arial"/>
            <w:color w:val="0000ff"/>
            <w:sz w:val="16"/>
            <w:szCs w:val="16"/>
            <w:u w:val="single"/>
            <w:rtl w:val="0"/>
          </w:rPr>
          <w:t xml:space="preserve">https://www.congatec.com/it/congatec/comunicato-stampa.html</w:t>
        </w:r>
      </w:hyperlink>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1D">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spacing w:line="360" w:lineRule="auto"/>
        <w:rPr>
          <w:rFonts w:ascii="Arial" w:cs="Arial" w:eastAsia="Arial" w:hAnsi="Arial"/>
          <w:sz w:val="22"/>
          <w:szCs w:val="22"/>
        </w:rPr>
      </w:pPr>
      <w:r w:rsidDel="00000000" w:rsidR="00000000" w:rsidRPr="00000000">
        <w:rPr>
          <w:rFonts w:ascii="Arial" w:cs="Arial" w:eastAsia="Arial" w:hAnsi="Arial"/>
          <w:i w:val="1"/>
          <w:sz w:val="16"/>
          <w:szCs w:val="16"/>
          <w:rtl w:val="0"/>
        </w:rPr>
        <w:t xml:space="preserve">Intel, il logo Intel e altri marchi Intel sono marchi registrati di Intel Corporation o dele sue filiali.</w:t>
      </w:r>
      <w:r w:rsidDel="00000000" w:rsidR="00000000" w:rsidRPr="00000000">
        <w:rPr>
          <w:rtl w:val="0"/>
        </w:rPr>
      </w:r>
    </w:p>
    <w:p w:rsidR="00000000" w:rsidDel="00000000" w:rsidP="00000000" w:rsidRDefault="00000000" w:rsidRPr="00000000" w14:paraId="0000001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Domande dei lettori:</w:t>
      </w:r>
    </w:p>
    <w:p w:rsidR="00000000" w:rsidDel="00000000" w:rsidP="00000000" w:rsidRDefault="00000000" w:rsidRPr="00000000" w14:paraId="00000021">
      <w:pPr>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congatec</w:t>
      </w:r>
      <w:r w:rsidDel="00000000" w:rsidR="00000000" w:rsidRPr="00000000">
        <w:rPr>
          <w:rtl w:val="0"/>
        </w:rPr>
      </w:r>
    </w:p>
    <w:p w:rsidR="00000000" w:rsidDel="00000000" w:rsidP="00000000" w:rsidRDefault="00000000" w:rsidRPr="00000000" w14:paraId="00000022">
      <w:pPr>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Telefon: +49-991-2700-0</w:t>
      </w:r>
      <w:r w:rsidDel="00000000" w:rsidR="00000000" w:rsidRPr="00000000">
        <w:rPr>
          <w:rtl w:val="0"/>
        </w:rPr>
      </w:r>
    </w:p>
    <w:p w:rsidR="00000000" w:rsidDel="00000000" w:rsidP="00000000" w:rsidRDefault="00000000" w:rsidRPr="00000000" w14:paraId="00000023">
      <w:pPr>
        <w:rPr>
          <w:rFonts w:ascii="Arial" w:cs="Arial" w:eastAsia="Arial" w:hAnsi="Arial"/>
          <w:color w:val="0000ff"/>
          <w:sz w:val="22"/>
          <w:szCs w:val="22"/>
          <w:u w:val="single"/>
        </w:rPr>
      </w:pPr>
      <w:r w:rsidDel="00000000" w:rsidR="00000000" w:rsidRPr="00000000">
        <w:rPr>
          <w:rFonts w:ascii="Arial" w:cs="Arial" w:eastAsia="Arial" w:hAnsi="Arial"/>
          <w:color w:val="0000ff"/>
          <w:sz w:val="22"/>
          <w:szCs w:val="22"/>
          <w:u w:val="single"/>
          <w:rtl w:val="0"/>
        </w:rPr>
        <w:t xml:space="preserve">info@congatec.com </w:t>
      </w:r>
    </w:p>
    <w:p w:rsidR="00000000" w:rsidDel="00000000" w:rsidP="00000000" w:rsidRDefault="00000000" w:rsidRPr="00000000" w14:paraId="00000024">
      <w:pPr>
        <w:rPr>
          <w:rFonts w:ascii="Arial" w:cs="Arial" w:eastAsia="Arial" w:hAnsi="Arial"/>
          <w:color w:val="0000ff"/>
          <w:sz w:val="22"/>
          <w:szCs w:val="22"/>
          <w:u w:val="single"/>
        </w:rPr>
      </w:pPr>
      <w:hyperlink r:id="rId15">
        <w:r w:rsidDel="00000000" w:rsidR="00000000" w:rsidRPr="00000000">
          <w:rPr>
            <w:rFonts w:ascii="Arial" w:cs="Arial" w:eastAsia="Arial" w:hAnsi="Arial"/>
            <w:color w:val="0000ff"/>
            <w:sz w:val="22"/>
            <w:szCs w:val="22"/>
            <w:u w:val="single"/>
            <w:rtl w:val="0"/>
          </w:rPr>
          <w:t xml:space="preserve">www.congatec.com</w:t>
        </w:r>
      </w:hyperlink>
      <w:r w:rsidDel="00000000" w:rsidR="00000000" w:rsidRPr="00000000">
        <w:rPr>
          <w:rtl w:val="0"/>
        </w:rPr>
      </w:r>
    </w:p>
    <w:p w:rsidR="00000000" w:rsidDel="00000000" w:rsidP="00000000" w:rsidRDefault="00000000" w:rsidRPr="00000000" w14:paraId="0000002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Contatto Stampa congatec:</w:t>
      </w:r>
    </w:p>
    <w:p w:rsidR="00000000" w:rsidDel="00000000" w:rsidP="00000000" w:rsidRDefault="00000000" w:rsidRPr="00000000" w14:paraId="00000027">
      <w:pPr>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congatec</w:t>
      </w:r>
      <w:r w:rsidDel="00000000" w:rsidR="00000000" w:rsidRPr="00000000">
        <w:rPr>
          <w:rtl w:val="0"/>
        </w:rPr>
      </w:r>
    </w:p>
    <w:p w:rsidR="00000000" w:rsidDel="00000000" w:rsidP="00000000" w:rsidRDefault="00000000" w:rsidRPr="00000000" w14:paraId="00000028">
      <w:pPr>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Christof Wilde</w:t>
      </w:r>
      <w:r w:rsidDel="00000000" w:rsidR="00000000" w:rsidRPr="00000000">
        <w:rPr>
          <w:rtl w:val="0"/>
        </w:rPr>
      </w:r>
    </w:p>
    <w:p w:rsidR="00000000" w:rsidDel="00000000" w:rsidP="00000000" w:rsidRDefault="00000000" w:rsidRPr="00000000" w14:paraId="00000029">
      <w:pPr>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Telefon: +49-991-2700-2822</w:t>
      </w:r>
      <w:r w:rsidDel="00000000" w:rsidR="00000000" w:rsidRPr="00000000">
        <w:rPr>
          <w:rtl w:val="0"/>
        </w:rPr>
      </w:r>
    </w:p>
    <w:p w:rsidR="00000000" w:rsidDel="00000000" w:rsidP="00000000" w:rsidRDefault="00000000" w:rsidRPr="00000000" w14:paraId="0000002A">
      <w:pPr>
        <w:rPr>
          <w:rFonts w:ascii="Arial" w:cs="Arial" w:eastAsia="Arial" w:hAnsi="Arial"/>
          <w:color w:val="0000ff"/>
          <w:sz w:val="22"/>
          <w:szCs w:val="22"/>
          <w:u w:val="single"/>
        </w:rPr>
      </w:pPr>
      <w:r w:rsidDel="00000000" w:rsidR="00000000" w:rsidRPr="00000000">
        <w:rPr>
          <w:rFonts w:ascii="Arial" w:cs="Arial" w:eastAsia="Arial" w:hAnsi="Arial"/>
          <w:color w:val="0000ff"/>
          <w:sz w:val="22"/>
          <w:szCs w:val="22"/>
          <w:u w:val="single"/>
          <w:rtl w:val="0"/>
        </w:rPr>
        <w:t xml:space="preserve">christof.wilde@congatec.com </w:t>
      </w:r>
    </w:p>
    <w:p w:rsidR="00000000" w:rsidDel="00000000" w:rsidP="00000000" w:rsidRDefault="00000000" w:rsidRPr="00000000" w14:paraId="0000002B">
      <w:pPr>
        <w:rPr>
          <w:rFonts w:ascii="Arial" w:cs="Arial" w:eastAsia="Arial" w:hAnsi="Arial"/>
          <w:color w:val="0000ff"/>
          <w:sz w:val="22"/>
          <w:szCs w:val="22"/>
          <w:u w:val="single"/>
        </w:rPr>
      </w:pPr>
      <w:r w:rsidDel="00000000" w:rsidR="00000000" w:rsidRPr="00000000">
        <w:rPr>
          <w:rtl w:val="0"/>
        </w:rPr>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Contatto Stampa Agencia:</w:t>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Publitek GmbH</w:t>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sz w:val="22"/>
          <w:szCs w:val="22"/>
          <w:rtl w:val="0"/>
        </w:rPr>
        <w:t xml:space="preserve">Julia Wolff</w:t>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+49 (0)4181 968098-18</w:t>
      </w:r>
    </w:p>
    <w:p w:rsidR="00000000" w:rsidDel="00000000" w:rsidP="00000000" w:rsidRDefault="00000000" w:rsidRPr="00000000" w14:paraId="00000030">
      <w:pPr>
        <w:rPr>
          <w:rFonts w:ascii="Arial" w:cs="Arial" w:eastAsia="Arial" w:hAnsi="Arial"/>
          <w:sz w:val="22"/>
          <w:szCs w:val="22"/>
        </w:rPr>
      </w:pPr>
      <w:hyperlink r:id="rId16">
        <w:r w:rsidDel="00000000" w:rsidR="00000000" w:rsidRPr="00000000">
          <w:rPr>
            <w:rFonts w:ascii="Arial" w:cs="Arial" w:eastAsia="Arial" w:hAnsi="Arial"/>
            <w:color w:val="0000ff"/>
            <w:sz w:val="22"/>
            <w:szCs w:val="22"/>
            <w:u w:val="single"/>
            <w:rtl w:val="0"/>
          </w:rPr>
          <w:t xml:space="preserve">julia.wolff@publitek.com</w:t>
        </w:r>
      </w:hyperlink>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 xml:space="preserve">Bremer Straße 6</w:t>
      </w:r>
    </w:p>
    <w:p w:rsidR="00000000" w:rsidDel="00000000" w:rsidP="00000000" w:rsidRDefault="00000000" w:rsidRPr="00000000" w14:paraId="00000032">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21244 Buchholz</w:t>
      </w:r>
      <w:r w:rsidDel="00000000" w:rsidR="00000000" w:rsidRPr="00000000">
        <w:rPr>
          <w:rtl w:val="0"/>
        </w:rPr>
      </w:r>
    </w:p>
    <w:p w:rsidR="00000000" w:rsidDel="00000000" w:rsidP="00000000" w:rsidRDefault="00000000" w:rsidRPr="00000000" w14:paraId="0000003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 prega di inviare le pubblicazioni cartacee a:</w:t>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Publitek GmbH</w:t>
      </w:r>
    </w:p>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sz w:val="22"/>
          <w:szCs w:val="22"/>
          <w:rtl w:val="0"/>
        </w:rPr>
        <w:t xml:space="preserve">Diana Penzien</w:t>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Bremer Straße 6</w:t>
      </w:r>
    </w:p>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sz w:val="22"/>
          <w:szCs w:val="22"/>
          <w:rtl w:val="0"/>
        </w:rPr>
        <w:t xml:space="preserve">21244 Buchholz</w:t>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1"/>
          <w:sz w:val="18"/>
          <w:szCs w:val="18"/>
        </w:rPr>
      </w:pPr>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6838" w:w="11906" w:orient="portrait"/>
      <w:pgMar w:bottom="710" w:top="1304" w:left="1418" w:right="1701" w:header="1247" w:footer="4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4543425</wp:posOffset>
          </wp:positionH>
          <wp:positionV relativeFrom="paragraph">
            <wp:posOffset>-485774</wp:posOffset>
          </wp:positionV>
          <wp:extent cx="1150531" cy="903767"/>
          <wp:effectExtent b="0" l="0" r="0" t="0"/>
          <wp:wrapNone/>
          <wp:docPr descr="Congatec_Standardlogo_RGB.jpg" id="1" name="image1.jpg"/>
          <a:graphic>
            <a:graphicData uri="http://schemas.openxmlformats.org/drawingml/2006/picture">
              <pic:pic>
                <pic:nvPicPr>
                  <pic:cNvPr descr="Congatec_Standardlogo_RGB.jpg" id="0" name="image1.jpg"/>
                  <pic:cNvPicPr preferRelativeResize="0"/>
                </pic:nvPicPr>
                <pic:blipFill>
                  <a:blip r:embed="rId1"/>
                  <a:srcRect b="0" l="0" r="0" t="0"/>
                  <a:stretch>
                    <a:fillRect/>
                  </a:stretch>
                </pic:blipFill>
                <pic:spPr>
                  <a:xfrm>
                    <a:off x="0" y="0"/>
                    <a:ext cx="1150531" cy="90376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edefinito">
    <w:name w:val="Predefinito"/>
    <w:next w:val="Predefinito"/>
    <w:autoRedefine w:val="0"/>
    <w:hidden w:val="0"/>
    <w:qFormat w:val="0"/>
    <w:pPr>
      <w:widowControl w:val="1"/>
      <w:suppressAutoHyphens w:val="0"/>
      <w:bidi w:val="0"/>
      <w:spacing w:line="360" w:lineRule="auto"/>
      <w:ind w:leftChars="-1" w:rightChars="0" w:firstLineChars="-1"/>
      <w:textDirection w:val="btLr"/>
      <w:textAlignment w:val="top"/>
      <w:outlineLvl w:val="0"/>
    </w:pPr>
    <w:rPr>
      <w:rFonts w:ascii="Arial" w:cs="Arial" w:eastAsia="Times New Roman" w:hAnsi="Arial"/>
      <w:w w:val="100"/>
      <w:kern w:val="1"/>
      <w:position w:val="-1"/>
      <w:sz w:val="22"/>
      <w:szCs w:val="22"/>
      <w:effect w:val="none"/>
      <w:vertAlign w:val="baseline"/>
      <w:cs w:val="0"/>
      <w:em w:val="none"/>
      <w:lang w:bidi="ar-SA" w:eastAsia="zh-CN" w:val="en-US"/>
    </w:rPr>
  </w:style>
  <w:style w:type="paragraph" w:styleId="Intestazione10">
    <w:name w:val="Intestazione 1"/>
    <w:basedOn w:val="Predefinito"/>
    <w:next w:val="Corpotesto"/>
    <w:autoRedefine w:val="0"/>
    <w:hidden w:val="0"/>
    <w:qFormat w:val="0"/>
    <w:pPr>
      <w:widowControl w:val="1"/>
      <w:numPr>
        <w:ilvl w:val="0"/>
        <w:numId w:val="1"/>
      </w:numPr>
      <w:suppressAutoHyphens w:val="0"/>
      <w:bidi w:val="0"/>
      <w:spacing w:line="276" w:lineRule="auto"/>
      <w:ind w:leftChars="-1" w:rightChars="0" w:firstLineChars="-1"/>
      <w:textDirection w:val="btLr"/>
      <w:textAlignment w:val="top"/>
      <w:outlineLvl w:val="0"/>
    </w:pPr>
    <w:rPr>
      <w:rFonts w:ascii="Arial" w:cs="Arial" w:eastAsia="Times New Roman" w:hAnsi="Arial"/>
      <w:b w:val="1"/>
      <w:w w:val="100"/>
      <w:kern w:val="1"/>
      <w:position w:val="-1"/>
      <w:sz w:val="36"/>
      <w:szCs w:val="36"/>
      <w:effect w:val="none"/>
      <w:vertAlign w:val="baseline"/>
      <w:cs w:val="0"/>
      <w:em w:val="none"/>
      <w:lang w:bidi="ar-SA" w:eastAsia="zh-CN" w:val="en-US"/>
    </w:rPr>
  </w:style>
  <w:style w:type="paragraph" w:styleId="Intestazione2">
    <w:name w:val="Intestazione 2"/>
    <w:basedOn w:val="Predefinito"/>
    <w:next w:val="Corpotesto"/>
    <w:autoRedefine w:val="0"/>
    <w:hidden w:val="0"/>
    <w:qFormat w:val="0"/>
    <w:pPr>
      <w:keepNext w:val="1"/>
      <w:keepLines w:val="1"/>
      <w:widowControl w:val="1"/>
      <w:numPr>
        <w:ilvl w:val="1"/>
        <w:numId w:val="1"/>
      </w:numPr>
      <w:suppressAutoHyphens w:val="1"/>
      <w:bidi w:val="0"/>
      <w:spacing w:after="200" w:before="200" w:line="360" w:lineRule="auto"/>
      <w:ind w:leftChars="-1" w:rightChars="0" w:firstLineChars="-1"/>
      <w:textDirection w:val="btLr"/>
      <w:textAlignment w:val="top"/>
      <w:outlineLvl w:val="1"/>
    </w:pPr>
    <w:rPr>
      <w:rFonts w:ascii="Arial" w:cs="" w:eastAsia="Times New Roman" w:hAnsi="Arial"/>
      <w:bCs w:val="1"/>
      <w:i w:val="1"/>
      <w:w w:val="100"/>
      <w:kern w:val="1"/>
      <w:position w:val="-1"/>
      <w:sz w:val="22"/>
      <w:szCs w:val="26"/>
      <w:effect w:val="none"/>
      <w:vertAlign w:val="baseline"/>
      <w:cs w:val="0"/>
      <w:em w:val="none"/>
      <w:lang w:bidi="ar-SA" w:eastAsia="zh-CN" w:val="en-US"/>
    </w:rPr>
  </w:style>
  <w:style w:type="paragraph" w:styleId="Intestazione3">
    <w:name w:val="Intestazione 3"/>
    <w:basedOn w:val="Predefinito"/>
    <w:next w:val="Corpotesto"/>
    <w:autoRedefine w:val="0"/>
    <w:hidden w:val="0"/>
    <w:qFormat w:val="0"/>
    <w:pPr>
      <w:keepNext w:val="1"/>
      <w:keepLines w:val="1"/>
      <w:widowControl w:val="1"/>
      <w:numPr>
        <w:ilvl w:val="2"/>
        <w:numId w:val="1"/>
      </w:numPr>
      <w:suppressAutoHyphens w:val="0"/>
      <w:bidi w:val="0"/>
      <w:spacing w:after="80" w:before="280" w:line="360" w:lineRule="auto"/>
      <w:ind w:leftChars="-1" w:rightChars="0" w:firstLineChars="-1"/>
      <w:textDirection w:val="btLr"/>
      <w:textAlignment w:val="top"/>
      <w:outlineLvl w:val="2"/>
    </w:pPr>
    <w:rPr>
      <w:rFonts w:ascii="Arial" w:cs="Arial" w:eastAsia="Times New Roman" w:hAnsi="Arial"/>
      <w:b w:val="1"/>
      <w:w w:val="100"/>
      <w:kern w:val="1"/>
      <w:position w:val="-1"/>
      <w:sz w:val="28"/>
      <w:szCs w:val="28"/>
      <w:effect w:val="none"/>
      <w:vertAlign w:val="baseline"/>
      <w:cs w:val="0"/>
      <w:em w:val="none"/>
      <w:lang w:bidi="ar-SA" w:eastAsia="zh-CN" w:val="en-US"/>
    </w:rPr>
  </w:style>
  <w:style w:type="paragraph" w:styleId="Intestazione4">
    <w:name w:val="Intestazione 4"/>
    <w:basedOn w:val="Predefinito"/>
    <w:next w:val="Corpotesto"/>
    <w:autoRedefine w:val="0"/>
    <w:hidden w:val="0"/>
    <w:qFormat w:val="0"/>
    <w:pPr>
      <w:keepNext w:val="1"/>
      <w:keepLines w:val="1"/>
      <w:widowControl w:val="1"/>
      <w:numPr>
        <w:ilvl w:val="3"/>
        <w:numId w:val="1"/>
      </w:numPr>
      <w:suppressAutoHyphens w:val="0"/>
      <w:bidi w:val="0"/>
      <w:spacing w:after="40" w:before="240" w:line="360" w:lineRule="auto"/>
      <w:ind w:leftChars="-1" w:rightChars="0" w:firstLineChars="-1"/>
      <w:textDirection w:val="btLr"/>
      <w:textAlignment w:val="top"/>
      <w:outlineLvl w:val="3"/>
    </w:pPr>
    <w:rPr>
      <w:rFonts w:ascii="Arial" w:cs="Arial" w:eastAsia="Times New Roman" w:hAnsi="Arial"/>
      <w:b w:val="1"/>
      <w:w w:val="100"/>
      <w:kern w:val="1"/>
      <w:position w:val="-1"/>
      <w:sz w:val="24"/>
      <w:szCs w:val="24"/>
      <w:effect w:val="none"/>
      <w:vertAlign w:val="baseline"/>
      <w:cs w:val="0"/>
      <w:em w:val="none"/>
      <w:lang w:bidi="ar-SA" w:eastAsia="zh-CN" w:val="en-US"/>
    </w:rPr>
  </w:style>
  <w:style w:type="paragraph" w:styleId="Intestazione5">
    <w:name w:val="Intestazione 5"/>
    <w:basedOn w:val="Predefinito"/>
    <w:next w:val="Corpotesto"/>
    <w:autoRedefine w:val="0"/>
    <w:hidden w:val="0"/>
    <w:qFormat w:val="0"/>
    <w:pPr>
      <w:keepNext w:val="1"/>
      <w:keepLines w:val="1"/>
      <w:widowControl w:val="1"/>
      <w:numPr>
        <w:ilvl w:val="4"/>
        <w:numId w:val="1"/>
      </w:numPr>
      <w:suppressAutoHyphens w:val="0"/>
      <w:bidi w:val="0"/>
      <w:spacing w:after="40" w:before="220" w:line="360" w:lineRule="auto"/>
      <w:ind w:leftChars="-1" w:rightChars="0" w:firstLineChars="-1"/>
      <w:textDirection w:val="btLr"/>
      <w:textAlignment w:val="top"/>
      <w:outlineLvl w:val="4"/>
    </w:pPr>
    <w:rPr>
      <w:rFonts w:ascii="Arial" w:cs="Arial" w:eastAsia="Times New Roman" w:hAnsi="Arial"/>
      <w:b w:val="1"/>
      <w:w w:val="100"/>
      <w:kern w:val="1"/>
      <w:position w:val="-1"/>
      <w:sz w:val="22"/>
      <w:szCs w:val="22"/>
      <w:effect w:val="none"/>
      <w:vertAlign w:val="baseline"/>
      <w:cs w:val="0"/>
      <w:em w:val="none"/>
      <w:lang w:bidi="ar-SA" w:eastAsia="zh-CN" w:val="en-US"/>
    </w:rPr>
  </w:style>
  <w:style w:type="paragraph" w:styleId="Intestazione6">
    <w:name w:val="Intestazione 6"/>
    <w:basedOn w:val="Predefinito"/>
    <w:next w:val="Corpotesto"/>
    <w:autoRedefine w:val="0"/>
    <w:hidden w:val="0"/>
    <w:qFormat w:val="0"/>
    <w:pPr>
      <w:keepNext w:val="1"/>
      <w:keepLines w:val="1"/>
      <w:widowControl w:val="1"/>
      <w:numPr>
        <w:ilvl w:val="5"/>
        <w:numId w:val="1"/>
      </w:numPr>
      <w:suppressAutoHyphens w:val="0"/>
      <w:bidi w:val="0"/>
      <w:spacing w:after="40" w:before="200" w:line="360" w:lineRule="auto"/>
      <w:ind w:leftChars="-1" w:rightChars="0" w:firstLineChars="-1"/>
      <w:textDirection w:val="btLr"/>
      <w:textAlignment w:val="top"/>
      <w:outlineLvl w:val="5"/>
    </w:pPr>
    <w:rPr>
      <w:rFonts w:ascii="Arial" w:cs="Arial" w:eastAsia="Times New Roman" w:hAnsi="Arial"/>
      <w:b w:val="1"/>
      <w:w w:val="100"/>
      <w:kern w:val="1"/>
      <w:position w:val="-1"/>
      <w:sz w:val="20"/>
      <w:szCs w:val="20"/>
      <w:effect w:val="none"/>
      <w:vertAlign w:val="baseline"/>
      <w:cs w:val="0"/>
      <w:em w:val="none"/>
      <w:lang w:bidi="ar-SA" w:eastAsia="zh-CN" w:val="en-US"/>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Heading1Char">
    <w:name w:val="Heading 1 Char"/>
    <w:next w:val="Heading1Char"/>
    <w:autoRedefine w:val="0"/>
    <w:hidden w:val="0"/>
    <w:qFormat w:val="0"/>
    <w:rPr>
      <w:rFonts w:ascii="Arial" w:cs="Arial" w:eastAsia="Times New Roman" w:hAnsi="Arial"/>
      <w:b w:val="1"/>
      <w:w w:val="100"/>
      <w:kern w:val="1"/>
      <w:position w:val="-1"/>
      <w:sz w:val="36"/>
      <w:szCs w:val="36"/>
      <w:effect w:val="none"/>
      <w:vertAlign w:val="baseline"/>
      <w:cs w:val="0"/>
      <w:em w:val="none"/>
      <w:lang w:val="en-US"/>
    </w:rPr>
  </w:style>
  <w:style w:type="character" w:styleId="Heading2Char">
    <w:name w:val="Heading 2 Char"/>
    <w:next w:val="Heading2Char"/>
    <w:autoRedefine w:val="0"/>
    <w:hidden w:val="0"/>
    <w:qFormat w:val="0"/>
    <w:rPr>
      <w:rFonts w:ascii="Arial" w:cs="" w:hAnsi="Arial"/>
      <w:bCs w:val="1"/>
      <w:i w:val="1"/>
      <w:w w:val="100"/>
      <w:position w:val="-1"/>
      <w:sz w:val="24"/>
      <w:szCs w:val="26"/>
      <w:effect w:val="none"/>
      <w:vertAlign w:val="baseline"/>
      <w:cs w:val="0"/>
      <w:em w:val="none"/>
      <w:lang/>
    </w:rPr>
  </w:style>
  <w:style w:type="character" w:styleId="TitleChar">
    <w:name w:val="Title Char"/>
    <w:next w:val="TitleChar"/>
    <w:autoRedefine w:val="0"/>
    <w:hidden w:val="0"/>
    <w:qFormat w:val="0"/>
    <w:rPr>
      <w:rFonts w:ascii="Arial" w:cs="" w:hAnsi="Arial"/>
      <w:b w:val="1"/>
      <w:spacing w:val="5"/>
      <w:w w:val="100"/>
      <w:kern w:val="1"/>
      <w:position w:val="-1"/>
      <w:sz w:val="36"/>
      <w:szCs w:val="52"/>
      <w:effect w:val="none"/>
      <w:vertAlign w:val="baseline"/>
      <w:cs w:val="0"/>
      <w:em w:val="none"/>
      <w:lang/>
    </w:rPr>
  </w:style>
  <w:style w:type="character" w:styleId="CollegamentoInternet">
    <w:name w:val="Collegamento Internet"/>
    <w:next w:val="CollegamentoInternet"/>
    <w:autoRedefine w:val="0"/>
    <w:hidden w:val="0"/>
    <w:qFormat w:val="0"/>
    <w:rPr>
      <w:color w:val="0000ff"/>
      <w:w w:val="100"/>
      <w:position w:val="-1"/>
      <w:u w:val="single"/>
      <w:effect w:val="none"/>
      <w:vertAlign w:val="baseline"/>
      <w:cs w:val="0"/>
      <w:em w:val="none"/>
      <w:lang w:bidi="und" w:eastAsia="und" w:val="und"/>
    </w:rPr>
  </w:style>
  <w:style w:type="character" w:styleId="Kommentarzeichen1">
    <w:name w:val="Kommentarzeichen1"/>
    <w:next w:val="Kommentarzeichen1"/>
    <w:autoRedefine w:val="0"/>
    <w:hidden w:val="0"/>
    <w:qFormat w:val="0"/>
    <w:rPr>
      <w:w w:val="100"/>
      <w:position w:val="-1"/>
      <w:sz w:val="16"/>
      <w:szCs w:val="16"/>
      <w:effect w:val="none"/>
      <w:vertAlign w:val="baseline"/>
      <w:cs w:val="0"/>
      <w:em w:val="none"/>
      <w:lang/>
    </w:rPr>
  </w:style>
  <w:style w:type="character" w:styleId="annotationreference">
    <w:name w:val="annotation reference"/>
    <w:next w:val="annotationreference"/>
    <w:autoRedefine w:val="0"/>
    <w:hidden w:val="0"/>
    <w:qFormat w:val="0"/>
    <w:rPr>
      <w:w w:val="100"/>
      <w:position w:val="-1"/>
      <w:sz w:val="16"/>
      <w:szCs w:val="16"/>
      <w:effect w:val="none"/>
      <w:vertAlign w:val="baseline"/>
      <w:cs w:val="0"/>
      <w:em w:val="none"/>
      <w:lang/>
    </w:rPr>
  </w:style>
  <w:style w:type="character" w:styleId="CommentTextChar">
    <w:name w:val="Comment Text Char"/>
    <w:next w:val="CommentTextChar"/>
    <w:autoRedefine w:val="0"/>
    <w:hidden w:val="0"/>
    <w:qFormat w:val="0"/>
    <w:rPr>
      <w:rFonts w:ascii="Times New Roman" w:cs="Times New Roman" w:eastAsia="Times New Roman" w:hAnsi="Times New Roman"/>
      <w:w w:val="100"/>
      <w:kern w:val="1"/>
      <w:position w:val="-1"/>
      <w:sz w:val="20"/>
      <w:szCs w:val="20"/>
      <w:effect w:val="none"/>
      <w:vertAlign w:val="baseline"/>
      <w:cs w:val="0"/>
      <w:em w:val="none"/>
      <w:lang/>
    </w:rPr>
  </w:style>
  <w:style w:type="character" w:styleId="BalloonTextChar">
    <w:name w:val="Balloon Text Char"/>
    <w:next w:val="BalloonTextChar"/>
    <w:autoRedefine w:val="0"/>
    <w:hidden w:val="0"/>
    <w:qFormat w:val="0"/>
    <w:rPr>
      <w:rFonts w:ascii="Tahoma" w:cs="Tahoma" w:eastAsia="Times New Roman" w:hAnsi="Tahoma"/>
      <w:w w:val="100"/>
      <w:kern w:val="1"/>
      <w:position w:val="-1"/>
      <w:sz w:val="16"/>
      <w:szCs w:val="16"/>
      <w:effect w:val="none"/>
      <w:vertAlign w:val="baseline"/>
      <w:cs w:val="0"/>
      <w:em w:val="none"/>
      <w:lang/>
    </w:rPr>
  </w:style>
  <w:style w:type="character" w:styleId="CommentSubjectChar">
    <w:name w:val="Comment Subject Char"/>
    <w:next w:val="CommentSubjectChar"/>
    <w:autoRedefine w:val="0"/>
    <w:hidden w:val="0"/>
    <w:qFormat w:val="0"/>
    <w:rPr>
      <w:rFonts w:ascii="Times New Roman" w:cs="Times New Roman" w:eastAsia="Times New Roman" w:hAnsi="Times New Roman"/>
      <w:b w:val="1"/>
      <w:bCs w:val="1"/>
      <w:w w:val="100"/>
      <w:kern w:val="1"/>
      <w:position w:val="-1"/>
      <w:sz w:val="20"/>
      <w:szCs w:val="20"/>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character" w:styleId="st">
    <w:name w:val="st"/>
    <w:basedOn w:val="DefaultParagraphFont"/>
    <w:next w:val="st"/>
    <w:autoRedefine w:val="0"/>
    <w:hidden w:val="0"/>
    <w:qFormat w:val="0"/>
    <w:rPr>
      <w:w w:val="100"/>
      <w:position w:val="-1"/>
      <w:effect w:val="none"/>
      <w:vertAlign w:val="baseline"/>
      <w:cs w:val="0"/>
      <w:em w:val="none"/>
      <w:lang/>
    </w:rPr>
  </w:style>
  <w:style w:type="character" w:styleId="Enfasi">
    <w:name w:val="Enfasi"/>
    <w:next w:val="Enfasi"/>
    <w:autoRedefine w:val="0"/>
    <w:hidden w:val="0"/>
    <w:qFormat w:val="0"/>
    <w:rPr>
      <w:i w:val="1"/>
      <w:iCs w:val="1"/>
      <w:w w:val="100"/>
      <w:position w:val="-1"/>
      <w:effect w:val="none"/>
      <w:vertAlign w:val="baseline"/>
      <w:cs w:val="0"/>
      <w:em w:val="none"/>
      <w:lang/>
    </w:rPr>
  </w:style>
  <w:style w:type="character" w:styleId="EndnoteTextChar">
    <w:name w:val="Endnote Text Char"/>
    <w:next w:val="EndnoteTextChar"/>
    <w:autoRedefine w:val="0"/>
    <w:hidden w:val="0"/>
    <w:qFormat w:val="0"/>
    <w:rPr>
      <w:rFonts w:ascii="Times New Roman" w:cs="Times New Roman" w:eastAsia="Times New Roman" w:hAnsi="Times New Roman"/>
      <w:w w:val="100"/>
      <w:kern w:val="1"/>
      <w:position w:val="-1"/>
      <w:sz w:val="20"/>
      <w:szCs w:val="20"/>
      <w:effect w:val="none"/>
      <w:vertAlign w:val="baseline"/>
      <w:cs w:val="0"/>
      <w:em w:val="none"/>
      <w:lang/>
    </w:rPr>
  </w:style>
  <w:style w:type="character" w:styleId="endnotereference">
    <w:name w:val="endnote reference"/>
    <w:next w:val="endnotereference"/>
    <w:autoRedefine w:val="0"/>
    <w:hidden w:val="0"/>
    <w:qFormat w:val="0"/>
    <w:rPr>
      <w:w w:val="100"/>
      <w:position w:val="-1"/>
      <w:effect w:val="none"/>
      <w:vertAlign w:val="superscript"/>
      <w:cs w:val="0"/>
      <w:em w:val="none"/>
      <w:lang/>
    </w:rPr>
  </w:style>
  <w:style w:type="character" w:styleId="HeaderChar">
    <w:name w:val="Header Char"/>
    <w:next w:val="HeaderChar"/>
    <w:autoRedefine w:val="0"/>
    <w:hidden w:val="0"/>
    <w:qFormat w:val="0"/>
    <w:rPr>
      <w:rFonts w:ascii="Times New Roman" w:cs="Times New Roman" w:eastAsia="Times New Roman" w:hAnsi="Times New Roman"/>
      <w:w w:val="100"/>
      <w:kern w:val="1"/>
      <w:position w:val="-1"/>
      <w:sz w:val="24"/>
      <w:szCs w:val="24"/>
      <w:effect w:val="none"/>
      <w:vertAlign w:val="baseline"/>
      <w:cs w:val="0"/>
      <w:em w:val="none"/>
      <w:lang/>
    </w:rPr>
  </w:style>
  <w:style w:type="character" w:styleId="FooterChar">
    <w:name w:val="Footer Char"/>
    <w:next w:val="FooterChar"/>
    <w:autoRedefine w:val="0"/>
    <w:hidden w:val="0"/>
    <w:qFormat w:val="0"/>
    <w:rPr>
      <w:rFonts w:ascii="Times New Roman" w:cs="Times New Roman" w:eastAsia="Times New Roman" w:hAnsi="Times New Roman"/>
      <w:w w:val="100"/>
      <w:kern w:val="1"/>
      <w:position w:val="-1"/>
      <w:sz w:val="24"/>
      <w:szCs w:val="24"/>
      <w:effect w:val="none"/>
      <w:vertAlign w:val="baseline"/>
      <w:cs w:val="0"/>
      <w:em w:val="none"/>
      <w:lang/>
    </w:rPr>
  </w:style>
  <w:style w:type="character" w:styleId="UnresolvedMention">
    <w:name w:val="Unresolved Mention"/>
    <w:next w:val="UnresolvedMention"/>
    <w:autoRedefine w:val="0"/>
    <w:hidden w:val="0"/>
    <w:qFormat w:val="0"/>
    <w:rPr>
      <w:color w:val="605e5c"/>
      <w:w w:val="100"/>
      <w:position w:val="-1"/>
      <w:effect w:val="none"/>
      <w:vertAlign w:val="baseline"/>
      <w:cs w:val="0"/>
      <w:em w:val="none"/>
      <w:lang/>
    </w:rPr>
  </w:style>
  <w:style w:type="character" w:styleId="Mention">
    <w:name w:val="Mention"/>
    <w:next w:val="Mention"/>
    <w:autoRedefine w:val="0"/>
    <w:hidden w:val="0"/>
    <w:qFormat w:val="0"/>
    <w:rPr>
      <w:color w:val="2b579a"/>
      <w:w w:val="100"/>
      <w:position w:val="-1"/>
      <w:effect w:val="none"/>
      <w:vertAlign w:val="baseline"/>
      <w:cs w:val="0"/>
      <w:em w:val="none"/>
      <w:lang/>
    </w:rPr>
  </w:style>
  <w:style w:type="character" w:styleId="normaltextrun">
    <w:name w:val="normaltextrun"/>
    <w:basedOn w:val="DefaultParagraphFont"/>
    <w:next w:val="normaltextrun"/>
    <w:autoRedefine w:val="0"/>
    <w:hidden w:val="0"/>
    <w:qFormat w:val="0"/>
    <w:rPr>
      <w:w w:val="100"/>
      <w:position w:val="-1"/>
      <w:effect w:val="none"/>
      <w:vertAlign w:val="baseline"/>
      <w:cs w:val="0"/>
      <w:em w:val="none"/>
      <w:lang/>
    </w:rPr>
  </w:style>
  <w:style w:type="character" w:styleId="eop">
    <w:name w:val="eop"/>
    <w:basedOn w:val="DefaultParagraphFont"/>
    <w:next w:val="eop"/>
    <w:autoRedefine w:val="0"/>
    <w:hidden w:val="0"/>
    <w:qFormat w:val="0"/>
    <w:rPr>
      <w:w w:val="100"/>
      <w:position w:val="-1"/>
      <w:effect w:val="none"/>
      <w:vertAlign w:val="baseline"/>
      <w:cs w:val="0"/>
      <w:em w:val="none"/>
      <w:lang/>
    </w:rPr>
  </w:style>
  <w:style w:type="paragraph" w:styleId="Intestazione">
    <w:name w:val="Intestazione"/>
    <w:basedOn w:val="Predefinito"/>
    <w:next w:val="Corpotesto"/>
    <w:autoRedefine w:val="0"/>
    <w:hidden w:val="0"/>
    <w:qFormat w:val="0"/>
    <w:pPr>
      <w:keepNext w:val="1"/>
      <w:widowControl w:val="1"/>
      <w:suppressAutoHyphens w:val="0"/>
      <w:bidi w:val="0"/>
      <w:spacing w:after="120" w:before="240" w:line="360" w:lineRule="auto"/>
      <w:ind w:leftChars="-1" w:rightChars="0" w:firstLineChars="-1"/>
      <w:textDirection w:val="btLr"/>
      <w:textAlignment w:val="top"/>
      <w:outlineLvl w:val="0"/>
    </w:pPr>
    <w:rPr>
      <w:rFonts w:ascii="Arial" w:cs="Lucida Sans" w:eastAsia="Microsoft YaHei" w:hAnsi="Arial"/>
      <w:w w:val="100"/>
      <w:kern w:val="1"/>
      <w:position w:val="-1"/>
      <w:sz w:val="28"/>
      <w:szCs w:val="28"/>
      <w:effect w:val="none"/>
      <w:vertAlign w:val="baseline"/>
      <w:cs w:val="0"/>
      <w:em w:val="none"/>
      <w:lang w:bidi="ar-SA" w:eastAsia="zh-CN" w:val="en-US"/>
    </w:rPr>
  </w:style>
  <w:style w:type="paragraph" w:styleId="Corpotesto">
    <w:name w:val="Corpo testo"/>
    <w:basedOn w:val="Predefinito"/>
    <w:next w:val="Corpotesto"/>
    <w:autoRedefine w:val="0"/>
    <w:hidden w:val="0"/>
    <w:qFormat w:val="0"/>
    <w:pPr>
      <w:widowControl w:val="1"/>
      <w:suppressAutoHyphens w:val="0"/>
      <w:bidi w:val="0"/>
      <w:spacing w:after="120" w:before="0" w:line="360" w:lineRule="auto"/>
      <w:ind w:leftChars="-1" w:rightChars="0" w:firstLineChars="-1"/>
      <w:textDirection w:val="btLr"/>
      <w:textAlignment w:val="top"/>
      <w:outlineLvl w:val="0"/>
    </w:pPr>
    <w:rPr>
      <w:rFonts w:ascii="Arial" w:cs="Arial" w:eastAsia="Times New Roman" w:hAnsi="Arial"/>
      <w:w w:val="100"/>
      <w:kern w:val="1"/>
      <w:position w:val="-1"/>
      <w:sz w:val="22"/>
      <w:szCs w:val="22"/>
      <w:effect w:val="none"/>
      <w:vertAlign w:val="baseline"/>
      <w:cs w:val="0"/>
      <w:em w:val="none"/>
      <w:lang w:bidi="ar-SA" w:eastAsia="zh-CN" w:val="en-US"/>
    </w:rPr>
  </w:style>
  <w:style w:type="paragraph" w:styleId="Elenco">
    <w:name w:val="Elenco"/>
    <w:basedOn w:val="Corpotesto"/>
    <w:next w:val="Elenco"/>
    <w:autoRedefine w:val="0"/>
    <w:hidden w:val="0"/>
    <w:qFormat w:val="0"/>
    <w:pPr>
      <w:widowControl w:val="1"/>
      <w:suppressAutoHyphens w:val="0"/>
      <w:bidi w:val="0"/>
      <w:spacing w:after="120" w:before="0" w:line="360" w:lineRule="auto"/>
      <w:ind w:leftChars="-1" w:rightChars="0" w:firstLineChars="-1"/>
      <w:textDirection w:val="btLr"/>
      <w:textAlignment w:val="top"/>
      <w:outlineLvl w:val="0"/>
    </w:pPr>
    <w:rPr>
      <w:rFonts w:ascii="Arial" w:cs="Lucida Sans" w:eastAsia="Times New Roman" w:hAnsi="Arial"/>
      <w:w w:val="100"/>
      <w:kern w:val="1"/>
      <w:position w:val="-1"/>
      <w:sz w:val="22"/>
      <w:szCs w:val="22"/>
      <w:effect w:val="none"/>
      <w:vertAlign w:val="baseline"/>
      <w:cs w:val="0"/>
      <w:em w:val="none"/>
      <w:lang w:bidi="ar-SA" w:eastAsia="zh-CN" w:val="en-US"/>
    </w:rPr>
  </w:style>
  <w:style w:type="paragraph" w:styleId="Didascalia">
    <w:name w:val="Didascalia"/>
    <w:basedOn w:val="Predefinito"/>
    <w:next w:val="Didascalia"/>
    <w:autoRedefine w:val="0"/>
    <w:hidden w:val="0"/>
    <w:qFormat w:val="0"/>
    <w:pPr>
      <w:widowControl w:val="1"/>
      <w:suppressLineNumbers w:val="1"/>
      <w:suppressAutoHyphens w:val="0"/>
      <w:bidi w:val="0"/>
      <w:spacing w:after="120" w:before="120" w:line="360" w:lineRule="auto"/>
      <w:ind w:leftChars="-1" w:rightChars="0" w:firstLineChars="-1"/>
      <w:textDirection w:val="btLr"/>
      <w:textAlignment w:val="top"/>
      <w:outlineLvl w:val="0"/>
    </w:pPr>
    <w:rPr>
      <w:rFonts w:ascii="Arial" w:cs="Lucida Sans" w:eastAsia="Times New Roman" w:hAnsi="Arial"/>
      <w:i w:val="1"/>
      <w:iCs w:val="1"/>
      <w:w w:val="100"/>
      <w:kern w:val="1"/>
      <w:position w:val="-1"/>
      <w:sz w:val="24"/>
      <w:szCs w:val="24"/>
      <w:effect w:val="none"/>
      <w:vertAlign w:val="baseline"/>
      <w:cs w:val="0"/>
      <w:em w:val="none"/>
      <w:lang w:bidi="ar-SA" w:eastAsia="zh-CN" w:val="en-US"/>
    </w:rPr>
  </w:style>
  <w:style w:type="paragraph" w:styleId="Indice">
    <w:name w:val="Indice"/>
    <w:basedOn w:val="Predefinito"/>
    <w:next w:val="Indice"/>
    <w:autoRedefine w:val="0"/>
    <w:hidden w:val="0"/>
    <w:qFormat w:val="0"/>
    <w:pPr>
      <w:widowControl w:val="1"/>
      <w:suppressLineNumbers w:val="1"/>
      <w:suppressAutoHyphens w:val="0"/>
      <w:bidi w:val="0"/>
      <w:spacing w:line="360" w:lineRule="auto"/>
      <w:ind w:leftChars="-1" w:rightChars="0" w:firstLineChars="-1"/>
      <w:textDirection w:val="btLr"/>
      <w:textAlignment w:val="top"/>
      <w:outlineLvl w:val="0"/>
    </w:pPr>
    <w:rPr>
      <w:rFonts w:ascii="Arial" w:cs="Lucida Sans" w:eastAsia="Times New Roman" w:hAnsi="Arial"/>
      <w:w w:val="100"/>
      <w:kern w:val="1"/>
      <w:position w:val="-1"/>
      <w:sz w:val="22"/>
      <w:szCs w:val="22"/>
      <w:effect w:val="none"/>
      <w:vertAlign w:val="baseline"/>
      <w:cs w:val="0"/>
      <w:em w:val="none"/>
      <w:lang w:bidi="ar-SA" w:eastAsia="zh-CN" w:val="en-US"/>
    </w:rPr>
  </w:style>
  <w:style w:type="paragraph" w:styleId="Intestazione1">
    <w:name w:val="Intestazione1"/>
    <w:basedOn w:val="Predefinito"/>
    <w:next w:val="Corpotesto"/>
    <w:autoRedefine w:val="0"/>
    <w:hidden w:val="0"/>
    <w:qFormat w:val="0"/>
    <w:pPr>
      <w:keepNext w:val="1"/>
      <w:widowControl w:val="1"/>
      <w:suppressAutoHyphens w:val="0"/>
      <w:bidi w:val="0"/>
      <w:spacing w:after="120" w:before="240" w:line="360" w:lineRule="auto"/>
      <w:ind w:leftChars="-1" w:rightChars="0" w:firstLineChars="-1"/>
      <w:textDirection w:val="btLr"/>
      <w:textAlignment w:val="top"/>
      <w:outlineLvl w:val="0"/>
    </w:pPr>
    <w:rPr>
      <w:rFonts w:ascii="Arial" w:cs="Lucida Sans" w:eastAsia="Microsoft YaHei" w:hAnsi="Arial"/>
      <w:w w:val="100"/>
      <w:kern w:val="1"/>
      <w:position w:val="-1"/>
      <w:sz w:val="28"/>
      <w:szCs w:val="28"/>
      <w:effect w:val="none"/>
      <w:vertAlign w:val="baseline"/>
      <w:cs w:val="0"/>
      <w:em w:val="none"/>
      <w:lang w:bidi="ar-SA" w:eastAsia="zh-CN" w:val="en-US"/>
    </w:rPr>
  </w:style>
  <w:style w:type="paragraph" w:styleId="Didascalia1">
    <w:name w:val="Didascalia1"/>
    <w:basedOn w:val="Predefinito"/>
    <w:next w:val="Didascalia1"/>
    <w:autoRedefine w:val="0"/>
    <w:hidden w:val="0"/>
    <w:qFormat w:val="0"/>
    <w:pPr>
      <w:widowControl w:val="1"/>
      <w:suppressLineNumbers w:val="1"/>
      <w:suppressAutoHyphens w:val="0"/>
      <w:bidi w:val="0"/>
      <w:spacing w:after="120" w:before="120" w:line="360" w:lineRule="auto"/>
      <w:ind w:leftChars="-1" w:rightChars="0" w:firstLineChars="-1"/>
      <w:textDirection w:val="btLr"/>
      <w:textAlignment w:val="top"/>
      <w:outlineLvl w:val="0"/>
    </w:pPr>
    <w:rPr>
      <w:rFonts w:ascii="Arial" w:cs="Lucida Sans" w:eastAsia="Times New Roman" w:hAnsi="Arial"/>
      <w:i w:val="1"/>
      <w:iCs w:val="1"/>
      <w:w w:val="100"/>
      <w:kern w:val="1"/>
      <w:position w:val="-1"/>
      <w:sz w:val="24"/>
      <w:szCs w:val="24"/>
      <w:effect w:val="none"/>
      <w:vertAlign w:val="baseline"/>
      <w:cs w:val="0"/>
      <w:em w:val="none"/>
      <w:lang w:bidi="ar-SA" w:eastAsia="zh-CN" w:val="en-US"/>
    </w:rPr>
  </w:style>
  <w:style w:type="paragraph" w:styleId="Titolo">
    <w:name w:val="Titolo"/>
    <w:basedOn w:val="Predefinito"/>
    <w:next w:val="Sottotitolo"/>
    <w:autoRedefine w:val="0"/>
    <w:hidden w:val="0"/>
    <w:qFormat w:val="0"/>
    <w:pPr>
      <w:widowControl w:val="1"/>
      <w:numPr>
        <w:ilvl w:val="0"/>
        <w:numId w:val="0"/>
      </w:numPr>
      <w:suppressAutoHyphens w:val="1"/>
      <w:bidi w:val="0"/>
      <w:spacing w:after="300" w:before="0" w:line="360" w:lineRule="auto"/>
      <w:ind w:left="0" w:right="0" w:leftChars="-1" w:rightChars="0" w:firstLine="0" w:firstLineChars="-1"/>
      <w:jc w:val="center"/>
      <w:textDirection w:val="btLr"/>
      <w:textAlignment w:val="top"/>
      <w:outlineLvl w:val="0"/>
    </w:pPr>
    <w:rPr>
      <w:rFonts w:ascii="Arial" w:cs="" w:eastAsia="Times New Roman" w:hAnsi="Arial"/>
      <w:b w:val="1"/>
      <w:bCs w:val="1"/>
      <w:spacing w:val="5"/>
      <w:w w:val="100"/>
      <w:kern w:val="1"/>
      <w:position w:val="-1"/>
      <w:sz w:val="36"/>
      <w:szCs w:val="52"/>
      <w:effect w:val="none"/>
      <w:vertAlign w:val="baseline"/>
      <w:cs w:val="0"/>
      <w:em w:val="none"/>
      <w:lang w:bidi="ar-SA" w:eastAsia="zh-CN" w:val="en-US"/>
    </w:rPr>
  </w:style>
  <w:style w:type="paragraph" w:styleId="Sottotitolo">
    <w:name w:val="Sottotitolo"/>
    <w:basedOn w:val="Predefinito"/>
    <w:next w:val="Corpotesto"/>
    <w:autoRedefine w:val="0"/>
    <w:hidden w:val="0"/>
    <w:qFormat w:val="0"/>
    <w:pPr>
      <w:keepNext w:val="1"/>
      <w:keepLines w:val="1"/>
      <w:widowControl w:val="1"/>
      <w:numPr>
        <w:ilvl w:val="0"/>
        <w:numId w:val="0"/>
      </w:numPr>
      <w:suppressAutoHyphens w:val="0"/>
      <w:bidi w:val="0"/>
      <w:spacing w:after="80" w:before="360" w:line="360" w:lineRule="auto"/>
      <w:ind w:left="0" w:right="0" w:leftChars="-1" w:rightChars="0" w:firstLine="0" w:firstLineChars="-1"/>
      <w:jc w:val="left"/>
      <w:textDirection w:val="btLr"/>
      <w:textAlignment w:val="top"/>
      <w:outlineLvl w:val="0"/>
    </w:pPr>
    <w:rPr>
      <w:rFonts w:ascii="Georgia" w:cs="Georgia" w:eastAsia="Georgia" w:hAnsi="Georgia"/>
      <w:i w:val="1"/>
      <w:iCs w:val="1"/>
      <w:color w:val="666666"/>
      <w:w w:val="100"/>
      <w:kern w:val="1"/>
      <w:position w:val="-1"/>
      <w:sz w:val="48"/>
      <w:szCs w:val="48"/>
      <w:effect w:val="none"/>
      <w:vertAlign w:val="baseline"/>
      <w:cs w:val="0"/>
      <w:em w:val="none"/>
      <w:lang w:bidi="ar-SA" w:eastAsia="zh-CN" w:val="en-US"/>
    </w:rPr>
  </w:style>
  <w:style w:type="paragraph" w:styleId="Standard1">
    <w:name w:val="Standard1"/>
    <w:next w:val="Standard1"/>
    <w:autoRedefine w:val="0"/>
    <w:hidden w:val="0"/>
    <w:qFormat w:val="0"/>
    <w:pPr>
      <w:widowControl w:val="1"/>
      <w:suppressAutoHyphens w:val="0"/>
      <w:spacing w:line="360" w:lineRule="auto"/>
      <w:ind w:leftChars="-1" w:rightChars="0" w:firstLineChars="-1"/>
      <w:textDirection w:val="btLr"/>
      <w:textAlignment w:val="top"/>
      <w:outlineLvl w:val="0"/>
    </w:pPr>
    <w:rPr>
      <w:rFonts w:ascii="Times New Roman" w:cs="Times New Roman" w:eastAsia="Arial" w:hAnsi="Times New Roman"/>
      <w:w w:val="100"/>
      <w:kern w:val="1"/>
      <w:position w:val="-1"/>
      <w:sz w:val="24"/>
      <w:szCs w:val="24"/>
      <w:effect w:val="none"/>
      <w:vertAlign w:val="baseline"/>
      <w:cs w:val="0"/>
      <w:em w:val="none"/>
      <w:lang w:bidi="ar-SA" w:eastAsia="zh-CN" w:val="en-US"/>
    </w:rPr>
  </w:style>
  <w:style w:type="paragraph" w:styleId="Pressemitteilung">
    <w:name w:val="Pressemitteilung"/>
    <w:basedOn w:val="Predefinito"/>
    <w:next w:val="Pressemitteilung"/>
    <w:autoRedefine w:val="0"/>
    <w:hidden w:val="0"/>
    <w:qFormat w:val="0"/>
    <w:pPr>
      <w:widowControl w:val="1"/>
      <w:numPr>
        <w:ilvl w:val="0"/>
        <w:numId w:val="0"/>
      </w:numPr>
      <w:suppressAutoHyphens w:val="0"/>
      <w:bidi w:val="0"/>
      <w:spacing w:after="240" w:before="360" w:line="360" w:lineRule="auto"/>
      <w:ind w:left="0" w:right="0" w:leftChars="-1" w:rightChars="0" w:firstLine="0" w:firstLineChars="-1"/>
      <w:textDirection w:val="btLr"/>
      <w:textAlignment w:val="top"/>
      <w:outlineLvl w:val="0"/>
    </w:pPr>
    <w:rPr>
      <w:rFonts w:ascii="Arial" w:cs="Arial" w:eastAsia="Times New Roman" w:hAnsi="Arial"/>
      <w:b w:val="1"/>
      <w:w w:val="100"/>
      <w:kern w:val="1"/>
      <w:position w:val="-1"/>
      <w:sz w:val="22"/>
      <w:szCs w:val="20"/>
      <w:u w:val="single"/>
      <w:effect w:val="none"/>
      <w:vertAlign w:val="baseline"/>
      <w:cs w:val="0"/>
      <w:em w:val="none"/>
      <w:lang w:bidi="ar-SA" w:eastAsia="zh-CN" w:val="en-US"/>
    </w:rPr>
  </w:style>
  <w:style w:type="paragraph" w:styleId="annotationtext">
    <w:name w:val="annotation text"/>
    <w:basedOn w:val="Predefinito"/>
    <w:next w:val="annotationtext"/>
    <w:autoRedefine w:val="0"/>
    <w:hidden w:val="0"/>
    <w:qFormat w:val="0"/>
    <w:pPr>
      <w:widowControl w:val="1"/>
      <w:numPr>
        <w:ilvl w:val="0"/>
        <w:numId w:val="0"/>
      </w:numPr>
      <w:suppressAutoHyphens w:val="0"/>
      <w:bidi w:val="0"/>
      <w:spacing w:line="360" w:lineRule="auto"/>
      <w:ind w:left="0" w:right="0" w:leftChars="-1" w:rightChars="0" w:firstLine="0" w:firstLineChars="-1"/>
      <w:textDirection w:val="btLr"/>
      <w:textAlignment w:val="top"/>
      <w:outlineLvl w:val="0"/>
    </w:pPr>
    <w:rPr>
      <w:rFonts w:ascii="Arial" w:cs="Arial" w:eastAsia="Times New Roman" w:hAnsi="Arial"/>
      <w:w w:val="100"/>
      <w:kern w:val="1"/>
      <w:position w:val="-1"/>
      <w:sz w:val="20"/>
      <w:szCs w:val="20"/>
      <w:effect w:val="none"/>
      <w:vertAlign w:val="baseline"/>
      <w:cs w:val="0"/>
      <w:em w:val="none"/>
      <w:lang w:bidi="ar-SA" w:eastAsia="zh-CN" w:val="en-US"/>
    </w:rPr>
  </w:style>
  <w:style w:type="paragraph" w:styleId="BalloonText">
    <w:name w:val="Balloon Text"/>
    <w:basedOn w:val="Predefinito"/>
    <w:next w:val="BalloonText"/>
    <w:autoRedefine w:val="0"/>
    <w:hidden w:val="0"/>
    <w:qFormat w:val="0"/>
    <w:pPr>
      <w:widowControl w:val="1"/>
      <w:numPr>
        <w:ilvl w:val="0"/>
        <w:numId w:val="0"/>
      </w:numPr>
      <w:suppressAutoHyphens w:val="0"/>
      <w:bidi w:val="0"/>
      <w:spacing w:line="360" w:lineRule="auto"/>
      <w:ind w:left="0" w:right="0" w:leftChars="-1" w:rightChars="0" w:firstLine="0" w:firstLineChars="-1"/>
      <w:textDirection w:val="btLr"/>
      <w:textAlignment w:val="top"/>
      <w:outlineLvl w:val="0"/>
    </w:pPr>
    <w:rPr>
      <w:rFonts w:ascii="Tahoma" w:cs="Tahoma" w:eastAsia="Times New Roman" w:hAnsi="Tahoma"/>
      <w:w w:val="100"/>
      <w:kern w:val="1"/>
      <w:position w:val="-1"/>
      <w:sz w:val="16"/>
      <w:szCs w:val="16"/>
      <w:effect w:val="none"/>
      <w:vertAlign w:val="baseline"/>
      <w:cs w:val="0"/>
      <w:em w:val="none"/>
      <w:lang w:bidi="ar-SA" w:eastAsia="zh-CN" w:val="en-US"/>
    </w:rPr>
  </w:style>
  <w:style w:type="paragraph" w:styleId="annotationsubject">
    <w:name w:val="annotation subject"/>
    <w:basedOn w:val="annotationtext"/>
    <w:next w:val="annotationsubject"/>
    <w:autoRedefine w:val="0"/>
    <w:hidden w:val="0"/>
    <w:qFormat w:val="0"/>
    <w:pPr>
      <w:widowControl w:val="1"/>
      <w:numPr>
        <w:ilvl w:val="0"/>
        <w:numId w:val="0"/>
      </w:numPr>
      <w:suppressAutoHyphens w:val="0"/>
      <w:bidi w:val="0"/>
      <w:spacing w:line="360" w:lineRule="auto"/>
      <w:ind w:left="0" w:right="0" w:leftChars="-1" w:rightChars="0" w:firstLine="0" w:firstLineChars="-1"/>
      <w:textDirection w:val="btLr"/>
      <w:textAlignment w:val="top"/>
      <w:outlineLvl w:val="0"/>
    </w:pPr>
    <w:rPr>
      <w:rFonts w:ascii="Arial" w:cs="Arial" w:eastAsia="Times New Roman" w:hAnsi="Arial"/>
      <w:b w:val="1"/>
      <w:bCs w:val="1"/>
      <w:w w:val="100"/>
      <w:kern w:val="1"/>
      <w:position w:val="-1"/>
      <w:sz w:val="20"/>
      <w:szCs w:val="20"/>
      <w:effect w:val="none"/>
      <w:vertAlign w:val="baseline"/>
      <w:cs w:val="0"/>
      <w:em w:val="none"/>
      <w:lang w:bidi="ar-SA" w:eastAsia="zh-CN" w:val="en-US"/>
    </w:rPr>
  </w:style>
  <w:style w:type="paragraph" w:styleId="Normal(Web)">
    <w:name w:val="Normal (Web)"/>
    <w:basedOn w:val="Predefinito"/>
    <w:next w:val="Normal(Web)"/>
    <w:autoRedefine w:val="0"/>
    <w:hidden w:val="0"/>
    <w:qFormat w:val="0"/>
    <w:pPr>
      <w:widowControl w:val="1"/>
      <w:numPr>
        <w:ilvl w:val="0"/>
        <w:numId w:val="0"/>
      </w:numPr>
      <w:suppressAutoHyphens w:val="1"/>
      <w:bidi w:val="0"/>
      <w:spacing w:after="28" w:before="100" w:line="360" w:lineRule="auto"/>
      <w:ind w:left="0" w:right="0" w:leftChars="-1" w:rightChars="0" w:firstLine="0" w:firstLineChars="-1"/>
      <w:textDirection w:val="btLr"/>
      <w:textAlignment w:val="top"/>
      <w:outlineLvl w:val="0"/>
    </w:pPr>
    <w:rPr>
      <w:rFonts w:ascii="Arial" w:cs="Arial" w:eastAsia="Times New Roman" w:hAnsi="Arial"/>
      <w:w w:val="100"/>
      <w:kern w:val="1"/>
      <w:position w:val="-1"/>
      <w:sz w:val="22"/>
      <w:szCs w:val="22"/>
      <w:effect w:val="none"/>
      <w:vertAlign w:val="baseline"/>
      <w:cs w:val="0"/>
      <w:em w:val="none"/>
      <w:lang w:bidi="ar-SA" w:eastAsia="zh-CN" w:val="en-US"/>
    </w:rPr>
  </w:style>
  <w:style w:type="paragraph" w:styleId="endnotetext">
    <w:name w:val="endnote text"/>
    <w:basedOn w:val="Predefinito"/>
    <w:next w:val="endnotetext"/>
    <w:autoRedefine w:val="0"/>
    <w:hidden w:val="0"/>
    <w:qFormat w:val="0"/>
    <w:pPr>
      <w:widowControl w:val="1"/>
      <w:numPr>
        <w:ilvl w:val="0"/>
        <w:numId w:val="0"/>
      </w:numPr>
      <w:suppressAutoHyphens w:val="0"/>
      <w:bidi w:val="0"/>
      <w:spacing w:line="360" w:lineRule="auto"/>
      <w:ind w:left="0" w:right="0" w:leftChars="-1" w:rightChars="0" w:firstLine="0" w:firstLineChars="-1"/>
      <w:textDirection w:val="btLr"/>
      <w:textAlignment w:val="top"/>
      <w:outlineLvl w:val="0"/>
    </w:pPr>
    <w:rPr>
      <w:rFonts w:ascii="Arial" w:cs="Arial" w:eastAsia="Times New Roman" w:hAnsi="Arial"/>
      <w:w w:val="100"/>
      <w:kern w:val="1"/>
      <w:position w:val="-1"/>
      <w:sz w:val="20"/>
      <w:szCs w:val="20"/>
      <w:effect w:val="none"/>
      <w:vertAlign w:val="baseline"/>
      <w:cs w:val="0"/>
      <w:em w:val="none"/>
      <w:lang w:bidi="ar-SA" w:eastAsia="zh-CN" w:val="en-US"/>
    </w:rPr>
  </w:style>
  <w:style w:type="paragraph" w:styleId="ListParagraph">
    <w:name w:val="List Paragraph"/>
    <w:basedOn w:val="Predefinito"/>
    <w:next w:val="ListParagraph"/>
    <w:autoRedefine w:val="0"/>
    <w:hidden w:val="0"/>
    <w:qFormat w:val="0"/>
    <w:pPr>
      <w:widowControl w:val="1"/>
      <w:numPr>
        <w:ilvl w:val="0"/>
        <w:numId w:val="0"/>
      </w:numPr>
      <w:suppressAutoHyphens w:val="0"/>
      <w:bidi w:val="0"/>
      <w:spacing w:line="360" w:lineRule="auto"/>
      <w:ind w:left="720" w:right="0" w:leftChars="-1" w:rightChars="0" w:firstLine="0" w:firstLineChars="-1"/>
      <w:textDirection w:val="btLr"/>
      <w:textAlignment w:val="top"/>
      <w:outlineLvl w:val="0"/>
    </w:pPr>
    <w:rPr>
      <w:rFonts w:ascii="Arial" w:cs="Arial" w:eastAsia="Times New Roman" w:hAnsi="Arial"/>
      <w:w w:val="100"/>
      <w:kern w:val="1"/>
      <w:position w:val="-1"/>
      <w:sz w:val="22"/>
      <w:szCs w:val="22"/>
      <w:effect w:val="none"/>
      <w:vertAlign w:val="baseline"/>
      <w:cs w:val="0"/>
      <w:em w:val="none"/>
      <w:lang w:bidi="ar-SA" w:eastAsia="zh-CN" w:val="en-US"/>
    </w:rPr>
  </w:style>
  <w:style w:type="paragraph" w:styleId="Rigad'intestazione">
    <w:name w:val="Riga d'intestazione"/>
    <w:basedOn w:val="Predefinito"/>
    <w:next w:val="Rigad'intestazione"/>
    <w:autoRedefine w:val="0"/>
    <w:hidden w:val="0"/>
    <w:qFormat w:val="0"/>
    <w:pPr>
      <w:widowControl w:val="1"/>
      <w:numPr>
        <w:ilvl w:val="0"/>
        <w:numId w:val="0"/>
      </w:numPr>
      <w:suppressLineNumbers w:val="1"/>
      <w:tabs>
        <w:tab w:val="center" w:leader="none" w:pos="4536"/>
        <w:tab w:val="right" w:leader="none" w:pos="9072"/>
      </w:tabs>
      <w:suppressAutoHyphens w:val="0"/>
      <w:bidi w:val="0"/>
      <w:spacing w:line="360" w:lineRule="auto"/>
      <w:ind w:left="0" w:right="0" w:leftChars="-1" w:rightChars="0" w:firstLine="0" w:firstLineChars="-1"/>
      <w:textDirection w:val="btLr"/>
      <w:textAlignment w:val="top"/>
      <w:outlineLvl w:val="0"/>
    </w:pPr>
    <w:rPr>
      <w:rFonts w:ascii="Arial" w:cs="Arial" w:eastAsia="Times New Roman" w:hAnsi="Arial"/>
      <w:w w:val="100"/>
      <w:kern w:val="1"/>
      <w:position w:val="-1"/>
      <w:sz w:val="22"/>
      <w:szCs w:val="22"/>
      <w:effect w:val="none"/>
      <w:vertAlign w:val="baseline"/>
      <w:cs w:val="0"/>
      <w:em w:val="none"/>
      <w:lang w:bidi="ar-SA" w:eastAsia="zh-CN" w:val="en-US"/>
    </w:rPr>
  </w:style>
  <w:style w:type="paragraph" w:styleId="Pièdipagina">
    <w:name w:val="Piè di pagina"/>
    <w:basedOn w:val="Predefinito"/>
    <w:next w:val="Pièdipagina"/>
    <w:autoRedefine w:val="0"/>
    <w:hidden w:val="0"/>
    <w:qFormat w:val="0"/>
    <w:pPr>
      <w:widowControl w:val="1"/>
      <w:numPr>
        <w:ilvl w:val="0"/>
        <w:numId w:val="0"/>
      </w:numPr>
      <w:suppressLineNumbers w:val="1"/>
      <w:tabs>
        <w:tab w:val="center" w:leader="none" w:pos="4536"/>
        <w:tab w:val="right" w:leader="none" w:pos="9072"/>
      </w:tabs>
      <w:suppressAutoHyphens w:val="0"/>
      <w:bidi w:val="0"/>
      <w:spacing w:line="360" w:lineRule="auto"/>
      <w:ind w:left="0" w:right="0" w:leftChars="-1" w:rightChars="0" w:firstLine="0" w:firstLineChars="-1"/>
      <w:textDirection w:val="btLr"/>
      <w:textAlignment w:val="top"/>
      <w:outlineLvl w:val="0"/>
    </w:pPr>
    <w:rPr>
      <w:rFonts w:ascii="Arial" w:cs="Arial" w:eastAsia="Times New Roman" w:hAnsi="Arial"/>
      <w:w w:val="100"/>
      <w:kern w:val="1"/>
      <w:position w:val="-1"/>
      <w:sz w:val="22"/>
      <w:szCs w:val="22"/>
      <w:effect w:val="none"/>
      <w:vertAlign w:val="baseline"/>
      <w:cs w:val="0"/>
      <w:em w:val="none"/>
      <w:lang w:bidi="ar-SA" w:eastAsia="zh-CN" w:val="en-US"/>
    </w:rPr>
  </w:style>
  <w:style w:type="paragraph" w:styleId="x_xmsonormal">
    <w:name w:val="x_xmsonormal"/>
    <w:basedOn w:val="Predefinito"/>
    <w:next w:val="x_xmsonormal"/>
    <w:autoRedefine w:val="0"/>
    <w:hidden w:val="0"/>
    <w:qFormat w:val="0"/>
    <w:pPr>
      <w:widowControl w:val="1"/>
      <w:numPr>
        <w:ilvl w:val="0"/>
        <w:numId w:val="0"/>
      </w:numPr>
      <w:suppressAutoHyphens w:val="1"/>
      <w:bidi w:val="0"/>
      <w:spacing w:line="360" w:lineRule="auto"/>
      <w:ind w:left="0" w:right="0" w:leftChars="-1" w:rightChars="0" w:firstLine="0" w:firstLineChars="-1"/>
      <w:textDirection w:val="btLr"/>
      <w:textAlignment w:val="top"/>
      <w:outlineLvl w:val="0"/>
    </w:pPr>
    <w:rPr>
      <w:rFonts w:ascii="Calibri" w:cs="Calibri" w:eastAsia="Times New Roman" w:hAnsi="Calibri"/>
      <w:w w:val="100"/>
      <w:kern w:val="1"/>
      <w:position w:val="-1"/>
      <w:sz w:val="22"/>
      <w:szCs w:val="22"/>
      <w:effect w:val="none"/>
      <w:vertAlign w:val="baseline"/>
      <w:cs w:val="0"/>
      <w:em w:val="none"/>
      <w:lang w:bidi="ar-SA" w:eastAsia="zh-CN" w:val="en-US"/>
    </w:rPr>
  </w:style>
  <w:style w:type="paragraph" w:styleId="x_xstandard1">
    <w:name w:val="x_xstandard1"/>
    <w:basedOn w:val="Predefinito"/>
    <w:next w:val="x_xstandard1"/>
    <w:autoRedefine w:val="0"/>
    <w:hidden w:val="0"/>
    <w:qFormat w:val="0"/>
    <w:pPr>
      <w:widowControl w:val="1"/>
      <w:numPr>
        <w:ilvl w:val="0"/>
        <w:numId w:val="0"/>
      </w:numPr>
      <w:suppressAutoHyphens w:val="1"/>
      <w:bidi w:val="0"/>
      <w:spacing w:line="360" w:lineRule="auto"/>
      <w:ind w:left="0" w:right="0" w:leftChars="-1" w:rightChars="0" w:firstLine="0" w:firstLineChars="-1"/>
      <w:textDirection w:val="btLr"/>
      <w:textAlignment w:val="top"/>
      <w:outlineLvl w:val="0"/>
    </w:pPr>
    <w:rPr>
      <w:rFonts w:ascii="Arial" w:cs="Calibri" w:eastAsia="Times New Roman" w:hAnsi="Arial"/>
      <w:w w:val="100"/>
      <w:kern w:val="1"/>
      <w:position w:val="-1"/>
      <w:sz w:val="22"/>
      <w:szCs w:val="22"/>
      <w:effect w:val="none"/>
      <w:vertAlign w:val="baseline"/>
      <w:cs w:val="0"/>
      <w:em w:val="none"/>
      <w:lang w:bidi="ar-SA" w:eastAsia="zh-CN" w:val="en-US"/>
    </w:rPr>
  </w:style>
  <w:style w:type="paragraph" w:styleId="paragraph">
    <w:name w:val="paragraph"/>
    <w:basedOn w:val="Predefinito"/>
    <w:next w:val="paragraph"/>
    <w:autoRedefine w:val="0"/>
    <w:hidden w:val="0"/>
    <w:qFormat w:val="0"/>
    <w:pPr>
      <w:widowControl w:val="1"/>
      <w:numPr>
        <w:ilvl w:val="0"/>
        <w:numId w:val="0"/>
      </w:numPr>
      <w:suppressAutoHyphens w:val="1"/>
      <w:bidi w:val="0"/>
      <w:spacing w:after="28" w:before="100" w:line="100" w:lineRule="atLeast"/>
      <w:ind w:left="0" w:right="0" w:leftChars="-1" w:rightChars="0" w:firstLine="0" w:firstLineChars="-1"/>
      <w:textDirection w:val="btLr"/>
      <w:textAlignment w:val="top"/>
      <w:outlineLvl w:val="0"/>
    </w:pPr>
    <w:rPr>
      <w:rFonts w:ascii="Times New Roman" w:cs="Times New Roman" w:eastAsia="Times New Roman" w:hAnsi="Times New Roman"/>
      <w:w w:val="100"/>
      <w:kern w:val="1"/>
      <w:position w:val="-1"/>
      <w:sz w:val="24"/>
      <w:szCs w:val="24"/>
      <w:effect w:val="none"/>
      <w:vertAlign w:val="baseline"/>
      <w:cs w:val="0"/>
      <w:em w:val="none"/>
      <w:lang w:bidi="ar-SA" w:eastAsia="zh-CN" w:val="de-D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https://www.linkedin.com/company/congatec/" TargetMode="External"/><Relationship Id="rId22" Type="http://schemas.openxmlformats.org/officeDocument/2006/relationships/footer" Target="footer2.xml"/><Relationship Id="rId10" Type="http://schemas.openxmlformats.org/officeDocument/2006/relationships/hyperlink" Target="https://www.congatec.com/it/" TargetMode="External"/><Relationship Id="rId21" Type="http://schemas.openxmlformats.org/officeDocument/2006/relationships/footer" Target="footer1.xml"/><Relationship Id="rId13" Type="http://schemas.openxmlformats.org/officeDocument/2006/relationships/hyperlink" Target="https://www.youtube.com/user/congatecAE" TargetMode="External"/><Relationship Id="rId12" Type="http://schemas.openxmlformats.org/officeDocument/2006/relationships/hyperlink" Target="https://twitter.com/i/flow/login?redirect_after_login=%2FcongatecA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technologies/smarc/" TargetMode="External"/><Relationship Id="rId15" Type="http://schemas.openxmlformats.org/officeDocument/2006/relationships/hyperlink" Target="http://www.congatec.com" TargetMode="External"/><Relationship Id="rId14" Type="http://schemas.openxmlformats.org/officeDocument/2006/relationships/hyperlink" Target="https://www.congatec.com/it/congatec/comunicato-stampa.html" TargetMode="External"/><Relationship Id="rId17" Type="http://schemas.openxmlformats.org/officeDocument/2006/relationships/header" Target="header3.xml"/><Relationship Id="rId16" Type="http://schemas.openxmlformats.org/officeDocument/2006/relationships/hyperlink" Target="mailto:julia.wolff@publitek.com"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2.jpg"/><Relationship Id="rId8" Type="http://schemas.openxmlformats.org/officeDocument/2006/relationships/hyperlink" Target="https://www.congatec.com/en/products/smarc/conga-smx9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XuZAiI11D5lFJzzErV5ogzAcLQ==">CgMxLjA4AHIhMXo1OUZIN3hmRUpuaEdRVFN6VF9xdmRKUG5ORENuZnMz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2024-07-08T10:29:00Z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Archetype</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