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6513"/>
          <w:tab w:val="left" w:leader="none" w:pos="6513"/>
        </w:tabs>
        <w:spacing w:line="276" w:lineRule="auto"/>
        <w:rPr>
          <w:b w:val="1"/>
          <w:color w:val="000000"/>
          <w:sz w:val="36"/>
          <w:szCs w:val="36"/>
        </w:rPr>
      </w:pPr>
      <w:r w:rsidDel="00000000" w:rsidR="00000000" w:rsidRPr="00000000">
        <w:rPr>
          <w:b w:val="1"/>
          <w:color w:val="000000"/>
          <w:sz w:val="36"/>
          <w:szCs w:val="36"/>
          <w:rtl w:val="0"/>
        </w:rPr>
        <w:t xml:space="preserve">Pressemitteilung </w:t>
      </w:r>
      <w:r w:rsidDel="00000000" w:rsidR="00000000" w:rsidRPr="00000000">
        <w:drawing>
          <wp:anchor allowOverlap="1" behindDoc="0" distB="0" distT="0" distL="114300" distR="114300" hidden="0" layoutInCell="1" locked="0" relativeHeight="0" simplePos="0">
            <wp:simplePos x="0" y="0"/>
            <wp:positionH relativeFrom="column">
              <wp:posOffset>4349839</wp:posOffset>
            </wp:positionH>
            <wp:positionV relativeFrom="paragraph">
              <wp:posOffset>-345902</wp:posOffset>
            </wp:positionV>
            <wp:extent cx="1150531" cy="903767"/>
            <wp:effectExtent b="0" l="0" r="0" t="0"/>
            <wp:wrapNone/>
            <wp:docPr descr="Congatec_Standardlogo_RGB.jpg" id="1432335916"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50531" cy="903767"/>
                    </a:xfrm>
                    <a:prstGeom prst="rect"/>
                    <a:ln/>
                  </pic:spPr>
                </pic:pic>
              </a:graphicData>
            </a:graphic>
          </wp:anchor>
        </w:drawing>
      </w:r>
    </w:p>
    <w:p w:rsidR="00000000" w:rsidDel="00000000" w:rsidP="00000000" w:rsidRDefault="00000000" w:rsidRPr="00000000" w14:paraId="00000002">
      <w:pPr>
        <w:tabs>
          <w:tab w:val="left" w:leader="none" w:pos="6513"/>
        </w:tabs>
        <w:spacing w:line="276" w:lineRule="auto"/>
        <w:rPr>
          <w:b w:val="1"/>
          <w:sz w:val="36"/>
          <w:szCs w:val="36"/>
        </w:rPr>
      </w:pPr>
      <w:r w:rsidDel="00000000" w:rsidR="00000000" w:rsidRPr="00000000">
        <w:rPr>
          <w:rtl w:val="0"/>
        </w:rPr>
      </w:r>
    </w:p>
    <w:p w:rsidR="00000000" w:rsidDel="00000000" w:rsidP="00000000" w:rsidRDefault="00000000" w:rsidRPr="00000000" w14:paraId="00000003">
      <w:pPr>
        <w:tabs>
          <w:tab w:val="left" w:leader="none" w:pos="6513"/>
        </w:tabs>
        <w:spacing w:line="276" w:lineRule="auto"/>
        <w:rPr>
          <w:b w:val="1"/>
          <w:sz w:val="36"/>
          <w:szCs w:val="3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congatec und Canonical geben Partnerschaft bekannt</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rPr>
          <w:b w:val="1"/>
          <w:sz w:val="36"/>
          <w:szCs w:val="36"/>
        </w:rPr>
      </w:pPr>
      <w:r w:rsidDel="00000000" w:rsidR="00000000" w:rsidRPr="00000000">
        <w:rPr>
          <w:b w:val="1"/>
          <w:sz w:val="36"/>
          <w:szCs w:val="36"/>
          <w:rtl w:val="0"/>
        </w:rPr>
        <w:t xml:space="preserve">Die beste Ubuntu Pro Erfahrung auf congatec aReady.COMs </w:t>
      </w:r>
    </w:p>
    <w:p w:rsidR="00000000" w:rsidDel="00000000" w:rsidP="00000000" w:rsidRDefault="00000000" w:rsidRPr="00000000" w14:paraId="00000007">
      <w:pPr>
        <w:rPr>
          <w:b w:val="1"/>
        </w:rPr>
      </w:pPr>
      <w:r w:rsidDel="00000000" w:rsidR="00000000" w:rsidRPr="00000000">
        <w:rPr>
          <w:b w:val="1"/>
        </w:rPr>
        <w:drawing>
          <wp:inline distB="0" distT="0" distL="0" distR="0">
            <wp:extent cx="5570855" cy="3716655"/>
            <wp:effectExtent b="0" l="0" r="0" t="0"/>
            <wp:docPr id="143233591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570855" cy="371665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240" w:before="240" w:lineRule="auto"/>
        <w:rPr>
          <w:b w:val="1"/>
        </w:rPr>
      </w:pPr>
      <w:r w:rsidDel="00000000" w:rsidR="00000000" w:rsidRPr="00000000">
        <w:rPr>
          <w:i w:val="1"/>
          <w:rtl w:val="0"/>
        </w:rPr>
        <w:t xml:space="preserve">Alexander Lehmann (Sales Director - IoT, Canonical), Joe Dulin (VP of Global Sales IoT and Devices, Canonical) und Andreas Bergbauer (Manager Solutions Management, congatec) freuen sich, aReady.COM-Nutzern das beste Ubuntu Pro-Erlebnis zu bieten (Personen von links nach rechts).</w:t>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Deggendorf, Deutschland, 13. November 2024 * * * </w:t>
      </w:r>
      <w:r w:rsidDel="00000000" w:rsidR="00000000" w:rsidRPr="00000000">
        <w:rPr>
          <w:rtl w:val="0"/>
        </w:rPr>
        <w:t xml:space="preserve">congatec – ein führender Anbieter von Embedded- und Edge-Computing-Technologie – hat heute seine Partnerschaft mit Canonical, dem Publisher von Ubuntu, bekannt gegeben. Sie ermöglicht es congatec, mit dem Bundle aus aReady.COMs und Ubuntu Pro eine optimierte Plattform und bestes Out-of-the-Box-Erlebnis für mehr Sicherheit, Zuverlässigkeit und Stabilität anzubieten.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Aptos" w:cs="Aptos" w:eastAsia="Aptos" w:hAnsi="Aptos"/>
          <w:sz w:val="24"/>
          <w:szCs w:val="24"/>
        </w:rPr>
      </w:pPr>
      <w:r w:rsidDel="00000000" w:rsidR="00000000" w:rsidRPr="00000000">
        <w:rPr>
          <w:rtl w:val="0"/>
        </w:rPr>
        <w:t xml:space="preserve">Um die immer schnelleren Innovationszyklen zu bewältigen und führend in ihren Märkten zu sein, benötigen Entwickler über alle Branchen hinweg mehr Agilität, kürzere Markteinführungszeiten und niedrigere Entwicklungskosten. Dabei unterstützt congatec seine Kunden mit aReady.COM, einem funktionsvalidiertem Komplettpaket, das Workload-Konsolidierung, Betriebssystem und funktionale Software umfasst, auf der OEMs ihre Applikationen nahtlos aufsetzen können. Dank der Partnerschaft mit Canonical sind aReady.COMs nun auch Ubuntu-zertifiziert und mit Ubuntu Pro vorkonfiguriert. Dies gewährleistet eine reibungslose Software-Integration, optimierte Systemstabilität und langfristige Sicherheit durch regelmäßige Updates. Besonders im Hinblick auf den Cyber Resilience Act eine wichtige Voraussetzung für Geräte-OEMs und ihre Endnutzer.</w:t>
      </w:r>
      <w:r w:rsidDel="00000000" w:rsidR="00000000" w:rsidRPr="00000000">
        <w:rPr>
          <w:rtl w:val="0"/>
        </w:rPr>
      </w:r>
    </w:p>
    <w:p w:rsidR="00000000" w:rsidDel="00000000" w:rsidP="00000000" w:rsidRDefault="00000000" w:rsidRPr="00000000" w14:paraId="0000000D">
      <w:pPr>
        <w:rPr>
          <w:rFonts w:ascii="Aptos" w:cs="Aptos" w:eastAsia="Aptos" w:hAnsi="Aptos"/>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"Durch unsere Partnerschaft mit Canonical können wir unseren aReady.COM-Kunden jetzt eine völlig neue Stufe der Application Readiness bieten – mit vorinstallierter, zertifizierter Ubuntu-Instanz und ab Werk aktiviertem Ubuntu Pro. Das verbessert die Time-to-Market erheblich und bietet langfristige Sicherheit und Zuverlässigkeit“, erklärt Andreas Bergbauer, Manager Solutions Management bei congatec.</w:t>
      </w:r>
    </w:p>
    <w:p w:rsidR="00000000" w:rsidDel="00000000" w:rsidP="00000000" w:rsidRDefault="00000000" w:rsidRPr="00000000" w14:paraId="0000000F">
      <w:pPr>
        <w:rPr>
          <w:rFonts w:ascii="Aptos" w:cs="Aptos" w:eastAsia="Aptos" w:hAnsi="Aptos"/>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"Die Partnerschaft mit congatec unterstreicht unser starkes Engagement, eine sichere und optimierte Plattform für Embedded- und Edge-Applikationen bereitzustellen. Mit unseren zertifizierten Lösungen bieten wir OEMs die notwendige Zuverlässigkeit und Sicherheit, um ihre Innovationskraft voll auszuschöpfen“, erklärt Alexander Lehmann, Sales Director - IoT bei Canonical. </w:t>
      </w:r>
    </w:p>
    <w:p w:rsidR="00000000" w:rsidDel="00000000" w:rsidP="00000000" w:rsidRDefault="00000000" w:rsidRPr="00000000" w14:paraId="00000011">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Ubuntu Pro bietet bis zu 12 Jahre Sicherheitsupdates und langfristigen Support, Zugang zu Gerätemanagement-Tools, die Möglichkeit, Real-Time-Ubuntu für latenzkritische Anwendungsfälle zu nutzen, sowie Compliance-Lösungen für verschiedene Standards und Vorschriften, einschließlich des Cyber Resilience Act. Kunden profitieren dadurch von einer robusten und zukunftssicheren Plattform, die kontinuierlich aktualisiert wird. Die Kombination aus leistungsstarken congatec-Modulen und den Ubuntu Pro Features stellt eine kosteneffiziente Plattform dar für anspruchsvolle Embedded-Applikationen in Branchen wie der Industrieautomation, Robotik, Infrastruktur und Medizintechnik.</w:t>
      </w:r>
    </w:p>
    <w:p w:rsidR="00000000" w:rsidDel="00000000" w:rsidP="00000000" w:rsidRDefault="00000000" w:rsidRPr="00000000" w14:paraId="00000013">
      <w:pPr>
        <w:rPr>
          <w:rFonts w:ascii="Aptos" w:cs="Aptos" w:eastAsia="Aptos" w:hAnsi="Aptos"/>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14">
      <w:pPr>
        <w:rPr>
          <w:rFonts w:ascii="Aptos" w:cs="Aptos" w:eastAsia="Aptos" w:hAnsi="Aptos"/>
          <w:sz w:val="24"/>
          <w:szCs w:val="24"/>
        </w:rPr>
      </w:pPr>
      <w:r w:rsidDel="00000000" w:rsidR="00000000" w:rsidRPr="00000000">
        <w:rPr>
          <w:rtl w:val="0"/>
        </w:rPr>
        <w:t xml:space="preserve">Der Startschuss für die Zusammenarbeit zwischen Canonical und congatec fällt auf der SPS – Smart Production Solutions 2024, die aktuell vom 12. bis 14. November 2024 in Nürnberg stattfindet.</w:t>
      </w:r>
      <w:r w:rsidDel="00000000" w:rsidR="00000000" w:rsidRPr="00000000">
        <w:rPr>
          <w:rtl w:val="0"/>
        </w:rPr>
      </w:r>
    </w:p>
    <w:p w:rsidR="00000000" w:rsidDel="00000000" w:rsidP="00000000" w:rsidRDefault="00000000" w:rsidRPr="00000000" w14:paraId="00000015">
      <w:pPr>
        <w:rPr>
          <w:rFonts w:ascii="Aptos" w:cs="Aptos" w:eastAsia="Aptos" w:hAnsi="Aptos"/>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rPr>
          <w:rFonts w:ascii="Aptos" w:cs="Aptos" w:eastAsia="Aptos" w:hAnsi="Aptos"/>
          <w:sz w:val="24"/>
          <w:szCs w:val="24"/>
        </w:rPr>
      </w:pPr>
      <w:r w:rsidDel="00000000" w:rsidR="00000000" w:rsidRPr="00000000">
        <w:rPr>
          <w:rtl w:val="0"/>
        </w:rPr>
        <w:t xml:space="preserve">Um mehr über Ubuntu Pro auf congatec's aReady.COM zu erfahren, besuchen Sie noch schnell den </w:t>
      </w:r>
      <w:hyperlink r:id="rId9">
        <w:r w:rsidDel="00000000" w:rsidR="00000000" w:rsidRPr="00000000">
          <w:rPr>
            <w:color w:val="1155cc"/>
            <w:u w:val="single"/>
            <w:rtl w:val="0"/>
          </w:rPr>
          <w:t xml:space="preserve">Canonical Messestand in Halle 6, Stand 446</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jc w:val="center"/>
        <w:rPr>
          <w:rFonts w:ascii="Aptos" w:cs="Aptos" w:eastAsia="Aptos" w:hAnsi="Aptos"/>
          <w:sz w:val="24"/>
          <w:szCs w:val="24"/>
        </w:rPr>
      </w:pPr>
      <w:bookmarkStart w:colFirst="0" w:colLast="0" w:name="_heading=h.1fob9te" w:id="1"/>
      <w:bookmarkEnd w:id="1"/>
      <w:r w:rsidDel="00000000" w:rsidR="00000000" w:rsidRPr="00000000">
        <w:rPr>
          <w:sz w:val="16"/>
          <w:szCs w:val="16"/>
          <w:rtl w:val="0"/>
        </w:rPr>
        <w:t xml:space="preserve">* * *</w:t>
      </w:r>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sz w:val="18"/>
          <w:szCs w:val="18"/>
          <w:rtl w:val="0"/>
        </w:rPr>
        <w:t xml:space="preserve"> </w:t>
      </w:r>
    </w:p>
    <w:p w:rsidR="00000000" w:rsidDel="00000000" w:rsidP="00000000" w:rsidRDefault="00000000" w:rsidRPr="00000000" w14:paraId="00000019">
      <w:pPr>
        <w:rPr>
          <w:sz w:val="18"/>
          <w:szCs w:val="18"/>
        </w:rPr>
      </w:pPr>
      <w:r w:rsidDel="00000000" w:rsidR="00000000" w:rsidRPr="00000000">
        <w:rPr>
          <w:rtl w:val="0"/>
        </w:rPr>
      </w:r>
    </w:p>
    <w:p w:rsidR="00000000" w:rsidDel="00000000" w:rsidP="00000000" w:rsidRDefault="00000000" w:rsidRPr="00000000" w14:paraId="0000001A">
      <w:pPr>
        <w:rPr>
          <w:sz w:val="18"/>
          <w:szCs w:val="18"/>
        </w:rPr>
      </w:pPr>
      <w:r w:rsidDel="00000000" w:rsidR="00000000" w:rsidRPr="00000000">
        <w:rPr>
          <w:rtl w:val="0"/>
        </w:rPr>
      </w:r>
    </w:p>
    <w:p w:rsidR="00000000" w:rsidDel="00000000" w:rsidP="00000000" w:rsidRDefault="00000000" w:rsidRPr="00000000" w14:paraId="0000001B">
      <w:pPr>
        <w:spacing w:line="279" w:lineRule="auto"/>
        <w:rPr>
          <w:rFonts w:ascii="Aptos" w:cs="Aptos" w:eastAsia="Aptos" w:hAnsi="Aptos"/>
          <w:sz w:val="24"/>
          <w:szCs w:val="24"/>
        </w:rPr>
      </w:pPr>
      <w:bookmarkStart w:colFirst="0" w:colLast="0" w:name="_heading=h.3znysh7" w:id="2"/>
      <w:bookmarkEnd w:id="2"/>
      <w:r w:rsidDel="00000000" w:rsidR="00000000" w:rsidRPr="00000000">
        <w:rPr>
          <w:b w:val="1"/>
          <w:sz w:val="18"/>
          <w:szCs w:val="18"/>
          <w:rtl w:val="0"/>
        </w:rPr>
        <w:t xml:space="preserve">Über Canonical </w:t>
      </w:r>
      <w:r w:rsidDel="00000000" w:rsidR="00000000" w:rsidRPr="00000000">
        <w:rPr>
          <w:rtl w:val="0"/>
        </w:rPr>
      </w:r>
    </w:p>
    <w:p w:rsidR="00000000" w:rsidDel="00000000" w:rsidP="00000000" w:rsidRDefault="00000000" w:rsidRPr="00000000" w14:paraId="0000001C">
      <w:pPr>
        <w:spacing w:line="279" w:lineRule="auto"/>
        <w:rPr>
          <w:rFonts w:ascii="Aptos" w:cs="Aptos" w:eastAsia="Aptos" w:hAnsi="Aptos"/>
          <w:sz w:val="24"/>
          <w:szCs w:val="24"/>
        </w:rPr>
      </w:pPr>
      <w:r w:rsidDel="00000000" w:rsidR="00000000" w:rsidRPr="00000000">
        <w:rPr>
          <w:sz w:val="18"/>
          <w:szCs w:val="18"/>
          <w:rtl w:val="0"/>
        </w:rPr>
        <w:t xml:space="preserve">Canonical, der Herausgeber von Ubuntu Pro, bietet Open-Source-Sicherheit, -Support und -Dienstleistungen. Unser Portfolio deckt kritische Systeme ab, von den kleinsten Geräten bis zu den größten Clouds, vom Kernel bis zu Containern, von Datenbanken bis zu KI. Zu den Kunden von Canonical gehören führende Technologieunternehmen, aufstrebende Startups, Regierungen und Privatanwender. Canonical bietet vertrauenswürdige Open Source für alle. Erfahren Sie mehr unter </w:t>
      </w:r>
      <w:hyperlink r:id="rId10">
        <w:r w:rsidDel="00000000" w:rsidR="00000000" w:rsidRPr="00000000">
          <w:rPr>
            <w:sz w:val="18"/>
            <w:szCs w:val="18"/>
            <w:u w:val="single"/>
            <w:rtl w:val="0"/>
          </w:rPr>
          <w:t xml:space="preserve">https://canonical.com/</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1D">
      <w:pPr>
        <w:spacing w:line="279" w:lineRule="auto"/>
        <w:rPr>
          <w:rFonts w:ascii="Aptos" w:cs="Aptos" w:eastAsia="Aptos" w:hAnsi="Aptos"/>
          <w:sz w:val="24"/>
          <w:szCs w:val="24"/>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b w:val="1"/>
          <w:sz w:val="16"/>
          <w:szCs w:val="16"/>
        </w:rPr>
      </w:pPr>
      <w:r w:rsidDel="00000000" w:rsidR="00000000" w:rsidRPr="00000000">
        <w:rPr>
          <w:color w:val="000000"/>
          <w:sz w:val="16"/>
          <w:szCs w:val="16"/>
          <w:rtl w:val="0"/>
        </w:rPr>
        <w:t xml:space="preserve">         </w:t>
      </w:r>
      <w:r w:rsidDel="00000000" w:rsidR="00000000" w:rsidRPr="00000000">
        <w:rPr>
          <w:rtl w:val="0"/>
        </w:rPr>
      </w:r>
    </w:p>
    <w:p w:rsidR="00000000" w:rsidDel="00000000" w:rsidP="00000000" w:rsidRDefault="00000000" w:rsidRPr="00000000" w14:paraId="0000001F">
      <w:pPr>
        <w:spacing w:line="240" w:lineRule="auto"/>
        <w:rPr>
          <w:b w:val="1"/>
          <w:sz w:val="18"/>
          <w:szCs w:val="18"/>
        </w:rPr>
      </w:pPr>
      <w:r w:rsidDel="00000000" w:rsidR="00000000" w:rsidRPr="00000000">
        <w:rPr>
          <w:b w:val="1"/>
          <w:sz w:val="18"/>
          <w:szCs w:val="18"/>
          <w:rtl w:val="0"/>
        </w:rPr>
        <w:t xml:space="preserve">Über congatec</w:t>
      </w:r>
    </w:p>
    <w:p w:rsidR="00000000" w:rsidDel="00000000" w:rsidP="00000000" w:rsidRDefault="00000000" w:rsidRPr="00000000" w14:paraId="00000020">
      <w:pPr>
        <w:spacing w:line="240" w:lineRule="auto"/>
        <w:rPr>
          <w:sz w:val="18"/>
          <w:szCs w:val="18"/>
        </w:rPr>
      </w:pPr>
      <w:r w:rsidDel="00000000" w:rsidR="00000000" w:rsidRPr="00000000">
        <w:rPr>
          <w:sz w:val="18"/>
          <w:szCs w:val="18"/>
          <w:rtl w:val="0"/>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der Robotik,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1">
        <w:r w:rsidDel="00000000" w:rsidR="00000000" w:rsidRPr="00000000">
          <w:rPr>
            <w:color w:val="0000ff"/>
            <w:sz w:val="18"/>
            <w:szCs w:val="18"/>
            <w:u w:val="single"/>
            <w:rtl w:val="0"/>
          </w:rPr>
          <w:t xml:space="preserve">www.congatec.de</w:t>
        </w:r>
      </w:hyperlink>
      <w:r w:rsidDel="00000000" w:rsidR="00000000" w:rsidRPr="00000000">
        <w:rPr>
          <w:sz w:val="18"/>
          <w:szCs w:val="18"/>
          <w:rtl w:val="0"/>
        </w:rPr>
        <w:t xml:space="preserve"> oder bei </w:t>
      </w:r>
      <w:hyperlink r:id="rId12">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w:t>
      </w:r>
      <w:hyperlink r:id="rId13">
        <w:r w:rsidDel="00000000" w:rsidR="00000000" w:rsidRPr="00000000">
          <w:rPr>
            <w:color w:val="0000ff"/>
            <w:sz w:val="18"/>
            <w:szCs w:val="18"/>
            <w:u w:val="single"/>
            <w:rtl w:val="0"/>
          </w:rPr>
          <w:t xml:space="preserve">X (Twitter)</w:t>
        </w:r>
      </w:hyperlink>
      <w:r w:rsidDel="00000000" w:rsidR="00000000" w:rsidRPr="00000000">
        <w:rPr>
          <w:sz w:val="18"/>
          <w:szCs w:val="18"/>
          <w:rtl w:val="0"/>
        </w:rPr>
        <w:t xml:space="preserve"> und </w:t>
      </w:r>
      <w:hyperlink r:id="rId14">
        <w:r w:rsidDel="00000000" w:rsidR="00000000" w:rsidRPr="00000000">
          <w:rPr>
            <w:color w:val="0000ff"/>
            <w:sz w:val="18"/>
            <w:szCs w:val="18"/>
            <w:u w:val="single"/>
            <w:rtl w:val="0"/>
          </w:rPr>
          <w:t xml:space="preserve">YouTube</w:t>
        </w:r>
      </w:hyperlink>
      <w:r w:rsidDel="00000000" w:rsidR="00000000" w:rsidRPr="00000000">
        <w:rPr>
          <w:sz w:val="18"/>
          <w:szCs w:val="18"/>
          <w:rtl w:val="0"/>
        </w:rPr>
        <w:t xml:space="preserve">.</w:t>
      </w:r>
    </w:p>
    <w:p w:rsidR="00000000" w:rsidDel="00000000" w:rsidP="00000000" w:rsidRDefault="00000000" w:rsidRPr="00000000" w14:paraId="00000021">
      <w:pPr>
        <w:spacing w:line="240" w:lineRule="auto"/>
        <w:rPr>
          <w:sz w:val="16"/>
          <w:szCs w:val="16"/>
        </w:rPr>
      </w:pPr>
      <w:r w:rsidDel="00000000" w:rsidR="00000000" w:rsidRPr="00000000">
        <w:rPr>
          <w:rtl w:val="0"/>
        </w:rPr>
      </w:r>
    </w:p>
    <w:p w:rsidR="00000000" w:rsidDel="00000000" w:rsidP="00000000" w:rsidRDefault="00000000" w:rsidRPr="00000000" w14:paraId="00000022">
      <w:pPr>
        <w:spacing w:line="240" w:lineRule="auto"/>
        <w:rPr>
          <w:sz w:val="16"/>
          <w:szCs w:val="16"/>
        </w:rPr>
      </w:pPr>
      <w:r w:rsidDel="00000000" w:rsidR="00000000" w:rsidRPr="00000000">
        <w:rPr>
          <w:rtl w:val="0"/>
        </w:rPr>
      </w:r>
    </w:p>
    <w:p w:rsidR="00000000" w:rsidDel="00000000" w:rsidP="00000000" w:rsidRDefault="00000000" w:rsidRPr="00000000" w14:paraId="00000023">
      <w:pPr>
        <w:spacing w:line="240" w:lineRule="auto"/>
        <w:ind w:right="283"/>
        <w:jc w:val="both"/>
        <w:rPr>
          <w:rFonts w:ascii="Times New Roman" w:cs="Times New Roman" w:eastAsia="Times New Roman" w:hAnsi="Times New Roman"/>
          <w:sz w:val="24"/>
          <w:szCs w:val="24"/>
        </w:rPr>
      </w:pPr>
      <w:r w:rsidDel="00000000" w:rsidR="00000000" w:rsidRPr="00000000">
        <w:rPr>
          <w:b w:val="1"/>
          <w:rtl w:val="0"/>
        </w:rPr>
        <w:t xml:space="preserve">Leserkontakt:</w:t>
      </w:r>
      <w:r w:rsidDel="00000000" w:rsidR="00000000" w:rsidRPr="00000000">
        <w:rPr>
          <w:rtl w:val="0"/>
        </w:rPr>
      </w:r>
    </w:p>
    <w:p w:rsidR="00000000" w:rsidDel="00000000" w:rsidP="00000000" w:rsidRDefault="00000000" w:rsidRPr="00000000" w14:paraId="00000024">
      <w:pPr>
        <w:spacing w:line="240" w:lineRule="auto"/>
        <w:ind w:right="283"/>
        <w:jc w:val="both"/>
        <w:rPr>
          <w:rFonts w:ascii="Times New Roman" w:cs="Times New Roman" w:eastAsia="Times New Roman" w:hAnsi="Times New Roman"/>
          <w:sz w:val="24"/>
          <w:szCs w:val="24"/>
        </w:rPr>
      </w:pPr>
      <w:r w:rsidDel="00000000" w:rsidR="00000000" w:rsidRPr="00000000">
        <w:rPr>
          <w:rtl w:val="0"/>
        </w:rPr>
        <w:t xml:space="preserve">congatec</w:t>
      </w:r>
      <w:r w:rsidDel="00000000" w:rsidR="00000000" w:rsidRPr="00000000">
        <w:rPr>
          <w:rtl w:val="0"/>
        </w:rPr>
      </w:r>
    </w:p>
    <w:p w:rsidR="00000000" w:rsidDel="00000000" w:rsidP="00000000" w:rsidRDefault="00000000" w:rsidRPr="00000000" w14:paraId="00000025">
      <w:pPr>
        <w:spacing w:line="240" w:lineRule="auto"/>
        <w:ind w:right="283"/>
        <w:jc w:val="both"/>
        <w:rPr>
          <w:rFonts w:ascii="Times New Roman" w:cs="Times New Roman" w:eastAsia="Times New Roman" w:hAnsi="Times New Roman"/>
          <w:sz w:val="24"/>
          <w:szCs w:val="24"/>
        </w:rPr>
      </w:pPr>
      <w:r w:rsidDel="00000000" w:rsidR="00000000" w:rsidRPr="00000000">
        <w:rPr>
          <w:rtl w:val="0"/>
        </w:rPr>
        <w:t xml:space="preserve">Phone: +49-991-2700-0</w: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color w:val="0000ff"/>
          <w:u w:val="single"/>
          <w:rtl w:val="0"/>
        </w:rPr>
        <w:t xml:space="preserve">info@congatec.com </w:t>
      </w:r>
      <w:r w:rsidDel="00000000" w:rsidR="00000000" w:rsidRPr="00000000">
        <w:rPr>
          <w:rtl w:val="0"/>
        </w:rPr>
      </w:r>
    </w:p>
    <w:p w:rsidR="00000000" w:rsidDel="00000000" w:rsidP="00000000" w:rsidRDefault="00000000" w:rsidRPr="00000000" w14:paraId="00000027">
      <w:pPr>
        <w:spacing w:line="240" w:lineRule="auto"/>
        <w:ind w:right="283"/>
        <w:jc w:val="both"/>
        <w:rPr>
          <w:rFonts w:ascii="Times New Roman" w:cs="Times New Roman" w:eastAsia="Times New Roman" w:hAnsi="Times New Roman"/>
          <w:sz w:val="24"/>
          <w:szCs w:val="24"/>
        </w:rPr>
      </w:pPr>
      <w:hyperlink r:id="rId15">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line="240" w:lineRule="auto"/>
        <w:ind w:right="283"/>
        <w:jc w:val="both"/>
        <w:rPr>
          <w:rFonts w:ascii="Times New Roman" w:cs="Times New Roman" w:eastAsia="Times New Roman" w:hAnsi="Times New Roman"/>
          <w:sz w:val="24"/>
          <w:szCs w:val="24"/>
        </w:rPr>
      </w:pPr>
      <w:r w:rsidDel="00000000" w:rsidR="00000000" w:rsidRPr="00000000">
        <w:rPr>
          <w:b w:val="1"/>
          <w:rtl w:val="0"/>
        </w:rPr>
        <w:t xml:space="preserve">Pressekontakt congatec:</w:t>
      </w:r>
      <w:r w:rsidDel="00000000" w:rsidR="00000000" w:rsidRPr="00000000">
        <w:rPr>
          <w:rtl w:val="0"/>
        </w:rPr>
      </w:r>
    </w:p>
    <w:p w:rsidR="00000000" w:rsidDel="00000000" w:rsidP="00000000" w:rsidRDefault="00000000" w:rsidRPr="00000000" w14:paraId="0000002A">
      <w:pPr>
        <w:spacing w:line="240" w:lineRule="auto"/>
        <w:ind w:right="283"/>
        <w:jc w:val="both"/>
        <w:rPr>
          <w:rFonts w:ascii="Times New Roman" w:cs="Times New Roman" w:eastAsia="Times New Roman" w:hAnsi="Times New Roman"/>
          <w:sz w:val="24"/>
          <w:szCs w:val="24"/>
        </w:rPr>
      </w:pPr>
      <w:r w:rsidDel="00000000" w:rsidR="00000000" w:rsidRPr="00000000">
        <w:rPr>
          <w:rtl w:val="0"/>
        </w:rPr>
        <w:t xml:space="preserve">congatec</w:t>
      </w:r>
      <w:r w:rsidDel="00000000" w:rsidR="00000000" w:rsidRPr="00000000">
        <w:rPr>
          <w:rtl w:val="0"/>
        </w:rPr>
      </w:r>
    </w:p>
    <w:p w:rsidR="00000000" w:rsidDel="00000000" w:rsidP="00000000" w:rsidRDefault="00000000" w:rsidRPr="00000000" w14:paraId="0000002B">
      <w:pPr>
        <w:spacing w:line="240" w:lineRule="auto"/>
        <w:ind w:right="283"/>
        <w:jc w:val="both"/>
        <w:rPr>
          <w:rFonts w:ascii="Times New Roman" w:cs="Times New Roman" w:eastAsia="Times New Roman" w:hAnsi="Times New Roman"/>
          <w:sz w:val="24"/>
          <w:szCs w:val="24"/>
        </w:rPr>
      </w:pPr>
      <w:r w:rsidDel="00000000" w:rsidR="00000000" w:rsidRPr="00000000">
        <w:rPr>
          <w:rtl w:val="0"/>
        </w:rPr>
        <w:t xml:space="preserve">Christof Wilde</w:t>
      </w:r>
      <w:r w:rsidDel="00000000" w:rsidR="00000000" w:rsidRPr="00000000">
        <w:rPr>
          <w:rtl w:val="0"/>
        </w:rPr>
      </w:r>
    </w:p>
    <w:p w:rsidR="00000000" w:rsidDel="00000000" w:rsidP="00000000" w:rsidRDefault="00000000" w:rsidRPr="00000000" w14:paraId="0000002C">
      <w:pPr>
        <w:spacing w:line="240" w:lineRule="auto"/>
        <w:ind w:right="283"/>
        <w:jc w:val="both"/>
        <w:rPr>
          <w:rFonts w:ascii="Times New Roman" w:cs="Times New Roman" w:eastAsia="Times New Roman" w:hAnsi="Times New Roman"/>
          <w:sz w:val="24"/>
          <w:szCs w:val="24"/>
        </w:rPr>
      </w:pPr>
      <w:r w:rsidDel="00000000" w:rsidR="00000000" w:rsidRPr="00000000">
        <w:rPr>
          <w:rtl w:val="0"/>
        </w:rPr>
        <w:t xml:space="preserve">Phone:  +49-991-2700-2822</w:t>
      </w:r>
      <w:r w:rsidDel="00000000" w:rsidR="00000000" w:rsidRPr="00000000">
        <w:rPr>
          <w:rtl w:val="0"/>
        </w:rPr>
      </w:r>
    </w:p>
    <w:p w:rsidR="00000000" w:rsidDel="00000000" w:rsidP="00000000" w:rsidRDefault="00000000" w:rsidRPr="00000000" w14:paraId="0000002D">
      <w:pPr>
        <w:spacing w:line="240" w:lineRule="auto"/>
        <w:ind w:right="283"/>
        <w:jc w:val="both"/>
        <w:rPr>
          <w:rFonts w:ascii="Times New Roman" w:cs="Times New Roman" w:eastAsia="Times New Roman" w:hAnsi="Times New Roman"/>
          <w:sz w:val="24"/>
          <w:szCs w:val="24"/>
        </w:rPr>
      </w:pPr>
      <w:r w:rsidDel="00000000" w:rsidR="00000000" w:rsidRPr="00000000">
        <w:rPr>
          <w:color w:val="0000ff"/>
          <w:u w:val="single"/>
          <w:rtl w:val="0"/>
        </w:rPr>
        <w:t xml:space="preserve">christof.wilde@congatec.com</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b w:val="1"/>
          <w:rtl w:val="0"/>
        </w:rPr>
        <w:t xml:space="preserve">Pressekontakt Agentur:</w:t>
      </w: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t xml:space="preserve">Publitek GmbH</w:t>
      </w: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t xml:space="preserve">Julia Wolff</w:t>
      </w: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t xml:space="preserve">+49 (0)4181 968098-18</w:t>
      </w:r>
      <w:r w:rsidDel="00000000" w:rsidR="00000000" w:rsidRPr="00000000">
        <w:rPr>
          <w:rtl w:val="0"/>
        </w:rPr>
      </w:r>
    </w:p>
    <w:p w:rsidR="00000000" w:rsidDel="00000000" w:rsidP="00000000" w:rsidRDefault="00000000" w:rsidRPr="00000000" w14:paraId="00000033">
      <w:pPr>
        <w:spacing w:line="240" w:lineRule="auto"/>
        <w:rPr/>
      </w:pPr>
      <w:hyperlink r:id="rId16">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t xml:space="preserve">Bremer Straße 6</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t xml:space="preserve">21244 Buchholz</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b w:val="1"/>
          <w:rtl w:val="0"/>
        </w:rPr>
        <w:t xml:space="preserve">Bitte senden Sie Beleghefte an:</w:t>
      </w: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t xml:space="preserve">Publitek GmbH</w:t>
      </w: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t xml:space="preserve">Diana Penzien</w:t>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t xml:space="preserve">Bremer Straße 6</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t xml:space="preserve">21244 Buchholz</w:t>
      </w: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color w:val="000000"/>
          <w:sz w:val="16"/>
          <w:szCs w:val="16"/>
        </w:rPr>
      </w:pPr>
      <w:r w:rsidDel="00000000" w:rsidR="00000000" w:rsidRPr="00000000">
        <w:rPr>
          <w:color w:val="000000"/>
          <w:sz w:val="16"/>
          <w:szCs w:val="16"/>
          <w:rtl w:val="0"/>
        </w:rPr>
        <w:t xml:space="preserve">                                                                                                                                                                                                                                                                      </w:t>
      </w:r>
    </w:p>
    <w:sectPr>
      <w:headerReference r:id="rId17" w:type="default"/>
      <w:footerReference r:id="rId18" w:type="default"/>
      <w:pgSz w:h="16838" w:w="11906" w:orient="portrait"/>
      <w:pgMar w:bottom="1134" w:top="1247" w:left="1418" w:right="1701" w:header="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DE"/>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6513"/>
      </w:tabs>
      <w:spacing w:line="276" w:lineRule="auto"/>
    </w:pPr>
    <w:rPr>
      <w:b w:val="1"/>
      <w:sz w:val="36"/>
      <w:szCs w:val="36"/>
    </w:rPr>
  </w:style>
  <w:style w:type="paragraph" w:styleId="Heading2">
    <w:name w:val="heading 2"/>
    <w:basedOn w:val="Normal"/>
    <w:next w:val="Normal"/>
    <w:pPr>
      <w:keepNext w:val="1"/>
      <w:keepLines w:val="1"/>
      <w:spacing w:after="200" w:before="200" w:lineRule="auto"/>
    </w:pPr>
    <w:rPr>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6513"/>
      </w:tabs>
      <w:spacing w:line="276" w:lineRule="auto"/>
    </w:pPr>
    <w:rPr>
      <w:b w:val="1"/>
      <w:sz w:val="36"/>
      <w:szCs w:val="36"/>
    </w:rPr>
  </w:style>
  <w:style w:type="paragraph" w:styleId="Heading2">
    <w:name w:val="heading 2"/>
    <w:basedOn w:val="Normal"/>
    <w:next w:val="Normal"/>
    <w:pPr>
      <w:keepNext w:val="1"/>
      <w:keepLines w:val="1"/>
      <w:spacing w:after="200" w:before="200" w:lineRule="auto"/>
    </w:pPr>
    <w:rPr>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jc w:val="center"/>
    </w:pPr>
    <w:rPr>
      <w:b w:val="1"/>
      <w:sz w:val="36"/>
      <w:szCs w:val="36"/>
    </w:rPr>
  </w:style>
  <w:style w:type="paragraph" w:styleId="Standard" w:default="1">
    <w:name w:val="Normal"/>
    <w:qFormat w:val="1"/>
    <w:rsid w:val="00D0483A"/>
    <w:pPr>
      <w:suppressAutoHyphens w:val="1"/>
    </w:pPr>
    <w:rPr>
      <w:rFonts w:cs="Times New Roman" w:eastAsia="Times New Roman"/>
      <w:kern w:val="1"/>
      <w:szCs w:val="24"/>
      <w:lang w:eastAsia="ar-SA"/>
    </w:rPr>
  </w:style>
  <w:style w:type="paragraph" w:styleId="berschrift1">
    <w:name w:val="heading 1"/>
    <w:basedOn w:val="Standard"/>
    <w:next w:val="Standard"/>
    <w:link w:val="berschrift1Zchn"/>
    <w:uiPriority w:val="9"/>
    <w:qFormat w:val="1"/>
    <w:rsid w:val="001F68E1"/>
    <w:pPr>
      <w:tabs>
        <w:tab w:val="left" w:pos="6513"/>
      </w:tabs>
      <w:spacing w:line="276" w:lineRule="auto"/>
      <w:outlineLvl w:val="0"/>
    </w:pPr>
    <w:rPr>
      <w:rFonts w:cs="Arial"/>
      <w:b w:val="1"/>
      <w:noProof w:val="1"/>
      <w:sz w:val="36"/>
      <w:szCs w:val="36"/>
      <w:lang w:eastAsia="de-DE"/>
    </w:rPr>
  </w:style>
  <w:style w:type="paragraph" w:styleId="berschrift2">
    <w:name w:val="heading 2"/>
    <w:aliases w:val="Subheadline"/>
    <w:basedOn w:val="Standard"/>
    <w:next w:val="Standard"/>
    <w:link w:val="berschrift2Zchn"/>
    <w:uiPriority w:val="9"/>
    <w:semiHidden w:val="1"/>
    <w:unhideWhenUsed w:val="1"/>
    <w:qFormat w:val="1"/>
    <w:rsid w:val="004D2177"/>
    <w:pPr>
      <w:keepNext w:val="1"/>
      <w:keepLines w:val="1"/>
      <w:suppressAutoHyphens w:val="0"/>
      <w:spacing w:after="200" w:before="200"/>
      <w:outlineLvl w:val="1"/>
    </w:pPr>
    <w:rPr>
      <w:rFonts w:cstheme="majorBidi" w:eastAsiaTheme="majorEastAsia"/>
      <w:bCs w:val="1"/>
      <w:i w:val="1"/>
      <w:kern w:val="0"/>
      <w:szCs w:val="26"/>
      <w:lang w:eastAsia="en-US"/>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link w:val="TitelZchn"/>
    <w:uiPriority w:val="10"/>
    <w:qFormat w:val="1"/>
    <w:rsid w:val="004D2177"/>
    <w:pPr>
      <w:suppressAutoHyphens w:val="0"/>
      <w:spacing w:after="300"/>
      <w:contextualSpacing w:val="1"/>
      <w:jc w:val="center"/>
    </w:pPr>
    <w:rPr>
      <w:rFonts w:cstheme="majorBidi" w:eastAsiaTheme="majorEastAsia"/>
      <w:b w:val="1"/>
      <w:spacing w:val="5"/>
      <w:kern w:val="28"/>
      <w:sz w:val="36"/>
      <w:szCs w:val="52"/>
      <w:lang w:eastAsia="en-US"/>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character" w:styleId="berschrift1Zchn" w:customStyle="1">
    <w:name w:val="Überschrift 1 Zchn"/>
    <w:basedOn w:val="Absatz-Standardschriftart"/>
    <w:link w:val="berschrift1"/>
    <w:uiPriority w:val="9"/>
    <w:rsid w:val="001F68E1"/>
    <w:rPr>
      <w:rFonts w:ascii="Arial" w:cs="Arial" w:eastAsia="Times New Roman" w:hAnsi="Arial"/>
      <w:b w:val="1"/>
      <w:noProof w:val="1"/>
      <w:kern w:val="1"/>
      <w:sz w:val="36"/>
      <w:szCs w:val="36"/>
      <w:lang w:eastAsia="de-DE" w:val="en-US"/>
    </w:rPr>
  </w:style>
  <w:style w:type="character" w:styleId="berschrift2Zchn" w:customStyle="1">
    <w:name w:val="Überschrift 2 Zchn"/>
    <w:aliases w:val="Subheadline Zchn"/>
    <w:basedOn w:val="Absatz-Standardschriftart"/>
    <w:link w:val="berschrift2"/>
    <w:uiPriority w:val="9"/>
    <w:semiHidden w:val="1"/>
    <w:rsid w:val="004D2177"/>
    <w:rPr>
      <w:rFonts w:ascii="Arial" w:hAnsi="Arial" w:cstheme="majorBidi" w:eastAsiaTheme="majorEastAsia"/>
      <w:bCs w:val="1"/>
      <w:i w:val="1"/>
      <w:sz w:val="24"/>
      <w:szCs w:val="26"/>
    </w:rPr>
  </w:style>
  <w:style w:type="character" w:styleId="TitelZchn" w:customStyle="1">
    <w:name w:val="Titel Zchn"/>
    <w:basedOn w:val="Absatz-Standardschriftart"/>
    <w:link w:val="Titel"/>
    <w:uiPriority w:val="10"/>
    <w:rsid w:val="004D2177"/>
    <w:rPr>
      <w:rFonts w:ascii="Arial" w:hAnsi="Arial" w:cstheme="majorBidi" w:eastAsiaTheme="majorEastAsia"/>
      <w:b w:val="1"/>
      <w:spacing w:val="5"/>
      <w:kern w:val="28"/>
      <w:sz w:val="36"/>
      <w:szCs w:val="52"/>
    </w:rPr>
  </w:style>
  <w:style w:type="character" w:styleId="Hyperlink">
    <w:name w:val="Hyperlink"/>
    <w:uiPriority w:val="99"/>
    <w:rsid w:val="00D108AC"/>
    <w:rPr>
      <w:color w:val="0000ff"/>
      <w:u w:val="single"/>
    </w:rPr>
  </w:style>
  <w:style w:type="paragraph" w:styleId="Standard1" w:customStyle="1">
    <w:name w:val="Standard1"/>
    <w:uiPriority w:val="99"/>
    <w:rsid w:val="00D108AC"/>
    <w:pPr>
      <w:suppressAutoHyphens w:val="1"/>
    </w:pPr>
    <w:rPr>
      <w:rFonts w:ascii="Times New Roman" w:cs="Times New Roman" w:hAnsi="Times New Roman"/>
      <w:kern w:val="1"/>
      <w:sz w:val="24"/>
      <w:szCs w:val="24"/>
      <w:lang w:eastAsia="ar-SA"/>
    </w:rPr>
  </w:style>
  <w:style w:type="character" w:styleId="Kommentarzeichen1" w:customStyle="1">
    <w:name w:val="Kommentarzeichen1"/>
    <w:rsid w:val="00D108AC"/>
    <w:rPr>
      <w:sz w:val="16"/>
      <w:szCs w:val="16"/>
    </w:rPr>
  </w:style>
  <w:style w:type="paragraph" w:styleId="Pressemitteilung" w:customStyle="1">
    <w:name w:val="Pressemitteilung"/>
    <w:basedOn w:val="Standard"/>
    <w:rsid w:val="00D108AC"/>
    <w:pPr>
      <w:spacing w:after="240" w:before="360"/>
    </w:pPr>
    <w:rPr>
      <w:b w:val="1"/>
      <w:kern w:val="0"/>
      <w:szCs w:val="20"/>
      <w:u w:val="single"/>
    </w:rPr>
  </w:style>
  <w:style w:type="character" w:styleId="Kommentarzeichen">
    <w:name w:val="annotation reference"/>
    <w:uiPriority w:val="99"/>
    <w:semiHidden w:val="1"/>
    <w:unhideWhenUsed w:val="1"/>
    <w:rsid w:val="00D108AC"/>
    <w:rPr>
      <w:sz w:val="16"/>
      <w:szCs w:val="16"/>
    </w:rPr>
  </w:style>
  <w:style w:type="paragraph" w:styleId="Kommentartext">
    <w:name w:val="annotation text"/>
    <w:basedOn w:val="Standard"/>
    <w:link w:val="KommentartextZchn"/>
    <w:uiPriority w:val="99"/>
    <w:unhideWhenUsed w:val="1"/>
    <w:rsid w:val="00D108AC"/>
    <w:rPr>
      <w:sz w:val="20"/>
      <w:szCs w:val="20"/>
    </w:rPr>
  </w:style>
  <w:style w:type="character" w:styleId="KommentartextZchn" w:customStyle="1">
    <w:name w:val="Kommentartext Zchn"/>
    <w:basedOn w:val="Absatz-Standardschriftart"/>
    <w:link w:val="Kommentartext"/>
    <w:uiPriority w:val="99"/>
    <w:rsid w:val="00D108AC"/>
    <w:rPr>
      <w:rFonts w:ascii="Times New Roman" w:cs="Times New Roman" w:eastAsia="Times New Roman" w:hAnsi="Times New Roman"/>
      <w:kern w:val="1"/>
      <w:sz w:val="20"/>
      <w:szCs w:val="20"/>
      <w:lang w:eastAsia="ar-SA"/>
    </w:rPr>
  </w:style>
  <w:style w:type="paragraph" w:styleId="Sprechblasentext">
    <w:name w:val="Balloon Text"/>
    <w:basedOn w:val="Standard"/>
    <w:link w:val="SprechblasentextZchn"/>
    <w:uiPriority w:val="99"/>
    <w:semiHidden w:val="1"/>
    <w:unhideWhenUsed w:val="1"/>
    <w:rsid w:val="00D108AC"/>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D108AC"/>
    <w:rPr>
      <w:rFonts w:ascii="Tahoma" w:cs="Tahoma" w:eastAsia="Times New Roman" w:hAnsi="Tahoma"/>
      <w:kern w:val="1"/>
      <w:sz w:val="16"/>
      <w:szCs w:val="16"/>
      <w:lang w:eastAsia="ar-SA"/>
    </w:rPr>
  </w:style>
  <w:style w:type="paragraph" w:styleId="Kommentarthema">
    <w:name w:val="annotation subject"/>
    <w:basedOn w:val="Kommentartext"/>
    <w:next w:val="Kommentartext"/>
    <w:link w:val="KommentarthemaZchn"/>
    <w:uiPriority w:val="99"/>
    <w:semiHidden w:val="1"/>
    <w:unhideWhenUsed w:val="1"/>
    <w:rsid w:val="009C67E6"/>
    <w:rPr>
      <w:b w:val="1"/>
      <w:bCs w:val="1"/>
    </w:rPr>
  </w:style>
  <w:style w:type="character" w:styleId="KommentarthemaZchn" w:customStyle="1">
    <w:name w:val="Kommentarthema Zchn"/>
    <w:basedOn w:val="KommentartextZchn"/>
    <w:link w:val="Kommentarthema"/>
    <w:uiPriority w:val="99"/>
    <w:semiHidden w:val="1"/>
    <w:rsid w:val="009C67E6"/>
    <w:rPr>
      <w:rFonts w:ascii="Times New Roman" w:cs="Times New Roman" w:eastAsia="Times New Roman" w:hAnsi="Times New Roman"/>
      <w:b w:val="1"/>
      <w:bCs w:val="1"/>
      <w:kern w:val="1"/>
      <w:sz w:val="20"/>
      <w:szCs w:val="20"/>
      <w:lang w:eastAsia="ar-SA"/>
    </w:rPr>
  </w:style>
  <w:style w:type="character" w:styleId="BesuchterLink">
    <w:name w:val="FollowedHyperlink"/>
    <w:basedOn w:val="Absatz-Standardschriftart"/>
    <w:uiPriority w:val="99"/>
    <w:semiHidden w:val="1"/>
    <w:unhideWhenUsed w:val="1"/>
    <w:rsid w:val="00CA0D75"/>
    <w:rPr>
      <w:color w:val="800080" w:themeColor="followedHyperlink"/>
      <w:u w:val="single"/>
    </w:rPr>
  </w:style>
  <w:style w:type="paragraph" w:styleId="StandardWeb">
    <w:name w:val="Normal (Web)"/>
    <w:basedOn w:val="Standard"/>
    <w:uiPriority w:val="99"/>
    <w:unhideWhenUsed w:val="1"/>
    <w:rsid w:val="00047E06"/>
    <w:pPr>
      <w:suppressAutoHyphens w:val="0"/>
      <w:spacing w:after="100" w:afterAutospacing="1" w:before="100" w:beforeAutospacing="1"/>
    </w:pPr>
    <w:rPr>
      <w:kern w:val="0"/>
      <w:lang w:eastAsia="de-DE"/>
    </w:rPr>
  </w:style>
  <w:style w:type="character" w:styleId="st" w:customStyle="1">
    <w:name w:val="st"/>
    <w:basedOn w:val="Absatz-Standardschriftart"/>
    <w:rsid w:val="00EE5596"/>
  </w:style>
  <w:style w:type="character" w:styleId="Hervorhebung">
    <w:name w:val="Emphasis"/>
    <w:basedOn w:val="Absatz-Standardschriftart"/>
    <w:uiPriority w:val="20"/>
    <w:qFormat w:val="1"/>
    <w:rsid w:val="00EE5596"/>
    <w:rPr>
      <w:i w:val="1"/>
      <w:iCs w:val="1"/>
    </w:rPr>
  </w:style>
  <w:style w:type="paragraph" w:styleId="Endnotentext">
    <w:name w:val="endnote text"/>
    <w:basedOn w:val="Standard"/>
    <w:link w:val="EndnotentextZchn"/>
    <w:uiPriority w:val="99"/>
    <w:unhideWhenUsed w:val="1"/>
    <w:rsid w:val="00D97483"/>
    <w:rPr>
      <w:sz w:val="20"/>
      <w:szCs w:val="20"/>
    </w:rPr>
  </w:style>
  <w:style w:type="character" w:styleId="EndnotentextZchn" w:customStyle="1">
    <w:name w:val="Endnotentext Zchn"/>
    <w:basedOn w:val="Absatz-Standardschriftart"/>
    <w:link w:val="Endnotentext"/>
    <w:uiPriority w:val="99"/>
    <w:rsid w:val="00D97483"/>
    <w:rPr>
      <w:rFonts w:ascii="Times New Roman" w:cs="Times New Roman" w:eastAsia="Times New Roman" w:hAnsi="Times New Roman"/>
      <w:kern w:val="1"/>
      <w:sz w:val="20"/>
      <w:szCs w:val="20"/>
      <w:lang w:eastAsia="ar-SA"/>
    </w:rPr>
  </w:style>
  <w:style w:type="character" w:styleId="Endnotenzeichen">
    <w:name w:val="endnote reference"/>
    <w:basedOn w:val="Absatz-Standardschriftart"/>
    <w:uiPriority w:val="99"/>
    <w:semiHidden w:val="1"/>
    <w:unhideWhenUsed w:val="1"/>
    <w:rsid w:val="00D97483"/>
    <w:rPr>
      <w:vertAlign w:val="superscript"/>
    </w:rPr>
  </w:style>
  <w:style w:type="paragraph" w:styleId="Listenabsatz">
    <w:name w:val="List Paragraph"/>
    <w:basedOn w:val="Standard"/>
    <w:uiPriority w:val="34"/>
    <w:qFormat w:val="1"/>
    <w:rsid w:val="00446472"/>
    <w:pPr>
      <w:ind w:left="720"/>
      <w:contextualSpacing w:val="1"/>
    </w:pPr>
  </w:style>
  <w:style w:type="paragraph" w:styleId="Kopfzeile">
    <w:name w:val="header"/>
    <w:basedOn w:val="Standard"/>
    <w:link w:val="KopfzeileZchn"/>
    <w:uiPriority w:val="99"/>
    <w:unhideWhenUsed w:val="1"/>
    <w:rsid w:val="00A906AA"/>
    <w:pPr>
      <w:tabs>
        <w:tab w:val="center" w:pos="4536"/>
        <w:tab w:val="right" w:pos="9072"/>
      </w:tabs>
    </w:pPr>
  </w:style>
  <w:style w:type="character" w:styleId="KopfzeileZchn" w:customStyle="1">
    <w:name w:val="Kopfzeile Zchn"/>
    <w:basedOn w:val="Absatz-Standardschriftart"/>
    <w:link w:val="Kopfzeile"/>
    <w:uiPriority w:val="99"/>
    <w:rsid w:val="00A906AA"/>
    <w:rPr>
      <w:rFonts w:ascii="Times New Roman" w:cs="Times New Roman" w:eastAsia="Times New Roman" w:hAnsi="Times New Roman"/>
      <w:kern w:val="1"/>
      <w:sz w:val="24"/>
      <w:szCs w:val="24"/>
      <w:lang w:eastAsia="ar-SA"/>
    </w:rPr>
  </w:style>
  <w:style w:type="paragraph" w:styleId="Fuzeile">
    <w:name w:val="footer"/>
    <w:basedOn w:val="Standard"/>
    <w:link w:val="FuzeileZchn"/>
    <w:uiPriority w:val="99"/>
    <w:unhideWhenUsed w:val="1"/>
    <w:rsid w:val="00A906AA"/>
    <w:pPr>
      <w:tabs>
        <w:tab w:val="center" w:pos="4536"/>
        <w:tab w:val="right" w:pos="9072"/>
      </w:tabs>
    </w:pPr>
  </w:style>
  <w:style w:type="character" w:styleId="FuzeileZchn" w:customStyle="1">
    <w:name w:val="Fußzeile Zchn"/>
    <w:basedOn w:val="Absatz-Standardschriftart"/>
    <w:link w:val="Fuzeile"/>
    <w:uiPriority w:val="99"/>
    <w:rsid w:val="00A906AA"/>
    <w:rPr>
      <w:rFonts w:ascii="Times New Roman" w:cs="Times New Roman" w:eastAsia="Times New Roman" w:hAnsi="Times New Roman"/>
      <w:kern w:val="1"/>
      <w:sz w:val="24"/>
      <w:szCs w:val="24"/>
      <w:lang w:eastAsia="ar-SA"/>
    </w:rPr>
  </w:style>
  <w:style w:type="table" w:styleId="Tabellenraster">
    <w:name w:val="Table Grid"/>
    <w:basedOn w:val="NormaleTabelle"/>
    <w:uiPriority w:val="59"/>
    <w:rsid w:val="008815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xmsonormal" w:customStyle="1">
    <w:name w:val="x_xmsonormal"/>
    <w:basedOn w:val="Standard"/>
    <w:rsid w:val="0031068D"/>
    <w:pPr>
      <w:suppressAutoHyphens w:val="0"/>
    </w:pPr>
    <w:rPr>
      <w:rFonts w:ascii="Calibri" w:cs="Calibri" w:hAnsi="Calibri" w:eastAsiaTheme="minorHAnsi"/>
      <w:kern w:val="0"/>
      <w:szCs w:val="22"/>
      <w:lang w:eastAsia="de-DE"/>
    </w:rPr>
  </w:style>
  <w:style w:type="paragraph" w:styleId="xxstandard1" w:customStyle="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val="1"/>
    <w:unhideWhenUsed w:val="1"/>
    <w:rsid w:val="00A56F84"/>
    <w:rPr>
      <w:color w:val="605e5c"/>
      <w:shd w:color="auto" w:fill="e1dfdd" w:val="clear"/>
    </w:rPr>
  </w:style>
  <w:style w:type="paragraph" w:styleId="paragraph" w:customStyle="1">
    <w:name w:val="paragraph"/>
    <w:basedOn w:val="Standard"/>
    <w:rsid w:val="00687B38"/>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Absatz-Standardschriftart"/>
    <w:rsid w:val="00687B38"/>
  </w:style>
  <w:style w:type="character" w:styleId="eop" w:customStyle="1">
    <w:name w:val="eop"/>
    <w:basedOn w:val="Absatz-Standardschriftart"/>
    <w:rsid w:val="00687B38"/>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erarbeitung">
    <w:name w:val="Revision"/>
    <w:hidden w:val="1"/>
    <w:uiPriority w:val="99"/>
    <w:semiHidden w:val="1"/>
    <w:rsid w:val="00B215A5"/>
    <w:pPr>
      <w:spacing w:line="240" w:lineRule="auto"/>
    </w:pPr>
    <w:rPr>
      <w:rFonts w:cs="Times New Roman" w:eastAsia="Times New Roman"/>
      <w:kern w:val="1"/>
      <w:szCs w:val="24"/>
      <w:lang w:eastAsia="ar-SA"/>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36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ngatec.com/de/" TargetMode="External"/><Relationship Id="rId10" Type="http://schemas.openxmlformats.org/officeDocument/2006/relationships/hyperlink" Target="https://canonical.com/" TargetMode="External"/><Relationship Id="rId13" Type="http://schemas.openxmlformats.org/officeDocument/2006/relationships/hyperlink" Target="https://twitter.com/congatecAG" TargetMode="External"/><Relationship Id="rId12" Type="http://schemas.openxmlformats.org/officeDocument/2006/relationships/hyperlink" Target="https://www.linkedin.com/company/congate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ps.mesago.com/nuernberg/en/exhibitor-search.detail.html/canonical-group-limited.html" TargetMode="External"/><Relationship Id="rId15" Type="http://schemas.openxmlformats.org/officeDocument/2006/relationships/hyperlink" Target="http://www.congatec.com" TargetMode="External"/><Relationship Id="rId14" Type="http://schemas.openxmlformats.org/officeDocument/2006/relationships/hyperlink" Target="https://www.youtube.com/congatecAE" TargetMode="External"/><Relationship Id="rId17" Type="http://schemas.openxmlformats.org/officeDocument/2006/relationships/header" Target="header1.xml"/><Relationship Id="rId16" Type="http://schemas.openxmlformats.org/officeDocument/2006/relationships/hyperlink" Target="mailto:julia.wolff@publitek.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ijbBbpTyvHV4DBxLCbRcF8QU4g==">CgMxLjAyCWguMzBqMHpsbDIJaC4xZm9iOXRlMgloLjN6bnlzaDc4AHIhMTExNGNoNzFhS2NjS05LamdDN1ZQWFVkak11VUhna3Z5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2024-09-09T06:17:00Z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MediaServiceImageTags</vt:lpwstr>
  </property>
</Properties>
</file>