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5B722DD0" w14:textId="3EFBA55F" w:rsidR="009F1E9F" w:rsidRPr="009F1E9F" w:rsidRDefault="009F1E9F" w:rsidP="009F1E9F">
      <w:pPr>
        <w:rPr>
          <w:rFonts w:cs="Arial"/>
          <w:szCs w:val="22"/>
        </w:rPr>
      </w:pPr>
      <w:r w:rsidRPr="009F1E9F">
        <w:rPr>
          <w:rFonts w:cs="Arial"/>
          <w:szCs w:val="22"/>
        </w:rPr>
        <w:t xml:space="preserve">congatec führt neues </w:t>
      </w:r>
      <w:r w:rsidR="00CD7672">
        <w:rPr>
          <w:rFonts w:cs="Arial"/>
          <w:szCs w:val="22"/>
        </w:rPr>
        <w:t>Trainings</w:t>
      </w:r>
      <w:r w:rsidRPr="009F1E9F">
        <w:rPr>
          <w:rFonts w:cs="Arial"/>
          <w:szCs w:val="22"/>
        </w:rPr>
        <w:t xml:space="preserve">programm für </w:t>
      </w:r>
      <w:proofErr w:type="spellStart"/>
      <w:r w:rsidRPr="009F1E9F">
        <w:rPr>
          <w:rFonts w:cs="Arial"/>
          <w:szCs w:val="22"/>
        </w:rPr>
        <w:t>Carrier</w:t>
      </w:r>
      <w:r w:rsidR="00CD7672">
        <w:rPr>
          <w:rFonts w:cs="Arial"/>
          <w:szCs w:val="22"/>
        </w:rPr>
        <w:t>b</w:t>
      </w:r>
      <w:r w:rsidRPr="009F1E9F">
        <w:rPr>
          <w:rFonts w:cs="Arial"/>
          <w:szCs w:val="22"/>
        </w:rPr>
        <w:t>oard</w:t>
      </w:r>
      <w:proofErr w:type="spellEnd"/>
      <w:r w:rsidR="00CD7672">
        <w:rPr>
          <w:rFonts w:cs="Arial"/>
          <w:szCs w:val="22"/>
        </w:rPr>
        <w:t>-</w:t>
      </w:r>
      <w:r w:rsidRPr="009F1E9F">
        <w:rPr>
          <w:rFonts w:cs="Arial"/>
          <w:szCs w:val="22"/>
        </w:rPr>
        <w:t>Design</w:t>
      </w:r>
      <w:r w:rsidR="00CD7672">
        <w:rPr>
          <w:rFonts w:cs="Arial"/>
          <w:szCs w:val="22"/>
        </w:rPr>
        <w:t>s</w:t>
      </w:r>
      <w:r w:rsidRPr="009F1E9F">
        <w:rPr>
          <w:rFonts w:cs="Arial"/>
          <w:szCs w:val="22"/>
        </w:rPr>
        <w:t xml:space="preserve"> ein</w:t>
      </w:r>
    </w:p>
    <w:p w14:paraId="1634F36D" w14:textId="77777777" w:rsidR="009D0A2B" w:rsidRPr="009C4B5D" w:rsidRDefault="009D0A2B" w:rsidP="00F015CF">
      <w:pPr>
        <w:spacing w:line="240" w:lineRule="auto"/>
        <w:rPr>
          <w:rFonts w:cs="Arial"/>
        </w:rPr>
      </w:pPr>
    </w:p>
    <w:p w14:paraId="30A78535" w14:textId="792D621D" w:rsidR="009F1E9F" w:rsidRPr="009F1E9F" w:rsidRDefault="009F1E9F" w:rsidP="009F1E9F">
      <w:pPr>
        <w:pStyle w:val="berschrift1"/>
        <w:spacing w:line="240" w:lineRule="auto"/>
        <w:rPr>
          <w:rFonts w:cs="Arial"/>
        </w:rPr>
      </w:pPr>
      <w:r w:rsidRPr="009F1E9F">
        <w:rPr>
          <w:rFonts w:cs="Arial"/>
        </w:rPr>
        <w:t xml:space="preserve">Beschleunigung des </w:t>
      </w:r>
      <w:r>
        <w:rPr>
          <w:rFonts w:cs="Arial"/>
        </w:rPr>
        <w:t>Know-how-T</w:t>
      </w:r>
      <w:r w:rsidRPr="009F1E9F">
        <w:rPr>
          <w:rFonts w:cs="Arial"/>
        </w:rPr>
        <w:t>ransfers</w:t>
      </w:r>
    </w:p>
    <w:p w14:paraId="1AFC7745" w14:textId="77777777" w:rsidR="00B54193" w:rsidRPr="009C4B5D" w:rsidRDefault="00B54193" w:rsidP="00F015CF">
      <w:pPr>
        <w:spacing w:line="240" w:lineRule="auto"/>
        <w:rPr>
          <w:rFonts w:cs="Arial"/>
        </w:rPr>
      </w:pPr>
    </w:p>
    <w:p w14:paraId="62785EF1" w14:textId="6E2A3D6F" w:rsidR="006B627C" w:rsidRPr="009C4B5D" w:rsidRDefault="00C90F17" w:rsidP="00F015CF">
      <w:pPr>
        <w:spacing w:line="240" w:lineRule="auto"/>
        <w:rPr>
          <w:rFonts w:cs="Arial"/>
        </w:rPr>
      </w:pPr>
      <w:r>
        <w:rPr>
          <w:noProof/>
          <w:sz w:val="16"/>
          <w:szCs w:val="16"/>
        </w:rPr>
        <w:drawing>
          <wp:inline distT="0" distB="0" distL="0" distR="0" wp14:anchorId="6583C65B" wp14:editId="520DDB05">
            <wp:extent cx="4878375" cy="3252788"/>
            <wp:effectExtent l="0" t="0" r="0" b="5080"/>
            <wp:docPr id="1" name="Grafik 1" descr="Ein Bild, das Man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Tisch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3662" cy="3256313"/>
                    </a:xfrm>
                    <a:prstGeom prst="rect">
                      <a:avLst/>
                    </a:prstGeom>
                  </pic:spPr>
                </pic:pic>
              </a:graphicData>
            </a:graphic>
          </wp:inline>
        </w:drawing>
      </w:r>
    </w:p>
    <w:p w14:paraId="3EDF2B54" w14:textId="77777777" w:rsidR="00B54193" w:rsidRPr="00F15830" w:rsidRDefault="00B54193" w:rsidP="00F015CF">
      <w:pPr>
        <w:spacing w:line="240" w:lineRule="auto"/>
        <w:rPr>
          <w:rFonts w:cs="Arial"/>
          <w:szCs w:val="22"/>
        </w:rPr>
      </w:pPr>
    </w:p>
    <w:p w14:paraId="522E00B8" w14:textId="2D5CD782" w:rsidR="009F1E9F" w:rsidRPr="009F1E9F" w:rsidRDefault="00B54193" w:rsidP="009F1E9F">
      <w:pPr>
        <w:rPr>
          <w:rFonts w:cs="Arial"/>
          <w:szCs w:val="22"/>
        </w:rPr>
      </w:pPr>
      <w:r w:rsidRPr="00F15830">
        <w:rPr>
          <w:rFonts w:cs="Arial"/>
          <w:b/>
          <w:szCs w:val="22"/>
        </w:rPr>
        <w:t xml:space="preserve">Deggendorf, </w:t>
      </w:r>
      <w:r w:rsidR="00B34A53">
        <w:rPr>
          <w:rFonts w:cs="Arial"/>
          <w:b/>
          <w:szCs w:val="22"/>
        </w:rPr>
        <w:t>28</w:t>
      </w:r>
      <w:r w:rsidRPr="00F15830">
        <w:rPr>
          <w:rFonts w:cs="Arial"/>
          <w:b/>
          <w:szCs w:val="22"/>
        </w:rPr>
        <w:t xml:space="preserve">. </w:t>
      </w:r>
      <w:r w:rsidR="009F1E9F">
        <w:rPr>
          <w:rFonts w:cs="Arial"/>
          <w:b/>
          <w:szCs w:val="22"/>
        </w:rPr>
        <w:t>Februar</w:t>
      </w:r>
      <w:r w:rsidRPr="00F15830">
        <w:rPr>
          <w:rFonts w:cs="Arial"/>
          <w:b/>
          <w:szCs w:val="22"/>
        </w:rPr>
        <w:t xml:space="preserve"> 202</w:t>
      </w:r>
      <w:r w:rsidR="00B769E7" w:rsidRPr="00F15830">
        <w:rPr>
          <w:rFonts w:cs="Arial"/>
          <w:b/>
          <w:szCs w:val="22"/>
        </w:rPr>
        <w:t>2</w:t>
      </w:r>
      <w:r w:rsidRPr="00F15830">
        <w:rPr>
          <w:rFonts w:cs="Arial"/>
          <w:b/>
          <w:szCs w:val="22"/>
        </w:rPr>
        <w:t xml:space="preserve"> * *</w:t>
      </w:r>
      <w:r w:rsidRPr="00F15830">
        <w:rPr>
          <w:rFonts w:cs="Arial"/>
          <w:szCs w:val="22"/>
        </w:rPr>
        <w:t xml:space="preserve"> * congatec – ein führender Anbieter von Embedded und Edge Computer Technologie –</w:t>
      </w:r>
      <w:r w:rsidR="009F1E9F">
        <w:rPr>
          <w:rFonts w:cs="Arial"/>
          <w:szCs w:val="22"/>
        </w:rPr>
        <w:t xml:space="preserve"> </w:t>
      </w:r>
      <w:r w:rsidR="009F1E9F" w:rsidRPr="009F1E9F">
        <w:rPr>
          <w:rFonts w:cs="Arial"/>
          <w:szCs w:val="22"/>
        </w:rPr>
        <w:t xml:space="preserve">gibt den Start eines neuen </w:t>
      </w:r>
      <w:r w:rsidR="00CD7672" w:rsidRPr="009F1E9F">
        <w:rPr>
          <w:rFonts w:cs="Arial"/>
          <w:szCs w:val="22"/>
        </w:rPr>
        <w:t xml:space="preserve">Trainingsprogramms </w:t>
      </w:r>
      <w:r w:rsidR="00CD7672">
        <w:rPr>
          <w:rFonts w:cs="Arial"/>
          <w:szCs w:val="22"/>
        </w:rPr>
        <w:t xml:space="preserve">für </w:t>
      </w:r>
      <w:proofErr w:type="spellStart"/>
      <w:r w:rsidR="009F1E9F" w:rsidRPr="009F1E9F">
        <w:rPr>
          <w:rFonts w:cs="Arial"/>
          <w:szCs w:val="22"/>
        </w:rPr>
        <w:t>Carrier</w:t>
      </w:r>
      <w:r w:rsidR="00CD7672">
        <w:rPr>
          <w:rFonts w:cs="Arial"/>
          <w:szCs w:val="22"/>
        </w:rPr>
        <w:t>b</w:t>
      </w:r>
      <w:r w:rsidR="009F1E9F" w:rsidRPr="009F1E9F">
        <w:rPr>
          <w:rFonts w:cs="Arial"/>
          <w:szCs w:val="22"/>
        </w:rPr>
        <w:t>oard</w:t>
      </w:r>
      <w:proofErr w:type="spellEnd"/>
      <w:r w:rsidR="009F1E9F" w:rsidRPr="009F1E9F">
        <w:rPr>
          <w:rFonts w:cs="Arial"/>
          <w:szCs w:val="22"/>
        </w:rPr>
        <w:t>-Design</w:t>
      </w:r>
      <w:r w:rsidR="00CD7672">
        <w:rPr>
          <w:rFonts w:cs="Arial"/>
          <w:szCs w:val="22"/>
        </w:rPr>
        <w:t>s</w:t>
      </w:r>
      <w:r w:rsidR="009F1E9F" w:rsidRPr="009F1E9F">
        <w:rPr>
          <w:rFonts w:cs="Arial"/>
          <w:szCs w:val="22"/>
        </w:rPr>
        <w:t xml:space="preserve"> bekannt, das Best-Practice-Wissen zum Design-in der führenden Computer-on-Module-Standards COM-HPC und SMARC vermittelt. Ziel ist es, Systemarchitekten einen schnellen, einfachen und effizienten Einblick in die Designregeln dieser PICMG- und SGET-Standards zu geben. Die Trainingskurse führen </w:t>
      </w:r>
      <w:r w:rsidR="009F1E9F">
        <w:rPr>
          <w:rFonts w:cs="Arial"/>
          <w:szCs w:val="22"/>
        </w:rPr>
        <w:t>Entwickler</w:t>
      </w:r>
      <w:r w:rsidR="009F1E9F" w:rsidRPr="009F1E9F">
        <w:rPr>
          <w:rFonts w:cs="Arial"/>
          <w:szCs w:val="22"/>
        </w:rPr>
        <w:t xml:space="preserve"> durch alle </w:t>
      </w:r>
      <w:r w:rsidR="009A3D1C">
        <w:t>obligatorischen</w:t>
      </w:r>
      <w:r w:rsidR="009A3D1C" w:rsidDel="009A3D1C">
        <w:rPr>
          <w:rFonts w:cs="Arial"/>
          <w:szCs w:val="22"/>
        </w:rPr>
        <w:t xml:space="preserve"> </w:t>
      </w:r>
      <w:r w:rsidR="009F1E9F" w:rsidRPr="009F1E9F">
        <w:rPr>
          <w:rFonts w:cs="Arial"/>
          <w:szCs w:val="22"/>
        </w:rPr>
        <w:t>und empfohlenen Design</w:t>
      </w:r>
      <w:r w:rsidR="001D63DE">
        <w:rPr>
          <w:rFonts w:cs="Arial"/>
          <w:szCs w:val="22"/>
        </w:rPr>
        <w:t>prinzipien</w:t>
      </w:r>
      <w:r w:rsidR="009F1E9F" w:rsidRPr="009F1E9F">
        <w:rPr>
          <w:rFonts w:cs="Arial"/>
          <w:szCs w:val="22"/>
        </w:rPr>
        <w:t xml:space="preserve"> </w:t>
      </w:r>
      <w:r w:rsidR="003C2B30">
        <w:rPr>
          <w:rFonts w:cs="Arial"/>
          <w:szCs w:val="22"/>
        </w:rPr>
        <w:t>sowie</w:t>
      </w:r>
      <w:r w:rsidR="009F1E9F" w:rsidRPr="009F1E9F">
        <w:rPr>
          <w:rFonts w:cs="Arial"/>
          <w:szCs w:val="22"/>
        </w:rPr>
        <w:t xml:space="preserve"> Best-Practice</w:t>
      </w:r>
      <w:r w:rsidR="001D63DE">
        <w:rPr>
          <w:rFonts w:cs="Arial"/>
          <w:szCs w:val="22"/>
        </w:rPr>
        <w:t>-Layouts</w:t>
      </w:r>
      <w:r w:rsidR="001D63DE" w:rsidRPr="009F1E9F">
        <w:rPr>
          <w:rFonts w:cs="Arial"/>
          <w:szCs w:val="22"/>
        </w:rPr>
        <w:t xml:space="preserve"> </w:t>
      </w:r>
      <w:r w:rsidR="001D63DE">
        <w:rPr>
          <w:rFonts w:cs="Arial"/>
          <w:szCs w:val="22"/>
        </w:rPr>
        <w:t xml:space="preserve">von </w:t>
      </w:r>
      <w:proofErr w:type="spellStart"/>
      <w:r w:rsidR="001D63DE">
        <w:rPr>
          <w:rFonts w:cs="Arial"/>
          <w:szCs w:val="22"/>
        </w:rPr>
        <w:t>Carrierboards</w:t>
      </w:r>
      <w:proofErr w:type="spellEnd"/>
      <w:r w:rsidR="001D63DE">
        <w:rPr>
          <w:rFonts w:cs="Arial"/>
          <w:szCs w:val="22"/>
        </w:rPr>
        <w:t xml:space="preserve"> für Computermodule </w:t>
      </w:r>
      <w:r w:rsidR="009F1E9F" w:rsidRPr="009F1E9F">
        <w:rPr>
          <w:rFonts w:cs="Arial"/>
          <w:szCs w:val="22"/>
        </w:rPr>
        <w:t xml:space="preserve">und befähigen Entwickler, eigene Carrier-Board-Design-Projekte zu starten. Der </w:t>
      </w:r>
      <w:r w:rsidR="001D63DE">
        <w:rPr>
          <w:rFonts w:cs="Arial"/>
          <w:szCs w:val="22"/>
        </w:rPr>
        <w:t>Wissenst</w:t>
      </w:r>
      <w:r w:rsidR="009F1E9F">
        <w:rPr>
          <w:rFonts w:cs="Arial"/>
          <w:szCs w:val="22"/>
        </w:rPr>
        <w:t>ransfer</w:t>
      </w:r>
      <w:r w:rsidR="009F1E9F" w:rsidRPr="009F1E9F">
        <w:rPr>
          <w:rFonts w:cs="Arial"/>
          <w:szCs w:val="22"/>
        </w:rPr>
        <w:t xml:space="preserve"> konzentriert sich auf standardkonforme </w:t>
      </w:r>
      <w:proofErr w:type="spellStart"/>
      <w:r w:rsidR="009F1E9F" w:rsidRPr="009F1E9F">
        <w:rPr>
          <w:rFonts w:cs="Arial"/>
          <w:szCs w:val="22"/>
        </w:rPr>
        <w:t>Carrier</w:t>
      </w:r>
      <w:r w:rsidR="001D63DE">
        <w:rPr>
          <w:rFonts w:cs="Arial"/>
          <w:szCs w:val="22"/>
        </w:rPr>
        <w:t>b</w:t>
      </w:r>
      <w:r w:rsidR="009F1E9F" w:rsidRPr="009F1E9F">
        <w:rPr>
          <w:rFonts w:cs="Arial"/>
          <w:szCs w:val="22"/>
        </w:rPr>
        <w:t>oard</w:t>
      </w:r>
      <w:proofErr w:type="spellEnd"/>
      <w:r w:rsidR="009F1E9F" w:rsidRPr="009F1E9F">
        <w:rPr>
          <w:rFonts w:cs="Arial"/>
          <w:szCs w:val="22"/>
        </w:rPr>
        <w:t>-Designs, die für den Aufbau interoperabler, skalierbarer und langlebiger kundenspezifischer Embedded-Computing-Plattformen unerlässlich sind. Die Akademie wird weltweit operieren, Online- und Vor-Ort-Kurse anbieten und richtet sich an Entwickler bei OEMs, VARs und Systemintegratoren.</w:t>
      </w:r>
    </w:p>
    <w:p w14:paraId="49DE67F6" w14:textId="77777777" w:rsidR="009F1E9F" w:rsidRPr="009F1E9F" w:rsidRDefault="009F1E9F" w:rsidP="009F1E9F">
      <w:pPr>
        <w:rPr>
          <w:rFonts w:cs="Arial"/>
          <w:szCs w:val="22"/>
        </w:rPr>
      </w:pPr>
    </w:p>
    <w:p w14:paraId="74472F64" w14:textId="1BC96ED8" w:rsidR="009F1E9F" w:rsidRPr="009F1E9F" w:rsidRDefault="009F1E9F" w:rsidP="009F1E9F">
      <w:pPr>
        <w:rPr>
          <w:rFonts w:cs="Arial"/>
          <w:szCs w:val="22"/>
        </w:rPr>
      </w:pPr>
      <w:r>
        <w:rPr>
          <w:rFonts w:cs="Arial"/>
          <w:szCs w:val="22"/>
        </w:rPr>
        <w:t>„</w:t>
      </w:r>
      <w:r w:rsidRPr="009F1E9F">
        <w:rPr>
          <w:rFonts w:cs="Arial"/>
          <w:szCs w:val="22"/>
        </w:rPr>
        <w:t xml:space="preserve">Die von den </w:t>
      </w:r>
      <w:r w:rsidR="001D63DE">
        <w:rPr>
          <w:rFonts w:cs="Arial"/>
          <w:szCs w:val="22"/>
        </w:rPr>
        <w:t>Standardisierungs</w:t>
      </w:r>
      <w:r w:rsidRPr="009F1E9F">
        <w:rPr>
          <w:rFonts w:cs="Arial"/>
          <w:szCs w:val="22"/>
        </w:rPr>
        <w:t xml:space="preserve">gremien veröffentlichten offiziellen Design-Guides sind eine großartige Ressource, aber letztlich sind sie nur Anforderungsspezifikationen. Die Entwickler müssen auch lernen, wie sie diese Grundlagen in der Praxis am besten umsetzen können. </w:t>
      </w:r>
      <w:r w:rsidRPr="009F1E9F">
        <w:rPr>
          <w:rFonts w:cs="Arial"/>
          <w:szCs w:val="22"/>
        </w:rPr>
        <w:lastRenderedPageBreak/>
        <w:t xml:space="preserve">Wir haben das Schulungsprogramm mit dem Ziel konzipiert, den Wissenstransfer zu beschleunigen, der erforderlich ist, um reale Entwicklungsprojekte zu starten. Am Ende des Trainings sollen die Entwickler sicher sein, alles gelernt zu haben, was sie brauchen, um ihre eigenen </w:t>
      </w:r>
      <w:proofErr w:type="spellStart"/>
      <w:r w:rsidRPr="009F1E9F">
        <w:rPr>
          <w:rFonts w:cs="Arial"/>
          <w:szCs w:val="22"/>
        </w:rPr>
        <w:t>Carrierboard</w:t>
      </w:r>
      <w:proofErr w:type="spellEnd"/>
      <w:r w:rsidRPr="009F1E9F">
        <w:rPr>
          <w:rFonts w:cs="Arial"/>
          <w:szCs w:val="22"/>
        </w:rPr>
        <w:t>-Designs zu starten</w:t>
      </w:r>
      <w:r>
        <w:rPr>
          <w:rFonts w:cs="Arial"/>
          <w:szCs w:val="22"/>
        </w:rPr>
        <w:t>“</w:t>
      </w:r>
      <w:r w:rsidRPr="009F1E9F">
        <w:rPr>
          <w:rFonts w:cs="Arial"/>
          <w:szCs w:val="22"/>
        </w:rPr>
        <w:t>, erklärt Daniel Stadler, Manager Support &amp; Design-In bei congatec.</w:t>
      </w:r>
    </w:p>
    <w:p w14:paraId="69F2062A" w14:textId="77777777" w:rsidR="009F1E9F" w:rsidRPr="009F1E9F" w:rsidRDefault="009F1E9F" w:rsidP="009F1E9F">
      <w:pPr>
        <w:rPr>
          <w:rFonts w:cs="Arial"/>
          <w:szCs w:val="22"/>
        </w:rPr>
      </w:pPr>
    </w:p>
    <w:p w14:paraId="04E35666" w14:textId="2D47DA6F" w:rsidR="009F1E9F" w:rsidRPr="009F1E9F" w:rsidRDefault="009F1E9F" w:rsidP="009F1E9F">
      <w:pPr>
        <w:rPr>
          <w:rFonts w:cs="Arial"/>
          <w:szCs w:val="22"/>
        </w:rPr>
      </w:pPr>
      <w:r w:rsidRPr="009F1E9F">
        <w:rPr>
          <w:rFonts w:cs="Arial"/>
          <w:szCs w:val="22"/>
        </w:rPr>
        <w:t xml:space="preserve">Mit dem neuen congatec-Trainingsprogramm für </w:t>
      </w:r>
      <w:proofErr w:type="spellStart"/>
      <w:r w:rsidRPr="009F1E9F">
        <w:rPr>
          <w:rFonts w:cs="Arial"/>
          <w:szCs w:val="22"/>
        </w:rPr>
        <w:t>Carrierboard</w:t>
      </w:r>
      <w:proofErr w:type="spellEnd"/>
      <w:r w:rsidRPr="009F1E9F">
        <w:rPr>
          <w:rFonts w:cs="Arial"/>
          <w:szCs w:val="22"/>
        </w:rPr>
        <w:t xml:space="preserve">-Designs erhalten </w:t>
      </w:r>
      <w:r>
        <w:rPr>
          <w:rFonts w:cs="Arial"/>
          <w:szCs w:val="22"/>
        </w:rPr>
        <w:t>Entwickler</w:t>
      </w:r>
      <w:r w:rsidRPr="009F1E9F">
        <w:rPr>
          <w:rFonts w:cs="Arial"/>
          <w:szCs w:val="22"/>
        </w:rPr>
        <w:t xml:space="preserve"> einen Einstieg in die Welt des High-End Embedded</w:t>
      </w:r>
      <w:r>
        <w:rPr>
          <w:rFonts w:cs="Arial"/>
          <w:szCs w:val="22"/>
        </w:rPr>
        <w:t>-</w:t>
      </w:r>
      <w:r w:rsidRPr="009F1E9F">
        <w:rPr>
          <w:rFonts w:cs="Arial"/>
          <w:szCs w:val="22"/>
        </w:rPr>
        <w:t xml:space="preserve"> und Edge</w:t>
      </w:r>
      <w:r w:rsidR="00355332">
        <w:rPr>
          <w:rFonts w:cs="Arial"/>
          <w:szCs w:val="22"/>
        </w:rPr>
        <w:t>-</w:t>
      </w:r>
      <w:r w:rsidRPr="009F1E9F">
        <w:rPr>
          <w:rFonts w:cs="Arial"/>
          <w:szCs w:val="22"/>
        </w:rPr>
        <w:t>Computing</w:t>
      </w:r>
      <w:r>
        <w:rPr>
          <w:rFonts w:cs="Arial"/>
          <w:szCs w:val="22"/>
        </w:rPr>
        <w:t>s</w:t>
      </w:r>
      <w:r w:rsidRPr="009F1E9F">
        <w:rPr>
          <w:rFonts w:cs="Arial"/>
          <w:szCs w:val="22"/>
        </w:rPr>
        <w:t xml:space="preserve"> </w:t>
      </w:r>
      <w:r>
        <w:rPr>
          <w:rFonts w:cs="Arial"/>
          <w:szCs w:val="22"/>
        </w:rPr>
        <w:t>–</w:t>
      </w:r>
      <w:r w:rsidRPr="009F1E9F">
        <w:rPr>
          <w:rFonts w:cs="Arial"/>
          <w:szCs w:val="22"/>
        </w:rPr>
        <w:t xml:space="preserve"> von PCB-Layout-Prinzipien, Power-Management-Regeln und Anforderungen an die Signalintegrität bis hin zur Komponentenauswahl. Sessions mit speziellem Fokus auf Computerschnittstellen bieten Anleitungen zur Vermeidung von Fallstricken beim anspruchsvollen Design </w:t>
      </w:r>
      <w:r>
        <w:rPr>
          <w:rFonts w:cs="Arial"/>
          <w:szCs w:val="22"/>
        </w:rPr>
        <w:t>der</w:t>
      </w:r>
      <w:r w:rsidRPr="009F1E9F">
        <w:rPr>
          <w:rFonts w:cs="Arial"/>
          <w:szCs w:val="22"/>
        </w:rPr>
        <w:t xml:space="preserve"> serieller Hochgeschwindigkeitskommunikation </w:t>
      </w:r>
      <w:r>
        <w:rPr>
          <w:rFonts w:cs="Arial"/>
          <w:szCs w:val="22"/>
        </w:rPr>
        <w:t>–</w:t>
      </w:r>
      <w:r w:rsidRPr="009F1E9F">
        <w:rPr>
          <w:rFonts w:cs="Arial"/>
          <w:szCs w:val="22"/>
        </w:rPr>
        <w:t xml:space="preserve"> von PCIe Gen 5, USB 3.2 Gen 2 und USB 4 mit Thunderbolt über USB C und Ethernet bis hin zu 100</w:t>
      </w:r>
      <w:r>
        <w:rPr>
          <w:rFonts w:cs="Arial"/>
          <w:szCs w:val="22"/>
        </w:rPr>
        <w:t>G</w:t>
      </w:r>
      <w:r w:rsidR="00355332">
        <w:rPr>
          <w:rFonts w:cs="Arial"/>
          <w:szCs w:val="22"/>
        </w:rPr>
        <w:t>bE</w:t>
      </w:r>
      <w:r>
        <w:rPr>
          <w:rFonts w:cs="Arial"/>
          <w:szCs w:val="22"/>
        </w:rPr>
        <w:t xml:space="preserve"> –</w:t>
      </w:r>
      <w:r w:rsidRPr="009F1E9F">
        <w:rPr>
          <w:rFonts w:cs="Arial"/>
          <w:szCs w:val="22"/>
        </w:rPr>
        <w:t xml:space="preserve"> einschließlich des Managements </w:t>
      </w:r>
      <w:r w:rsidR="00CD7672">
        <w:rPr>
          <w:rFonts w:cs="Arial"/>
          <w:szCs w:val="22"/>
        </w:rPr>
        <w:t>der</w:t>
      </w:r>
      <w:r w:rsidRPr="009F1E9F">
        <w:rPr>
          <w:rFonts w:cs="Arial"/>
          <w:szCs w:val="22"/>
        </w:rPr>
        <w:t xml:space="preserve"> Seitenbandsignale, die für COM-HPC auf dem Carrier Board </w:t>
      </w:r>
      <w:proofErr w:type="spellStart"/>
      <w:r w:rsidRPr="009F1E9F">
        <w:rPr>
          <w:rFonts w:cs="Arial"/>
          <w:szCs w:val="22"/>
        </w:rPr>
        <w:t>deserialisiert</w:t>
      </w:r>
      <w:proofErr w:type="spellEnd"/>
      <w:r w:rsidRPr="009F1E9F">
        <w:rPr>
          <w:rFonts w:cs="Arial"/>
          <w:szCs w:val="22"/>
        </w:rPr>
        <w:t xml:space="preserve"> werden müssen. </w:t>
      </w:r>
      <w:r w:rsidRPr="00B34A53">
        <w:rPr>
          <w:rFonts w:cs="Arial"/>
          <w:szCs w:val="22"/>
        </w:rPr>
        <w:t xml:space="preserve">Nicht zuletzt wird </w:t>
      </w:r>
      <w:r w:rsidR="00CD7672" w:rsidRPr="00B34A53">
        <w:rPr>
          <w:rFonts w:cs="Arial"/>
          <w:szCs w:val="22"/>
        </w:rPr>
        <w:t>im</w:t>
      </w:r>
      <w:r w:rsidRPr="00B34A53">
        <w:rPr>
          <w:rFonts w:cs="Arial"/>
          <w:szCs w:val="22"/>
        </w:rPr>
        <w:t xml:space="preserve"> Kurs </w:t>
      </w:r>
      <w:r w:rsidR="00CD7672" w:rsidRPr="00B34A53">
        <w:rPr>
          <w:rFonts w:cs="Arial"/>
          <w:szCs w:val="22"/>
        </w:rPr>
        <w:t xml:space="preserve">auch </w:t>
      </w:r>
      <w:r w:rsidRPr="00B34A53">
        <w:rPr>
          <w:rFonts w:cs="Arial"/>
          <w:szCs w:val="22"/>
        </w:rPr>
        <w:t>erklär</w:t>
      </w:r>
      <w:r w:rsidR="00CD7672" w:rsidRPr="00B34A53">
        <w:rPr>
          <w:rFonts w:cs="Arial"/>
          <w:szCs w:val="22"/>
        </w:rPr>
        <w:t>t</w:t>
      </w:r>
      <w:r w:rsidRPr="00B34A53">
        <w:rPr>
          <w:rFonts w:cs="Arial"/>
          <w:szCs w:val="22"/>
        </w:rPr>
        <w:t>, wie Best-Practice-Designs</w:t>
      </w:r>
      <w:r w:rsidR="00355332" w:rsidRPr="00B34A53">
        <w:rPr>
          <w:rFonts w:cs="Arial"/>
          <w:szCs w:val="22"/>
        </w:rPr>
        <w:t xml:space="preserve"> </w:t>
      </w:r>
      <w:r w:rsidRPr="00B34A53">
        <w:rPr>
          <w:rFonts w:cs="Arial"/>
          <w:szCs w:val="22"/>
        </w:rPr>
        <w:t xml:space="preserve">Schnittstellenstandards wie </w:t>
      </w:r>
      <w:proofErr w:type="spellStart"/>
      <w:r w:rsidRPr="00B34A53">
        <w:rPr>
          <w:rFonts w:cs="Arial"/>
          <w:szCs w:val="22"/>
        </w:rPr>
        <w:t>eSPI</w:t>
      </w:r>
      <w:proofErr w:type="spellEnd"/>
      <w:r w:rsidRPr="00B34A53">
        <w:rPr>
          <w:rFonts w:cs="Arial"/>
          <w:szCs w:val="22"/>
        </w:rPr>
        <w:t xml:space="preserve">, I²C und GPIOs nutzen. Eine Einführung in </w:t>
      </w:r>
      <w:proofErr w:type="spellStart"/>
      <w:r w:rsidRPr="00B34A53">
        <w:rPr>
          <w:rFonts w:cs="Arial"/>
          <w:szCs w:val="22"/>
        </w:rPr>
        <w:t>congatec</w:t>
      </w:r>
      <w:r w:rsidR="00CD7672" w:rsidRPr="00B34A53">
        <w:rPr>
          <w:rFonts w:cs="Arial"/>
          <w:szCs w:val="22"/>
        </w:rPr>
        <w:t>‘</w:t>
      </w:r>
      <w:r w:rsidRPr="00B34A53">
        <w:rPr>
          <w:rFonts w:cs="Arial"/>
          <w:szCs w:val="22"/>
        </w:rPr>
        <w:t>s</w:t>
      </w:r>
      <w:proofErr w:type="spellEnd"/>
      <w:r w:rsidRPr="00B34A53">
        <w:rPr>
          <w:rFonts w:cs="Arial"/>
          <w:szCs w:val="22"/>
        </w:rPr>
        <w:t xml:space="preserve"> x86-Firmware-Implementierung </w:t>
      </w:r>
      <w:r w:rsidR="00CD7672" w:rsidRPr="00B34A53">
        <w:rPr>
          <w:rFonts w:cs="Arial"/>
          <w:szCs w:val="22"/>
        </w:rPr>
        <w:t>–</w:t>
      </w:r>
      <w:r w:rsidRPr="00B34A53">
        <w:rPr>
          <w:rFonts w:cs="Arial"/>
          <w:szCs w:val="22"/>
        </w:rPr>
        <w:t xml:space="preserve"> vom Embedded BIOS bis hin zu </w:t>
      </w:r>
      <w:r w:rsidR="00CD7672" w:rsidRPr="00B34A53">
        <w:rPr>
          <w:rFonts w:cs="Arial"/>
          <w:szCs w:val="22"/>
        </w:rPr>
        <w:t xml:space="preserve">den Funktionen der </w:t>
      </w:r>
      <w:r w:rsidRPr="00B34A53">
        <w:rPr>
          <w:rFonts w:cs="Arial"/>
          <w:szCs w:val="22"/>
        </w:rPr>
        <w:t>Board</w:t>
      </w:r>
      <w:r w:rsidR="00355332" w:rsidRPr="00B34A53">
        <w:rPr>
          <w:rFonts w:cs="Arial"/>
          <w:szCs w:val="22"/>
        </w:rPr>
        <w:t>-M</w:t>
      </w:r>
      <w:r w:rsidRPr="00B34A53">
        <w:rPr>
          <w:rFonts w:cs="Arial"/>
          <w:szCs w:val="22"/>
        </w:rPr>
        <w:t>anagement</w:t>
      </w:r>
      <w:r w:rsidR="00CD7672" w:rsidRPr="00B34A53">
        <w:rPr>
          <w:rFonts w:cs="Arial"/>
          <w:szCs w:val="22"/>
        </w:rPr>
        <w:t xml:space="preserve">- </w:t>
      </w:r>
      <w:r w:rsidRPr="00B34A53">
        <w:rPr>
          <w:rFonts w:cs="Arial"/>
          <w:szCs w:val="22"/>
        </w:rPr>
        <w:t>und Modul</w:t>
      </w:r>
      <w:r w:rsidR="00355332" w:rsidRPr="00B34A53">
        <w:rPr>
          <w:rFonts w:cs="Arial"/>
          <w:szCs w:val="22"/>
        </w:rPr>
        <w:t>-M</w:t>
      </w:r>
      <w:r w:rsidRPr="00B34A53">
        <w:rPr>
          <w:rFonts w:cs="Arial"/>
          <w:szCs w:val="22"/>
        </w:rPr>
        <w:t>anagement</w:t>
      </w:r>
      <w:r w:rsidR="00355332" w:rsidRPr="00B34A53">
        <w:rPr>
          <w:rFonts w:cs="Arial"/>
          <w:szCs w:val="22"/>
        </w:rPr>
        <w:t>-</w:t>
      </w:r>
      <w:r w:rsidRPr="00B34A53">
        <w:rPr>
          <w:rFonts w:cs="Arial"/>
          <w:szCs w:val="22"/>
        </w:rPr>
        <w:t>Controller</w:t>
      </w:r>
      <w:r w:rsidR="00CD7672" w:rsidRPr="00B34A53">
        <w:rPr>
          <w:rFonts w:cs="Arial"/>
          <w:szCs w:val="22"/>
        </w:rPr>
        <w:t xml:space="preserve"> –</w:t>
      </w:r>
      <w:r w:rsidRPr="00B34A53">
        <w:rPr>
          <w:rFonts w:cs="Arial"/>
          <w:szCs w:val="22"/>
        </w:rPr>
        <w:t xml:space="preserve"> rundet die Design-</w:t>
      </w:r>
      <w:r w:rsidR="00B34A53" w:rsidRPr="00B34A53">
        <w:rPr>
          <w:rFonts w:cs="Arial"/>
          <w:szCs w:val="22"/>
        </w:rPr>
        <w:t>i</w:t>
      </w:r>
      <w:r w:rsidRPr="00B34A53">
        <w:rPr>
          <w:rFonts w:cs="Arial"/>
          <w:szCs w:val="22"/>
        </w:rPr>
        <w:t xml:space="preserve">n-Sessions ab. </w:t>
      </w:r>
      <w:r w:rsidR="00CD7672" w:rsidRPr="00B34A53">
        <w:rPr>
          <w:rFonts w:cs="Arial"/>
          <w:szCs w:val="22"/>
        </w:rPr>
        <w:t>Zudem</w:t>
      </w:r>
      <w:r w:rsidRPr="00B34A53">
        <w:rPr>
          <w:rFonts w:cs="Arial"/>
          <w:szCs w:val="22"/>
        </w:rPr>
        <w:t xml:space="preserve"> gibt es </w:t>
      </w:r>
      <w:r w:rsidR="00CD7672" w:rsidRPr="00B34A53">
        <w:rPr>
          <w:rFonts w:cs="Arial"/>
          <w:szCs w:val="22"/>
        </w:rPr>
        <w:t>auch Sessions</w:t>
      </w:r>
      <w:r w:rsidRPr="00B34A53">
        <w:rPr>
          <w:rFonts w:cs="Arial"/>
          <w:szCs w:val="22"/>
        </w:rPr>
        <w:t xml:space="preserve"> zu Verifikations- und Teststrategien, um alle Herausforderungen von der anfänglichen Verifikation des Carrier-Board-Designs bis hin zum Massenproduktionstest zu bewältigen.</w:t>
      </w:r>
    </w:p>
    <w:p w14:paraId="20763211" w14:textId="77777777" w:rsidR="009F1E9F" w:rsidRPr="009F1E9F" w:rsidRDefault="009F1E9F" w:rsidP="009F1E9F">
      <w:pPr>
        <w:rPr>
          <w:rFonts w:cs="Arial"/>
          <w:szCs w:val="22"/>
        </w:rPr>
      </w:pPr>
    </w:p>
    <w:p w14:paraId="310F2F45" w14:textId="7D3D6E13" w:rsidR="00CD7672" w:rsidRDefault="009F1E9F" w:rsidP="009F1E9F">
      <w:pPr>
        <w:rPr>
          <w:rFonts w:cs="Arial"/>
          <w:szCs w:val="22"/>
        </w:rPr>
      </w:pPr>
      <w:r w:rsidRPr="009F1E9F">
        <w:rPr>
          <w:rFonts w:cs="Arial"/>
          <w:szCs w:val="22"/>
        </w:rPr>
        <w:t xml:space="preserve">Die </w:t>
      </w:r>
      <w:proofErr w:type="spellStart"/>
      <w:r w:rsidR="00355332" w:rsidRPr="009F1E9F">
        <w:rPr>
          <w:rFonts w:cs="Arial"/>
          <w:szCs w:val="22"/>
        </w:rPr>
        <w:t>Carrier</w:t>
      </w:r>
      <w:r w:rsidR="00355332">
        <w:rPr>
          <w:rFonts w:cs="Arial"/>
          <w:szCs w:val="22"/>
        </w:rPr>
        <w:t>b</w:t>
      </w:r>
      <w:r w:rsidR="00355332" w:rsidRPr="009F1E9F">
        <w:rPr>
          <w:rFonts w:cs="Arial"/>
          <w:szCs w:val="22"/>
        </w:rPr>
        <w:t>oard</w:t>
      </w:r>
      <w:proofErr w:type="spellEnd"/>
      <w:r w:rsidR="00355332">
        <w:rPr>
          <w:rFonts w:cs="Arial"/>
          <w:szCs w:val="22"/>
        </w:rPr>
        <w:t>-</w:t>
      </w:r>
      <w:r w:rsidR="00355332" w:rsidRPr="009F1E9F">
        <w:rPr>
          <w:rFonts w:cs="Arial"/>
          <w:szCs w:val="22"/>
        </w:rPr>
        <w:t>Design</w:t>
      </w:r>
      <w:r w:rsidR="00355332">
        <w:rPr>
          <w:rFonts w:cs="Arial"/>
          <w:szCs w:val="22"/>
        </w:rPr>
        <w:t>-</w:t>
      </w:r>
      <w:r w:rsidR="00355332" w:rsidRPr="009F1E9F">
        <w:rPr>
          <w:rFonts w:cs="Arial"/>
          <w:szCs w:val="22"/>
        </w:rPr>
        <w:t xml:space="preserve">Kurse </w:t>
      </w:r>
      <w:r w:rsidR="00355332">
        <w:rPr>
          <w:rFonts w:cs="Arial"/>
          <w:szCs w:val="22"/>
        </w:rPr>
        <w:t xml:space="preserve">für </w:t>
      </w:r>
      <w:r w:rsidRPr="009F1E9F">
        <w:rPr>
          <w:rFonts w:cs="Arial"/>
          <w:szCs w:val="22"/>
        </w:rPr>
        <w:t xml:space="preserve">COM-HPC und SMARC sind ein Service der congatec </w:t>
      </w:r>
      <w:proofErr w:type="spellStart"/>
      <w:r w:rsidR="00CD7672">
        <w:rPr>
          <w:rFonts w:cs="Arial"/>
          <w:szCs w:val="22"/>
        </w:rPr>
        <w:t>t</w:t>
      </w:r>
      <w:r w:rsidRPr="009F1E9F">
        <w:rPr>
          <w:rFonts w:cs="Arial"/>
          <w:szCs w:val="22"/>
        </w:rPr>
        <w:t>raining</w:t>
      </w:r>
      <w:proofErr w:type="spellEnd"/>
      <w:r w:rsidRPr="009F1E9F">
        <w:rPr>
          <w:rFonts w:cs="Arial"/>
          <w:szCs w:val="22"/>
        </w:rPr>
        <w:t xml:space="preserve"> </w:t>
      </w:r>
      <w:proofErr w:type="spellStart"/>
      <w:r w:rsidR="00CD7672">
        <w:rPr>
          <w:rFonts w:cs="Arial"/>
          <w:szCs w:val="22"/>
        </w:rPr>
        <w:t>a</w:t>
      </w:r>
      <w:r w:rsidRPr="009F1E9F">
        <w:rPr>
          <w:rFonts w:cs="Arial"/>
          <w:szCs w:val="22"/>
        </w:rPr>
        <w:t>cademy</w:t>
      </w:r>
      <w:proofErr w:type="spellEnd"/>
      <w:r w:rsidRPr="009F1E9F">
        <w:rPr>
          <w:rFonts w:cs="Arial"/>
          <w:szCs w:val="22"/>
        </w:rPr>
        <w:t xml:space="preserve"> und erfordern ein Service-Abo. Jeder Teilnehmer erhält automatisch ein Zertifikat über die erfolgreiche Teilnahme, das ihm bestätigt, dass er das entsprechende Wissen erworben hat, um ein </w:t>
      </w:r>
      <w:proofErr w:type="spellStart"/>
      <w:r w:rsidRPr="009F1E9F">
        <w:rPr>
          <w:rFonts w:cs="Arial"/>
          <w:szCs w:val="22"/>
        </w:rPr>
        <w:t>Carrier</w:t>
      </w:r>
      <w:r w:rsidR="00CD7672">
        <w:rPr>
          <w:rFonts w:cs="Arial"/>
          <w:szCs w:val="22"/>
        </w:rPr>
        <w:t>b</w:t>
      </w:r>
      <w:r w:rsidRPr="009F1E9F">
        <w:rPr>
          <w:rFonts w:cs="Arial"/>
          <w:szCs w:val="22"/>
        </w:rPr>
        <w:t>oard</w:t>
      </w:r>
      <w:proofErr w:type="spellEnd"/>
      <w:r w:rsidR="00CD7672">
        <w:rPr>
          <w:rFonts w:cs="Arial"/>
          <w:szCs w:val="22"/>
        </w:rPr>
        <w:t>-</w:t>
      </w:r>
      <w:r w:rsidRPr="009F1E9F">
        <w:rPr>
          <w:rFonts w:cs="Arial"/>
          <w:szCs w:val="22"/>
        </w:rPr>
        <w:t>Design</w:t>
      </w:r>
      <w:r w:rsidR="00CD7672">
        <w:rPr>
          <w:rFonts w:cs="Arial"/>
          <w:szCs w:val="22"/>
        </w:rPr>
        <w:t>-</w:t>
      </w:r>
      <w:r w:rsidRPr="009F1E9F">
        <w:rPr>
          <w:rFonts w:cs="Arial"/>
          <w:szCs w:val="22"/>
        </w:rPr>
        <w:t xml:space="preserve">Experte zu werden. Weitere Informationen, wo und wann das congatec Trainingsprogramm startet, sowie detaillierte Kursbeschreibungen finden Sie unter </w:t>
      </w:r>
      <w:hyperlink r:id="rId8" w:history="1">
        <w:r w:rsidR="00CD7672" w:rsidRPr="00C848EA">
          <w:rPr>
            <w:rStyle w:val="Hyperlink"/>
            <w:rFonts w:cs="Arial"/>
            <w:szCs w:val="22"/>
          </w:rPr>
          <w:t>https://www.congatec.com/en/designintraining/</w:t>
        </w:r>
      </w:hyperlink>
      <w:r w:rsidR="00CD7672">
        <w:rPr>
          <w:rFonts w:cs="Arial"/>
          <w:szCs w:val="22"/>
        </w:rPr>
        <w:t>.</w:t>
      </w:r>
    </w:p>
    <w:p w14:paraId="113E868D" w14:textId="77777777" w:rsidR="00CD7672" w:rsidRDefault="009F1E9F" w:rsidP="009F1E9F">
      <w:pPr>
        <w:rPr>
          <w:rFonts w:cs="Arial"/>
          <w:szCs w:val="22"/>
        </w:rPr>
      </w:pPr>
      <w:r w:rsidRPr="009F1E9F">
        <w:rPr>
          <w:rFonts w:cs="Arial"/>
          <w:szCs w:val="22"/>
        </w:rPr>
        <w:t>Auf Anfrage bietet die congatec auch individuelle Schulungen für Gruppen ab 5 Teilnehmern an.</w:t>
      </w:r>
    </w:p>
    <w:p w14:paraId="538209BF" w14:textId="73D6C488" w:rsidR="00467E79" w:rsidRPr="009C4B5D" w:rsidRDefault="00467E79" w:rsidP="00CD7672">
      <w:pPr>
        <w:jc w:val="center"/>
        <w:rPr>
          <w:rFonts w:cs="Arial"/>
          <w:sz w:val="16"/>
          <w:szCs w:val="16"/>
        </w:rPr>
      </w:pPr>
      <w:r w:rsidRPr="009C4B5D">
        <w:rPr>
          <w:rFonts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w:t>
      </w:r>
      <w:r w:rsidRPr="009C4B5D">
        <w:rPr>
          <w:rFonts w:ascii="Arial" w:hAnsi="Arial" w:cs="Arial"/>
          <w:sz w:val="16"/>
          <w:szCs w:val="16"/>
        </w:rPr>
        <w:lastRenderedPageBreak/>
        <w:t xml:space="preserve">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9"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0"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1"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2"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465F7BEA" w14:textId="70065A29" w:rsidR="00C25460" w:rsidRDefault="00C25460" w:rsidP="00294514">
      <w:pPr>
        <w:pStyle w:val="Standard1"/>
        <w:snapToGrid w:val="0"/>
        <w:spacing w:line="276" w:lineRule="auto"/>
        <w:rPr>
          <w:rFonts w:ascii="Arial" w:hAnsi="Arial" w:cs="Arial"/>
          <w:b/>
          <w:sz w:val="22"/>
          <w:szCs w:val="22"/>
        </w:rPr>
      </w:pPr>
    </w:p>
    <w:p w14:paraId="3EBDC617" w14:textId="77777777" w:rsidR="00CD7672" w:rsidRDefault="00CD7672"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8A0B19" w:rsidP="00264B1C">
      <w:pPr>
        <w:pStyle w:val="Standard1"/>
        <w:rPr>
          <w:rStyle w:val="Hyperlink"/>
          <w:rFonts w:ascii="Arial" w:hAnsi="Arial" w:cs="Arial"/>
          <w:sz w:val="22"/>
          <w:szCs w:val="22"/>
          <w:lang w:val="en-US"/>
        </w:rPr>
      </w:pPr>
      <w:r>
        <w:fldChar w:fldCharType="begin"/>
      </w:r>
      <w:r w:rsidRPr="009A3D1C">
        <w:rPr>
          <w:lang w:val="en-US"/>
          <w:rPrChange w:id="0" w:author="Cengiz Bekmez" w:date="2023-02-20T11:49:00Z">
            <w:rPr/>
          </w:rPrChange>
        </w:rPr>
        <w:instrText>HYPERLINK "http://www.congatec.com"</w:instrText>
      </w:r>
      <w:r>
        <w:fldChar w:fldCharType="separate"/>
      </w:r>
      <w:r w:rsidR="00294514" w:rsidRPr="00264B1C">
        <w:rPr>
          <w:rStyle w:val="Hyperlink"/>
          <w:rFonts w:ascii="Arial" w:hAnsi="Arial" w:cs="Arial"/>
          <w:sz w:val="22"/>
          <w:szCs w:val="22"/>
          <w:lang w:val="en-US"/>
        </w:rPr>
        <w:t>www.congatec.com</w:t>
      </w:r>
      <w:r>
        <w:rPr>
          <w:rStyle w:val="Hyperlink"/>
          <w:rFonts w:ascii="Arial" w:hAnsi="Arial" w:cs="Arial"/>
          <w:sz w:val="22"/>
          <w:szCs w:val="22"/>
          <w:lang w:val="en-US"/>
        </w:rPr>
        <w:fldChar w:fldCharType="end"/>
      </w:r>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264B1C" w:rsidRDefault="00294514" w:rsidP="00264B1C">
      <w:pPr>
        <w:pStyle w:val="Standard1"/>
        <w:snapToGrid w:val="0"/>
        <w:rPr>
          <w:rFonts w:ascii="Arial" w:hAnsi="Arial" w:cs="Arial"/>
          <w:b/>
          <w:sz w:val="22"/>
          <w:szCs w:val="22"/>
          <w:u w:val="single"/>
          <w:lang w:val="en-US"/>
        </w:rPr>
      </w:pPr>
      <w:proofErr w:type="spellStart"/>
      <w:r w:rsidRPr="00264B1C">
        <w:rPr>
          <w:rFonts w:ascii="Arial" w:hAnsi="Arial" w:cs="Arial"/>
          <w:sz w:val="22"/>
          <w:szCs w:val="22"/>
          <w:lang w:val="en-US"/>
        </w:rPr>
        <w:t>Telefon</w:t>
      </w:r>
      <w:proofErr w:type="spellEnd"/>
      <w:r w:rsidRPr="00264B1C">
        <w:rPr>
          <w:rFonts w:ascii="Arial" w:hAnsi="Arial" w:cs="Arial"/>
          <w:sz w:val="22"/>
          <w:szCs w:val="22"/>
          <w:lang w:val="en-US"/>
        </w:rPr>
        <w:t>: +49-991-2700-2822</w:t>
      </w:r>
    </w:p>
    <w:p w14:paraId="3F71D00D" w14:textId="77777777" w:rsidR="00294514" w:rsidRPr="00264B1C" w:rsidRDefault="00294514" w:rsidP="00264B1C">
      <w:pPr>
        <w:pStyle w:val="Standard1"/>
        <w:snapToGrid w:val="0"/>
        <w:rPr>
          <w:rStyle w:val="Hyperlink"/>
          <w:rFonts w:ascii="Arial" w:hAnsi="Arial" w:cs="Arial"/>
          <w:sz w:val="22"/>
          <w:szCs w:val="22"/>
          <w:lang w:val="en-US"/>
        </w:rPr>
      </w:pPr>
      <w:r w:rsidRPr="00264B1C">
        <w:rPr>
          <w:rStyle w:val="Hyperlink"/>
          <w:rFonts w:ascii="Arial" w:hAnsi="Arial" w:cs="Arial"/>
          <w:sz w:val="22"/>
          <w:szCs w:val="22"/>
          <w:lang w:val="en-US"/>
        </w:rPr>
        <w:t xml:space="preserve">christof.wilde@congatec.com </w:t>
      </w:r>
    </w:p>
    <w:p w14:paraId="217C028F" w14:textId="54A94534" w:rsidR="00294514" w:rsidRPr="00264B1C" w:rsidRDefault="00294514" w:rsidP="00264B1C">
      <w:pPr>
        <w:pStyle w:val="Standard1"/>
        <w:snapToGrid w:val="0"/>
        <w:rPr>
          <w:rStyle w:val="Hyperlink"/>
          <w:rFonts w:ascii="Arial" w:hAnsi="Arial" w:cs="Arial"/>
          <w:sz w:val="22"/>
          <w:szCs w:val="22"/>
          <w:lang w:val="en-US"/>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proofErr w:type="gramStart"/>
      <w:r w:rsidRPr="00264B1C">
        <w:rPr>
          <w:rFonts w:ascii="Arial" w:hAnsi="Arial" w:cs="Arial"/>
          <w:sz w:val="22"/>
          <w:szCs w:val="22"/>
        </w:rPr>
        <w:t>SAMS Network</w:t>
      </w:r>
      <w:proofErr w:type="gramEnd"/>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C90F17" w:rsidP="00264B1C">
      <w:pPr>
        <w:pStyle w:val="Standard1"/>
        <w:snapToGrid w:val="0"/>
        <w:rPr>
          <w:rFonts w:ascii="Arial" w:hAnsi="Arial" w:cs="Arial"/>
          <w:sz w:val="22"/>
          <w:szCs w:val="22"/>
        </w:rPr>
      </w:pPr>
      <w:hyperlink r:id="rId13"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C90F17" w:rsidP="00264B1C">
      <w:pPr>
        <w:pStyle w:val="Standard1"/>
        <w:rPr>
          <w:rStyle w:val="Hyperlink"/>
          <w:rFonts w:ascii="Arial" w:hAnsi="Arial" w:cs="Arial"/>
          <w:sz w:val="22"/>
          <w:szCs w:val="22"/>
        </w:rPr>
      </w:pPr>
      <w:hyperlink r:id="rId14"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5DF4BEC3" w14:textId="7ED5984A" w:rsidR="00294514" w:rsidRPr="009C4B5D" w:rsidRDefault="00C90F17" w:rsidP="009525F0">
      <w:pPr>
        <w:rPr>
          <w:rFonts w:eastAsia="Arial" w:cs="Arial"/>
          <w:sz w:val="16"/>
          <w:szCs w:val="16"/>
        </w:rPr>
      </w:pPr>
      <w:hyperlink r:id="rId15" w:history="1">
        <w:r w:rsidR="00264B1C" w:rsidRPr="00AA5390">
          <w:rPr>
            <w:rStyle w:val="Hyperlink"/>
            <w:rFonts w:cs="Arial"/>
            <w:szCs w:val="22"/>
          </w:rPr>
          <w:t>office@sams-network.com</w:t>
        </w:r>
      </w:hyperlink>
    </w:p>
    <w:sectPr w:rsidR="00294514" w:rsidRPr="009C4B5D" w:rsidSect="009C4B5D">
      <w:headerReference w:type="default" r:id="rId16"/>
      <w:footerReference w:type="defaul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giz Bekmez">
    <w15:presenceInfo w15:providerId="AD" w15:userId="S::cengizbekmez@samsnetwork365.onmicrosoft.com::8fd46ee3-8215-4a3f-9d94-d33a84f08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40514"/>
    <w:rsid w:val="0005565F"/>
    <w:rsid w:val="00061C51"/>
    <w:rsid w:val="000B5153"/>
    <w:rsid w:val="00155C96"/>
    <w:rsid w:val="00165526"/>
    <w:rsid w:val="001B38FD"/>
    <w:rsid w:val="001D63DE"/>
    <w:rsid w:val="00264B1C"/>
    <w:rsid w:val="00294514"/>
    <w:rsid w:val="00315B89"/>
    <w:rsid w:val="0032083E"/>
    <w:rsid w:val="00355332"/>
    <w:rsid w:val="00363127"/>
    <w:rsid w:val="00364232"/>
    <w:rsid w:val="00367F0C"/>
    <w:rsid w:val="003817B7"/>
    <w:rsid w:val="0039015B"/>
    <w:rsid w:val="003C2B30"/>
    <w:rsid w:val="00467E79"/>
    <w:rsid w:val="00496F60"/>
    <w:rsid w:val="004D74E3"/>
    <w:rsid w:val="005322C6"/>
    <w:rsid w:val="00580984"/>
    <w:rsid w:val="00587B69"/>
    <w:rsid w:val="005C2300"/>
    <w:rsid w:val="006005CC"/>
    <w:rsid w:val="0064222F"/>
    <w:rsid w:val="006743A5"/>
    <w:rsid w:val="00680509"/>
    <w:rsid w:val="006B42B6"/>
    <w:rsid w:val="006B627C"/>
    <w:rsid w:val="006F1483"/>
    <w:rsid w:val="00727307"/>
    <w:rsid w:val="00835D39"/>
    <w:rsid w:val="008A0B19"/>
    <w:rsid w:val="009525F0"/>
    <w:rsid w:val="0098453A"/>
    <w:rsid w:val="00994A16"/>
    <w:rsid w:val="009A3D1C"/>
    <w:rsid w:val="009A6FD3"/>
    <w:rsid w:val="009C4B5D"/>
    <w:rsid w:val="009D0A2B"/>
    <w:rsid w:val="009F1E9F"/>
    <w:rsid w:val="00A74067"/>
    <w:rsid w:val="00B34A53"/>
    <w:rsid w:val="00B54193"/>
    <w:rsid w:val="00B66036"/>
    <w:rsid w:val="00B769E7"/>
    <w:rsid w:val="00C25460"/>
    <w:rsid w:val="00C56015"/>
    <w:rsid w:val="00C61367"/>
    <w:rsid w:val="00C64155"/>
    <w:rsid w:val="00C745BB"/>
    <w:rsid w:val="00C90F17"/>
    <w:rsid w:val="00CD7672"/>
    <w:rsid w:val="00E574B4"/>
    <w:rsid w:val="00E76612"/>
    <w:rsid w:val="00ED62ED"/>
    <w:rsid w:val="00F015CF"/>
    <w:rsid w:val="00F15830"/>
    <w:rsid w:val="00F205D4"/>
    <w:rsid w:val="00F85FD0"/>
    <w:rsid w:val="00F92EE6"/>
    <w:rsid w:val="00FF7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berarbeitung">
    <w:name w:val="Revision"/>
    <w:hidden/>
    <w:uiPriority w:val="99"/>
    <w:semiHidden/>
    <w:rsid w:val="009A3D1C"/>
    <w:pPr>
      <w:spacing w:after="0" w:line="240" w:lineRule="auto"/>
    </w:pPr>
    <w:rPr>
      <w:rFonts w:ascii="Arial" w:hAnsi="Arial" w:cs="Times New Roman"/>
      <w:kern w:val="24"/>
      <w:szCs w:val="24"/>
      <w:lang w:eastAsia="ar-SA"/>
    </w:rPr>
  </w:style>
  <w:style w:type="character" w:styleId="BesuchterLink">
    <w:name w:val="FollowedHyperlink"/>
    <w:basedOn w:val="Absatz-Standardschriftart"/>
    <w:uiPriority w:val="99"/>
    <w:semiHidden/>
    <w:unhideWhenUsed/>
    <w:rsid w:val="008A0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designintraining/" TargetMode="External"/><Relationship Id="rId13" Type="http://schemas.openxmlformats.org/officeDocument/2006/relationships/hyperlink" Target="mailto:congatec@sams-network.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endnotes" Target="endnotes.xml"/><Relationship Id="rId15" Type="http://schemas.openxmlformats.org/officeDocument/2006/relationships/hyperlink" Target="mailto:office@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Michael Hennen</cp:lastModifiedBy>
  <cp:revision>7</cp:revision>
  <dcterms:created xsi:type="dcterms:W3CDTF">2023-02-20T10:52:00Z</dcterms:created>
  <dcterms:modified xsi:type="dcterms:W3CDTF">2023-02-23T10:59:00Z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