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C9778" w14:textId="77777777" w:rsidR="00191F41" w:rsidRPr="005B70FD" w:rsidRDefault="004B35A4" w:rsidP="00D32C97">
      <w:pPr>
        <w:pStyle w:val="berschrift1"/>
      </w:pPr>
      <w:r w:rsidRPr="005B70FD">
        <w:t xml:space="preserve">Press release </w:t>
      </w:r>
      <w:r w:rsidR="00B62671" w:rsidRPr="005B70FD">
        <w:rPr>
          <w:noProof/>
        </w:rPr>
        <w:drawing>
          <wp:anchor distT="0" distB="0" distL="114300" distR="114300" simplePos="0" relativeHeight="251658752" behindDoc="0" locked="0" layoutInCell="1" allowOverlap="1" wp14:anchorId="65F93763" wp14:editId="24CEBB97">
            <wp:simplePos x="0" y="0"/>
            <wp:positionH relativeFrom="column">
              <wp:posOffset>4349839</wp:posOffset>
            </wp:positionH>
            <wp:positionV relativeFrom="paragraph">
              <wp:posOffset>-345913</wp:posOffset>
            </wp:positionV>
            <wp:extent cx="1150531" cy="903768"/>
            <wp:effectExtent l="19050" t="0" r="0" b="0"/>
            <wp:wrapNone/>
            <wp:docPr id="1" name="Grafik 15" descr="Congatec_Standard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gatec_Standardlogo_RG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0531" cy="903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9BE063" w14:textId="77777777" w:rsidR="00C958C5" w:rsidRPr="005B70FD" w:rsidRDefault="00C958C5" w:rsidP="00D32C97">
      <w:pPr>
        <w:pStyle w:val="berschrift1"/>
      </w:pPr>
    </w:p>
    <w:p w14:paraId="4FFC114D" w14:textId="77777777" w:rsidR="00C958C5" w:rsidRPr="005B70FD" w:rsidRDefault="00C958C5" w:rsidP="00D32C97">
      <w:pPr>
        <w:pStyle w:val="berschrift1"/>
      </w:pPr>
    </w:p>
    <w:p w14:paraId="5C5B1A6F" w14:textId="3D1554F4" w:rsidR="00E47D5C" w:rsidRPr="005B70FD" w:rsidRDefault="00E47D5C" w:rsidP="00B34B7B">
      <w:pPr>
        <w:rPr>
          <w:rStyle w:val="Kommentarzeichen1"/>
          <w:rFonts w:eastAsiaTheme="majorEastAsia"/>
          <w:sz w:val="22"/>
          <w:szCs w:val="22"/>
        </w:rPr>
      </w:pPr>
      <w:r w:rsidRPr="005B70FD">
        <w:rPr>
          <w:rStyle w:val="Kommentarzeichen1"/>
          <w:rFonts w:eastAsiaTheme="majorEastAsia"/>
          <w:sz w:val="22"/>
          <w:szCs w:val="22"/>
        </w:rPr>
        <w:t xml:space="preserve">PICMG COM-HPC committee </w:t>
      </w:r>
      <w:r w:rsidR="00B34B7B" w:rsidRPr="005B70FD">
        <w:rPr>
          <w:rStyle w:val="Kommentarzeichen1"/>
          <w:rFonts w:eastAsiaTheme="majorEastAsia"/>
          <w:sz w:val="22"/>
          <w:szCs w:val="22"/>
        </w:rPr>
        <w:t>approve</w:t>
      </w:r>
      <w:r w:rsidR="00935E61" w:rsidRPr="005B70FD">
        <w:rPr>
          <w:rStyle w:val="Kommentarzeichen1"/>
          <w:rFonts w:eastAsiaTheme="majorEastAsia"/>
          <w:sz w:val="22"/>
          <w:szCs w:val="22"/>
        </w:rPr>
        <w:t>s</w:t>
      </w:r>
      <w:r w:rsidR="00B34B7B" w:rsidRPr="005B70FD">
        <w:rPr>
          <w:rStyle w:val="Kommentarzeichen1"/>
          <w:rFonts w:eastAsiaTheme="majorEastAsia"/>
          <w:sz w:val="22"/>
          <w:szCs w:val="22"/>
        </w:rPr>
        <w:t xml:space="preserve"> COM-HPC Mini pinout</w:t>
      </w:r>
    </w:p>
    <w:p w14:paraId="693149D2" w14:textId="3FB8FAAC" w:rsidR="00B34B7B" w:rsidRPr="005B70FD" w:rsidRDefault="00B34B7B" w:rsidP="00E47D5C">
      <w:pPr>
        <w:rPr>
          <w:rStyle w:val="Kommentarzeichen1"/>
          <w:rFonts w:eastAsiaTheme="majorEastAsia"/>
          <w:b/>
          <w:bCs/>
          <w:sz w:val="36"/>
          <w:szCs w:val="36"/>
        </w:rPr>
      </w:pPr>
      <w:r w:rsidRPr="005B70FD">
        <w:rPr>
          <w:rStyle w:val="Kommentarzeichen1"/>
          <w:rFonts w:eastAsiaTheme="majorEastAsia"/>
          <w:b/>
          <w:bCs/>
          <w:sz w:val="36"/>
          <w:szCs w:val="36"/>
        </w:rPr>
        <w:t xml:space="preserve">Mini form factor </w:t>
      </w:r>
      <w:r w:rsidR="00D3030C" w:rsidRPr="005B70FD">
        <w:rPr>
          <w:rStyle w:val="Kommentarzeichen1"/>
          <w:rFonts w:eastAsiaTheme="majorEastAsia"/>
          <w:b/>
          <w:bCs/>
          <w:sz w:val="36"/>
          <w:szCs w:val="36"/>
        </w:rPr>
        <w:t>for</w:t>
      </w:r>
      <w:r w:rsidRPr="005B70FD">
        <w:rPr>
          <w:rStyle w:val="Kommentarzeichen1"/>
          <w:rFonts w:eastAsiaTheme="majorEastAsia"/>
          <w:b/>
          <w:bCs/>
          <w:sz w:val="36"/>
          <w:szCs w:val="36"/>
        </w:rPr>
        <w:t xml:space="preserve"> maximum performance</w:t>
      </w:r>
    </w:p>
    <w:p w14:paraId="0FCF60A7" w14:textId="77777777" w:rsidR="0075399D" w:rsidRDefault="0075399D" w:rsidP="00E47D5C">
      <w:pPr>
        <w:rPr>
          <w:rStyle w:val="Kommentarzeichen1"/>
          <w:rFonts w:eastAsiaTheme="majorEastAsia"/>
          <w:sz w:val="22"/>
          <w:szCs w:val="22"/>
        </w:rPr>
      </w:pPr>
    </w:p>
    <w:p w14:paraId="441642E3" w14:textId="6C0B671D" w:rsidR="00B34B7B" w:rsidRPr="005B70FD" w:rsidRDefault="003641B8" w:rsidP="00E47D5C">
      <w:pPr>
        <w:rPr>
          <w:rStyle w:val="Kommentarzeichen1"/>
          <w:rFonts w:eastAsiaTheme="majorEastAsia"/>
          <w:sz w:val="22"/>
          <w:szCs w:val="22"/>
        </w:rPr>
      </w:pPr>
      <w:r>
        <w:rPr>
          <w:rFonts w:eastAsiaTheme="majorEastAsia"/>
          <w:noProof/>
        </w:rPr>
        <w:drawing>
          <wp:inline distT="0" distB="0" distL="0" distR="0" wp14:anchorId="0C7FB55B" wp14:editId="69AAB9E5">
            <wp:extent cx="5095875" cy="2670593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9713" cy="267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15E4A" w14:textId="77777777" w:rsidR="00794310" w:rsidRDefault="00794310" w:rsidP="00E47D5C">
      <w:pPr>
        <w:rPr>
          <w:rStyle w:val="Kommentarzeichen1"/>
          <w:rFonts w:eastAsiaTheme="majorEastAsia"/>
          <w:b/>
          <w:sz w:val="22"/>
          <w:szCs w:val="22"/>
        </w:rPr>
      </w:pPr>
    </w:p>
    <w:p w14:paraId="2945F8AD" w14:textId="26755ADC" w:rsidR="00D21D0A" w:rsidRDefault="00E47D5C" w:rsidP="00E946C5">
      <w:pPr>
        <w:rPr>
          <w:rStyle w:val="Kommentarzeichen1"/>
          <w:rFonts w:eastAsiaTheme="majorEastAsia"/>
          <w:sz w:val="22"/>
          <w:szCs w:val="22"/>
        </w:rPr>
      </w:pPr>
      <w:proofErr w:type="spellStart"/>
      <w:r w:rsidRPr="005B70FD">
        <w:rPr>
          <w:rStyle w:val="Kommentarzeichen1"/>
          <w:rFonts w:eastAsiaTheme="majorEastAsia"/>
          <w:b/>
          <w:sz w:val="22"/>
          <w:szCs w:val="22"/>
        </w:rPr>
        <w:t>Deggendorf</w:t>
      </w:r>
      <w:proofErr w:type="spellEnd"/>
      <w:r w:rsidRPr="005B70FD">
        <w:rPr>
          <w:rStyle w:val="Kommentarzeichen1"/>
          <w:rFonts w:eastAsiaTheme="majorEastAsia"/>
          <w:b/>
          <w:sz w:val="22"/>
          <w:szCs w:val="22"/>
        </w:rPr>
        <w:t xml:space="preserve">, Germany, </w:t>
      </w:r>
      <w:r w:rsidR="0023662F">
        <w:rPr>
          <w:rStyle w:val="Kommentarzeichen1"/>
          <w:rFonts w:eastAsiaTheme="majorEastAsia"/>
          <w:b/>
          <w:sz w:val="22"/>
          <w:szCs w:val="22"/>
        </w:rPr>
        <w:t>1</w:t>
      </w:r>
      <w:r w:rsidR="00173D59">
        <w:rPr>
          <w:rStyle w:val="Kommentarzeichen1"/>
          <w:rFonts w:eastAsiaTheme="majorEastAsia"/>
          <w:b/>
          <w:sz w:val="22"/>
          <w:szCs w:val="22"/>
        </w:rPr>
        <w:t>3</w:t>
      </w:r>
      <w:r w:rsidRPr="005B70FD">
        <w:rPr>
          <w:rStyle w:val="Kommentarzeichen1"/>
          <w:rFonts w:eastAsiaTheme="majorEastAsia"/>
          <w:b/>
          <w:sz w:val="22"/>
          <w:szCs w:val="22"/>
        </w:rPr>
        <w:t xml:space="preserve">. </w:t>
      </w:r>
      <w:r w:rsidR="008A3BAF">
        <w:rPr>
          <w:rStyle w:val="Kommentarzeichen1"/>
          <w:rFonts w:eastAsiaTheme="majorEastAsia"/>
          <w:b/>
          <w:sz w:val="22"/>
          <w:szCs w:val="22"/>
        </w:rPr>
        <w:t>December</w:t>
      </w:r>
      <w:r w:rsidRPr="005B70FD">
        <w:rPr>
          <w:rStyle w:val="Kommentarzeichen1"/>
          <w:rFonts w:eastAsiaTheme="majorEastAsia"/>
          <w:b/>
          <w:sz w:val="22"/>
          <w:szCs w:val="22"/>
        </w:rPr>
        <w:t xml:space="preserve"> 2022 * * *</w:t>
      </w:r>
      <w:r w:rsidRPr="005B70FD">
        <w:rPr>
          <w:rStyle w:val="Kommentarzeichen1"/>
          <w:rFonts w:eastAsiaTheme="majorEastAsia"/>
          <w:sz w:val="22"/>
          <w:szCs w:val="22"/>
        </w:rPr>
        <w:t xml:space="preserve"> </w:t>
      </w:r>
      <w:proofErr w:type="spellStart"/>
      <w:r w:rsidRPr="005B70FD">
        <w:rPr>
          <w:rStyle w:val="Kommentarzeichen1"/>
          <w:rFonts w:eastAsiaTheme="majorEastAsia"/>
          <w:sz w:val="22"/>
          <w:szCs w:val="22"/>
        </w:rPr>
        <w:t>congatec</w:t>
      </w:r>
      <w:proofErr w:type="spellEnd"/>
      <w:r w:rsidRPr="005B70FD">
        <w:rPr>
          <w:rStyle w:val="Kommentarzeichen1"/>
          <w:rFonts w:eastAsiaTheme="majorEastAsia"/>
          <w:sz w:val="22"/>
          <w:szCs w:val="22"/>
        </w:rPr>
        <w:t xml:space="preserve"> </w:t>
      </w:r>
      <w:r w:rsidR="00935E61" w:rsidRPr="005B70FD">
        <w:rPr>
          <w:rStyle w:val="Kommentarzeichen1"/>
          <w:rFonts w:eastAsiaTheme="majorEastAsia"/>
          <w:sz w:val="22"/>
          <w:szCs w:val="22"/>
        </w:rPr>
        <w:t xml:space="preserve">is pleased to </w:t>
      </w:r>
      <w:r w:rsidRPr="005B70FD">
        <w:rPr>
          <w:rStyle w:val="Kommentarzeichen1"/>
          <w:rFonts w:eastAsiaTheme="majorEastAsia"/>
          <w:sz w:val="22"/>
          <w:szCs w:val="22"/>
        </w:rPr>
        <w:t xml:space="preserve">announce that the PICMG COM-HPC technical subcommittee </w:t>
      </w:r>
      <w:r w:rsidR="00935E61" w:rsidRPr="005B70FD">
        <w:rPr>
          <w:rStyle w:val="Kommentarzeichen1"/>
          <w:rFonts w:eastAsiaTheme="majorEastAsia"/>
          <w:sz w:val="22"/>
          <w:szCs w:val="22"/>
        </w:rPr>
        <w:t xml:space="preserve">has </w:t>
      </w:r>
      <w:r w:rsidRPr="005B70FD">
        <w:rPr>
          <w:rStyle w:val="Kommentarzeichen1"/>
          <w:rFonts w:eastAsiaTheme="majorEastAsia"/>
          <w:sz w:val="22"/>
          <w:szCs w:val="22"/>
        </w:rPr>
        <w:t xml:space="preserve">approved the pinout </w:t>
      </w:r>
      <w:r w:rsidR="00AC7C70">
        <w:rPr>
          <w:rStyle w:val="Kommentarzeichen1"/>
          <w:rFonts w:eastAsiaTheme="majorEastAsia"/>
          <w:sz w:val="22"/>
          <w:szCs w:val="22"/>
        </w:rPr>
        <w:t xml:space="preserve">and </w:t>
      </w:r>
      <w:r w:rsidR="009E29A8">
        <w:rPr>
          <w:rStyle w:val="Kommentarzeichen1"/>
          <w:rFonts w:eastAsiaTheme="majorEastAsia"/>
          <w:sz w:val="22"/>
          <w:szCs w:val="22"/>
        </w:rPr>
        <w:t>footprint</w:t>
      </w:r>
      <w:r w:rsidR="002D68B9">
        <w:rPr>
          <w:rStyle w:val="Kommentarzeichen1"/>
          <w:rFonts w:eastAsiaTheme="majorEastAsia"/>
          <w:sz w:val="22"/>
          <w:szCs w:val="22"/>
        </w:rPr>
        <w:t xml:space="preserve"> </w:t>
      </w:r>
      <w:r w:rsidR="00B34B7B" w:rsidRPr="005B70FD">
        <w:rPr>
          <w:rStyle w:val="Kommentarzeichen1"/>
          <w:rFonts w:eastAsiaTheme="majorEastAsia"/>
          <w:sz w:val="22"/>
          <w:szCs w:val="22"/>
        </w:rPr>
        <w:t>of the new credit</w:t>
      </w:r>
      <w:r w:rsidR="00C80554" w:rsidRPr="005B70FD">
        <w:rPr>
          <w:rStyle w:val="Kommentarzeichen1"/>
          <w:rFonts w:eastAsiaTheme="majorEastAsia"/>
          <w:sz w:val="22"/>
          <w:szCs w:val="22"/>
        </w:rPr>
        <w:t>-</w:t>
      </w:r>
      <w:r w:rsidR="00B34B7B" w:rsidRPr="005B70FD">
        <w:rPr>
          <w:rStyle w:val="Kommentarzeichen1"/>
          <w:rFonts w:eastAsiaTheme="majorEastAsia"/>
          <w:sz w:val="22"/>
          <w:szCs w:val="22"/>
        </w:rPr>
        <w:t>card</w:t>
      </w:r>
      <w:r w:rsidR="00C80554" w:rsidRPr="005B70FD">
        <w:rPr>
          <w:rStyle w:val="Kommentarzeichen1"/>
          <w:rFonts w:eastAsiaTheme="majorEastAsia"/>
          <w:sz w:val="22"/>
          <w:szCs w:val="22"/>
        </w:rPr>
        <w:t>-</w:t>
      </w:r>
      <w:r w:rsidR="00B34B7B" w:rsidRPr="005B70FD">
        <w:rPr>
          <w:rStyle w:val="Kommentarzeichen1"/>
          <w:rFonts w:eastAsiaTheme="majorEastAsia"/>
          <w:sz w:val="22"/>
          <w:szCs w:val="22"/>
        </w:rPr>
        <w:t xml:space="preserve">sized </w:t>
      </w:r>
      <w:r w:rsidR="008839A6" w:rsidRPr="008839A6">
        <w:rPr>
          <w:rStyle w:val="Kommentarzeichen1"/>
          <w:rFonts w:eastAsiaTheme="minorEastAsia"/>
          <w:sz w:val="22"/>
          <w:szCs w:val="22"/>
        </w:rPr>
        <w:t xml:space="preserve">(95x60mm) </w:t>
      </w:r>
      <w:r w:rsidR="00B34B7B" w:rsidRPr="005B70FD">
        <w:rPr>
          <w:rStyle w:val="Kommentarzeichen1"/>
          <w:rFonts w:eastAsiaTheme="majorEastAsia"/>
          <w:sz w:val="22"/>
          <w:szCs w:val="22"/>
        </w:rPr>
        <w:t>high-performance Computer-on-Module specification COM-HPC Mini</w:t>
      </w:r>
      <w:r w:rsidRPr="005B70FD">
        <w:rPr>
          <w:rStyle w:val="Kommentarzeichen1"/>
          <w:rFonts w:eastAsiaTheme="majorEastAsia"/>
          <w:sz w:val="22"/>
          <w:szCs w:val="22"/>
        </w:rPr>
        <w:t xml:space="preserve">. The new COM-HPC </w:t>
      </w:r>
      <w:r w:rsidR="00B34B7B" w:rsidRPr="005B70FD">
        <w:rPr>
          <w:rStyle w:val="Kommentarzeichen1"/>
          <w:rFonts w:eastAsiaTheme="majorEastAsia"/>
          <w:sz w:val="22"/>
          <w:szCs w:val="22"/>
        </w:rPr>
        <w:t xml:space="preserve">Mini </w:t>
      </w:r>
      <w:r w:rsidRPr="005B70FD">
        <w:rPr>
          <w:rStyle w:val="Kommentarzeichen1"/>
          <w:rFonts w:eastAsiaTheme="majorEastAsia"/>
          <w:sz w:val="22"/>
          <w:szCs w:val="22"/>
        </w:rPr>
        <w:t xml:space="preserve">standard is now entering the home stretch </w:t>
      </w:r>
      <w:r w:rsidR="00935E61" w:rsidRPr="005B70FD">
        <w:rPr>
          <w:rStyle w:val="Kommentarzeichen1"/>
          <w:rFonts w:eastAsiaTheme="majorEastAsia"/>
          <w:sz w:val="22"/>
          <w:szCs w:val="22"/>
        </w:rPr>
        <w:t xml:space="preserve">towards </w:t>
      </w:r>
      <w:r w:rsidR="00491A91" w:rsidRPr="005B70FD">
        <w:rPr>
          <w:rStyle w:val="Kommentarzeichen1"/>
          <w:rFonts w:eastAsiaTheme="majorEastAsia"/>
          <w:sz w:val="22"/>
          <w:szCs w:val="22"/>
        </w:rPr>
        <w:t>final</w:t>
      </w:r>
      <w:r w:rsidR="008C13AB" w:rsidRPr="005B70FD">
        <w:rPr>
          <w:rStyle w:val="Kommentarzeichen1"/>
          <w:rFonts w:eastAsiaTheme="majorEastAsia"/>
          <w:sz w:val="22"/>
          <w:szCs w:val="22"/>
        </w:rPr>
        <w:t xml:space="preserve"> </w:t>
      </w:r>
      <w:r w:rsidRPr="005B70FD">
        <w:rPr>
          <w:rStyle w:val="Kommentarzeichen1"/>
          <w:rFonts w:eastAsiaTheme="majorEastAsia"/>
          <w:sz w:val="22"/>
          <w:szCs w:val="22"/>
        </w:rPr>
        <w:t>ratification, which is scheduled for the first half of 202</w:t>
      </w:r>
      <w:r w:rsidR="008E34C5" w:rsidRPr="005B70FD">
        <w:rPr>
          <w:rStyle w:val="Kommentarzeichen1"/>
          <w:rFonts w:eastAsiaTheme="majorEastAsia"/>
          <w:sz w:val="22"/>
          <w:szCs w:val="22"/>
        </w:rPr>
        <w:t>3</w:t>
      </w:r>
      <w:r w:rsidRPr="005B70FD">
        <w:rPr>
          <w:rStyle w:val="Kommentarzeichen1"/>
          <w:rFonts w:eastAsiaTheme="majorEastAsia"/>
          <w:sz w:val="22"/>
          <w:szCs w:val="22"/>
        </w:rPr>
        <w:t>.</w:t>
      </w:r>
      <w:r w:rsidR="005A3CAC" w:rsidRPr="005B70FD">
        <w:rPr>
          <w:rStyle w:val="Kommentarzeichen1"/>
          <w:rFonts w:eastAsiaTheme="majorEastAsia"/>
          <w:sz w:val="22"/>
          <w:szCs w:val="22"/>
        </w:rPr>
        <w:t xml:space="preserve"> </w:t>
      </w:r>
      <w:r w:rsidR="00C80554" w:rsidRPr="005B70FD">
        <w:rPr>
          <w:rStyle w:val="Kommentarzeichen1"/>
          <w:rFonts w:eastAsiaTheme="majorEastAsia"/>
          <w:sz w:val="22"/>
          <w:szCs w:val="22"/>
        </w:rPr>
        <w:t>Designed for small yet extremely performance-hungry applications the</w:t>
      </w:r>
      <w:r w:rsidR="00D21D0A" w:rsidRPr="005B70FD">
        <w:rPr>
          <w:rStyle w:val="Kommentarzeichen1"/>
          <w:rFonts w:eastAsiaTheme="majorEastAsia"/>
          <w:sz w:val="22"/>
          <w:szCs w:val="22"/>
        </w:rPr>
        <w:t xml:space="preserve"> ne</w:t>
      </w:r>
      <w:r w:rsidR="00D34C91" w:rsidRPr="005B70FD">
        <w:rPr>
          <w:rStyle w:val="Kommentarzeichen1"/>
          <w:rFonts w:eastAsiaTheme="majorEastAsia"/>
          <w:sz w:val="22"/>
          <w:szCs w:val="22"/>
        </w:rPr>
        <w:t>w</w:t>
      </w:r>
      <w:r w:rsidR="00C80554" w:rsidRPr="005B70FD">
        <w:rPr>
          <w:rStyle w:val="Kommentarzeichen1"/>
          <w:rFonts w:eastAsiaTheme="majorEastAsia"/>
          <w:sz w:val="22"/>
          <w:szCs w:val="22"/>
        </w:rPr>
        <w:t xml:space="preserve"> COM-HPC Mini </w:t>
      </w:r>
      <w:r w:rsidR="00491A91" w:rsidRPr="005B70FD">
        <w:rPr>
          <w:rStyle w:val="Kommentarzeichen1"/>
          <w:rFonts w:eastAsiaTheme="majorEastAsia"/>
          <w:sz w:val="22"/>
          <w:szCs w:val="22"/>
        </w:rPr>
        <w:t xml:space="preserve">specification </w:t>
      </w:r>
      <w:r w:rsidR="00D3030C" w:rsidRPr="005B70FD">
        <w:rPr>
          <w:rStyle w:val="Kommentarzeichen1"/>
          <w:rFonts w:eastAsiaTheme="majorEastAsia"/>
          <w:sz w:val="22"/>
          <w:szCs w:val="22"/>
        </w:rPr>
        <w:t xml:space="preserve">will </w:t>
      </w:r>
      <w:proofErr w:type="gramStart"/>
      <w:r w:rsidR="00D21D0A" w:rsidRPr="005B70FD">
        <w:rPr>
          <w:rStyle w:val="Kommentarzeichen1"/>
          <w:rFonts w:eastAsiaTheme="majorEastAsia"/>
          <w:sz w:val="22"/>
          <w:szCs w:val="22"/>
        </w:rPr>
        <w:t>open up</w:t>
      </w:r>
      <w:proofErr w:type="gramEnd"/>
      <w:r w:rsidR="00D21D0A" w:rsidRPr="005B70FD">
        <w:rPr>
          <w:rStyle w:val="Kommentarzeichen1"/>
          <w:rFonts w:eastAsiaTheme="majorEastAsia"/>
          <w:sz w:val="22"/>
          <w:szCs w:val="22"/>
        </w:rPr>
        <w:t xml:space="preserve"> the prospect of developing </w:t>
      </w:r>
      <w:r w:rsidR="008C13AB" w:rsidRPr="005B70FD">
        <w:rPr>
          <w:rStyle w:val="Kommentarzeichen1"/>
          <w:rFonts w:eastAsiaTheme="majorEastAsia"/>
          <w:sz w:val="22"/>
          <w:szCs w:val="22"/>
        </w:rPr>
        <w:t>ultra-</w:t>
      </w:r>
      <w:r w:rsidR="00D21D0A" w:rsidRPr="005B70FD">
        <w:rPr>
          <w:rStyle w:val="Kommentarzeichen1"/>
          <w:rFonts w:eastAsiaTheme="majorEastAsia"/>
          <w:sz w:val="22"/>
          <w:szCs w:val="22"/>
        </w:rPr>
        <w:t>powerful microcomputers the size of a 4- or 8-port Ethernet switch</w:t>
      </w:r>
      <w:r w:rsidR="00551E08">
        <w:rPr>
          <w:rStyle w:val="Kommentarzeichen1"/>
          <w:rFonts w:eastAsiaTheme="majorEastAsia"/>
          <w:sz w:val="22"/>
          <w:szCs w:val="22"/>
        </w:rPr>
        <w:t xml:space="preserve">, </w:t>
      </w:r>
      <w:r w:rsidR="00551E08" w:rsidRPr="005B70FD">
        <w:rPr>
          <w:rStyle w:val="Kommentarzeichen1"/>
          <w:rFonts w:eastAsiaTheme="majorEastAsia"/>
          <w:sz w:val="22"/>
          <w:szCs w:val="22"/>
        </w:rPr>
        <w:t>for example</w:t>
      </w:r>
      <w:r w:rsidR="00D21D0A" w:rsidRPr="005B70FD">
        <w:rPr>
          <w:rStyle w:val="Kommentarzeichen1"/>
          <w:rFonts w:eastAsiaTheme="majorEastAsia"/>
          <w:sz w:val="22"/>
          <w:szCs w:val="22"/>
        </w:rPr>
        <w:t xml:space="preserve">. Such small </w:t>
      </w:r>
      <w:r w:rsidR="00B86B39" w:rsidRPr="005B70FD">
        <w:rPr>
          <w:rStyle w:val="Kommentarzeichen1"/>
          <w:rFonts w:eastAsiaTheme="majorEastAsia"/>
          <w:sz w:val="22"/>
          <w:szCs w:val="22"/>
        </w:rPr>
        <w:t xml:space="preserve">system </w:t>
      </w:r>
      <w:r w:rsidR="00D21D0A" w:rsidRPr="005B70FD">
        <w:rPr>
          <w:rStyle w:val="Kommentarzeichen1"/>
          <w:rFonts w:eastAsiaTheme="majorEastAsia"/>
          <w:sz w:val="22"/>
          <w:szCs w:val="22"/>
        </w:rPr>
        <w:t>sizes are needed in many segments of embedded and ed</w:t>
      </w:r>
      <w:r w:rsidR="00491A91" w:rsidRPr="005B70FD">
        <w:rPr>
          <w:rStyle w:val="Kommentarzeichen1"/>
          <w:rFonts w:eastAsiaTheme="majorEastAsia"/>
          <w:sz w:val="22"/>
          <w:szCs w:val="22"/>
        </w:rPr>
        <w:t>g</w:t>
      </w:r>
      <w:r w:rsidR="00D21D0A" w:rsidRPr="005B70FD">
        <w:rPr>
          <w:rStyle w:val="Kommentarzeichen1"/>
          <w:rFonts w:eastAsiaTheme="majorEastAsia"/>
          <w:sz w:val="22"/>
          <w:szCs w:val="22"/>
        </w:rPr>
        <w:t xml:space="preserve">e computing. Target markets include </w:t>
      </w:r>
      <w:r w:rsidR="00C6482D" w:rsidRPr="005B70FD">
        <w:rPr>
          <w:rStyle w:val="Kommentarzeichen1"/>
          <w:rFonts w:eastAsiaTheme="majorEastAsia"/>
          <w:sz w:val="22"/>
          <w:szCs w:val="22"/>
        </w:rPr>
        <w:t>box</w:t>
      </w:r>
      <w:r w:rsidR="00491A91" w:rsidRPr="005B70FD">
        <w:rPr>
          <w:rStyle w:val="Kommentarzeichen1"/>
          <w:rFonts w:eastAsiaTheme="majorEastAsia"/>
          <w:sz w:val="22"/>
          <w:szCs w:val="22"/>
        </w:rPr>
        <w:t xml:space="preserve"> </w:t>
      </w:r>
      <w:r w:rsidR="00D34C91" w:rsidRPr="005B70FD">
        <w:rPr>
          <w:rStyle w:val="Kommentarzeichen1"/>
          <w:rFonts w:eastAsiaTheme="majorEastAsia"/>
          <w:sz w:val="22"/>
          <w:szCs w:val="22"/>
        </w:rPr>
        <w:t>PCs</w:t>
      </w:r>
      <w:r w:rsidR="00C6482D" w:rsidRPr="005B70FD">
        <w:rPr>
          <w:rStyle w:val="Kommentarzeichen1"/>
          <w:rFonts w:eastAsiaTheme="majorEastAsia"/>
          <w:sz w:val="22"/>
          <w:szCs w:val="22"/>
        </w:rPr>
        <w:t xml:space="preserve"> and </w:t>
      </w:r>
      <w:r w:rsidR="00B86B39" w:rsidRPr="005B70FD">
        <w:rPr>
          <w:rStyle w:val="Kommentarzeichen1"/>
          <w:rFonts w:eastAsiaTheme="majorEastAsia"/>
          <w:sz w:val="22"/>
          <w:szCs w:val="22"/>
        </w:rPr>
        <w:t>control cabinet</w:t>
      </w:r>
      <w:r w:rsidR="00C6482D" w:rsidRPr="005B70FD">
        <w:rPr>
          <w:rStyle w:val="Kommentarzeichen1"/>
          <w:rFonts w:eastAsiaTheme="majorEastAsia"/>
          <w:sz w:val="22"/>
          <w:szCs w:val="22"/>
        </w:rPr>
        <w:t xml:space="preserve"> </w:t>
      </w:r>
      <w:r w:rsidR="00B86B39" w:rsidRPr="005B70FD">
        <w:rPr>
          <w:rStyle w:val="Kommentarzeichen1"/>
          <w:rFonts w:eastAsiaTheme="majorEastAsia"/>
          <w:sz w:val="22"/>
          <w:szCs w:val="22"/>
        </w:rPr>
        <w:t xml:space="preserve">/ DIN-rail </w:t>
      </w:r>
      <w:r w:rsidR="00C6482D" w:rsidRPr="005B70FD">
        <w:rPr>
          <w:rStyle w:val="Kommentarzeichen1"/>
          <w:rFonts w:eastAsiaTheme="majorEastAsia"/>
          <w:sz w:val="22"/>
          <w:szCs w:val="22"/>
        </w:rPr>
        <w:t>PCs,</w:t>
      </w:r>
      <w:r w:rsidR="00D34C91" w:rsidRPr="005B70FD">
        <w:rPr>
          <w:rStyle w:val="Kommentarzeichen1"/>
          <w:rFonts w:eastAsiaTheme="majorEastAsia"/>
          <w:sz w:val="22"/>
          <w:szCs w:val="22"/>
        </w:rPr>
        <w:t xml:space="preserve"> adaptive</w:t>
      </w:r>
      <w:r w:rsidR="00C6482D" w:rsidRPr="005B70FD">
        <w:rPr>
          <w:rStyle w:val="Kommentarzeichen1"/>
          <w:rFonts w:eastAsiaTheme="majorEastAsia"/>
          <w:sz w:val="22"/>
          <w:szCs w:val="22"/>
        </w:rPr>
        <w:t xml:space="preserve"> </w:t>
      </w:r>
      <w:r w:rsidR="00D34C91" w:rsidRPr="005B70FD">
        <w:rPr>
          <w:rStyle w:val="Kommentarzeichen1"/>
          <w:rFonts w:eastAsiaTheme="majorEastAsia"/>
          <w:sz w:val="22"/>
          <w:szCs w:val="22"/>
        </w:rPr>
        <w:t>IoT</w:t>
      </w:r>
      <w:r w:rsidR="00491A91" w:rsidRPr="005B70FD">
        <w:rPr>
          <w:rStyle w:val="Kommentarzeichen1"/>
          <w:rFonts w:eastAsiaTheme="majorEastAsia"/>
          <w:sz w:val="22"/>
          <w:szCs w:val="22"/>
        </w:rPr>
        <w:t xml:space="preserve"> </w:t>
      </w:r>
      <w:r w:rsidR="00D34C91" w:rsidRPr="005B70FD">
        <w:rPr>
          <w:rStyle w:val="Kommentarzeichen1"/>
          <w:rFonts w:eastAsiaTheme="majorEastAsia"/>
          <w:sz w:val="22"/>
          <w:szCs w:val="22"/>
        </w:rPr>
        <w:t>gateways for the brownfield, cyber-secure edge</w:t>
      </w:r>
      <w:r w:rsidR="00491A91" w:rsidRPr="005B70FD">
        <w:rPr>
          <w:rStyle w:val="Kommentarzeichen1"/>
          <w:rFonts w:eastAsiaTheme="majorEastAsia"/>
          <w:sz w:val="22"/>
          <w:szCs w:val="22"/>
        </w:rPr>
        <w:t xml:space="preserve"> </w:t>
      </w:r>
      <w:r w:rsidR="00D34C91" w:rsidRPr="005B70FD">
        <w:rPr>
          <w:rStyle w:val="Kommentarzeichen1"/>
          <w:rFonts w:eastAsiaTheme="majorEastAsia"/>
          <w:sz w:val="22"/>
          <w:szCs w:val="22"/>
        </w:rPr>
        <w:t xml:space="preserve">computers for critical </w:t>
      </w:r>
      <w:r w:rsidR="00B86B39" w:rsidRPr="005B70FD">
        <w:rPr>
          <w:rStyle w:val="Kommentarzeichen1"/>
          <w:rFonts w:eastAsiaTheme="majorEastAsia"/>
          <w:sz w:val="22"/>
          <w:szCs w:val="22"/>
        </w:rPr>
        <w:t>IT/OT</w:t>
      </w:r>
      <w:r w:rsidR="00491A91" w:rsidRPr="005B70FD">
        <w:rPr>
          <w:rStyle w:val="Kommentarzeichen1"/>
          <w:rFonts w:eastAsiaTheme="majorEastAsia"/>
          <w:sz w:val="22"/>
          <w:szCs w:val="22"/>
        </w:rPr>
        <w:t xml:space="preserve"> </w:t>
      </w:r>
      <w:r w:rsidR="00D34C91" w:rsidRPr="005B70FD">
        <w:rPr>
          <w:rStyle w:val="Kommentarzeichen1"/>
          <w:rFonts w:eastAsiaTheme="majorEastAsia"/>
          <w:sz w:val="22"/>
          <w:szCs w:val="22"/>
        </w:rPr>
        <w:t xml:space="preserve">infrastructures, </w:t>
      </w:r>
      <w:r w:rsidR="00C6482D" w:rsidRPr="005B70FD">
        <w:rPr>
          <w:rStyle w:val="Kommentarzeichen1"/>
          <w:rFonts w:eastAsiaTheme="majorEastAsia"/>
          <w:sz w:val="22"/>
          <w:szCs w:val="22"/>
        </w:rPr>
        <w:t>rugged tablets</w:t>
      </w:r>
      <w:r w:rsidR="00491A91" w:rsidRPr="005B70FD">
        <w:rPr>
          <w:rStyle w:val="Kommentarzeichen1"/>
          <w:rFonts w:eastAsiaTheme="majorEastAsia"/>
          <w:sz w:val="22"/>
          <w:szCs w:val="22"/>
        </w:rPr>
        <w:t>,</w:t>
      </w:r>
      <w:r w:rsidR="00C6482D" w:rsidRPr="005B70FD">
        <w:rPr>
          <w:rStyle w:val="Kommentarzeichen1"/>
          <w:rFonts w:eastAsiaTheme="majorEastAsia"/>
          <w:sz w:val="22"/>
          <w:szCs w:val="22"/>
        </w:rPr>
        <w:t xml:space="preserve"> </w:t>
      </w:r>
      <w:r w:rsidR="00491A91" w:rsidRPr="005B70FD">
        <w:rPr>
          <w:rStyle w:val="Kommentarzeichen1"/>
          <w:rFonts w:eastAsiaTheme="majorEastAsia"/>
          <w:sz w:val="22"/>
          <w:szCs w:val="22"/>
        </w:rPr>
        <w:t xml:space="preserve">and </w:t>
      </w:r>
      <w:r w:rsidR="00D21D0A" w:rsidRPr="005B70FD">
        <w:rPr>
          <w:rStyle w:val="Kommentarzeichen1"/>
          <w:rFonts w:eastAsiaTheme="majorEastAsia"/>
          <w:sz w:val="22"/>
          <w:szCs w:val="22"/>
        </w:rPr>
        <w:t>even ultra-rugged</w:t>
      </w:r>
      <w:r w:rsidR="00794310">
        <w:rPr>
          <w:rStyle w:val="Kommentarzeichen1"/>
          <w:rFonts w:eastAsiaTheme="majorEastAsia"/>
          <w:sz w:val="22"/>
          <w:szCs w:val="22"/>
        </w:rPr>
        <w:t xml:space="preserve"> robot</w:t>
      </w:r>
      <w:r w:rsidR="00AC7C70">
        <w:rPr>
          <w:rStyle w:val="Kommentarzeichen1"/>
          <w:rFonts w:eastAsiaTheme="majorEastAsia"/>
          <w:sz w:val="22"/>
          <w:szCs w:val="22"/>
        </w:rPr>
        <w:t>s</w:t>
      </w:r>
      <w:r w:rsidR="00794310">
        <w:rPr>
          <w:rStyle w:val="Kommentarzeichen1"/>
          <w:rFonts w:eastAsiaTheme="majorEastAsia"/>
          <w:sz w:val="22"/>
          <w:szCs w:val="22"/>
        </w:rPr>
        <w:t xml:space="preserve"> </w:t>
      </w:r>
      <w:r w:rsidR="00C6482D" w:rsidRPr="005B70FD">
        <w:rPr>
          <w:rStyle w:val="Kommentarzeichen1"/>
          <w:rFonts w:eastAsiaTheme="majorEastAsia"/>
          <w:sz w:val="22"/>
          <w:szCs w:val="22"/>
        </w:rPr>
        <w:t xml:space="preserve">and in-vehicle </w:t>
      </w:r>
      <w:r w:rsidR="00D21D0A" w:rsidRPr="005B70FD">
        <w:rPr>
          <w:rStyle w:val="Kommentarzeichen1"/>
          <w:rFonts w:eastAsiaTheme="majorEastAsia"/>
          <w:sz w:val="22"/>
          <w:szCs w:val="22"/>
        </w:rPr>
        <w:t>computers</w:t>
      </w:r>
      <w:r w:rsidR="00491A91" w:rsidRPr="005B70FD">
        <w:rPr>
          <w:rStyle w:val="Kommentarzeichen1"/>
          <w:rFonts w:eastAsiaTheme="majorEastAsia"/>
          <w:sz w:val="22"/>
          <w:szCs w:val="22"/>
        </w:rPr>
        <w:t xml:space="preserve"> </w:t>
      </w:r>
      <w:r w:rsidR="00551E08">
        <w:rPr>
          <w:rStyle w:val="Kommentarzeichen1"/>
          <w:rFonts w:eastAsiaTheme="majorEastAsia"/>
          <w:sz w:val="22"/>
          <w:szCs w:val="22"/>
        </w:rPr>
        <w:t xml:space="preserve">wanting to take advantage of the </w:t>
      </w:r>
      <w:r w:rsidR="00D21D0A" w:rsidRPr="005B70FD">
        <w:rPr>
          <w:rStyle w:val="Kommentarzeichen1"/>
          <w:rFonts w:eastAsiaTheme="majorEastAsia"/>
          <w:sz w:val="22"/>
          <w:szCs w:val="22"/>
        </w:rPr>
        <w:t xml:space="preserve">soldered RAM </w:t>
      </w:r>
      <w:r w:rsidR="00551E08">
        <w:rPr>
          <w:rStyle w:val="Kommentarzeichen1"/>
          <w:rFonts w:eastAsiaTheme="majorEastAsia"/>
          <w:sz w:val="22"/>
          <w:szCs w:val="22"/>
        </w:rPr>
        <w:t xml:space="preserve">which </w:t>
      </w:r>
      <w:r w:rsidR="00D21D0A" w:rsidRPr="005B70FD">
        <w:rPr>
          <w:rStyle w:val="Kommentarzeichen1"/>
          <w:rFonts w:eastAsiaTheme="majorEastAsia"/>
          <w:sz w:val="22"/>
          <w:szCs w:val="22"/>
        </w:rPr>
        <w:t xml:space="preserve">is a standard feature </w:t>
      </w:r>
      <w:r w:rsidR="00C6482D" w:rsidRPr="005B70FD">
        <w:rPr>
          <w:rStyle w:val="Kommentarzeichen1"/>
          <w:rFonts w:eastAsiaTheme="majorEastAsia"/>
          <w:sz w:val="22"/>
          <w:szCs w:val="22"/>
        </w:rPr>
        <w:t>of these</w:t>
      </w:r>
      <w:r w:rsidR="00D21D0A" w:rsidRPr="005B70FD">
        <w:rPr>
          <w:rStyle w:val="Kommentarzeichen1"/>
          <w:rFonts w:eastAsiaTheme="majorEastAsia"/>
          <w:sz w:val="22"/>
          <w:szCs w:val="22"/>
        </w:rPr>
        <w:t xml:space="preserve"> modules.</w:t>
      </w:r>
      <w:r w:rsidR="00593FEC" w:rsidRPr="005B70FD">
        <w:rPr>
          <w:rStyle w:val="Kommentarzeichen1"/>
          <w:rFonts w:eastAsiaTheme="majorEastAsia"/>
          <w:sz w:val="22"/>
          <w:szCs w:val="22"/>
        </w:rPr>
        <w:t xml:space="preserve"> Processors predestined for this new form factor are the 12th Gen Intel Core processor series </w:t>
      </w:r>
      <w:r w:rsidR="00E946C5" w:rsidRPr="005B70FD">
        <w:rPr>
          <w:rStyle w:val="Kommentarzeichen1"/>
          <w:rFonts w:eastAsiaTheme="majorEastAsia"/>
          <w:sz w:val="22"/>
          <w:szCs w:val="22"/>
        </w:rPr>
        <w:t>–</w:t>
      </w:r>
      <w:r w:rsidR="00593FEC" w:rsidRPr="005B70FD">
        <w:rPr>
          <w:rStyle w:val="Kommentarzeichen1"/>
          <w:rFonts w:eastAsiaTheme="majorEastAsia"/>
          <w:sz w:val="22"/>
          <w:szCs w:val="22"/>
        </w:rPr>
        <w:t xml:space="preserve"> for which </w:t>
      </w:r>
      <w:proofErr w:type="spellStart"/>
      <w:r w:rsidR="00593FEC" w:rsidRPr="005B70FD">
        <w:rPr>
          <w:rStyle w:val="Kommentarzeichen1"/>
          <w:rFonts w:eastAsiaTheme="majorEastAsia"/>
          <w:sz w:val="22"/>
          <w:szCs w:val="22"/>
        </w:rPr>
        <w:t>congatec</w:t>
      </w:r>
      <w:proofErr w:type="spellEnd"/>
      <w:r w:rsidR="00593FEC" w:rsidRPr="005B70FD">
        <w:rPr>
          <w:rStyle w:val="Kommentarzeichen1"/>
          <w:rFonts w:eastAsiaTheme="majorEastAsia"/>
          <w:sz w:val="22"/>
          <w:szCs w:val="22"/>
        </w:rPr>
        <w:t xml:space="preserve"> </w:t>
      </w:r>
      <w:r w:rsidR="00462CB3" w:rsidRPr="005B70FD">
        <w:rPr>
          <w:rStyle w:val="Kommentarzeichen1"/>
          <w:rFonts w:eastAsiaTheme="majorEastAsia"/>
          <w:sz w:val="22"/>
          <w:szCs w:val="22"/>
        </w:rPr>
        <w:t xml:space="preserve">already </w:t>
      </w:r>
      <w:r w:rsidR="0096180A" w:rsidRPr="005B70FD">
        <w:rPr>
          <w:rStyle w:val="Kommentarzeichen1"/>
          <w:rFonts w:eastAsiaTheme="majorEastAsia"/>
          <w:sz w:val="22"/>
          <w:szCs w:val="22"/>
        </w:rPr>
        <w:t xml:space="preserve">offers </w:t>
      </w:r>
      <w:r w:rsidR="00593FEC" w:rsidRPr="005B70FD">
        <w:rPr>
          <w:rStyle w:val="Kommentarzeichen1"/>
          <w:rFonts w:eastAsiaTheme="majorEastAsia"/>
          <w:sz w:val="22"/>
          <w:szCs w:val="22"/>
        </w:rPr>
        <w:t>a</w:t>
      </w:r>
      <w:r w:rsidR="00462CB3" w:rsidRPr="005B70FD">
        <w:rPr>
          <w:rStyle w:val="Kommentarzeichen1"/>
          <w:rFonts w:eastAsiaTheme="majorEastAsia"/>
          <w:sz w:val="22"/>
          <w:szCs w:val="22"/>
        </w:rPr>
        <w:t xml:space="preserve"> ready-to-</w:t>
      </w:r>
      <w:r w:rsidR="008C13AB" w:rsidRPr="005B70FD">
        <w:rPr>
          <w:rStyle w:val="Kommentarzeichen1"/>
          <w:rFonts w:eastAsiaTheme="majorEastAsia"/>
          <w:sz w:val="22"/>
          <w:szCs w:val="22"/>
        </w:rPr>
        <w:t>deploy</w:t>
      </w:r>
      <w:r w:rsidR="00D3030C" w:rsidRPr="005B70FD">
        <w:rPr>
          <w:rStyle w:val="Kommentarzeichen1"/>
          <w:rFonts w:eastAsiaTheme="majorEastAsia"/>
          <w:sz w:val="22"/>
          <w:szCs w:val="22"/>
        </w:rPr>
        <w:t xml:space="preserve"> </w:t>
      </w:r>
      <w:r w:rsidR="00593FEC" w:rsidRPr="005B70FD">
        <w:rPr>
          <w:rStyle w:val="Kommentarzeichen1"/>
          <w:rFonts w:eastAsiaTheme="majorEastAsia"/>
          <w:sz w:val="22"/>
          <w:szCs w:val="22"/>
        </w:rPr>
        <w:t xml:space="preserve">design study </w:t>
      </w:r>
      <w:r w:rsidR="00E946C5">
        <w:rPr>
          <w:rStyle w:val="Kommentarzeichen1"/>
          <w:rFonts w:eastAsiaTheme="majorEastAsia"/>
          <w:sz w:val="22"/>
          <w:szCs w:val="22"/>
        </w:rPr>
        <w:t>for</w:t>
      </w:r>
      <w:r w:rsidR="003E3176">
        <w:rPr>
          <w:rStyle w:val="Kommentarzeichen1"/>
          <w:rFonts w:eastAsiaTheme="majorEastAsia"/>
          <w:sz w:val="22"/>
          <w:szCs w:val="22"/>
        </w:rPr>
        <w:t xml:space="preserve"> </w:t>
      </w:r>
      <w:r w:rsidR="00E946C5">
        <w:rPr>
          <w:rStyle w:val="Kommentarzeichen1"/>
          <w:rFonts w:eastAsiaTheme="majorEastAsia"/>
          <w:sz w:val="22"/>
          <w:szCs w:val="22"/>
        </w:rPr>
        <w:t>initial lab tests</w:t>
      </w:r>
      <w:r w:rsidR="00B61D48">
        <w:rPr>
          <w:rStyle w:val="Kommentarzeichen1"/>
          <w:rFonts w:eastAsiaTheme="majorEastAsia"/>
          <w:sz w:val="22"/>
          <w:szCs w:val="22"/>
        </w:rPr>
        <w:t xml:space="preserve"> and </w:t>
      </w:r>
      <w:r w:rsidR="003E3176">
        <w:rPr>
          <w:rStyle w:val="Kommentarzeichen1"/>
          <w:rFonts w:eastAsiaTheme="majorEastAsia"/>
          <w:sz w:val="22"/>
          <w:szCs w:val="22"/>
        </w:rPr>
        <w:t>customer feedback loops</w:t>
      </w:r>
      <w:r w:rsidR="00E946C5">
        <w:rPr>
          <w:rStyle w:val="Kommentarzeichen1"/>
          <w:rFonts w:eastAsiaTheme="majorEastAsia"/>
          <w:sz w:val="22"/>
          <w:szCs w:val="22"/>
        </w:rPr>
        <w:t xml:space="preserve"> </w:t>
      </w:r>
      <w:r w:rsidR="00593FEC" w:rsidRPr="005B70FD">
        <w:rPr>
          <w:rStyle w:val="Kommentarzeichen1"/>
          <w:rFonts w:eastAsiaTheme="majorEastAsia"/>
          <w:sz w:val="22"/>
          <w:szCs w:val="22"/>
        </w:rPr>
        <w:t xml:space="preserve">– and its </w:t>
      </w:r>
      <w:r w:rsidR="00D3030C" w:rsidRPr="005B70FD">
        <w:rPr>
          <w:rStyle w:val="Kommentarzeichen1"/>
          <w:rFonts w:eastAsiaTheme="majorEastAsia"/>
          <w:sz w:val="22"/>
          <w:szCs w:val="22"/>
        </w:rPr>
        <w:t>future</w:t>
      </w:r>
      <w:r w:rsidR="00593FEC" w:rsidRPr="005B70FD">
        <w:rPr>
          <w:rStyle w:val="Kommentarzeichen1"/>
          <w:rFonts w:eastAsiaTheme="majorEastAsia"/>
          <w:sz w:val="22"/>
          <w:szCs w:val="22"/>
        </w:rPr>
        <w:t xml:space="preserve"> successors.</w:t>
      </w:r>
    </w:p>
    <w:p w14:paraId="061C3657" w14:textId="035D547E" w:rsidR="0075399D" w:rsidRDefault="0075399D" w:rsidP="00E47D5C">
      <w:pPr>
        <w:rPr>
          <w:rStyle w:val="Kommentarzeichen1"/>
          <w:rFonts w:eastAsiaTheme="majorEastAsia"/>
          <w:sz w:val="22"/>
          <w:szCs w:val="22"/>
        </w:rPr>
      </w:pPr>
    </w:p>
    <w:p w14:paraId="4614134E" w14:textId="63BF09AE" w:rsidR="0075399D" w:rsidRPr="003E3176" w:rsidRDefault="0075399D" w:rsidP="003E3176">
      <w:pPr>
        <w:rPr>
          <w:rStyle w:val="Kommentarzeichen1"/>
          <w:rFonts w:eastAsiaTheme="majorEastAsia"/>
          <w:sz w:val="22"/>
          <w:szCs w:val="22"/>
        </w:rPr>
      </w:pPr>
      <w:r>
        <w:rPr>
          <w:rStyle w:val="Kommentarzeichen1"/>
          <w:rFonts w:eastAsiaTheme="majorEastAsia"/>
          <w:sz w:val="22"/>
          <w:szCs w:val="22"/>
        </w:rPr>
        <w:lastRenderedPageBreak/>
        <w:t>“</w:t>
      </w:r>
      <w:r w:rsidRPr="005B70FD">
        <w:rPr>
          <w:rStyle w:val="Kommentarzeichen1"/>
          <w:rFonts w:eastAsiaTheme="majorEastAsia"/>
          <w:sz w:val="22"/>
          <w:szCs w:val="22"/>
        </w:rPr>
        <w:t xml:space="preserve">The pinout approval is an essential milestone as carrier board designers and Computer-on-Module manufacturers such as </w:t>
      </w:r>
      <w:proofErr w:type="spellStart"/>
      <w:r w:rsidRPr="005B70FD">
        <w:rPr>
          <w:rStyle w:val="Kommentarzeichen1"/>
          <w:rFonts w:eastAsiaTheme="majorEastAsia"/>
          <w:sz w:val="22"/>
          <w:szCs w:val="22"/>
        </w:rPr>
        <w:t>congatec</w:t>
      </w:r>
      <w:proofErr w:type="spellEnd"/>
      <w:r w:rsidRPr="005B70FD">
        <w:rPr>
          <w:rStyle w:val="Kommentarzeichen1"/>
          <w:rFonts w:eastAsiaTheme="majorEastAsia"/>
          <w:sz w:val="22"/>
          <w:szCs w:val="22"/>
        </w:rPr>
        <w:t xml:space="preserve"> who are active in the COM-HPC working </w:t>
      </w:r>
      <w:r w:rsidRPr="00DC267D">
        <w:rPr>
          <w:rStyle w:val="Kommentarzeichen1"/>
          <w:rFonts w:eastAsiaTheme="majorEastAsia"/>
          <w:sz w:val="22"/>
          <w:szCs w:val="22"/>
        </w:rPr>
        <w:t xml:space="preserve">group can now embark on first </w:t>
      </w:r>
      <w:r w:rsidR="00DC267D">
        <w:rPr>
          <w:rStyle w:val="Kommentarzeichen1"/>
          <w:rFonts w:eastAsiaTheme="majorEastAsia"/>
          <w:sz w:val="22"/>
          <w:szCs w:val="22"/>
        </w:rPr>
        <w:t xml:space="preserve">compliant </w:t>
      </w:r>
      <w:r w:rsidRPr="00DC267D">
        <w:rPr>
          <w:rStyle w:val="Kommentarzeichen1"/>
          <w:rFonts w:eastAsiaTheme="majorEastAsia"/>
          <w:sz w:val="22"/>
          <w:szCs w:val="22"/>
        </w:rPr>
        <w:t>small form factor sized embedded and edge computer solution</w:t>
      </w:r>
      <w:r w:rsidRPr="005A0E6C">
        <w:rPr>
          <w:rStyle w:val="Kommentarzeichen1"/>
          <w:rFonts w:eastAsiaTheme="majorEastAsia"/>
          <w:sz w:val="22"/>
          <w:szCs w:val="22"/>
        </w:rPr>
        <w:t>s based on this pre-approved data</w:t>
      </w:r>
      <w:r w:rsidR="00DC267D">
        <w:rPr>
          <w:rStyle w:val="Kommentarzeichen1"/>
          <w:rFonts w:eastAsiaTheme="majorEastAsia"/>
          <w:sz w:val="22"/>
          <w:szCs w:val="22"/>
        </w:rPr>
        <w:t xml:space="preserve">. </w:t>
      </w:r>
      <w:r w:rsidR="00DC267D" w:rsidRPr="005B70FD">
        <w:rPr>
          <w:rStyle w:val="Kommentarzeichen1"/>
          <w:rFonts w:eastAsiaTheme="majorEastAsia"/>
          <w:sz w:val="22"/>
          <w:szCs w:val="22"/>
        </w:rPr>
        <w:t xml:space="preserve">The goal is to bring modules to market at the same time as Intel and </w:t>
      </w:r>
      <w:r w:rsidR="008500F3">
        <w:rPr>
          <w:rStyle w:val="Kommentarzeichen1"/>
          <w:rFonts w:eastAsiaTheme="majorEastAsia"/>
          <w:sz w:val="22"/>
          <w:szCs w:val="22"/>
        </w:rPr>
        <w:t>other</w:t>
      </w:r>
      <w:r w:rsidR="008500F3" w:rsidRPr="005B70FD">
        <w:rPr>
          <w:rStyle w:val="Kommentarzeichen1"/>
          <w:rFonts w:eastAsiaTheme="majorEastAsia"/>
          <w:sz w:val="22"/>
          <w:szCs w:val="22"/>
        </w:rPr>
        <w:t xml:space="preserve"> </w:t>
      </w:r>
      <w:r w:rsidR="00DC267D" w:rsidRPr="005B70FD">
        <w:rPr>
          <w:rStyle w:val="Kommentarzeichen1"/>
          <w:rFonts w:eastAsiaTheme="majorEastAsia"/>
          <w:sz w:val="22"/>
          <w:szCs w:val="22"/>
        </w:rPr>
        <w:t>application processor vendors launch their new high-end processor generations, which is expected to happen next year</w:t>
      </w:r>
      <w:r w:rsidR="001F436F">
        <w:rPr>
          <w:rStyle w:val="Kommentarzeichen1"/>
          <w:rFonts w:eastAsiaTheme="majorEastAsia"/>
          <w:sz w:val="22"/>
          <w:szCs w:val="22"/>
        </w:rPr>
        <w:t>,</w:t>
      </w:r>
      <w:r w:rsidR="005A0E6C">
        <w:rPr>
          <w:rStyle w:val="Kommentarzeichen1"/>
          <w:rFonts w:eastAsiaTheme="majorEastAsia"/>
          <w:sz w:val="22"/>
          <w:szCs w:val="22"/>
        </w:rPr>
        <w:t>”</w:t>
      </w:r>
      <w:r w:rsidRPr="005A0E6C">
        <w:rPr>
          <w:rStyle w:val="Kommentarzeichen1"/>
          <w:rFonts w:eastAsiaTheme="majorEastAsia"/>
          <w:sz w:val="22"/>
          <w:szCs w:val="22"/>
        </w:rPr>
        <w:t xml:space="preserve"> </w:t>
      </w:r>
      <w:r w:rsidR="00DC267D">
        <w:rPr>
          <w:rStyle w:val="Kommentarzeichen1"/>
          <w:rFonts w:eastAsiaTheme="majorEastAsia"/>
          <w:sz w:val="22"/>
          <w:szCs w:val="22"/>
        </w:rPr>
        <w:t>e</w:t>
      </w:r>
      <w:r w:rsidRPr="005A0E6C">
        <w:rPr>
          <w:rStyle w:val="Kommentarzeichen1"/>
          <w:rFonts w:eastAsiaTheme="majorEastAsia"/>
          <w:sz w:val="22"/>
          <w:szCs w:val="22"/>
        </w:rPr>
        <w:t xml:space="preserve">xplains Christian Eder, </w:t>
      </w:r>
      <w:r w:rsidRPr="00E946C5">
        <w:rPr>
          <w:rStyle w:val="Kommentarzeichen1"/>
          <w:rFonts w:eastAsiaTheme="majorEastAsia"/>
          <w:sz w:val="22"/>
          <w:szCs w:val="22"/>
        </w:rPr>
        <w:t>d</w:t>
      </w:r>
      <w:r w:rsidRPr="003E3176">
        <w:rPr>
          <w:rStyle w:val="Kommentarzeichen1"/>
          <w:rFonts w:eastAsiaTheme="majorEastAsia"/>
          <w:sz w:val="22"/>
          <w:szCs w:val="22"/>
        </w:rPr>
        <w:t>irector product marketing</w:t>
      </w:r>
      <w:r>
        <w:rPr>
          <w:rStyle w:val="Kommentarzeichen1"/>
          <w:rFonts w:eastAsiaTheme="majorEastAsia"/>
          <w:sz w:val="22"/>
          <w:szCs w:val="22"/>
        </w:rPr>
        <w:t xml:space="preserve"> </w:t>
      </w:r>
      <w:proofErr w:type="spellStart"/>
      <w:r>
        <w:rPr>
          <w:rStyle w:val="Kommentarzeichen1"/>
          <w:rFonts w:eastAsiaTheme="majorEastAsia"/>
          <w:sz w:val="22"/>
          <w:szCs w:val="22"/>
        </w:rPr>
        <w:t>congatec</w:t>
      </w:r>
      <w:proofErr w:type="spellEnd"/>
      <w:r>
        <w:rPr>
          <w:rStyle w:val="Kommentarzeichen1"/>
          <w:rFonts w:eastAsiaTheme="majorEastAsia"/>
          <w:sz w:val="22"/>
          <w:szCs w:val="22"/>
        </w:rPr>
        <w:t xml:space="preserve">, and chairman of the COM-HPC working group. </w:t>
      </w:r>
    </w:p>
    <w:p w14:paraId="50A9031E" w14:textId="77777777" w:rsidR="00D21D0A" w:rsidRPr="005B70FD" w:rsidRDefault="00D21D0A" w:rsidP="00E47D5C">
      <w:pPr>
        <w:rPr>
          <w:rStyle w:val="Kommentarzeichen1"/>
          <w:rFonts w:eastAsiaTheme="majorEastAsia"/>
          <w:sz w:val="22"/>
          <w:szCs w:val="22"/>
        </w:rPr>
      </w:pPr>
    </w:p>
    <w:p w14:paraId="41F1DF3A" w14:textId="063A7FE5" w:rsidR="00B34B7B" w:rsidRPr="005B70FD" w:rsidRDefault="00C6482D" w:rsidP="00E47D5C">
      <w:pPr>
        <w:rPr>
          <w:rStyle w:val="Kommentarzeichen1"/>
          <w:rFonts w:eastAsiaTheme="majorEastAsia"/>
          <w:sz w:val="22"/>
          <w:szCs w:val="22"/>
        </w:rPr>
      </w:pPr>
      <w:r w:rsidRPr="005B70FD">
        <w:rPr>
          <w:rStyle w:val="Kommentarzeichen1"/>
          <w:rFonts w:eastAsiaTheme="majorEastAsia"/>
          <w:sz w:val="22"/>
          <w:szCs w:val="22"/>
        </w:rPr>
        <w:t>Providing 400 pins, as compared to COM Express Mini’s 220 pins, the new COM</w:t>
      </w:r>
      <w:r w:rsidR="009E29A8">
        <w:rPr>
          <w:rStyle w:val="Kommentarzeichen1"/>
          <w:rFonts w:eastAsiaTheme="majorEastAsia"/>
          <w:sz w:val="22"/>
          <w:szCs w:val="22"/>
        </w:rPr>
        <w:t>-</w:t>
      </w:r>
      <w:r w:rsidRPr="005B70FD">
        <w:rPr>
          <w:rStyle w:val="Kommentarzeichen1"/>
          <w:rFonts w:eastAsiaTheme="majorEastAsia"/>
          <w:sz w:val="22"/>
          <w:szCs w:val="22"/>
        </w:rPr>
        <w:t xml:space="preserve">HPC Mini standard is </w:t>
      </w:r>
      <w:r w:rsidR="00462CB3" w:rsidRPr="005B70FD">
        <w:rPr>
          <w:rStyle w:val="Kommentarzeichen1"/>
          <w:rFonts w:eastAsiaTheme="majorEastAsia"/>
          <w:sz w:val="22"/>
          <w:szCs w:val="22"/>
        </w:rPr>
        <w:t xml:space="preserve">designed </w:t>
      </w:r>
      <w:r w:rsidRPr="005B70FD">
        <w:rPr>
          <w:rStyle w:val="Kommentarzeichen1"/>
          <w:rFonts w:eastAsiaTheme="majorEastAsia"/>
          <w:sz w:val="22"/>
          <w:szCs w:val="22"/>
        </w:rPr>
        <w:t>to satisfy the rising interface needs of heterogeneous and multi-functional edge computers. Extensions include up to 4x USB 4.0 with full functionality including Thunderbolt and DisplayPort alternate mode, PCIe Gen</w:t>
      </w:r>
      <w:r w:rsidR="00E835F5">
        <w:rPr>
          <w:rStyle w:val="Kommentarzeichen1"/>
          <w:rFonts w:eastAsiaTheme="majorEastAsia"/>
          <w:sz w:val="22"/>
          <w:szCs w:val="22"/>
        </w:rPr>
        <w:t xml:space="preserve"> </w:t>
      </w:r>
      <w:r w:rsidRPr="005B70FD">
        <w:rPr>
          <w:rStyle w:val="Kommentarzeichen1"/>
          <w:rFonts w:eastAsiaTheme="majorEastAsia"/>
          <w:sz w:val="22"/>
          <w:szCs w:val="22"/>
        </w:rPr>
        <w:t xml:space="preserve">4/5 with up to 16 lanes, </w:t>
      </w:r>
      <w:r w:rsidR="00AC7C70">
        <w:rPr>
          <w:rStyle w:val="Kommentarzeichen1"/>
          <w:rFonts w:eastAsiaTheme="majorEastAsia"/>
          <w:sz w:val="22"/>
          <w:szCs w:val="22"/>
        </w:rPr>
        <w:t>2x</w:t>
      </w:r>
      <w:r w:rsidRPr="005B70FD">
        <w:rPr>
          <w:rStyle w:val="Kommentarzeichen1"/>
          <w:rFonts w:eastAsiaTheme="majorEastAsia"/>
          <w:sz w:val="22"/>
          <w:szCs w:val="22"/>
        </w:rPr>
        <w:t xml:space="preserve"> 10 Gbit/s Ethernet port and much more. Add to that the fact that the COM-HPC Mini connector is qualified for bandwidths of more than 32 Gbit/s – enough to support PCIe Gen</w:t>
      </w:r>
      <w:r w:rsidR="00E835F5">
        <w:rPr>
          <w:rStyle w:val="Kommentarzeichen1"/>
          <w:rFonts w:eastAsiaTheme="majorEastAsia"/>
          <w:sz w:val="22"/>
          <w:szCs w:val="22"/>
        </w:rPr>
        <w:t xml:space="preserve"> </w:t>
      </w:r>
      <w:r w:rsidRPr="005B70FD">
        <w:rPr>
          <w:rStyle w:val="Kommentarzeichen1"/>
          <w:rFonts w:eastAsiaTheme="majorEastAsia"/>
          <w:sz w:val="22"/>
          <w:szCs w:val="22"/>
        </w:rPr>
        <w:t>5 or even Gen</w:t>
      </w:r>
      <w:r w:rsidR="00E835F5">
        <w:rPr>
          <w:rStyle w:val="Kommentarzeichen1"/>
          <w:rFonts w:eastAsiaTheme="majorEastAsia"/>
          <w:sz w:val="22"/>
          <w:szCs w:val="22"/>
        </w:rPr>
        <w:t xml:space="preserve"> </w:t>
      </w:r>
      <w:r w:rsidRPr="005B70FD">
        <w:rPr>
          <w:rStyle w:val="Kommentarzeichen1"/>
          <w:rFonts w:eastAsiaTheme="majorEastAsia"/>
          <w:sz w:val="22"/>
          <w:szCs w:val="22"/>
        </w:rPr>
        <w:t xml:space="preserve">6 – </w:t>
      </w:r>
      <w:proofErr w:type="gramStart"/>
      <w:r w:rsidRPr="005B70FD">
        <w:rPr>
          <w:rStyle w:val="Kommentarzeichen1"/>
          <w:rFonts w:eastAsiaTheme="majorEastAsia"/>
          <w:sz w:val="22"/>
          <w:szCs w:val="22"/>
        </w:rPr>
        <w:t>it is clear that its</w:t>
      </w:r>
      <w:proofErr w:type="gramEnd"/>
      <w:r w:rsidRPr="005B70FD">
        <w:rPr>
          <w:rStyle w:val="Kommentarzeichen1"/>
          <w:rFonts w:eastAsiaTheme="majorEastAsia"/>
          <w:sz w:val="22"/>
          <w:szCs w:val="22"/>
        </w:rPr>
        <w:t xml:space="preserve"> capabilities go well beyond those of </w:t>
      </w:r>
      <w:r w:rsidR="00794310">
        <w:rPr>
          <w:rStyle w:val="Kommentarzeichen1"/>
          <w:rFonts w:eastAsiaTheme="majorEastAsia"/>
          <w:sz w:val="22"/>
          <w:szCs w:val="22"/>
        </w:rPr>
        <w:t>all other credit-card-sized module standards</w:t>
      </w:r>
      <w:r w:rsidRPr="005B70FD">
        <w:rPr>
          <w:rStyle w:val="Kommentarzeichen1"/>
          <w:rFonts w:eastAsiaTheme="majorEastAsia"/>
          <w:sz w:val="22"/>
          <w:szCs w:val="22"/>
        </w:rPr>
        <w:t>.</w:t>
      </w:r>
    </w:p>
    <w:p w14:paraId="5ACCB430" w14:textId="77777777" w:rsidR="00462CB3" w:rsidRPr="005B70FD" w:rsidRDefault="00462CB3" w:rsidP="00593FEC">
      <w:pPr>
        <w:rPr>
          <w:rFonts w:eastAsiaTheme="majorEastAsia"/>
        </w:rPr>
      </w:pPr>
    </w:p>
    <w:p w14:paraId="7C803498" w14:textId="3E88462A" w:rsidR="00E47D5C" w:rsidRPr="005B70FD" w:rsidRDefault="00E47D5C" w:rsidP="00E47D5C">
      <w:pPr>
        <w:rPr>
          <w:rStyle w:val="Hyperlink"/>
        </w:rPr>
      </w:pPr>
      <w:r w:rsidRPr="005B70FD">
        <w:t xml:space="preserve">For more information on the new COM-HPC </w:t>
      </w:r>
      <w:r w:rsidR="005A3CAC" w:rsidRPr="005B70FD">
        <w:t xml:space="preserve">Mini </w:t>
      </w:r>
      <w:r w:rsidRPr="005B70FD">
        <w:t>Computer-on-Module standard</w:t>
      </w:r>
      <w:r w:rsidR="001F436F">
        <w:t xml:space="preserve"> </w:t>
      </w:r>
      <w:r w:rsidR="00D3030C" w:rsidRPr="005B70FD">
        <w:t xml:space="preserve">and </w:t>
      </w:r>
      <w:r w:rsidR="00D3030C" w:rsidRPr="005B70FD">
        <w:rPr>
          <w:rStyle w:val="Kommentarzeichen1"/>
          <w:rFonts w:eastAsiaTheme="majorEastAsia"/>
          <w:sz w:val="22"/>
          <w:szCs w:val="22"/>
        </w:rPr>
        <w:t xml:space="preserve">the </w:t>
      </w:r>
      <w:proofErr w:type="spellStart"/>
      <w:r w:rsidR="00D3030C" w:rsidRPr="005B70FD">
        <w:rPr>
          <w:rStyle w:val="Kommentarzeichen1"/>
          <w:rFonts w:eastAsiaTheme="majorEastAsia"/>
          <w:sz w:val="22"/>
          <w:szCs w:val="22"/>
        </w:rPr>
        <w:t>congatec</w:t>
      </w:r>
      <w:proofErr w:type="spellEnd"/>
      <w:r w:rsidR="00D3030C" w:rsidRPr="005B70FD">
        <w:rPr>
          <w:rStyle w:val="Kommentarzeichen1"/>
          <w:rFonts w:eastAsiaTheme="majorEastAsia"/>
          <w:sz w:val="22"/>
          <w:szCs w:val="22"/>
        </w:rPr>
        <w:t xml:space="preserve"> COM-HPC Mini design study based on</w:t>
      </w:r>
      <w:r w:rsidR="00D06307" w:rsidRPr="005B70FD">
        <w:rPr>
          <w:rStyle w:val="Kommentarzeichen1"/>
          <w:rFonts w:eastAsiaTheme="majorEastAsia"/>
          <w:sz w:val="22"/>
          <w:szCs w:val="22"/>
        </w:rPr>
        <w:t xml:space="preserve"> the</w:t>
      </w:r>
      <w:r w:rsidR="00D3030C" w:rsidRPr="005B70FD">
        <w:rPr>
          <w:rStyle w:val="Kommentarzeichen1"/>
          <w:rFonts w:eastAsiaTheme="majorEastAsia"/>
          <w:sz w:val="22"/>
          <w:szCs w:val="22"/>
        </w:rPr>
        <w:t xml:space="preserve"> 12th Gen Intel® Core™ processor series that is pin-compatible to upcoming successors</w:t>
      </w:r>
      <w:r w:rsidR="00D06307" w:rsidRPr="005B70FD">
        <w:rPr>
          <w:rStyle w:val="Kommentarzeichen1"/>
          <w:rFonts w:eastAsiaTheme="majorEastAsia"/>
          <w:sz w:val="22"/>
          <w:szCs w:val="22"/>
        </w:rPr>
        <w:t>,</w:t>
      </w:r>
      <w:r w:rsidRPr="005B70FD">
        <w:t xml:space="preserve"> ple</w:t>
      </w:r>
      <w:r w:rsidRPr="000B29F3">
        <w:t>ase visit</w:t>
      </w:r>
      <w:r w:rsidR="000B29F3" w:rsidRPr="000B29F3">
        <w:t xml:space="preserve"> </w:t>
      </w:r>
      <w:hyperlink r:id="rId10" w:tgtFrame="_blank" w:tooltip="https://www.congatec.com/en/technologies/com-hpc-mini/" w:history="1">
        <w:r w:rsidR="000B29F3" w:rsidRPr="000B29F3">
          <w:rPr>
            <w:rStyle w:val="Hyperlink"/>
          </w:rPr>
          <w:t>https://www.congatec.com/en/technologies/com-hpc-mini/</w:t>
        </w:r>
      </w:hyperlink>
      <w:r w:rsidR="0096180A" w:rsidRPr="005B70FD">
        <w:rPr>
          <w:rStyle w:val="Kommentarzeichen1"/>
          <w:rFonts w:eastAsiaTheme="majorEastAsia"/>
          <w:sz w:val="22"/>
          <w:szCs w:val="22"/>
        </w:rPr>
        <w:t>.</w:t>
      </w:r>
    </w:p>
    <w:p w14:paraId="1E2D9DF1" w14:textId="77777777" w:rsidR="0096180A" w:rsidRPr="005B70FD" w:rsidRDefault="0096180A" w:rsidP="00E47D5C">
      <w:pPr>
        <w:rPr>
          <w:b/>
          <w:sz w:val="18"/>
          <w:szCs w:val="18"/>
        </w:rPr>
      </w:pPr>
    </w:p>
    <w:p w14:paraId="7C39D0DE" w14:textId="77777777" w:rsidR="00F76F29" w:rsidRPr="005B70FD" w:rsidRDefault="00F76F29" w:rsidP="00F76F29">
      <w:pPr>
        <w:pStyle w:val="Standard1"/>
        <w:spacing w:line="360" w:lineRule="auto"/>
        <w:jc w:val="center"/>
        <w:rPr>
          <w:rFonts w:ascii="Arial" w:hAnsi="Arial" w:cs="Arial"/>
          <w:sz w:val="16"/>
          <w:szCs w:val="16"/>
          <w:lang w:val="en-US"/>
        </w:rPr>
      </w:pPr>
      <w:r w:rsidRPr="005B70FD">
        <w:rPr>
          <w:rFonts w:ascii="Arial" w:hAnsi="Arial" w:cs="Arial"/>
          <w:sz w:val="16"/>
          <w:szCs w:val="16"/>
          <w:lang w:val="en-US"/>
        </w:rPr>
        <w:t>* * *</w:t>
      </w:r>
    </w:p>
    <w:p w14:paraId="425E91A1" w14:textId="77777777" w:rsidR="00B64C76" w:rsidRPr="005B70FD" w:rsidRDefault="00B64C76" w:rsidP="000223A2">
      <w:pPr>
        <w:pStyle w:val="xxmsonormal"/>
        <w:spacing w:line="240" w:lineRule="auto"/>
        <w:rPr>
          <w:rFonts w:ascii="Arial" w:hAnsi="Arial" w:cs="Arial"/>
          <w:b/>
          <w:sz w:val="16"/>
          <w:szCs w:val="16"/>
        </w:rPr>
      </w:pPr>
      <w:r w:rsidRPr="005B70FD">
        <w:rPr>
          <w:rFonts w:ascii="Arial" w:hAnsi="Arial" w:cs="Arial"/>
          <w:b/>
          <w:sz w:val="16"/>
          <w:szCs w:val="16"/>
        </w:rPr>
        <w:t xml:space="preserve">About </w:t>
      </w:r>
      <w:proofErr w:type="spellStart"/>
      <w:r w:rsidRPr="005B70FD">
        <w:rPr>
          <w:rFonts w:ascii="Arial" w:hAnsi="Arial" w:cs="Arial"/>
          <w:b/>
          <w:sz w:val="16"/>
          <w:szCs w:val="16"/>
        </w:rPr>
        <w:t>congatec</w:t>
      </w:r>
      <w:proofErr w:type="spellEnd"/>
      <w:r w:rsidRPr="005B70FD">
        <w:rPr>
          <w:rFonts w:ascii="Arial" w:hAnsi="Arial" w:cs="Arial"/>
          <w:b/>
          <w:sz w:val="16"/>
          <w:szCs w:val="16"/>
        </w:rPr>
        <w:t xml:space="preserve"> </w:t>
      </w:r>
    </w:p>
    <w:p w14:paraId="410596C5" w14:textId="277C51F8" w:rsidR="00B64C76" w:rsidRPr="005B70FD" w:rsidRDefault="00B64C76" w:rsidP="000223A2">
      <w:pPr>
        <w:pStyle w:val="xxstandard1"/>
        <w:spacing w:line="240" w:lineRule="auto"/>
        <w:rPr>
          <w:sz w:val="16"/>
          <w:szCs w:val="16"/>
        </w:rPr>
      </w:pPr>
      <w:proofErr w:type="spellStart"/>
      <w:r w:rsidRPr="005B70FD">
        <w:rPr>
          <w:sz w:val="16"/>
          <w:szCs w:val="16"/>
        </w:rPr>
        <w:t>congatec</w:t>
      </w:r>
      <w:proofErr w:type="spellEnd"/>
      <w:r w:rsidRPr="005B70FD">
        <w:rPr>
          <w:sz w:val="16"/>
          <w:szCs w:val="16"/>
        </w:rPr>
        <w:t xml:space="preserve"> is a rapidly growing technology company focusing on embedded and edge computing products and services. The high-performance computer modules are used in a wide range of applications and devices in industrial automation, medical technology, transportation, </w:t>
      </w:r>
      <w:proofErr w:type="gramStart"/>
      <w:r w:rsidRPr="005B70FD">
        <w:rPr>
          <w:sz w:val="16"/>
          <w:szCs w:val="16"/>
        </w:rPr>
        <w:t>telecommunications</w:t>
      </w:r>
      <w:proofErr w:type="gramEnd"/>
      <w:r w:rsidRPr="005B70FD">
        <w:rPr>
          <w:sz w:val="16"/>
          <w:szCs w:val="16"/>
        </w:rPr>
        <w:t xml:space="preserve"> and many other verticals. Backed by controlling shareholder DBAG Fund VIII, a German midmarket fund focusing on growing industrial businesses, </w:t>
      </w:r>
      <w:proofErr w:type="spellStart"/>
      <w:r w:rsidRPr="005B70FD">
        <w:rPr>
          <w:sz w:val="16"/>
          <w:szCs w:val="16"/>
        </w:rPr>
        <w:t>congatec</w:t>
      </w:r>
      <w:proofErr w:type="spellEnd"/>
      <w:r w:rsidRPr="005B70FD">
        <w:rPr>
          <w:sz w:val="16"/>
          <w:szCs w:val="16"/>
        </w:rPr>
        <w:t xml:space="preserve"> has the financing and M&amp;A experience to take advantage of these expanding market opportunities. </w:t>
      </w:r>
      <w:proofErr w:type="spellStart"/>
      <w:r w:rsidRPr="005B70FD">
        <w:rPr>
          <w:sz w:val="16"/>
          <w:szCs w:val="16"/>
        </w:rPr>
        <w:t>congatec</w:t>
      </w:r>
      <w:proofErr w:type="spellEnd"/>
      <w:r w:rsidRPr="005B70FD">
        <w:rPr>
          <w:sz w:val="16"/>
          <w:szCs w:val="16"/>
        </w:rPr>
        <w:t xml:space="preserve"> is the global market leader in the computer-on-modules segment with an excellent customer base from start-ups to international </w:t>
      </w:r>
      <w:proofErr w:type="gramStart"/>
      <w:r w:rsidRPr="005B70FD">
        <w:rPr>
          <w:sz w:val="16"/>
          <w:szCs w:val="16"/>
        </w:rPr>
        <w:t>blue chip</w:t>
      </w:r>
      <w:proofErr w:type="gramEnd"/>
      <w:r w:rsidRPr="005B70FD">
        <w:rPr>
          <w:sz w:val="16"/>
          <w:szCs w:val="16"/>
        </w:rPr>
        <w:t xml:space="preserve"> companies. More information is available on our website at </w:t>
      </w:r>
      <w:hyperlink r:id="rId11" w:history="1">
        <w:r w:rsidRPr="005B70FD">
          <w:rPr>
            <w:rStyle w:val="Hyperlink"/>
            <w:sz w:val="16"/>
            <w:szCs w:val="16"/>
          </w:rPr>
          <w:t>www.congatec.com</w:t>
        </w:r>
      </w:hyperlink>
      <w:r w:rsidR="00C473C9" w:rsidRPr="000146D2">
        <w:rPr>
          <w:rStyle w:val="Hyperlink"/>
          <w:sz w:val="16"/>
          <w:szCs w:val="16"/>
          <w:u w:val="none"/>
        </w:rPr>
        <w:t xml:space="preserve"> </w:t>
      </w:r>
      <w:r w:rsidRPr="005B70FD">
        <w:rPr>
          <w:sz w:val="16"/>
          <w:szCs w:val="16"/>
        </w:rPr>
        <w:t xml:space="preserve">or via </w:t>
      </w:r>
      <w:hyperlink r:id="rId12" w:history="1">
        <w:r w:rsidRPr="005B70FD">
          <w:rPr>
            <w:rStyle w:val="Hyperlink"/>
            <w:sz w:val="16"/>
            <w:szCs w:val="16"/>
          </w:rPr>
          <w:t>LinkedIn</w:t>
        </w:r>
      </w:hyperlink>
      <w:r w:rsidRPr="005B70FD">
        <w:rPr>
          <w:sz w:val="16"/>
          <w:szCs w:val="16"/>
        </w:rPr>
        <w:t xml:space="preserve">, </w:t>
      </w:r>
      <w:hyperlink r:id="rId13" w:history="1">
        <w:r w:rsidRPr="005B70FD">
          <w:rPr>
            <w:rStyle w:val="Hyperlink"/>
            <w:sz w:val="16"/>
            <w:szCs w:val="16"/>
          </w:rPr>
          <w:t>Twitter</w:t>
        </w:r>
      </w:hyperlink>
      <w:r w:rsidRPr="005B70FD">
        <w:rPr>
          <w:sz w:val="16"/>
          <w:szCs w:val="16"/>
        </w:rPr>
        <w:t xml:space="preserve"> and </w:t>
      </w:r>
      <w:hyperlink r:id="rId14" w:history="1">
        <w:r w:rsidRPr="005B70FD">
          <w:rPr>
            <w:rStyle w:val="Hyperlink"/>
            <w:sz w:val="16"/>
            <w:szCs w:val="16"/>
          </w:rPr>
          <w:t>YouTube</w:t>
        </w:r>
      </w:hyperlink>
      <w:r w:rsidRPr="005B70FD">
        <w:rPr>
          <w:sz w:val="16"/>
          <w:szCs w:val="16"/>
        </w:rPr>
        <w:t>.</w:t>
      </w:r>
    </w:p>
    <w:p w14:paraId="265BE6C2" w14:textId="6E64577E" w:rsidR="00E30759" w:rsidRPr="005B70FD" w:rsidRDefault="00E30759" w:rsidP="004E283C"/>
    <w:p w14:paraId="592DCBA4" w14:textId="77777777" w:rsidR="00E47D5C" w:rsidRPr="005B70FD" w:rsidRDefault="00E47D5C" w:rsidP="00E47D5C">
      <w:r w:rsidRPr="005B70FD">
        <w:rPr>
          <w:i/>
          <w:iCs/>
          <w:sz w:val="18"/>
          <w:szCs w:val="18"/>
        </w:rPr>
        <w:t>Intel, the Intel logo, and other Intel marks are trademarks of Intel Corporation or its subsidiaries.</w:t>
      </w:r>
    </w:p>
    <w:p w14:paraId="1A7D6F91" w14:textId="77777777" w:rsidR="00E47D5C" w:rsidRPr="005B70FD" w:rsidRDefault="00E47D5C" w:rsidP="004E283C"/>
    <w:p w14:paraId="7B576CEC" w14:textId="77777777" w:rsidR="00945580" w:rsidRPr="005B70FD" w:rsidRDefault="00945580" w:rsidP="00945580">
      <w:pPr>
        <w:pStyle w:val="Standard1"/>
        <w:ind w:right="283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5B70FD">
        <w:rPr>
          <w:rFonts w:ascii="Arial" w:hAnsi="Arial" w:cs="Arial"/>
          <w:b/>
          <w:bCs/>
          <w:sz w:val="22"/>
          <w:szCs w:val="22"/>
          <w:lang w:val="en-US"/>
        </w:rPr>
        <w:t>Reader enquiries:</w:t>
      </w:r>
    </w:p>
    <w:p w14:paraId="63FA9032" w14:textId="77777777" w:rsidR="00945580" w:rsidRPr="005B70FD" w:rsidRDefault="00945580" w:rsidP="00945580">
      <w:pPr>
        <w:pStyle w:val="Standard1"/>
        <w:ind w:right="283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5B70FD">
        <w:rPr>
          <w:rFonts w:ascii="Arial" w:hAnsi="Arial" w:cs="Arial"/>
          <w:sz w:val="22"/>
          <w:szCs w:val="22"/>
          <w:lang w:val="en-US"/>
        </w:rPr>
        <w:t>congatec</w:t>
      </w:r>
      <w:proofErr w:type="spellEnd"/>
    </w:p>
    <w:p w14:paraId="1E7AAEC0" w14:textId="77777777" w:rsidR="00945580" w:rsidRPr="005B70FD" w:rsidRDefault="00945580" w:rsidP="00945580">
      <w:pPr>
        <w:pStyle w:val="Standard1"/>
        <w:ind w:right="283"/>
        <w:jc w:val="both"/>
        <w:rPr>
          <w:rFonts w:ascii="Arial" w:hAnsi="Arial" w:cs="Arial"/>
          <w:sz w:val="22"/>
          <w:szCs w:val="22"/>
          <w:lang w:val="en-US"/>
        </w:rPr>
      </w:pPr>
      <w:r w:rsidRPr="005B70FD">
        <w:rPr>
          <w:rFonts w:ascii="Arial" w:hAnsi="Arial" w:cs="Arial"/>
          <w:sz w:val="22"/>
          <w:szCs w:val="22"/>
          <w:lang w:val="en-US"/>
        </w:rPr>
        <w:t>Phone: +49-991-2700-0</w:t>
      </w:r>
    </w:p>
    <w:p w14:paraId="638EB465" w14:textId="77777777" w:rsidR="00945580" w:rsidRPr="005B70FD" w:rsidRDefault="00945580" w:rsidP="00945580">
      <w:pPr>
        <w:pStyle w:val="Standard1"/>
        <w:snapToGrid w:val="0"/>
        <w:rPr>
          <w:rStyle w:val="Hyperlink"/>
          <w:rFonts w:ascii="Arial" w:hAnsi="Arial" w:cs="Arial"/>
          <w:sz w:val="22"/>
          <w:szCs w:val="22"/>
          <w:lang w:val="en-US"/>
        </w:rPr>
      </w:pPr>
      <w:r w:rsidRPr="005B70FD">
        <w:rPr>
          <w:rStyle w:val="Hyperlink"/>
          <w:rFonts w:ascii="Arial" w:hAnsi="Arial" w:cs="Arial"/>
          <w:sz w:val="22"/>
          <w:szCs w:val="22"/>
          <w:lang w:val="en-US"/>
        </w:rPr>
        <w:t xml:space="preserve">info@congatec.com </w:t>
      </w:r>
    </w:p>
    <w:p w14:paraId="74AB6CD1" w14:textId="77777777" w:rsidR="00945580" w:rsidRPr="005B70FD" w:rsidRDefault="00173D59" w:rsidP="00945580">
      <w:pPr>
        <w:pStyle w:val="Standard1"/>
        <w:ind w:right="283"/>
        <w:jc w:val="both"/>
        <w:rPr>
          <w:rStyle w:val="Hyperlink"/>
          <w:rFonts w:ascii="Arial" w:hAnsi="Arial" w:cs="Arial"/>
          <w:sz w:val="22"/>
          <w:szCs w:val="22"/>
          <w:lang w:val="en-US"/>
        </w:rPr>
      </w:pPr>
      <w:hyperlink r:id="rId15" w:history="1">
        <w:r w:rsidR="00945580" w:rsidRPr="005B70FD">
          <w:rPr>
            <w:rStyle w:val="Hyperlink"/>
            <w:rFonts w:ascii="Arial" w:hAnsi="Arial" w:cs="Arial"/>
            <w:sz w:val="22"/>
            <w:szCs w:val="22"/>
            <w:lang w:val="en-US"/>
          </w:rPr>
          <w:t>www.congatec.com</w:t>
        </w:r>
      </w:hyperlink>
    </w:p>
    <w:p w14:paraId="6F7A7DDE" w14:textId="77777777" w:rsidR="00945580" w:rsidRPr="005B70FD" w:rsidRDefault="00945580" w:rsidP="00945580">
      <w:pPr>
        <w:pStyle w:val="Standard1"/>
        <w:snapToGrid w:val="0"/>
        <w:rPr>
          <w:rFonts w:ascii="Arial" w:hAnsi="Arial" w:cs="Arial"/>
          <w:b/>
          <w:sz w:val="22"/>
          <w:szCs w:val="22"/>
          <w:lang w:val="en-US"/>
        </w:rPr>
      </w:pPr>
    </w:p>
    <w:p w14:paraId="493B95E0" w14:textId="77777777" w:rsidR="00945580" w:rsidRPr="005B70FD" w:rsidRDefault="00945580" w:rsidP="00945580">
      <w:pPr>
        <w:pStyle w:val="Standard1"/>
        <w:ind w:right="283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5B70FD">
        <w:rPr>
          <w:rFonts w:ascii="Arial" w:hAnsi="Arial" w:cs="Arial"/>
          <w:b/>
          <w:bCs/>
          <w:sz w:val="22"/>
          <w:szCs w:val="22"/>
          <w:lang w:val="en-US"/>
        </w:rPr>
        <w:t xml:space="preserve">Press contact </w:t>
      </w:r>
      <w:proofErr w:type="spellStart"/>
      <w:r w:rsidRPr="005B70FD">
        <w:rPr>
          <w:rFonts w:ascii="Arial" w:hAnsi="Arial" w:cs="Arial"/>
          <w:b/>
          <w:bCs/>
          <w:sz w:val="22"/>
          <w:szCs w:val="22"/>
          <w:lang w:val="en-US"/>
        </w:rPr>
        <w:t>congatec</w:t>
      </w:r>
      <w:proofErr w:type="spellEnd"/>
      <w:r w:rsidRPr="005B70FD">
        <w:rPr>
          <w:rFonts w:ascii="Arial" w:hAnsi="Arial" w:cs="Arial"/>
          <w:b/>
          <w:bCs/>
          <w:sz w:val="22"/>
          <w:szCs w:val="22"/>
          <w:lang w:val="en-US"/>
        </w:rPr>
        <w:t>:</w:t>
      </w:r>
    </w:p>
    <w:p w14:paraId="0DF17F54" w14:textId="77777777" w:rsidR="00945580" w:rsidRPr="005B70FD" w:rsidRDefault="00945580" w:rsidP="00945580">
      <w:pPr>
        <w:pStyle w:val="Standard1"/>
        <w:ind w:right="283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5B70FD">
        <w:rPr>
          <w:rFonts w:ascii="Arial" w:hAnsi="Arial" w:cs="Arial"/>
          <w:sz w:val="22"/>
          <w:szCs w:val="22"/>
          <w:lang w:val="en-US"/>
        </w:rPr>
        <w:lastRenderedPageBreak/>
        <w:t>congatec</w:t>
      </w:r>
      <w:proofErr w:type="spellEnd"/>
    </w:p>
    <w:p w14:paraId="04AE81E6" w14:textId="77777777" w:rsidR="00945580" w:rsidRPr="005B70FD" w:rsidRDefault="00945580" w:rsidP="00945580">
      <w:pPr>
        <w:pStyle w:val="Standard1"/>
        <w:ind w:right="283"/>
        <w:jc w:val="both"/>
        <w:rPr>
          <w:rFonts w:ascii="Arial" w:hAnsi="Arial" w:cs="Arial"/>
          <w:sz w:val="22"/>
          <w:szCs w:val="22"/>
          <w:lang w:val="en-US"/>
        </w:rPr>
      </w:pPr>
      <w:r w:rsidRPr="005B70FD">
        <w:rPr>
          <w:rFonts w:ascii="Arial" w:hAnsi="Arial" w:cs="Arial"/>
          <w:sz w:val="22"/>
          <w:szCs w:val="22"/>
          <w:lang w:val="en-US"/>
        </w:rPr>
        <w:t>Christof Wilde</w:t>
      </w:r>
    </w:p>
    <w:p w14:paraId="35BA19DD" w14:textId="77777777" w:rsidR="00945580" w:rsidRPr="005B70FD" w:rsidRDefault="00945580" w:rsidP="00945580">
      <w:pPr>
        <w:pStyle w:val="Standard1"/>
        <w:ind w:right="283"/>
        <w:jc w:val="both"/>
        <w:rPr>
          <w:rFonts w:ascii="Arial" w:hAnsi="Arial" w:cs="Arial"/>
          <w:sz w:val="22"/>
          <w:szCs w:val="22"/>
          <w:lang w:val="en-US"/>
        </w:rPr>
      </w:pPr>
      <w:r w:rsidRPr="005B70FD">
        <w:rPr>
          <w:rFonts w:ascii="Arial" w:hAnsi="Arial" w:cs="Arial"/>
          <w:sz w:val="22"/>
          <w:szCs w:val="22"/>
          <w:lang w:val="en-US"/>
        </w:rPr>
        <w:t>Phone:  +49-991-2700-2822</w:t>
      </w:r>
    </w:p>
    <w:p w14:paraId="3F7F0DCD" w14:textId="77777777" w:rsidR="00945580" w:rsidRPr="005B70FD" w:rsidRDefault="00945580" w:rsidP="00945580">
      <w:pPr>
        <w:pStyle w:val="Standard1"/>
        <w:ind w:right="283"/>
        <w:jc w:val="both"/>
        <w:rPr>
          <w:rStyle w:val="Hyperlink"/>
          <w:rFonts w:ascii="Arial" w:hAnsi="Arial" w:cs="Arial"/>
          <w:sz w:val="22"/>
          <w:szCs w:val="22"/>
          <w:lang w:val="en-US"/>
        </w:rPr>
      </w:pPr>
      <w:r w:rsidRPr="005B70FD">
        <w:rPr>
          <w:rStyle w:val="Hyperlink"/>
          <w:rFonts w:ascii="Arial" w:hAnsi="Arial" w:cs="Arial"/>
          <w:sz w:val="22"/>
          <w:szCs w:val="22"/>
          <w:lang w:val="en-US"/>
        </w:rPr>
        <w:t>christof.wilde@congatec.com</w:t>
      </w:r>
    </w:p>
    <w:p w14:paraId="08413523" w14:textId="77777777" w:rsidR="00945580" w:rsidRPr="005B70FD" w:rsidRDefault="00945580" w:rsidP="00945580">
      <w:pPr>
        <w:pStyle w:val="Standard1"/>
        <w:snapToGrid w:val="0"/>
        <w:rPr>
          <w:rStyle w:val="Hyperlink"/>
          <w:rFonts w:ascii="Arial" w:hAnsi="Arial" w:cs="Arial"/>
          <w:sz w:val="22"/>
          <w:szCs w:val="22"/>
          <w:lang w:val="en-US"/>
        </w:rPr>
      </w:pPr>
    </w:p>
    <w:p w14:paraId="48A03404" w14:textId="77777777" w:rsidR="00945580" w:rsidRPr="005B70FD" w:rsidRDefault="00945580" w:rsidP="00945580">
      <w:pPr>
        <w:pStyle w:val="Standard1"/>
        <w:ind w:right="283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5B70FD">
        <w:rPr>
          <w:rFonts w:ascii="Arial" w:hAnsi="Arial" w:cs="Arial"/>
          <w:b/>
          <w:bCs/>
          <w:sz w:val="22"/>
          <w:szCs w:val="22"/>
          <w:lang w:val="en-US"/>
        </w:rPr>
        <w:t>Press contact PR agency:</w:t>
      </w:r>
    </w:p>
    <w:p w14:paraId="44F84F0D" w14:textId="77777777" w:rsidR="00945580" w:rsidRPr="005B70FD" w:rsidRDefault="00945580" w:rsidP="00945580">
      <w:pPr>
        <w:pStyle w:val="Standard1"/>
        <w:ind w:right="283"/>
        <w:jc w:val="both"/>
        <w:rPr>
          <w:rFonts w:ascii="Arial" w:hAnsi="Arial" w:cs="Arial"/>
          <w:sz w:val="22"/>
          <w:szCs w:val="22"/>
          <w:lang w:val="en-US"/>
        </w:rPr>
      </w:pPr>
      <w:r w:rsidRPr="005B70FD">
        <w:rPr>
          <w:rFonts w:ascii="Arial" w:hAnsi="Arial" w:cs="Arial"/>
          <w:sz w:val="22"/>
          <w:szCs w:val="22"/>
          <w:lang w:val="en-US"/>
        </w:rPr>
        <w:t>SAMS Network</w:t>
      </w:r>
    </w:p>
    <w:p w14:paraId="04FD7826" w14:textId="77777777" w:rsidR="00945580" w:rsidRPr="005B70FD" w:rsidRDefault="00945580" w:rsidP="00945580">
      <w:pPr>
        <w:pStyle w:val="Standard1"/>
        <w:ind w:right="283"/>
        <w:jc w:val="both"/>
        <w:rPr>
          <w:rFonts w:ascii="Arial" w:hAnsi="Arial" w:cs="Arial"/>
          <w:sz w:val="22"/>
          <w:szCs w:val="22"/>
          <w:lang w:val="en-US"/>
        </w:rPr>
      </w:pPr>
      <w:r w:rsidRPr="005B70FD">
        <w:rPr>
          <w:rFonts w:ascii="Arial" w:hAnsi="Arial" w:cs="Arial"/>
          <w:sz w:val="22"/>
          <w:szCs w:val="22"/>
          <w:lang w:val="en-US"/>
        </w:rPr>
        <w:t>Michael Hennen</w:t>
      </w:r>
    </w:p>
    <w:p w14:paraId="0AF6F5CB" w14:textId="77777777" w:rsidR="00945580" w:rsidRPr="005B70FD" w:rsidRDefault="00945580" w:rsidP="00945580">
      <w:pPr>
        <w:pStyle w:val="Standard1"/>
        <w:ind w:right="283"/>
        <w:jc w:val="both"/>
        <w:rPr>
          <w:rFonts w:ascii="Arial" w:hAnsi="Arial" w:cs="Arial"/>
          <w:sz w:val="22"/>
          <w:szCs w:val="22"/>
          <w:lang w:val="en-US"/>
        </w:rPr>
      </w:pPr>
      <w:r w:rsidRPr="005B70FD">
        <w:rPr>
          <w:rFonts w:ascii="Arial" w:hAnsi="Arial" w:cs="Arial"/>
          <w:sz w:val="22"/>
          <w:szCs w:val="22"/>
          <w:lang w:val="en-US"/>
        </w:rPr>
        <w:t>Phone:  +49-2405-4526720</w:t>
      </w:r>
    </w:p>
    <w:p w14:paraId="3F4011C3" w14:textId="77777777" w:rsidR="00945580" w:rsidRPr="005B70FD" w:rsidRDefault="00173D59" w:rsidP="00945580">
      <w:pPr>
        <w:pStyle w:val="Standard1"/>
        <w:ind w:right="283"/>
        <w:jc w:val="both"/>
        <w:rPr>
          <w:rFonts w:ascii="Arial" w:hAnsi="Arial" w:cs="Arial"/>
          <w:sz w:val="22"/>
          <w:szCs w:val="22"/>
          <w:lang w:val="en-US"/>
        </w:rPr>
      </w:pPr>
      <w:hyperlink r:id="rId16" w:history="1">
        <w:r w:rsidR="00945580" w:rsidRPr="005B70FD">
          <w:rPr>
            <w:rStyle w:val="Hyperlink"/>
            <w:rFonts w:ascii="Arial" w:hAnsi="Arial" w:cs="Arial"/>
            <w:sz w:val="22"/>
            <w:szCs w:val="22"/>
            <w:lang w:val="en-US"/>
          </w:rPr>
          <w:t>congatec@sams-network.com</w:t>
        </w:r>
      </w:hyperlink>
      <w:r w:rsidR="00945580" w:rsidRPr="005B70FD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17F63557" w14:textId="77777777" w:rsidR="00945580" w:rsidRPr="005B70FD" w:rsidRDefault="00173D59" w:rsidP="00945580">
      <w:pPr>
        <w:pStyle w:val="Standard1"/>
        <w:ind w:right="283"/>
        <w:jc w:val="both"/>
        <w:rPr>
          <w:rFonts w:ascii="Arial" w:hAnsi="Arial" w:cs="Arial"/>
          <w:i/>
          <w:iCs/>
          <w:sz w:val="22"/>
          <w:szCs w:val="22"/>
          <w:lang w:val="en-US"/>
        </w:rPr>
      </w:pPr>
      <w:hyperlink r:id="rId17" w:history="1">
        <w:r w:rsidR="00945580" w:rsidRPr="005B70FD">
          <w:rPr>
            <w:rStyle w:val="Hyperlink"/>
            <w:rFonts w:ascii="Arial" w:hAnsi="Arial" w:cs="Arial"/>
            <w:sz w:val="22"/>
            <w:szCs w:val="22"/>
            <w:lang w:val="en-US"/>
          </w:rPr>
          <w:t>www.sams-network.com</w:t>
        </w:r>
      </w:hyperlink>
    </w:p>
    <w:p w14:paraId="5B6919BA" w14:textId="77777777" w:rsidR="00945580" w:rsidRPr="005B70FD" w:rsidRDefault="00945580" w:rsidP="00945580">
      <w:pPr>
        <w:pStyle w:val="xxstandard1"/>
        <w:spacing w:line="276" w:lineRule="auto"/>
        <w:ind w:right="283"/>
      </w:pPr>
    </w:p>
    <w:p w14:paraId="6A0CED94" w14:textId="77777777" w:rsidR="00945580" w:rsidRPr="005B70FD" w:rsidRDefault="00945580" w:rsidP="00945580">
      <w:pPr>
        <w:spacing w:line="240" w:lineRule="auto"/>
        <w:rPr>
          <w:b/>
          <w:bCs/>
        </w:rPr>
      </w:pPr>
      <w:r w:rsidRPr="005B70FD">
        <w:rPr>
          <w:b/>
          <w:bCs/>
        </w:rPr>
        <w:t>Please send print publications to:</w:t>
      </w:r>
    </w:p>
    <w:p w14:paraId="0D032E05" w14:textId="77777777" w:rsidR="00945580" w:rsidRPr="005B70FD" w:rsidRDefault="00945580" w:rsidP="00945580">
      <w:pPr>
        <w:pStyle w:val="Standard1"/>
        <w:snapToGrid w:val="0"/>
        <w:rPr>
          <w:rFonts w:ascii="Arial" w:hAnsi="Arial" w:cs="Arial"/>
          <w:sz w:val="22"/>
          <w:szCs w:val="22"/>
          <w:lang w:val="en-US"/>
        </w:rPr>
      </w:pPr>
      <w:r w:rsidRPr="005B70FD">
        <w:rPr>
          <w:rFonts w:ascii="Arial" w:hAnsi="Arial" w:cs="Arial"/>
          <w:sz w:val="22"/>
          <w:szCs w:val="22"/>
          <w:lang w:val="en-US"/>
        </w:rPr>
        <w:t xml:space="preserve">SAMS Network </w:t>
      </w:r>
    </w:p>
    <w:p w14:paraId="4E0934D5" w14:textId="77777777" w:rsidR="00945580" w:rsidRPr="002C3CC9" w:rsidRDefault="00945580" w:rsidP="00945580">
      <w:pPr>
        <w:pStyle w:val="Standard1"/>
        <w:snapToGrid w:val="0"/>
        <w:rPr>
          <w:rFonts w:ascii="Arial" w:hAnsi="Arial" w:cs="Arial"/>
          <w:sz w:val="22"/>
          <w:szCs w:val="22"/>
          <w:lang w:val="en-US"/>
        </w:rPr>
      </w:pPr>
      <w:r w:rsidRPr="002C3CC9">
        <w:rPr>
          <w:rFonts w:ascii="Arial" w:hAnsi="Arial" w:cs="Arial"/>
          <w:sz w:val="22"/>
          <w:szCs w:val="22"/>
          <w:lang w:val="en-US"/>
        </w:rPr>
        <w:t xml:space="preserve">Sales And Management Services </w:t>
      </w:r>
    </w:p>
    <w:p w14:paraId="523CA000" w14:textId="77777777" w:rsidR="00945580" w:rsidRPr="002C3CC9" w:rsidRDefault="00945580" w:rsidP="00945580">
      <w:pPr>
        <w:pStyle w:val="Standard1"/>
        <w:snapToGrid w:val="0"/>
        <w:rPr>
          <w:rFonts w:ascii="Arial" w:hAnsi="Arial" w:cs="Arial"/>
          <w:sz w:val="22"/>
          <w:szCs w:val="22"/>
        </w:rPr>
      </w:pPr>
      <w:r w:rsidRPr="002C3CC9">
        <w:rPr>
          <w:rFonts w:ascii="Arial" w:hAnsi="Arial" w:cs="Arial"/>
          <w:sz w:val="22"/>
          <w:szCs w:val="22"/>
        </w:rPr>
        <w:t xml:space="preserve">Zechenstraße 29 </w:t>
      </w:r>
    </w:p>
    <w:p w14:paraId="7AD30AEB" w14:textId="77777777" w:rsidR="00945580" w:rsidRPr="002C3CC9" w:rsidRDefault="00945580" w:rsidP="00945580">
      <w:pPr>
        <w:pStyle w:val="Standard1"/>
        <w:snapToGrid w:val="0"/>
        <w:rPr>
          <w:rFonts w:ascii="Arial" w:hAnsi="Arial" w:cs="Arial"/>
          <w:sz w:val="22"/>
          <w:szCs w:val="22"/>
        </w:rPr>
      </w:pPr>
      <w:r w:rsidRPr="002C3CC9">
        <w:rPr>
          <w:rFonts w:ascii="Arial" w:hAnsi="Arial" w:cs="Arial"/>
          <w:sz w:val="22"/>
          <w:szCs w:val="22"/>
        </w:rPr>
        <w:t xml:space="preserve">52146 Würselen </w:t>
      </w:r>
    </w:p>
    <w:p w14:paraId="0D56E14B" w14:textId="77777777" w:rsidR="00945580" w:rsidRPr="005B70FD" w:rsidRDefault="00945580" w:rsidP="00945580">
      <w:pPr>
        <w:pStyle w:val="Standard1"/>
        <w:snapToGrid w:val="0"/>
        <w:rPr>
          <w:rFonts w:ascii="Arial" w:hAnsi="Arial" w:cs="Arial"/>
          <w:sz w:val="22"/>
          <w:szCs w:val="22"/>
          <w:lang w:val="en-US"/>
        </w:rPr>
      </w:pPr>
      <w:r w:rsidRPr="005B70FD">
        <w:rPr>
          <w:rFonts w:ascii="Arial" w:hAnsi="Arial" w:cs="Arial"/>
          <w:sz w:val="22"/>
          <w:szCs w:val="22"/>
          <w:lang w:val="en-US"/>
        </w:rPr>
        <w:t xml:space="preserve">Germany </w:t>
      </w:r>
    </w:p>
    <w:p w14:paraId="590DC0E7" w14:textId="77777777" w:rsidR="00945580" w:rsidRPr="005B70FD" w:rsidRDefault="00945580" w:rsidP="00945580">
      <w:pPr>
        <w:spacing w:line="240" w:lineRule="auto"/>
        <w:rPr>
          <w:b/>
          <w:bCs/>
          <w:highlight w:val="yellow"/>
        </w:rPr>
      </w:pPr>
    </w:p>
    <w:p w14:paraId="7FAE42C5" w14:textId="77777777" w:rsidR="00945580" w:rsidRPr="005B70FD" w:rsidRDefault="00945580" w:rsidP="00945580">
      <w:pPr>
        <w:spacing w:line="240" w:lineRule="auto"/>
        <w:rPr>
          <w:b/>
          <w:bCs/>
        </w:rPr>
      </w:pPr>
      <w:r w:rsidRPr="005B70FD">
        <w:rPr>
          <w:b/>
          <w:bCs/>
        </w:rPr>
        <w:t>Links to digital publications to:</w:t>
      </w:r>
    </w:p>
    <w:p w14:paraId="65E708B7" w14:textId="0F754C84" w:rsidR="00945580" w:rsidRPr="005B70FD" w:rsidRDefault="00173D59" w:rsidP="009C58BF">
      <w:pPr>
        <w:spacing w:line="240" w:lineRule="auto"/>
        <w:rPr>
          <w:sz w:val="18"/>
          <w:szCs w:val="18"/>
        </w:rPr>
      </w:pPr>
      <w:hyperlink r:id="rId18" w:history="1">
        <w:r w:rsidR="00945580" w:rsidRPr="005B70FD">
          <w:rPr>
            <w:rStyle w:val="Hyperlink"/>
            <w:rFonts w:eastAsiaTheme="majorEastAsia"/>
          </w:rPr>
          <w:t>office@sams-network.com</w:t>
        </w:r>
      </w:hyperlink>
    </w:p>
    <w:sectPr w:rsidR="00945580" w:rsidRPr="005B70FD" w:rsidSect="00B6267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247" w:right="1701" w:bottom="1134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93929" w14:textId="77777777" w:rsidR="001F1413" w:rsidRDefault="001F1413" w:rsidP="004E283C">
      <w:r>
        <w:separator/>
      </w:r>
    </w:p>
  </w:endnote>
  <w:endnote w:type="continuationSeparator" w:id="0">
    <w:p w14:paraId="5D35B419" w14:textId="77777777" w:rsidR="001F1413" w:rsidRDefault="001F1413" w:rsidP="004E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E3058" w14:textId="77777777" w:rsidR="000223A2" w:rsidRDefault="000223A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40312" w14:textId="77777777" w:rsidR="00431F25" w:rsidRDefault="00431F25" w:rsidP="00D07129">
    <w:pPr>
      <w:pStyle w:val="Standard1"/>
      <w:ind w:right="283"/>
      <w:rPr>
        <w:rFonts w:ascii="Arial" w:hAnsi="Arial" w:cs="Arial"/>
        <w:b/>
        <w:bC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AB30F" w14:textId="77777777" w:rsidR="000223A2" w:rsidRDefault="000223A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86599" w14:textId="77777777" w:rsidR="001F1413" w:rsidRDefault="001F1413" w:rsidP="004E283C">
      <w:r>
        <w:separator/>
      </w:r>
    </w:p>
  </w:footnote>
  <w:footnote w:type="continuationSeparator" w:id="0">
    <w:p w14:paraId="7C05D82F" w14:textId="77777777" w:rsidR="001F1413" w:rsidRDefault="001F1413" w:rsidP="004E2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E4C9D" w14:textId="77777777" w:rsidR="000223A2" w:rsidRDefault="000223A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314E9" w14:textId="77777777" w:rsidR="00431F25" w:rsidRDefault="00431F25" w:rsidP="000223A2">
    <w:pPr>
      <w:pStyle w:val="Pressemitteilung"/>
      <w:spacing w:before="0" w:after="0" w:line="240" w:lineRule="auto"/>
      <w:jc w:val="right"/>
    </w:pPr>
  </w:p>
  <w:p w14:paraId="5D15EBB6" w14:textId="77777777" w:rsidR="00300096" w:rsidRDefault="00300096" w:rsidP="000223A2">
    <w:pPr>
      <w:pStyle w:val="Pressemitteilung"/>
      <w:spacing w:before="0" w:after="0" w:line="240" w:lineRule="auto"/>
      <w:jc w:val="right"/>
    </w:pPr>
  </w:p>
  <w:p w14:paraId="2D008062" w14:textId="77777777" w:rsidR="00DB0399" w:rsidRDefault="00DB0399" w:rsidP="000223A2">
    <w:pPr>
      <w:pStyle w:val="Pressemitteilung"/>
      <w:spacing w:before="0" w:after="0" w:line="240" w:lineRule="auto"/>
      <w:jc w:val="right"/>
    </w:pPr>
  </w:p>
  <w:p w14:paraId="0749EC39" w14:textId="77777777" w:rsidR="00DB0399" w:rsidRDefault="00DB0399" w:rsidP="000223A2">
    <w:pPr>
      <w:pStyle w:val="Pressemitteilung"/>
      <w:spacing w:before="0" w:after="0" w:line="240" w:lineRule="auto"/>
      <w:jc w:val="right"/>
    </w:pPr>
  </w:p>
  <w:p w14:paraId="39F7F829" w14:textId="77777777" w:rsidR="00DB0399" w:rsidRDefault="00DB0399" w:rsidP="000223A2">
    <w:pPr>
      <w:pStyle w:val="Pressemitteilung"/>
      <w:spacing w:before="0" w:after="0" w:line="240" w:lineRule="auto"/>
      <w:jc w:val="right"/>
    </w:pPr>
  </w:p>
  <w:p w14:paraId="78F8123C" w14:textId="77777777" w:rsidR="00DB0399" w:rsidRDefault="00DB0399" w:rsidP="000223A2">
    <w:pPr>
      <w:pStyle w:val="Pressemitteilung"/>
      <w:spacing w:before="0" w:after="0" w:line="240" w:lineRule="auto"/>
      <w:jc w:val="right"/>
    </w:pPr>
  </w:p>
  <w:p w14:paraId="5FE083BA" w14:textId="77777777" w:rsidR="00DB0399" w:rsidRDefault="00DB0399" w:rsidP="000223A2">
    <w:pPr>
      <w:pStyle w:val="Pressemitteilung"/>
      <w:spacing w:before="0" w:after="0" w:line="240" w:lineRule="auto"/>
      <w:jc w:val="right"/>
    </w:pPr>
  </w:p>
  <w:p w14:paraId="432A6132" w14:textId="77777777" w:rsidR="00DB0399" w:rsidRDefault="00DB0399" w:rsidP="000223A2">
    <w:pPr>
      <w:pStyle w:val="Pressemitteilung"/>
      <w:spacing w:before="0" w:after="0" w:line="240" w:lineRule="auto"/>
      <w:jc w:val="right"/>
    </w:pPr>
  </w:p>
  <w:p w14:paraId="4BDF80D9" w14:textId="77777777" w:rsidR="00DB0399" w:rsidRDefault="00DB0399" w:rsidP="000223A2">
    <w:pPr>
      <w:pStyle w:val="Pressemitteilung"/>
      <w:spacing w:before="0" w:after="0" w:line="240" w:lineRule="aut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709F3" w14:textId="77777777" w:rsidR="000223A2" w:rsidRDefault="000223A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6494"/>
    <w:multiLevelType w:val="multilevel"/>
    <w:tmpl w:val="80B4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05D11"/>
    <w:multiLevelType w:val="hybridMultilevel"/>
    <w:tmpl w:val="B6EABC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063E4"/>
    <w:multiLevelType w:val="hybridMultilevel"/>
    <w:tmpl w:val="D374C43A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67717195">
    <w:abstractNumId w:val="1"/>
  </w:num>
  <w:num w:numId="2" w16cid:durableId="103739342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2545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AC"/>
    <w:rsid w:val="000022E5"/>
    <w:rsid w:val="00003FA7"/>
    <w:rsid w:val="00006D58"/>
    <w:rsid w:val="0000755D"/>
    <w:rsid w:val="00010369"/>
    <w:rsid w:val="00010745"/>
    <w:rsid w:val="000146D2"/>
    <w:rsid w:val="00021457"/>
    <w:rsid w:val="000223A2"/>
    <w:rsid w:val="00027983"/>
    <w:rsid w:val="000350F4"/>
    <w:rsid w:val="000355AD"/>
    <w:rsid w:val="00035738"/>
    <w:rsid w:val="00042600"/>
    <w:rsid w:val="00043787"/>
    <w:rsid w:val="00045E58"/>
    <w:rsid w:val="00047E06"/>
    <w:rsid w:val="00050C80"/>
    <w:rsid w:val="000553FB"/>
    <w:rsid w:val="00064203"/>
    <w:rsid w:val="0006483E"/>
    <w:rsid w:val="00072307"/>
    <w:rsid w:val="00073E7D"/>
    <w:rsid w:val="00074F95"/>
    <w:rsid w:val="00086C00"/>
    <w:rsid w:val="000874BE"/>
    <w:rsid w:val="0009529F"/>
    <w:rsid w:val="00096758"/>
    <w:rsid w:val="0009734E"/>
    <w:rsid w:val="000A1392"/>
    <w:rsid w:val="000A2DBB"/>
    <w:rsid w:val="000A30F4"/>
    <w:rsid w:val="000A394C"/>
    <w:rsid w:val="000A4662"/>
    <w:rsid w:val="000A4B1D"/>
    <w:rsid w:val="000A7084"/>
    <w:rsid w:val="000B29F3"/>
    <w:rsid w:val="000B53F9"/>
    <w:rsid w:val="000B6F0B"/>
    <w:rsid w:val="000C0962"/>
    <w:rsid w:val="000C5D96"/>
    <w:rsid w:val="000D2A14"/>
    <w:rsid w:val="000D39E1"/>
    <w:rsid w:val="000D66D4"/>
    <w:rsid w:val="000D68BA"/>
    <w:rsid w:val="000E2307"/>
    <w:rsid w:val="000E395C"/>
    <w:rsid w:val="000E736A"/>
    <w:rsid w:val="000F15EB"/>
    <w:rsid w:val="000F34E8"/>
    <w:rsid w:val="00100CE2"/>
    <w:rsid w:val="00101DF6"/>
    <w:rsid w:val="00105BFE"/>
    <w:rsid w:val="0011134D"/>
    <w:rsid w:val="00123D77"/>
    <w:rsid w:val="00132DD8"/>
    <w:rsid w:val="00135EBC"/>
    <w:rsid w:val="00136E20"/>
    <w:rsid w:val="0014653E"/>
    <w:rsid w:val="0014730F"/>
    <w:rsid w:val="00157343"/>
    <w:rsid w:val="00173D59"/>
    <w:rsid w:val="001741F9"/>
    <w:rsid w:val="00175EB3"/>
    <w:rsid w:val="00181222"/>
    <w:rsid w:val="00184D6F"/>
    <w:rsid w:val="001854B5"/>
    <w:rsid w:val="00187AFE"/>
    <w:rsid w:val="00191804"/>
    <w:rsid w:val="00191F41"/>
    <w:rsid w:val="001A1ABC"/>
    <w:rsid w:val="001A277C"/>
    <w:rsid w:val="001A370C"/>
    <w:rsid w:val="001B0700"/>
    <w:rsid w:val="001B6B34"/>
    <w:rsid w:val="001C0038"/>
    <w:rsid w:val="001D055C"/>
    <w:rsid w:val="001E2E5F"/>
    <w:rsid w:val="001E3D01"/>
    <w:rsid w:val="001E4FB1"/>
    <w:rsid w:val="001E66FC"/>
    <w:rsid w:val="001E7371"/>
    <w:rsid w:val="001F1413"/>
    <w:rsid w:val="001F436F"/>
    <w:rsid w:val="001F7DA7"/>
    <w:rsid w:val="002065F2"/>
    <w:rsid w:val="00212286"/>
    <w:rsid w:val="00223722"/>
    <w:rsid w:val="00225147"/>
    <w:rsid w:val="00231F74"/>
    <w:rsid w:val="0023662F"/>
    <w:rsid w:val="002368AC"/>
    <w:rsid w:val="002376DB"/>
    <w:rsid w:val="0024320A"/>
    <w:rsid w:val="002571A3"/>
    <w:rsid w:val="0025796B"/>
    <w:rsid w:val="00265C83"/>
    <w:rsid w:val="00267709"/>
    <w:rsid w:val="00286CC1"/>
    <w:rsid w:val="002872D2"/>
    <w:rsid w:val="00292D50"/>
    <w:rsid w:val="0029792A"/>
    <w:rsid w:val="00297A5C"/>
    <w:rsid w:val="002A1662"/>
    <w:rsid w:val="002A7A02"/>
    <w:rsid w:val="002B14DE"/>
    <w:rsid w:val="002B4B21"/>
    <w:rsid w:val="002B5DD9"/>
    <w:rsid w:val="002C28DA"/>
    <w:rsid w:val="002C3CC9"/>
    <w:rsid w:val="002C6553"/>
    <w:rsid w:val="002C6A1D"/>
    <w:rsid w:val="002D3F17"/>
    <w:rsid w:val="002D4B65"/>
    <w:rsid w:val="002D56A3"/>
    <w:rsid w:val="002D68B9"/>
    <w:rsid w:val="002E333A"/>
    <w:rsid w:val="002F035E"/>
    <w:rsid w:val="002F066A"/>
    <w:rsid w:val="002F16A9"/>
    <w:rsid w:val="002F1A60"/>
    <w:rsid w:val="002F2955"/>
    <w:rsid w:val="002F6466"/>
    <w:rsid w:val="00300096"/>
    <w:rsid w:val="0031068D"/>
    <w:rsid w:val="00311214"/>
    <w:rsid w:val="00316678"/>
    <w:rsid w:val="00331264"/>
    <w:rsid w:val="0033387F"/>
    <w:rsid w:val="00333EB3"/>
    <w:rsid w:val="00334450"/>
    <w:rsid w:val="0033610A"/>
    <w:rsid w:val="00336657"/>
    <w:rsid w:val="00337403"/>
    <w:rsid w:val="00337468"/>
    <w:rsid w:val="0034162E"/>
    <w:rsid w:val="0034266E"/>
    <w:rsid w:val="0035186F"/>
    <w:rsid w:val="00353C44"/>
    <w:rsid w:val="0035632F"/>
    <w:rsid w:val="003563B1"/>
    <w:rsid w:val="00360338"/>
    <w:rsid w:val="00361541"/>
    <w:rsid w:val="003641B8"/>
    <w:rsid w:val="00364258"/>
    <w:rsid w:val="003674FC"/>
    <w:rsid w:val="00371CDB"/>
    <w:rsid w:val="00381183"/>
    <w:rsid w:val="003839C2"/>
    <w:rsid w:val="003853EC"/>
    <w:rsid w:val="00385A11"/>
    <w:rsid w:val="00386E85"/>
    <w:rsid w:val="00394EEA"/>
    <w:rsid w:val="003A0171"/>
    <w:rsid w:val="003A7091"/>
    <w:rsid w:val="003B002F"/>
    <w:rsid w:val="003B409F"/>
    <w:rsid w:val="003B7234"/>
    <w:rsid w:val="003B7808"/>
    <w:rsid w:val="003C513C"/>
    <w:rsid w:val="003C584C"/>
    <w:rsid w:val="003D0210"/>
    <w:rsid w:val="003D4675"/>
    <w:rsid w:val="003D5ED4"/>
    <w:rsid w:val="003E3176"/>
    <w:rsid w:val="003E397A"/>
    <w:rsid w:val="003E6413"/>
    <w:rsid w:val="003E64B3"/>
    <w:rsid w:val="003F3269"/>
    <w:rsid w:val="003F62FC"/>
    <w:rsid w:val="004012B4"/>
    <w:rsid w:val="00411346"/>
    <w:rsid w:val="00413FB9"/>
    <w:rsid w:val="00422E04"/>
    <w:rsid w:val="00431604"/>
    <w:rsid w:val="00431F25"/>
    <w:rsid w:val="00443C7F"/>
    <w:rsid w:val="00446472"/>
    <w:rsid w:val="00450C5C"/>
    <w:rsid w:val="00451C75"/>
    <w:rsid w:val="00451E34"/>
    <w:rsid w:val="00462316"/>
    <w:rsid w:val="00462CB3"/>
    <w:rsid w:val="00466A57"/>
    <w:rsid w:val="00475771"/>
    <w:rsid w:val="00476500"/>
    <w:rsid w:val="00480CD4"/>
    <w:rsid w:val="004841F7"/>
    <w:rsid w:val="0048544A"/>
    <w:rsid w:val="00490E6A"/>
    <w:rsid w:val="00491A91"/>
    <w:rsid w:val="004930EB"/>
    <w:rsid w:val="004A2EEC"/>
    <w:rsid w:val="004A6525"/>
    <w:rsid w:val="004B1541"/>
    <w:rsid w:val="004B35A4"/>
    <w:rsid w:val="004B4B85"/>
    <w:rsid w:val="004D2177"/>
    <w:rsid w:val="004D3BA0"/>
    <w:rsid w:val="004D7B33"/>
    <w:rsid w:val="004D7F6A"/>
    <w:rsid w:val="004E283C"/>
    <w:rsid w:val="004F08CB"/>
    <w:rsid w:val="00513692"/>
    <w:rsid w:val="005168E6"/>
    <w:rsid w:val="00527922"/>
    <w:rsid w:val="005368EB"/>
    <w:rsid w:val="00541D85"/>
    <w:rsid w:val="005469D6"/>
    <w:rsid w:val="005502A5"/>
    <w:rsid w:val="0055046D"/>
    <w:rsid w:val="0055155D"/>
    <w:rsid w:val="00551E08"/>
    <w:rsid w:val="005554CF"/>
    <w:rsid w:val="0055706B"/>
    <w:rsid w:val="005674E1"/>
    <w:rsid w:val="0058053F"/>
    <w:rsid w:val="005876A1"/>
    <w:rsid w:val="005905AA"/>
    <w:rsid w:val="00592B55"/>
    <w:rsid w:val="00593FEC"/>
    <w:rsid w:val="005A0E6C"/>
    <w:rsid w:val="005A3CAC"/>
    <w:rsid w:val="005A656D"/>
    <w:rsid w:val="005B031E"/>
    <w:rsid w:val="005B049C"/>
    <w:rsid w:val="005B4653"/>
    <w:rsid w:val="005B70FD"/>
    <w:rsid w:val="005C00EA"/>
    <w:rsid w:val="005C35E2"/>
    <w:rsid w:val="005C585A"/>
    <w:rsid w:val="005C63F6"/>
    <w:rsid w:val="005C6F13"/>
    <w:rsid w:val="005D2D52"/>
    <w:rsid w:val="005E03EB"/>
    <w:rsid w:val="005E2474"/>
    <w:rsid w:val="005E401C"/>
    <w:rsid w:val="005F08FF"/>
    <w:rsid w:val="005F1760"/>
    <w:rsid w:val="005F2D01"/>
    <w:rsid w:val="005F7CEF"/>
    <w:rsid w:val="00600860"/>
    <w:rsid w:val="006061F7"/>
    <w:rsid w:val="00606A72"/>
    <w:rsid w:val="006142D4"/>
    <w:rsid w:val="00623BD6"/>
    <w:rsid w:val="00625E49"/>
    <w:rsid w:val="006269A4"/>
    <w:rsid w:val="00627B30"/>
    <w:rsid w:val="00630751"/>
    <w:rsid w:val="00635478"/>
    <w:rsid w:val="00640D57"/>
    <w:rsid w:val="00640FFB"/>
    <w:rsid w:val="00643A33"/>
    <w:rsid w:val="0064417B"/>
    <w:rsid w:val="00650D54"/>
    <w:rsid w:val="00653613"/>
    <w:rsid w:val="006578A1"/>
    <w:rsid w:val="00662AB5"/>
    <w:rsid w:val="00664028"/>
    <w:rsid w:val="00667B3E"/>
    <w:rsid w:val="0067240C"/>
    <w:rsid w:val="00673527"/>
    <w:rsid w:val="00684BBC"/>
    <w:rsid w:val="00690ECD"/>
    <w:rsid w:val="0069359A"/>
    <w:rsid w:val="006A1238"/>
    <w:rsid w:val="006A1254"/>
    <w:rsid w:val="006A3CB0"/>
    <w:rsid w:val="006A6542"/>
    <w:rsid w:val="006B0EE9"/>
    <w:rsid w:val="006C3B8A"/>
    <w:rsid w:val="006C45B4"/>
    <w:rsid w:val="006D162D"/>
    <w:rsid w:val="006E1208"/>
    <w:rsid w:val="006E3A49"/>
    <w:rsid w:val="006E3B67"/>
    <w:rsid w:val="006E4456"/>
    <w:rsid w:val="006E78FC"/>
    <w:rsid w:val="006E7CDD"/>
    <w:rsid w:val="006F2F40"/>
    <w:rsid w:val="006F35F5"/>
    <w:rsid w:val="006F6952"/>
    <w:rsid w:val="00703F23"/>
    <w:rsid w:val="00704670"/>
    <w:rsid w:val="00706359"/>
    <w:rsid w:val="00706CDC"/>
    <w:rsid w:val="007074D1"/>
    <w:rsid w:val="0072445C"/>
    <w:rsid w:val="00730753"/>
    <w:rsid w:val="007347A1"/>
    <w:rsid w:val="00735FC8"/>
    <w:rsid w:val="007372D4"/>
    <w:rsid w:val="00740CE2"/>
    <w:rsid w:val="00745D08"/>
    <w:rsid w:val="00745E4D"/>
    <w:rsid w:val="00747135"/>
    <w:rsid w:val="00747A2A"/>
    <w:rsid w:val="00751A5C"/>
    <w:rsid w:val="007527B5"/>
    <w:rsid w:val="0075399D"/>
    <w:rsid w:val="00765B08"/>
    <w:rsid w:val="00767A44"/>
    <w:rsid w:val="00770FA8"/>
    <w:rsid w:val="00771AFC"/>
    <w:rsid w:val="00773643"/>
    <w:rsid w:val="0077601C"/>
    <w:rsid w:val="00776AE3"/>
    <w:rsid w:val="00784949"/>
    <w:rsid w:val="00786EF8"/>
    <w:rsid w:val="0078770A"/>
    <w:rsid w:val="007923DD"/>
    <w:rsid w:val="0079344C"/>
    <w:rsid w:val="00794310"/>
    <w:rsid w:val="00795F3E"/>
    <w:rsid w:val="00796054"/>
    <w:rsid w:val="007A073A"/>
    <w:rsid w:val="007A1EAB"/>
    <w:rsid w:val="007A2866"/>
    <w:rsid w:val="007A3A88"/>
    <w:rsid w:val="007B794A"/>
    <w:rsid w:val="007C158F"/>
    <w:rsid w:val="007C46E3"/>
    <w:rsid w:val="007C5914"/>
    <w:rsid w:val="007D1C15"/>
    <w:rsid w:val="007E0AEB"/>
    <w:rsid w:val="007E5156"/>
    <w:rsid w:val="007E752C"/>
    <w:rsid w:val="007F3D6F"/>
    <w:rsid w:val="00800B73"/>
    <w:rsid w:val="008014CA"/>
    <w:rsid w:val="008021E1"/>
    <w:rsid w:val="0080538D"/>
    <w:rsid w:val="008119CB"/>
    <w:rsid w:val="00811DF5"/>
    <w:rsid w:val="00815A0F"/>
    <w:rsid w:val="0082049A"/>
    <w:rsid w:val="00826229"/>
    <w:rsid w:val="00832012"/>
    <w:rsid w:val="008326A9"/>
    <w:rsid w:val="00835D8A"/>
    <w:rsid w:val="008417D5"/>
    <w:rsid w:val="00841B78"/>
    <w:rsid w:val="00842166"/>
    <w:rsid w:val="00843FE7"/>
    <w:rsid w:val="00846053"/>
    <w:rsid w:val="00846888"/>
    <w:rsid w:val="00847678"/>
    <w:rsid w:val="008500F3"/>
    <w:rsid w:val="00855286"/>
    <w:rsid w:val="00877349"/>
    <w:rsid w:val="00881537"/>
    <w:rsid w:val="00881673"/>
    <w:rsid w:val="00881B43"/>
    <w:rsid w:val="0088225E"/>
    <w:rsid w:val="008839A6"/>
    <w:rsid w:val="00884523"/>
    <w:rsid w:val="008851D2"/>
    <w:rsid w:val="00886219"/>
    <w:rsid w:val="00896530"/>
    <w:rsid w:val="00897D1F"/>
    <w:rsid w:val="008A3AC6"/>
    <w:rsid w:val="008A3BAF"/>
    <w:rsid w:val="008A4894"/>
    <w:rsid w:val="008A6FAD"/>
    <w:rsid w:val="008B4A04"/>
    <w:rsid w:val="008C012F"/>
    <w:rsid w:val="008C136D"/>
    <w:rsid w:val="008C13AB"/>
    <w:rsid w:val="008D24CD"/>
    <w:rsid w:val="008E34C5"/>
    <w:rsid w:val="008E5A1D"/>
    <w:rsid w:val="008F0184"/>
    <w:rsid w:val="008F54B5"/>
    <w:rsid w:val="008F70A2"/>
    <w:rsid w:val="009055B3"/>
    <w:rsid w:val="00911950"/>
    <w:rsid w:val="00915B34"/>
    <w:rsid w:val="00917ECC"/>
    <w:rsid w:val="009269F9"/>
    <w:rsid w:val="009310CF"/>
    <w:rsid w:val="009310D6"/>
    <w:rsid w:val="009335F3"/>
    <w:rsid w:val="009348CC"/>
    <w:rsid w:val="00935E61"/>
    <w:rsid w:val="009366AB"/>
    <w:rsid w:val="00942ADF"/>
    <w:rsid w:val="00943C17"/>
    <w:rsid w:val="00945580"/>
    <w:rsid w:val="00946819"/>
    <w:rsid w:val="009507AA"/>
    <w:rsid w:val="0095258C"/>
    <w:rsid w:val="00955E11"/>
    <w:rsid w:val="00957615"/>
    <w:rsid w:val="00957EBF"/>
    <w:rsid w:val="00961278"/>
    <w:rsid w:val="0096180A"/>
    <w:rsid w:val="009632B1"/>
    <w:rsid w:val="009651A1"/>
    <w:rsid w:val="009702BE"/>
    <w:rsid w:val="0097120A"/>
    <w:rsid w:val="00971B08"/>
    <w:rsid w:val="00976754"/>
    <w:rsid w:val="00976F6B"/>
    <w:rsid w:val="00983A26"/>
    <w:rsid w:val="00983B6D"/>
    <w:rsid w:val="009847A6"/>
    <w:rsid w:val="00986868"/>
    <w:rsid w:val="0098707E"/>
    <w:rsid w:val="00987AB5"/>
    <w:rsid w:val="0099011F"/>
    <w:rsid w:val="009915D7"/>
    <w:rsid w:val="00991C13"/>
    <w:rsid w:val="00992104"/>
    <w:rsid w:val="00995631"/>
    <w:rsid w:val="00996FD1"/>
    <w:rsid w:val="009977CF"/>
    <w:rsid w:val="009A0ADE"/>
    <w:rsid w:val="009A10EE"/>
    <w:rsid w:val="009A5657"/>
    <w:rsid w:val="009A6289"/>
    <w:rsid w:val="009B280B"/>
    <w:rsid w:val="009B4B6B"/>
    <w:rsid w:val="009B6E8A"/>
    <w:rsid w:val="009C1B90"/>
    <w:rsid w:val="009C2318"/>
    <w:rsid w:val="009C58BF"/>
    <w:rsid w:val="009C65B6"/>
    <w:rsid w:val="009C67E6"/>
    <w:rsid w:val="009C76DA"/>
    <w:rsid w:val="009D595E"/>
    <w:rsid w:val="009E29A8"/>
    <w:rsid w:val="009E3A63"/>
    <w:rsid w:val="009E5E22"/>
    <w:rsid w:val="009F1BCA"/>
    <w:rsid w:val="009F1E40"/>
    <w:rsid w:val="009F4667"/>
    <w:rsid w:val="009F5C8A"/>
    <w:rsid w:val="00A11FF4"/>
    <w:rsid w:val="00A12150"/>
    <w:rsid w:val="00A12F2D"/>
    <w:rsid w:val="00A171BD"/>
    <w:rsid w:val="00A31844"/>
    <w:rsid w:val="00A31EE8"/>
    <w:rsid w:val="00A342D1"/>
    <w:rsid w:val="00A35059"/>
    <w:rsid w:val="00A44F2E"/>
    <w:rsid w:val="00A4732D"/>
    <w:rsid w:val="00A54FB5"/>
    <w:rsid w:val="00A61518"/>
    <w:rsid w:val="00A634ED"/>
    <w:rsid w:val="00A67A16"/>
    <w:rsid w:val="00A7739D"/>
    <w:rsid w:val="00A8157E"/>
    <w:rsid w:val="00A863AE"/>
    <w:rsid w:val="00A906AA"/>
    <w:rsid w:val="00A90AE1"/>
    <w:rsid w:val="00A91859"/>
    <w:rsid w:val="00AA5C4C"/>
    <w:rsid w:val="00AB2B04"/>
    <w:rsid w:val="00AB3308"/>
    <w:rsid w:val="00AB6EDF"/>
    <w:rsid w:val="00AC51C2"/>
    <w:rsid w:val="00AC6CBB"/>
    <w:rsid w:val="00AC7C70"/>
    <w:rsid w:val="00AD2B3D"/>
    <w:rsid w:val="00AD560F"/>
    <w:rsid w:val="00AD6B52"/>
    <w:rsid w:val="00AE6368"/>
    <w:rsid w:val="00AF60DB"/>
    <w:rsid w:val="00AF69C5"/>
    <w:rsid w:val="00B000CE"/>
    <w:rsid w:val="00B01C78"/>
    <w:rsid w:val="00B0389C"/>
    <w:rsid w:val="00B04949"/>
    <w:rsid w:val="00B14955"/>
    <w:rsid w:val="00B2216B"/>
    <w:rsid w:val="00B232E8"/>
    <w:rsid w:val="00B33182"/>
    <w:rsid w:val="00B34B7B"/>
    <w:rsid w:val="00B37B7A"/>
    <w:rsid w:val="00B416C3"/>
    <w:rsid w:val="00B515F0"/>
    <w:rsid w:val="00B56D4A"/>
    <w:rsid w:val="00B61719"/>
    <w:rsid w:val="00B61D48"/>
    <w:rsid w:val="00B62671"/>
    <w:rsid w:val="00B638FF"/>
    <w:rsid w:val="00B64C76"/>
    <w:rsid w:val="00B74386"/>
    <w:rsid w:val="00B76850"/>
    <w:rsid w:val="00B845D4"/>
    <w:rsid w:val="00B86632"/>
    <w:rsid w:val="00B86B39"/>
    <w:rsid w:val="00B86D2C"/>
    <w:rsid w:val="00B8731A"/>
    <w:rsid w:val="00B93BA5"/>
    <w:rsid w:val="00B94688"/>
    <w:rsid w:val="00B95301"/>
    <w:rsid w:val="00B96ED0"/>
    <w:rsid w:val="00BA1458"/>
    <w:rsid w:val="00BA1CB0"/>
    <w:rsid w:val="00BA5EC5"/>
    <w:rsid w:val="00BA651B"/>
    <w:rsid w:val="00BB3BA7"/>
    <w:rsid w:val="00BD26D1"/>
    <w:rsid w:val="00BD4A92"/>
    <w:rsid w:val="00BE2E00"/>
    <w:rsid w:val="00BE6A4C"/>
    <w:rsid w:val="00BF474F"/>
    <w:rsid w:val="00C07938"/>
    <w:rsid w:val="00C1056E"/>
    <w:rsid w:val="00C1254F"/>
    <w:rsid w:val="00C13A06"/>
    <w:rsid w:val="00C178C8"/>
    <w:rsid w:val="00C25E9F"/>
    <w:rsid w:val="00C42100"/>
    <w:rsid w:val="00C43E1E"/>
    <w:rsid w:val="00C473C9"/>
    <w:rsid w:val="00C51840"/>
    <w:rsid w:val="00C53C96"/>
    <w:rsid w:val="00C6482D"/>
    <w:rsid w:val="00C64E8B"/>
    <w:rsid w:val="00C67E97"/>
    <w:rsid w:val="00C80554"/>
    <w:rsid w:val="00C80E04"/>
    <w:rsid w:val="00C83D12"/>
    <w:rsid w:val="00C87AB3"/>
    <w:rsid w:val="00C9392F"/>
    <w:rsid w:val="00C958C5"/>
    <w:rsid w:val="00C9595F"/>
    <w:rsid w:val="00C96F92"/>
    <w:rsid w:val="00CA0D75"/>
    <w:rsid w:val="00CA5BBA"/>
    <w:rsid w:val="00CB3F57"/>
    <w:rsid w:val="00CB4A50"/>
    <w:rsid w:val="00CB4D4E"/>
    <w:rsid w:val="00CC137C"/>
    <w:rsid w:val="00CC5773"/>
    <w:rsid w:val="00CD19EC"/>
    <w:rsid w:val="00CD3B59"/>
    <w:rsid w:val="00CD6592"/>
    <w:rsid w:val="00CE2C7F"/>
    <w:rsid w:val="00CE3C20"/>
    <w:rsid w:val="00CE4ECA"/>
    <w:rsid w:val="00CF0B0F"/>
    <w:rsid w:val="00CF2C1D"/>
    <w:rsid w:val="00D00E35"/>
    <w:rsid w:val="00D03022"/>
    <w:rsid w:val="00D03C82"/>
    <w:rsid w:val="00D06307"/>
    <w:rsid w:val="00D07129"/>
    <w:rsid w:val="00D108AC"/>
    <w:rsid w:val="00D10AA2"/>
    <w:rsid w:val="00D1421C"/>
    <w:rsid w:val="00D21D0A"/>
    <w:rsid w:val="00D22DCD"/>
    <w:rsid w:val="00D26CA7"/>
    <w:rsid w:val="00D300FD"/>
    <w:rsid w:val="00D3030C"/>
    <w:rsid w:val="00D308A6"/>
    <w:rsid w:val="00D32C97"/>
    <w:rsid w:val="00D34C91"/>
    <w:rsid w:val="00D37EFC"/>
    <w:rsid w:val="00D401F9"/>
    <w:rsid w:val="00D4045F"/>
    <w:rsid w:val="00D406F4"/>
    <w:rsid w:val="00D4310E"/>
    <w:rsid w:val="00D44BFF"/>
    <w:rsid w:val="00D514B5"/>
    <w:rsid w:val="00D5329A"/>
    <w:rsid w:val="00D6303C"/>
    <w:rsid w:val="00D65D4F"/>
    <w:rsid w:val="00D66622"/>
    <w:rsid w:val="00D75EA8"/>
    <w:rsid w:val="00D77A64"/>
    <w:rsid w:val="00D82DFF"/>
    <w:rsid w:val="00D95D48"/>
    <w:rsid w:val="00D97483"/>
    <w:rsid w:val="00DA2F1F"/>
    <w:rsid w:val="00DA4058"/>
    <w:rsid w:val="00DA4873"/>
    <w:rsid w:val="00DA57D6"/>
    <w:rsid w:val="00DB0399"/>
    <w:rsid w:val="00DB261F"/>
    <w:rsid w:val="00DB7A3D"/>
    <w:rsid w:val="00DC267D"/>
    <w:rsid w:val="00DC3A6C"/>
    <w:rsid w:val="00DC3B55"/>
    <w:rsid w:val="00DC3BD0"/>
    <w:rsid w:val="00DC7155"/>
    <w:rsid w:val="00DE14B9"/>
    <w:rsid w:val="00DE150B"/>
    <w:rsid w:val="00DE2A02"/>
    <w:rsid w:val="00DE7E7A"/>
    <w:rsid w:val="00DF42D0"/>
    <w:rsid w:val="00DF642F"/>
    <w:rsid w:val="00E018BE"/>
    <w:rsid w:val="00E0599D"/>
    <w:rsid w:val="00E06101"/>
    <w:rsid w:val="00E06489"/>
    <w:rsid w:val="00E077EE"/>
    <w:rsid w:val="00E12255"/>
    <w:rsid w:val="00E2429A"/>
    <w:rsid w:val="00E27999"/>
    <w:rsid w:val="00E27A16"/>
    <w:rsid w:val="00E30759"/>
    <w:rsid w:val="00E36DD7"/>
    <w:rsid w:val="00E403CC"/>
    <w:rsid w:val="00E47D5C"/>
    <w:rsid w:val="00E529F9"/>
    <w:rsid w:val="00E5322D"/>
    <w:rsid w:val="00E55D4E"/>
    <w:rsid w:val="00E6142F"/>
    <w:rsid w:val="00E61991"/>
    <w:rsid w:val="00E6293B"/>
    <w:rsid w:val="00E660F8"/>
    <w:rsid w:val="00E6752E"/>
    <w:rsid w:val="00E743D2"/>
    <w:rsid w:val="00E835F5"/>
    <w:rsid w:val="00E8535F"/>
    <w:rsid w:val="00E901A5"/>
    <w:rsid w:val="00E91D8A"/>
    <w:rsid w:val="00E946C5"/>
    <w:rsid w:val="00E94B78"/>
    <w:rsid w:val="00E953EE"/>
    <w:rsid w:val="00EA0E59"/>
    <w:rsid w:val="00EA28D0"/>
    <w:rsid w:val="00EA5C15"/>
    <w:rsid w:val="00EA602D"/>
    <w:rsid w:val="00EA6510"/>
    <w:rsid w:val="00EA6BD4"/>
    <w:rsid w:val="00EB31F0"/>
    <w:rsid w:val="00EC06F4"/>
    <w:rsid w:val="00EC0F56"/>
    <w:rsid w:val="00EC364C"/>
    <w:rsid w:val="00EC4774"/>
    <w:rsid w:val="00EC5DB5"/>
    <w:rsid w:val="00EC6357"/>
    <w:rsid w:val="00EC6ACF"/>
    <w:rsid w:val="00ED020E"/>
    <w:rsid w:val="00ED0D3B"/>
    <w:rsid w:val="00EE2731"/>
    <w:rsid w:val="00EE3921"/>
    <w:rsid w:val="00EE3DF8"/>
    <w:rsid w:val="00EE4AB0"/>
    <w:rsid w:val="00EE5596"/>
    <w:rsid w:val="00EE5C79"/>
    <w:rsid w:val="00F014BE"/>
    <w:rsid w:val="00F0237C"/>
    <w:rsid w:val="00F04D77"/>
    <w:rsid w:val="00F0567D"/>
    <w:rsid w:val="00F074A1"/>
    <w:rsid w:val="00F14FAA"/>
    <w:rsid w:val="00F23EC1"/>
    <w:rsid w:val="00F2409C"/>
    <w:rsid w:val="00F24F75"/>
    <w:rsid w:val="00F30BF4"/>
    <w:rsid w:val="00F33CF0"/>
    <w:rsid w:val="00F356A3"/>
    <w:rsid w:val="00F425CD"/>
    <w:rsid w:val="00F43F7C"/>
    <w:rsid w:val="00F453DD"/>
    <w:rsid w:val="00F4736C"/>
    <w:rsid w:val="00F47E6C"/>
    <w:rsid w:val="00F53780"/>
    <w:rsid w:val="00F55095"/>
    <w:rsid w:val="00F56512"/>
    <w:rsid w:val="00F57BB5"/>
    <w:rsid w:val="00F618B0"/>
    <w:rsid w:val="00F62304"/>
    <w:rsid w:val="00F6729F"/>
    <w:rsid w:val="00F76F29"/>
    <w:rsid w:val="00F80D86"/>
    <w:rsid w:val="00F814C1"/>
    <w:rsid w:val="00F82E06"/>
    <w:rsid w:val="00F907D6"/>
    <w:rsid w:val="00F91E62"/>
    <w:rsid w:val="00F96573"/>
    <w:rsid w:val="00FA1EB2"/>
    <w:rsid w:val="00FA21C9"/>
    <w:rsid w:val="00FA3174"/>
    <w:rsid w:val="00FA6D70"/>
    <w:rsid w:val="00FB1113"/>
    <w:rsid w:val="00FB135C"/>
    <w:rsid w:val="00FB1EC5"/>
    <w:rsid w:val="00FB2636"/>
    <w:rsid w:val="00FB69EB"/>
    <w:rsid w:val="00FB7553"/>
    <w:rsid w:val="00FC1389"/>
    <w:rsid w:val="00FC2026"/>
    <w:rsid w:val="00FC2B3A"/>
    <w:rsid w:val="00FD506B"/>
    <w:rsid w:val="00FD57F4"/>
    <w:rsid w:val="00FD5D5C"/>
    <w:rsid w:val="00FD6C08"/>
    <w:rsid w:val="00FE4043"/>
    <w:rsid w:val="00FF0EA1"/>
    <w:rsid w:val="00FF10D7"/>
    <w:rsid w:val="00FF4CD2"/>
    <w:rsid w:val="00FF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E707BCC"/>
  <w15:docId w15:val="{48975834-B91F-4F06-85E0-B92064A6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283C"/>
    <w:pPr>
      <w:suppressAutoHyphens/>
      <w:spacing w:line="360" w:lineRule="auto"/>
    </w:pPr>
    <w:rPr>
      <w:rFonts w:ascii="Arial" w:eastAsia="Times New Roman" w:hAnsi="Arial" w:cs="Arial"/>
      <w:kern w:val="1"/>
      <w:lang w:val="en-US"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2C97"/>
    <w:pPr>
      <w:spacing w:line="276" w:lineRule="auto"/>
      <w:outlineLvl w:val="0"/>
    </w:pPr>
    <w:rPr>
      <w:b/>
      <w:sz w:val="36"/>
      <w:szCs w:val="36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/>
      <w:outlineLvl w:val="1"/>
    </w:pPr>
    <w:rPr>
      <w:rFonts w:eastAsiaTheme="majorEastAsia" w:cstheme="majorBidi"/>
      <w:bCs/>
      <w:i/>
      <w:kern w:val="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2C97"/>
    <w:rPr>
      <w:rFonts w:ascii="Arial" w:eastAsia="Times New Roman" w:hAnsi="Arial" w:cs="Arial"/>
      <w:b/>
      <w:kern w:val="1"/>
      <w:sz w:val="36"/>
      <w:szCs w:val="36"/>
      <w:lang w:val="en-US" w:eastAsia="ar-SA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eastAsiaTheme="majorEastAsia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uiPriority w:val="99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Endnotentext">
    <w:name w:val="endnote text"/>
    <w:basedOn w:val="Standard"/>
    <w:link w:val="EndnotentextZchn"/>
    <w:uiPriority w:val="99"/>
    <w:unhideWhenUsed/>
    <w:rsid w:val="00D9748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D9748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D97483"/>
    <w:rPr>
      <w:vertAlign w:val="superscript"/>
    </w:rPr>
  </w:style>
  <w:style w:type="paragraph" w:styleId="Listenabsatz">
    <w:name w:val="List Paragraph"/>
    <w:basedOn w:val="Standard"/>
    <w:uiPriority w:val="34"/>
    <w:qFormat/>
    <w:rsid w:val="0044647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906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06A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A906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06A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Tabellenraster">
    <w:name w:val="Table Grid"/>
    <w:basedOn w:val="NormaleTabelle"/>
    <w:uiPriority w:val="59"/>
    <w:rsid w:val="00881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Standard"/>
    <w:rsid w:val="0031068D"/>
    <w:pPr>
      <w:suppressAutoHyphens w:val="0"/>
    </w:pPr>
    <w:rPr>
      <w:rFonts w:ascii="Calibri" w:eastAsiaTheme="minorHAnsi" w:hAnsi="Calibri" w:cs="Calibri"/>
      <w:kern w:val="0"/>
      <w:lang w:eastAsia="de-DE"/>
    </w:rPr>
  </w:style>
  <w:style w:type="paragraph" w:customStyle="1" w:styleId="xxstandard1">
    <w:name w:val="x_xstandard1"/>
    <w:basedOn w:val="Standard"/>
    <w:rsid w:val="0031068D"/>
    <w:pPr>
      <w:suppressAutoHyphens w:val="0"/>
    </w:pPr>
    <w:rPr>
      <w:rFonts w:eastAsiaTheme="minorHAnsi"/>
      <w:kern w:val="0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B409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935E61"/>
    <w:rPr>
      <w:rFonts w:ascii="Arial" w:eastAsia="Times New Roman" w:hAnsi="Arial" w:cs="Arial"/>
      <w:kern w:val="1"/>
      <w:lang w:val="en-US" w:eastAsia="ar-SA"/>
    </w:rPr>
  </w:style>
  <w:style w:type="character" w:customStyle="1" w:styleId="cf01">
    <w:name w:val="cf01"/>
    <w:basedOn w:val="Absatz-Standardschriftart"/>
    <w:rsid w:val="0075399D"/>
    <w:rPr>
      <w:rFonts w:ascii="Segoe UI" w:hAnsi="Segoe UI" w:cs="Segoe UI" w:hint="default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witter.com/congatecAG" TargetMode="External"/><Relationship Id="rId18" Type="http://schemas.openxmlformats.org/officeDocument/2006/relationships/hyperlink" Target="mailto:office@sams-network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company/congatec/" TargetMode="External"/><Relationship Id="rId17" Type="http://schemas.openxmlformats.org/officeDocument/2006/relationships/hyperlink" Target="http://www.sams-network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ongatec@sams-network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gatec.com/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congatec.com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congatec.com/en/technologies/com-hpc-mini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www.youtube.com/user/congatecAE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9DDA4-08AD-40DE-885B-DC1D95F12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666</Words>
  <Characters>4201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Cengiz Bekmez</cp:lastModifiedBy>
  <cp:revision>4</cp:revision>
  <cp:lastPrinted>2022-12-01T10:08:00Z</cp:lastPrinted>
  <dcterms:created xsi:type="dcterms:W3CDTF">2022-12-09T16:12:00Z</dcterms:created>
  <dcterms:modified xsi:type="dcterms:W3CDTF">2022-12-09T17:13:00Z</dcterms:modified>
</cp:coreProperties>
</file>