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5CE5F2A"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Pr>
          <w:rFonts w:ascii="Meiryo UI" w:eastAsia="Meiryo UI" w:hAnsi="Meiryo UI"/>
          <w:szCs w:val="21"/>
        </w:rPr>
        <w:t>2</w:t>
      </w:r>
      <w:r w:rsidRPr="008225E9">
        <w:rPr>
          <w:rFonts w:ascii="Meiryo UI" w:eastAsia="Meiryo UI" w:hAnsi="Meiryo UI" w:hint="eastAsia"/>
          <w:szCs w:val="21"/>
        </w:rPr>
        <w:t>年</w:t>
      </w:r>
      <w:r w:rsidR="00B450E3">
        <w:rPr>
          <w:rFonts w:ascii="Meiryo UI" w:eastAsia="Meiryo UI" w:hAnsi="Meiryo UI"/>
          <w:szCs w:val="21"/>
        </w:rPr>
        <w:t>11</w:t>
      </w:r>
      <w:r w:rsidRPr="008225E9">
        <w:rPr>
          <w:rFonts w:ascii="Meiryo UI" w:eastAsia="Meiryo UI" w:hAnsi="Meiryo UI" w:hint="eastAsia"/>
          <w:szCs w:val="21"/>
        </w:rPr>
        <w:t>月</w:t>
      </w:r>
      <w:r w:rsidR="00B450E3">
        <w:rPr>
          <w:rFonts w:ascii="Meiryo UI" w:eastAsia="Meiryo UI" w:hAnsi="Meiryo UI"/>
          <w:szCs w:val="21"/>
        </w:rPr>
        <w:t>30</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081BE58D"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5F1926">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年</w:t>
      </w:r>
      <w:r w:rsidR="00B450E3">
        <w:rPr>
          <w:rFonts w:ascii="Meiryo UI" w:eastAsia="Meiryo UI" w:hAnsi="Meiryo UI"/>
          <w:b w:val="0"/>
          <w:sz w:val="18"/>
          <w:szCs w:val="18"/>
          <w:u w:val="none"/>
          <w:lang w:eastAsia="ja-JP"/>
        </w:rPr>
        <w:t>11</w:t>
      </w:r>
      <w:r w:rsidRPr="000412B9">
        <w:rPr>
          <w:rFonts w:ascii="Meiryo UI" w:eastAsia="Meiryo UI" w:hAnsi="Meiryo UI" w:hint="eastAsia"/>
          <w:b w:val="0"/>
          <w:sz w:val="18"/>
          <w:szCs w:val="18"/>
          <w:u w:val="none"/>
          <w:lang w:val="en-US" w:eastAsia="ja-JP"/>
        </w:rPr>
        <w:t>月</w:t>
      </w:r>
      <w:r w:rsidR="00B450E3">
        <w:rPr>
          <w:rFonts w:ascii="Meiryo UI" w:eastAsia="Meiryo UI" w:hAnsi="Meiryo UI"/>
          <w:b w:val="0"/>
          <w:sz w:val="18"/>
          <w:szCs w:val="18"/>
          <w:u w:val="none"/>
          <w:lang w:val="en-US" w:eastAsia="ja-JP"/>
        </w:rPr>
        <w:t>29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06689488" w14:textId="77777777" w:rsidR="00C65C5A" w:rsidRPr="000412B9" w:rsidRDefault="00C65C5A" w:rsidP="004469BF">
      <w:pPr>
        <w:snapToGrid w:val="0"/>
        <w:spacing w:line="240" w:lineRule="atLeast"/>
        <w:jc w:val="center"/>
        <w:rPr>
          <w:rFonts w:ascii="Meiryo UI" w:eastAsia="Meiryo UI" w:hAnsi="Meiryo UI"/>
          <w:b/>
          <w:color w:val="FF3300"/>
          <w:sz w:val="24"/>
          <w:szCs w:val="24"/>
        </w:rPr>
      </w:pPr>
    </w:p>
    <w:p w14:paraId="04354F4A" w14:textId="77777777" w:rsidR="00255C14" w:rsidRPr="00255C14" w:rsidRDefault="00255C14" w:rsidP="00255C14">
      <w:pPr>
        <w:snapToGrid w:val="0"/>
        <w:spacing w:line="360" w:lineRule="exact"/>
        <w:jc w:val="center"/>
        <w:rPr>
          <w:rFonts w:ascii="Meiryo UI" w:eastAsia="Meiryo UI" w:hAnsi="Meiryo UI"/>
          <w:b/>
          <w:color w:val="FF3300"/>
          <w:sz w:val="32"/>
          <w:szCs w:val="32"/>
        </w:rPr>
      </w:pPr>
      <w:r w:rsidRPr="00255C14">
        <w:rPr>
          <w:rFonts w:ascii="Meiryo UI" w:eastAsia="Meiryo UI" w:hAnsi="Meiryo UI" w:hint="eastAsia"/>
          <w:b/>
          <w:color w:val="FF3300"/>
          <w:sz w:val="32"/>
          <w:szCs w:val="32"/>
        </w:rPr>
        <w:t>コンガテック、待望の</w:t>
      </w:r>
      <w:r w:rsidRPr="00255C14">
        <w:rPr>
          <w:rFonts w:ascii="Meiryo UI" w:eastAsia="Meiryo UI" w:hAnsi="Meiryo UI"/>
          <w:b/>
          <w:color w:val="FF3300"/>
          <w:sz w:val="32"/>
          <w:szCs w:val="32"/>
        </w:rPr>
        <w:t>COM Express 3.1規格準拠の</w:t>
      </w:r>
    </w:p>
    <w:p w14:paraId="64405D05" w14:textId="1398B33A" w:rsidR="00A3005E" w:rsidRPr="005A572C" w:rsidRDefault="00255C14" w:rsidP="00255C14">
      <w:pPr>
        <w:snapToGrid w:val="0"/>
        <w:spacing w:line="360" w:lineRule="exact"/>
        <w:jc w:val="center"/>
        <w:rPr>
          <w:rFonts w:ascii="Meiryo UI" w:eastAsia="Meiryo UI" w:hAnsi="Meiryo UI"/>
          <w:b/>
          <w:color w:val="FF3300"/>
          <w:sz w:val="32"/>
          <w:szCs w:val="32"/>
        </w:rPr>
      </w:pPr>
      <w:r w:rsidRPr="00255C14">
        <w:rPr>
          <w:rFonts w:ascii="Meiryo UI" w:eastAsia="Meiryo UI" w:hAnsi="Meiryo UI" w:hint="eastAsia"/>
          <w:b/>
          <w:color w:val="FF3300"/>
          <w:sz w:val="32"/>
          <w:szCs w:val="32"/>
        </w:rPr>
        <w:t>コンピュータ・オン・モジュールをリリース</w:t>
      </w:r>
    </w:p>
    <w:p w14:paraId="05100451" w14:textId="1D515D6E" w:rsidR="00F07472" w:rsidRDefault="00F07472" w:rsidP="00C65C5A">
      <w:pPr>
        <w:snapToGrid w:val="0"/>
        <w:spacing w:line="360" w:lineRule="exact"/>
        <w:jc w:val="center"/>
        <w:rPr>
          <w:rFonts w:ascii="Meiryo UI" w:eastAsia="Meiryo UI" w:hAnsi="Meiryo UI"/>
          <w:b/>
          <w:color w:val="FF3300"/>
          <w:sz w:val="24"/>
          <w:szCs w:val="24"/>
        </w:rPr>
      </w:pPr>
    </w:p>
    <w:p w14:paraId="46C2C633" w14:textId="58D54915" w:rsidR="002C2436" w:rsidRPr="000412B9" w:rsidRDefault="00F07472" w:rsidP="004469BF">
      <w:pPr>
        <w:snapToGrid w:val="0"/>
        <w:spacing w:line="360" w:lineRule="exact"/>
        <w:jc w:val="center"/>
        <w:rPr>
          <w:rFonts w:ascii="Meiryo UI" w:eastAsia="Meiryo UI" w:hAnsi="Meiryo UI"/>
          <w:b/>
          <w:color w:val="FF3300"/>
          <w:sz w:val="24"/>
          <w:szCs w:val="24"/>
        </w:rPr>
      </w:pPr>
      <w:r w:rsidRPr="00F07472">
        <w:rPr>
          <w:rFonts w:ascii="Meiryo UI" w:eastAsia="Meiryo UI" w:hAnsi="Meiryo UI" w:hint="eastAsia"/>
          <w:b/>
          <w:color w:val="FF3300"/>
          <w:sz w:val="24"/>
          <w:szCs w:val="24"/>
        </w:rPr>
        <w:t>卓越したパフォーマンスが標準規格に</w:t>
      </w:r>
    </w:p>
    <w:p w14:paraId="701BE350" w14:textId="60836098" w:rsidR="000412B9" w:rsidRDefault="00F34052">
      <w:pPr>
        <w:rPr>
          <w:rFonts w:ascii="Meiryo UI" w:eastAsia="Meiryo UI" w:hAnsi="Meiryo UI" w:cs="Arial"/>
        </w:rPr>
      </w:pPr>
      <w:r>
        <w:rPr>
          <w:rFonts w:ascii="Meiryo UI" w:eastAsia="Meiryo UI" w:hAnsi="Meiryo UI" w:cs="Arial"/>
          <w:noProof/>
        </w:rPr>
        <w:drawing>
          <wp:anchor distT="0" distB="0" distL="114300" distR="114300" simplePos="0" relativeHeight="251660288" behindDoc="0" locked="0" layoutInCell="1" allowOverlap="1" wp14:anchorId="2E95790C" wp14:editId="2123EB1D">
            <wp:simplePos x="0" y="0"/>
            <wp:positionH relativeFrom="column">
              <wp:posOffset>33020</wp:posOffset>
            </wp:positionH>
            <wp:positionV relativeFrom="paragraph">
              <wp:posOffset>288925</wp:posOffset>
            </wp:positionV>
            <wp:extent cx="5486400" cy="365760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867D4" w14:textId="77777777" w:rsidR="00BE1E61" w:rsidRDefault="00BE1E61" w:rsidP="000412B9">
      <w:pPr>
        <w:rPr>
          <w:rFonts w:ascii="Meiryo UI" w:eastAsia="Meiryo UI" w:hAnsi="Meiryo UI"/>
          <w:szCs w:val="21"/>
        </w:rPr>
      </w:pPr>
    </w:p>
    <w:p w14:paraId="1E7A15CD" w14:textId="31192F4D" w:rsidR="000412B9" w:rsidRDefault="000412B9" w:rsidP="000412B9">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sidR="00000000">
        <w:fldChar w:fldCharType="begin"/>
      </w:r>
      <w:r w:rsidR="00000000">
        <w:instrText>HYPERLINK "https://www.congatec.com/jp/"</w:instrText>
      </w:r>
      <w:r w:rsidR="00000000">
        <w:fldChar w:fldCharType="separate"/>
      </w:r>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r w:rsidR="00000000">
        <w:rPr>
          <w:rStyle w:val="a3"/>
          <w:rFonts w:ascii="Meiryo UI" w:eastAsia="Meiryo UI" w:hAnsi="Meiryo UI"/>
          <w:szCs w:val="21"/>
        </w:rPr>
        <w:fldChar w:fldCharType="end"/>
      </w:r>
      <w:r w:rsidRPr="00071958">
        <w:rPr>
          <w:rFonts w:ascii="Meiryo UI" w:eastAsia="Meiryo UI" w:hAnsi="Meiryo UI" w:hint="eastAsia"/>
          <w:szCs w:val="21"/>
        </w:rPr>
        <w:t>は、</w:t>
      </w:r>
      <w:r w:rsidR="00F07472" w:rsidRPr="00F07472">
        <w:rPr>
          <w:rFonts w:ascii="Meiryo UI" w:eastAsia="Meiryo UI" w:hAnsi="Meiryo UI"/>
          <w:szCs w:val="21"/>
        </w:rPr>
        <w:t>COM Express 3.1 規格が承認されたことを歓迎すると同時に、</w:t>
      </w:r>
      <w:r w:rsidR="0066094A">
        <w:rPr>
          <w:rFonts w:ascii="Meiryo UI" w:eastAsia="Meiryo UI" w:hAnsi="Meiryo UI" w:hint="eastAsia"/>
          <w:szCs w:val="21"/>
        </w:rPr>
        <w:t>この規格に準拠した</w:t>
      </w:r>
      <w:r w:rsidR="00F07472" w:rsidRPr="00F07472">
        <w:rPr>
          <w:rFonts w:ascii="Meiryo UI" w:eastAsia="Meiryo UI" w:hAnsi="Meiryo UI"/>
          <w:szCs w:val="21"/>
        </w:rPr>
        <w:t>第12世代</w:t>
      </w:r>
      <w:r w:rsidR="0066094A">
        <w:rPr>
          <w:rFonts w:ascii="Meiryo UI" w:eastAsia="Meiryo UI" w:hAnsi="Meiryo UI" w:hint="eastAsia"/>
          <w:szCs w:val="21"/>
        </w:rPr>
        <w:t xml:space="preserve"> </w:t>
      </w:r>
      <w:r w:rsidR="00F07472" w:rsidRPr="00F07472">
        <w:rPr>
          <w:rFonts w:ascii="Meiryo UI" w:eastAsia="Meiryo UI" w:hAnsi="Meiryo UI"/>
          <w:szCs w:val="21"/>
        </w:rPr>
        <w:t>インテル Core プロセッサ（以前のコードネームは Alder Lake）搭載</w:t>
      </w:r>
      <w:r w:rsidR="0066094A">
        <w:rPr>
          <w:rFonts w:ascii="Meiryo UI" w:eastAsia="Meiryo UI" w:hAnsi="Meiryo UI" w:hint="eastAsia"/>
          <w:szCs w:val="21"/>
        </w:rPr>
        <w:t>の</w:t>
      </w:r>
      <w:r w:rsidR="00F07472" w:rsidRPr="00F07472">
        <w:rPr>
          <w:rFonts w:ascii="Meiryo UI" w:eastAsia="Meiryo UI" w:hAnsi="Meiryo UI"/>
          <w:szCs w:val="21"/>
        </w:rPr>
        <w:t>10種類のコンピュータ・オン・モジュールを発表しました。モジュールには、新しい16 Gbps 対応のCOM Expressコネクタが実装され、PCIe 4.0 や USB 3.2 などの高速インタフェースをサポートします。新しい3.1規格に準拠したモジュールは、既存のCOM Express Type 6 モジュール ファミリの</w:t>
      </w:r>
      <w:r w:rsidR="00F07472" w:rsidRPr="00F07472">
        <w:rPr>
          <w:rFonts w:ascii="Meiryo UI" w:eastAsia="Meiryo UI" w:hAnsi="Meiryo UI" w:hint="eastAsia"/>
          <w:szCs w:val="21"/>
        </w:rPr>
        <w:t>アップグレードとして、最大</w:t>
      </w:r>
      <w:r w:rsidR="00F07472" w:rsidRPr="00F07472">
        <w:rPr>
          <w:rFonts w:ascii="Meiryo UI" w:eastAsia="Meiryo UI" w:hAnsi="Meiryo UI"/>
          <w:szCs w:val="21"/>
        </w:rPr>
        <w:t>14コア/20スレッドを提供し、正式に承認さ</w:t>
      </w:r>
      <w:r w:rsidR="00F07472" w:rsidRPr="00F07472">
        <w:rPr>
          <w:rFonts w:ascii="Meiryo UI" w:eastAsia="Meiryo UI" w:hAnsi="Meiryo UI"/>
          <w:szCs w:val="21"/>
        </w:rPr>
        <w:lastRenderedPageBreak/>
        <w:t>れた規格に準拠し</w:t>
      </w:r>
      <w:r w:rsidR="0066094A">
        <w:rPr>
          <w:rFonts w:ascii="Meiryo UI" w:eastAsia="Meiryo UI" w:hAnsi="Meiryo UI" w:hint="eastAsia"/>
          <w:szCs w:val="21"/>
        </w:rPr>
        <w:t>たうえで</w:t>
      </w:r>
      <w:r w:rsidR="00F07472" w:rsidRPr="00F07472">
        <w:rPr>
          <w:rFonts w:ascii="Meiryo UI" w:eastAsia="Meiryo UI" w:hAnsi="Meiryo UI"/>
          <w:szCs w:val="21"/>
        </w:rPr>
        <w:t>パフォーマンスを向上させることができます。これにより、設計に対する最大限の安全性が提供され、既存の信頼性が高くハイパフォーマンスな COM Express のロードマップが将来にわたって保護されます。</w:t>
      </w:r>
    </w:p>
    <w:p w14:paraId="29524174" w14:textId="53A5C772" w:rsidR="00F07472" w:rsidRDefault="00F07472" w:rsidP="000412B9">
      <w:pPr>
        <w:rPr>
          <w:rFonts w:ascii="Meiryo UI" w:eastAsia="Meiryo UI" w:hAnsi="Meiryo UI"/>
          <w:szCs w:val="21"/>
        </w:rPr>
      </w:pPr>
    </w:p>
    <w:p w14:paraId="19E1451F" w14:textId="36CBD250" w:rsidR="00F07472" w:rsidRDefault="00F07472" w:rsidP="000412B9">
      <w:pPr>
        <w:rPr>
          <w:rFonts w:ascii="Meiryo UI" w:eastAsia="Meiryo UI" w:hAnsi="Meiryo UI"/>
          <w:szCs w:val="21"/>
        </w:rPr>
      </w:pPr>
      <w:r w:rsidRPr="00F07472">
        <w:rPr>
          <w:rFonts w:ascii="Meiryo UI" w:eastAsia="Meiryo UI" w:hAnsi="Meiryo UI" w:hint="eastAsia"/>
          <w:szCs w:val="21"/>
        </w:rPr>
        <w:t>「</w:t>
      </w:r>
      <w:r w:rsidRPr="00F07472">
        <w:rPr>
          <w:rFonts w:ascii="Meiryo UI" w:eastAsia="Meiryo UI" w:hAnsi="Meiryo UI"/>
          <w:szCs w:val="21"/>
        </w:rPr>
        <w:t>COM Express 3.1 規格のリリースは、18年近くも市場で採用され続けているこの確立された規格を将来にわたって保証するための大きな一歩です。COM Express コンピュータ・オン・モジュールをベースにしたすべての既存のハイパフォーマンス組込みシステムは、規格に準拠してさらにパフォーマンスをアップグレードできるようになりました。これを達成することは、近年PICMGの最も重要なタスクの1つでした。それは、カスタマが、この厳しいビジネス</w:t>
      </w:r>
      <w:r w:rsidR="00116928">
        <w:rPr>
          <w:rFonts w:ascii="Meiryo UI" w:eastAsia="Meiryo UI" w:hAnsi="Meiryo UI" w:hint="eastAsia"/>
          <w:szCs w:val="21"/>
        </w:rPr>
        <w:t>環境</w:t>
      </w:r>
      <w:r w:rsidRPr="00F07472">
        <w:rPr>
          <w:rFonts w:ascii="Meiryo UI" w:eastAsia="Meiryo UI" w:hAnsi="Meiryo UI"/>
          <w:szCs w:val="21"/>
        </w:rPr>
        <w:t>において、これまでおこなってきたCOM Express準拠</w:t>
      </w:r>
      <w:r w:rsidRPr="00F07472">
        <w:rPr>
          <w:rFonts w:ascii="Meiryo UI" w:eastAsia="Meiryo UI" w:hAnsi="Meiryo UI" w:hint="eastAsia"/>
          <w:szCs w:val="21"/>
        </w:rPr>
        <w:t>のキャリアボード設計への投資を、今後も有効に活用しなければならないからです。」と、コンガテックのプロダクト</w:t>
      </w:r>
      <w:r w:rsidRPr="00F07472">
        <w:rPr>
          <w:rFonts w:ascii="Meiryo UI" w:eastAsia="Meiryo UI" w:hAnsi="Meiryo UI"/>
          <w:szCs w:val="21"/>
        </w:rPr>
        <w:t xml:space="preserve"> マーケティングディレクターであるクリスチャン・エダー（Christian Eder）氏は説明します。</w:t>
      </w:r>
    </w:p>
    <w:p w14:paraId="4CA30FB8" w14:textId="77777777" w:rsidR="000412B9" w:rsidRDefault="000412B9" w:rsidP="000412B9">
      <w:pPr>
        <w:rPr>
          <w:rFonts w:ascii="Meiryo UI" w:eastAsia="Meiryo UI" w:hAnsi="Meiryo UI"/>
          <w:szCs w:val="21"/>
        </w:rPr>
      </w:pPr>
    </w:p>
    <w:p w14:paraId="2107541B" w14:textId="2EEEDB12" w:rsidR="000412B9" w:rsidRDefault="00F07472">
      <w:pPr>
        <w:rPr>
          <w:rFonts w:ascii="Meiryo UI" w:eastAsia="Meiryo UI" w:hAnsi="Meiryo UI" w:cs="Arial"/>
        </w:rPr>
      </w:pPr>
      <w:r w:rsidRPr="00F07472">
        <w:rPr>
          <w:rFonts w:ascii="Meiryo UI" w:eastAsia="Meiryo UI" w:hAnsi="Meiryo UI" w:cs="Arial" w:hint="eastAsia"/>
        </w:rPr>
        <w:t>新しい</w:t>
      </w:r>
      <w:r w:rsidRPr="00F07472">
        <w:rPr>
          <w:rFonts w:ascii="Meiryo UI" w:eastAsia="Meiryo UI" w:hAnsi="Meiryo UI" w:cs="Arial"/>
        </w:rPr>
        <w:t xml:space="preserve"> COM Express 3.1 規格では、PCIe 4.0 のサポートに加えて、以前はサポートされていなかったUSB 4 や MIPI-CSI コネクタ、SATA Gen 3 のシグナル インテグリティや損失バジェット情報、および </w:t>
      </w:r>
      <w:proofErr w:type="spellStart"/>
      <w:r w:rsidRPr="00F07472">
        <w:rPr>
          <w:rFonts w:ascii="Meiryo UI" w:eastAsia="Meiryo UI" w:hAnsi="Meiryo UI" w:cs="Arial"/>
        </w:rPr>
        <w:t>SoundWire</w:t>
      </w:r>
      <w:proofErr w:type="spellEnd"/>
      <w:r w:rsidRPr="00F07472">
        <w:rPr>
          <w:rFonts w:ascii="Meiryo UI" w:eastAsia="Meiryo UI" w:hAnsi="Meiryo UI" w:cs="Arial"/>
        </w:rPr>
        <w:t xml:space="preserve"> サポートなど、高度な機能を使用することができます。このようにさまざまな改善がおこなわれているにもかかわらず、COM Express 3.1 Type 6 モジュールは、3.0 モジュールやキャリアボードと完全に下位互換性があり、以前の設計であっても最新</w:t>
      </w:r>
      <w:r w:rsidRPr="00F07472">
        <w:rPr>
          <w:rFonts w:ascii="Meiryo UI" w:eastAsia="Meiryo UI" w:hAnsi="Meiryo UI" w:cs="Arial" w:hint="eastAsia"/>
        </w:rPr>
        <w:t>のプロセッサを搭載することができます。</w:t>
      </w:r>
    </w:p>
    <w:p w14:paraId="20C6C6BD" w14:textId="04C31183" w:rsidR="000412B9" w:rsidRDefault="000412B9">
      <w:pPr>
        <w:rPr>
          <w:rFonts w:ascii="Meiryo UI" w:eastAsia="Meiryo UI" w:hAnsi="Meiryo UI" w:cs="Arial"/>
        </w:rPr>
      </w:pPr>
    </w:p>
    <w:p w14:paraId="1BC181B8" w14:textId="77777777" w:rsidR="00F07472" w:rsidRPr="00F07472" w:rsidRDefault="00F07472" w:rsidP="00F07472">
      <w:pPr>
        <w:rPr>
          <w:rFonts w:ascii="Meiryo UI" w:eastAsia="Meiryo UI" w:hAnsi="Meiryo UI" w:cs="Arial"/>
        </w:rPr>
      </w:pPr>
      <w:r w:rsidRPr="00F07472">
        <w:rPr>
          <w:rFonts w:ascii="Meiryo UI" w:eastAsia="Meiryo UI" w:hAnsi="Meiryo UI" w:cs="Arial" w:hint="eastAsia"/>
        </w:rPr>
        <w:t>新しい</w:t>
      </w:r>
      <w:r w:rsidRPr="00F07472">
        <w:rPr>
          <w:rFonts w:ascii="Meiryo UI" w:eastAsia="Meiryo UI" w:hAnsi="Meiryo UI" w:cs="Arial"/>
        </w:rPr>
        <w:t xml:space="preserve"> COM Express 3.1 準拠の conga-TC670 コンピュータ・オン・モジュールの詳細については、以下のサイトをご覧ください。</w:t>
      </w:r>
    </w:p>
    <w:p w14:paraId="699A2DE2" w14:textId="4CD6EA5F" w:rsidR="00F07472" w:rsidRPr="00F07472" w:rsidRDefault="00000000" w:rsidP="00F07472">
      <w:pPr>
        <w:rPr>
          <w:rFonts w:ascii="Meiryo UI" w:eastAsia="Meiryo UI" w:hAnsi="Meiryo UI" w:cs="Arial"/>
        </w:rPr>
      </w:pPr>
      <w:hyperlink r:id="rId9" w:history="1">
        <w:r w:rsidR="00F07472" w:rsidRPr="00D67EC7">
          <w:rPr>
            <w:rStyle w:val="a3"/>
            <w:rFonts w:ascii="Meiryo UI" w:eastAsia="Meiryo UI" w:hAnsi="Meiryo UI" w:cs="Arial"/>
          </w:rPr>
          <w:t>https://www.congatec.com/jp/products/com-express-type-6/conga-tc670/</w:t>
        </w:r>
      </w:hyperlink>
    </w:p>
    <w:p w14:paraId="5ADF203A" w14:textId="77777777" w:rsidR="00F07472" w:rsidRPr="00F07472" w:rsidRDefault="00F07472" w:rsidP="00F07472">
      <w:pPr>
        <w:rPr>
          <w:rFonts w:ascii="Meiryo UI" w:eastAsia="Meiryo UI" w:hAnsi="Meiryo UI" w:cs="Arial"/>
        </w:rPr>
      </w:pPr>
    </w:p>
    <w:p w14:paraId="176628CB" w14:textId="77777777" w:rsidR="00F07472" w:rsidRPr="00F07472" w:rsidRDefault="00F07472" w:rsidP="00F07472">
      <w:pPr>
        <w:rPr>
          <w:rFonts w:ascii="Meiryo UI" w:eastAsia="Meiryo UI" w:hAnsi="Meiryo UI" w:cs="Arial"/>
        </w:rPr>
      </w:pPr>
      <w:r w:rsidRPr="00F07472">
        <w:rPr>
          <w:rFonts w:ascii="Meiryo UI" w:eastAsia="Meiryo UI" w:hAnsi="Meiryo UI" w:cs="Arial"/>
        </w:rPr>
        <w:t>COM Express 3.1 規格の仕様書は、以下のサイトで購入することができます。</w:t>
      </w:r>
    </w:p>
    <w:p w14:paraId="4A8381B1" w14:textId="6F011D84" w:rsidR="000412B9" w:rsidRDefault="00000000" w:rsidP="00F07472">
      <w:pPr>
        <w:rPr>
          <w:rFonts w:ascii="Meiryo UI" w:eastAsia="Meiryo UI" w:hAnsi="Meiryo UI" w:cs="Arial"/>
        </w:rPr>
      </w:pPr>
      <w:hyperlink r:id="rId10" w:history="1">
        <w:r w:rsidR="00F07472" w:rsidRPr="00D67EC7">
          <w:rPr>
            <w:rStyle w:val="a3"/>
            <w:rFonts w:ascii="Meiryo UI" w:eastAsia="Meiryo UI" w:hAnsi="Meiryo UI" w:cs="Arial"/>
          </w:rPr>
          <w:t>https://www.picmg.org/product/com-express-module-base-specification-rev-3-1/</w:t>
        </w:r>
      </w:hyperlink>
    </w:p>
    <w:p w14:paraId="266B27C5" w14:textId="77E17CEA" w:rsidR="000412B9" w:rsidRDefault="000412B9">
      <w:pPr>
        <w:rPr>
          <w:rFonts w:ascii="Meiryo UI" w:eastAsia="Meiryo UI" w:hAnsi="Meiryo UI" w:cs="Arial"/>
        </w:rPr>
      </w:pPr>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7ED922A9"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Pr="008F7BF3">
        <w:rPr>
          <w:rFonts w:ascii="Meiryo UI" w:eastAsia="Meiryo UI" w:hAnsi="Meiryo UI" w:hint="eastAsia"/>
          <w:szCs w:val="21"/>
        </w:rPr>
        <w:t>＆</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1"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2"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4"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77777777" w:rsidR="000412B9" w:rsidRPr="008225E9" w:rsidRDefault="000412B9"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lastRenderedPageBreak/>
        <w:t>■本製品に関するお問合せ先</w:t>
      </w:r>
    </w:p>
    <w:p w14:paraId="1095C683" w14:textId="6B139A6A"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 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77777777"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 xml:space="preserve">E-Mail: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73CE91C9" w14:textId="77777777" w:rsidR="000412B9" w:rsidRDefault="000412B9" w:rsidP="000412B9">
      <w:pPr>
        <w:spacing w:line="360" w:lineRule="exact"/>
        <w:rPr>
          <w:rFonts w:ascii="Meiryo UI" w:eastAsia="Meiryo UI" w:hAnsi="Meiryo UI"/>
          <w:iCs/>
          <w:szCs w:val="21"/>
        </w:rPr>
      </w:pPr>
    </w:p>
    <w:p w14:paraId="56BBCD28" w14:textId="366DB8C7" w:rsidR="000412B9" w:rsidRDefault="000412B9" w:rsidP="000412B9">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A81D" w14:textId="77777777" w:rsidR="005E61BB" w:rsidRDefault="005E61BB" w:rsidP="00EA743D">
      <w:r>
        <w:separator/>
      </w:r>
    </w:p>
  </w:endnote>
  <w:endnote w:type="continuationSeparator" w:id="0">
    <w:p w14:paraId="334D1B0A" w14:textId="77777777" w:rsidR="005E61BB" w:rsidRDefault="005E61BB"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6DBE" w14:textId="77777777" w:rsidR="005E61BB" w:rsidRDefault="005E61BB" w:rsidP="00EA743D">
      <w:r>
        <w:separator/>
      </w:r>
    </w:p>
  </w:footnote>
  <w:footnote w:type="continuationSeparator" w:id="0">
    <w:p w14:paraId="5014F086" w14:textId="77777777" w:rsidR="005E61BB" w:rsidRDefault="005E61BB"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A1D52"/>
    <w:rsid w:val="000E34C0"/>
    <w:rsid w:val="00116928"/>
    <w:rsid w:val="0016071E"/>
    <w:rsid w:val="001A01B8"/>
    <w:rsid w:val="00214DEC"/>
    <w:rsid w:val="00254B26"/>
    <w:rsid w:val="00255C14"/>
    <w:rsid w:val="002C0C31"/>
    <w:rsid w:val="002C2436"/>
    <w:rsid w:val="003B601F"/>
    <w:rsid w:val="00442175"/>
    <w:rsid w:val="004469BF"/>
    <w:rsid w:val="004A044A"/>
    <w:rsid w:val="004B6A41"/>
    <w:rsid w:val="004D7D62"/>
    <w:rsid w:val="00570ECA"/>
    <w:rsid w:val="005A488B"/>
    <w:rsid w:val="005A572C"/>
    <w:rsid w:val="005E3CF8"/>
    <w:rsid w:val="005E61BB"/>
    <w:rsid w:val="005F1926"/>
    <w:rsid w:val="0066094A"/>
    <w:rsid w:val="0066472E"/>
    <w:rsid w:val="00681A2C"/>
    <w:rsid w:val="006865E6"/>
    <w:rsid w:val="00686A5B"/>
    <w:rsid w:val="006B7251"/>
    <w:rsid w:val="006E411A"/>
    <w:rsid w:val="007052B3"/>
    <w:rsid w:val="00732CCB"/>
    <w:rsid w:val="00792477"/>
    <w:rsid w:val="00865E0C"/>
    <w:rsid w:val="008A2D4D"/>
    <w:rsid w:val="008B591F"/>
    <w:rsid w:val="00937D32"/>
    <w:rsid w:val="009E0B71"/>
    <w:rsid w:val="00A01D5A"/>
    <w:rsid w:val="00A177D3"/>
    <w:rsid w:val="00A3005E"/>
    <w:rsid w:val="00A9580A"/>
    <w:rsid w:val="00B2091E"/>
    <w:rsid w:val="00B450E3"/>
    <w:rsid w:val="00BD6293"/>
    <w:rsid w:val="00BE04BE"/>
    <w:rsid w:val="00BE1E61"/>
    <w:rsid w:val="00C3037A"/>
    <w:rsid w:val="00C65C5A"/>
    <w:rsid w:val="00CD2F97"/>
    <w:rsid w:val="00D22DD4"/>
    <w:rsid w:val="00D67EC7"/>
    <w:rsid w:val="00DF2CA3"/>
    <w:rsid w:val="00E31FE6"/>
    <w:rsid w:val="00E87C62"/>
    <w:rsid w:val="00EA743D"/>
    <w:rsid w:val="00EB73F5"/>
    <w:rsid w:val="00F07472"/>
    <w:rsid w:val="00F34052"/>
    <w:rsid w:val="00FE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congatec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4554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icmg.org/product/com-express-module-base-specification-rev-3-1/" TargetMode="External"/><Relationship Id="rId4" Type="http://schemas.openxmlformats.org/officeDocument/2006/relationships/webSettings" Target="webSettings.xml"/><Relationship Id="rId9" Type="http://schemas.openxmlformats.org/officeDocument/2006/relationships/hyperlink" Target="https://www.congatec.com/jp/products/com-express-type-6/conga-tc670/"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8C86-4C1B-423E-931F-C4ABDDBB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4</cp:revision>
  <dcterms:created xsi:type="dcterms:W3CDTF">2022-11-28T10:38:00Z</dcterms:created>
  <dcterms:modified xsi:type="dcterms:W3CDTF">2022-11-28T10:40:00Z</dcterms:modified>
</cp:coreProperties>
</file>