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Default="00B62671" w:rsidP="00A562AA">
      <w:pPr>
        <w:pStyle w:val="berschrift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FB3BCE">
        <w:t>Nota de prensa</w:t>
      </w:r>
    </w:p>
    <w:p w14:paraId="55CCF67A" w14:textId="77777777" w:rsidR="00FB3BCE" w:rsidRPr="00FB3BCE" w:rsidRDefault="00FB3BCE" w:rsidP="00DF2C9B">
      <w:pPr>
        <w:spacing w:line="240" w:lineRule="auto"/>
        <w:rPr>
          <w:noProof/>
          <w:lang w:eastAsia="de-DE"/>
        </w:rPr>
      </w:pPr>
    </w:p>
    <w:p w14:paraId="33188688" w14:textId="77777777" w:rsidR="00C958C5" w:rsidRDefault="00C958C5" w:rsidP="00DF2C9B">
      <w:pPr>
        <w:spacing w:line="240" w:lineRule="auto"/>
      </w:pPr>
    </w:p>
    <w:p w14:paraId="17DACA6A" w14:textId="77777777" w:rsidR="00AB7E0F" w:rsidRPr="000B26D9" w:rsidRDefault="00AB7E0F" w:rsidP="00AB7E0F">
      <w:r w:rsidRPr="000B26D9">
        <w:t>congatec amplía su gama de módulos COM-HPC y COM Express basados en procesadores Intel Core de 12ª generación con siete nuevas variantes de procesadores de alta eficiencia energética</w:t>
      </w:r>
    </w:p>
    <w:p w14:paraId="3F94040C" w14:textId="77777777" w:rsidR="00AB7E0F" w:rsidRPr="000B26D9" w:rsidRDefault="00AB7E0F" w:rsidP="00AB7E0F">
      <w:pPr>
        <w:spacing w:line="276" w:lineRule="auto"/>
      </w:pPr>
    </w:p>
    <w:p w14:paraId="2C6C1B66" w14:textId="77777777" w:rsidR="00AB7E0F" w:rsidRPr="000B26D9" w:rsidRDefault="00AB7E0F" w:rsidP="00AB7E0F">
      <w:pPr>
        <w:spacing w:line="276" w:lineRule="auto"/>
        <w:rPr>
          <w:rStyle w:val="Kommentarzeichen1"/>
          <w:b/>
          <w:sz w:val="22"/>
          <w:szCs w:val="22"/>
        </w:rPr>
      </w:pPr>
      <w:r w:rsidRPr="000B26D9">
        <w:rPr>
          <w:b/>
          <w:bCs/>
          <w:sz w:val="36"/>
          <w:szCs w:val="36"/>
        </w:rPr>
        <w:t>Altamente potentes, pero con refrigeración pasiva</w:t>
      </w:r>
    </w:p>
    <w:p w14:paraId="4A63E621" w14:textId="77777777" w:rsidR="00AB7E0F" w:rsidRPr="000B26D9" w:rsidRDefault="00AB7E0F" w:rsidP="00AB7E0F">
      <w:pPr>
        <w:spacing w:line="276" w:lineRule="auto"/>
        <w:rPr>
          <w:rStyle w:val="Kommentarzeichen1"/>
          <w:b/>
          <w:sz w:val="22"/>
          <w:szCs w:val="22"/>
        </w:rPr>
      </w:pPr>
    </w:p>
    <w:p w14:paraId="7580642A" w14:textId="77777777" w:rsidR="00AB7E0F" w:rsidRPr="000B26D9" w:rsidRDefault="00AB7E0F" w:rsidP="00AB7E0F">
      <w:pPr>
        <w:rPr>
          <w:rStyle w:val="Kommentarzeichen1"/>
          <w:b/>
          <w:sz w:val="22"/>
          <w:szCs w:val="22"/>
        </w:rPr>
      </w:pPr>
      <w:r w:rsidRPr="000B26D9">
        <w:rPr>
          <w:rStyle w:val="Kommentarzeichen1"/>
          <w:b/>
          <w:noProof/>
          <w:sz w:val="22"/>
          <w:szCs w:val="22"/>
        </w:rPr>
        <w:drawing>
          <wp:inline distT="0" distB="0" distL="0" distR="0" wp14:anchorId="51A7A927" wp14:editId="28112CE3">
            <wp:extent cx="5572125" cy="3133725"/>
            <wp:effectExtent l="0" t="0" r="9525" b="9525"/>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133725"/>
                    </a:xfrm>
                    <a:prstGeom prst="rect">
                      <a:avLst/>
                    </a:prstGeom>
                    <a:noFill/>
                    <a:ln>
                      <a:noFill/>
                    </a:ln>
                  </pic:spPr>
                </pic:pic>
              </a:graphicData>
            </a:graphic>
          </wp:inline>
        </w:drawing>
      </w:r>
    </w:p>
    <w:p w14:paraId="598F99D7" w14:textId="77777777" w:rsidR="00AB7E0F" w:rsidRPr="000B26D9" w:rsidRDefault="00AB7E0F" w:rsidP="00AB7E0F">
      <w:pPr>
        <w:rPr>
          <w:rStyle w:val="Kommentarzeichen1"/>
          <w:b/>
          <w:sz w:val="22"/>
          <w:szCs w:val="22"/>
        </w:rPr>
      </w:pPr>
    </w:p>
    <w:p w14:paraId="750DAD3C" w14:textId="02AF9020" w:rsidR="00AB7E0F" w:rsidRPr="000B26D9" w:rsidRDefault="00AB7E0F" w:rsidP="00AB7E0F">
      <w:r w:rsidRPr="000B26D9">
        <w:rPr>
          <w:b/>
          <w:bCs/>
        </w:rPr>
        <w:t>Deggendorf/Nuremberg, Alemania, 21 de junio de 2022 * * *</w:t>
      </w:r>
      <w:r w:rsidRPr="000B26D9">
        <w:t xml:space="preserve"> congatec - proveedor líder de tecnología de sistemas embebidos y edge computing - presenta siete variantes de los procesadores móviles Intel Core IOTG de 12ª Generación (antes llamados Alder Lake) que consumen menos energía en 7 nuevos módulos COM-HPC y COM Express cada uno. Con la nueva arquitectura híbrida de Intel, con su mezcla de núcleos de rendimiento (núcleos P) y núcleos eficientes (núcleos E), las variantes de procesadores soldables BGA consumen sólo entre 15 y 28 W de potencia base, lo que permite a los ingenieros utilizarlos en plataformas embebidas y de edge computing con refrigeración totalmente pasiva. Esto elimina la necesidad de costosas opciones de refrigeración y mejora la robustez y el MTBF de los diseños de sistemas. </w:t>
      </w:r>
    </w:p>
    <w:p w14:paraId="28BBD8B9" w14:textId="77777777" w:rsidR="00AB7E0F" w:rsidRPr="000B26D9" w:rsidRDefault="00AB7E0F" w:rsidP="00AB7E0F"/>
    <w:p w14:paraId="497609D9" w14:textId="77777777" w:rsidR="00AB7E0F" w:rsidRPr="000B26D9" w:rsidRDefault="00AB7E0F" w:rsidP="00AB7E0F">
      <w:r w:rsidRPr="000B26D9">
        <w:t xml:space="preserve">El menor consumo de energía se consigue principalmente reduciendo el número de núcleos P y manteniendo el número de núcleos E. Por ejemplo, en la gama de rendimiento del procesador Intel Core i7, las cargas de trabajo mixtas se benefician de 8 núcleos eficientes en todas las variantes disponibles y pueden reducirse de 6 núcleos P </w:t>
      </w:r>
      <w:r w:rsidRPr="000B26D9">
        <w:lastRenderedPageBreak/>
        <w:t>(12800HE/45 W de potencia base) a 4 (1270PE/28 W de potencia base) o 2 núcleos P (1265UE/ 15 W de potencia base). Otro factor de ahorro de energía es el menor número de canales PCIe (20 en lugar de 28). Como los procesadores seleccionados también son adecuados para aplicaciones de tiempo real, soportan máquinas virtuales e incluyen soporte para Intel TCC y TSN, estos nuevos módulos COM (Computer-on-Modules) de congatec son candidatos perfectos para consolidar multitud de diferentes cargas de trabajo mixtas, incluyendo IA y/o GUIs inmersivas en una única plataforma de edge computing con refrigeración pasiva.</w:t>
      </w:r>
    </w:p>
    <w:p w14:paraId="50649F1A" w14:textId="77777777" w:rsidR="00AB7E0F" w:rsidRPr="000B26D9" w:rsidRDefault="00AB7E0F" w:rsidP="00AB7E0F"/>
    <w:p w14:paraId="3F38770C" w14:textId="77777777" w:rsidR="00AB7E0F" w:rsidRPr="000B26D9" w:rsidRDefault="00AB7E0F" w:rsidP="00AB7E0F">
      <w:r w:rsidRPr="000B26D9">
        <w:t>Los mercados industriales a los que se dirigen los nuevos módulos de cálculo de alto rendimiento con procesadores Intel Core i7/5/3 y Celeron se encuentran allí donde los sistemas informáticos de refrigeración pasiva necesitan más rendimiento. Esto incluye, por ejemplo, ordenadores de borde (edge) y pasarelas IoT que incorporan múltiples máquinas virtuales para fábricas inteligentes y automatización de procesos, inspección de calidad basada en IA y visión industrial, robótica colaborativa en tiempo real y vehículos logísticos autónomos para almacenamiento y expedición. Entre las aplicaciones típicas para exteriores se encuentran los vehículos autónomos y las máquinas para móviles, la seguridad por vídeo y las aplicaciones de pasarela en el transporte y las ciudades inteligentes, así como los cloudlets 5G y los dispositivos de borde que requieren una inspección de paquetes soportada por la IA.</w:t>
      </w:r>
    </w:p>
    <w:p w14:paraId="743BCF96" w14:textId="77777777" w:rsidR="00AB7E0F" w:rsidRPr="000B26D9" w:rsidRDefault="00AB7E0F" w:rsidP="00AB7E0F"/>
    <w:p w14:paraId="3597B197" w14:textId="77777777" w:rsidR="00AB7E0F" w:rsidRPr="000B26D9" w:rsidRDefault="00AB7E0F" w:rsidP="00AB7E0F">
      <w:r w:rsidRPr="000B26D9">
        <w:t xml:space="preserve">Al ofrecer soporte de memoria DDR5 en todas las variantes de combinación de núcleos, los nuevos módulos COM (Computer-on-Modules) de congatec con PCIe Gen 4 que soportan la arquitectura híbrida de Intel aceleran las aplicaciones multihilo y hacen más eficiente la ejecución de tareas en segundo plano. También es impresionante el rendimiento gráfico de la GPU Intel Iris Xe integrada con hasta 96 unidades de ejecución. </w:t>
      </w:r>
    </w:p>
    <w:p w14:paraId="1784D0B0" w14:textId="77777777" w:rsidR="00AB7E0F" w:rsidRPr="000B26D9" w:rsidRDefault="00AB7E0F" w:rsidP="00AB7E0F"/>
    <w:p w14:paraId="5D46B9D1" w14:textId="77777777" w:rsidR="00AB7E0F" w:rsidRPr="000B26D9" w:rsidRDefault="00AB7E0F" w:rsidP="00AB7E0F">
      <w:r w:rsidRPr="000B26D9">
        <w:t xml:space="preserve">Además del mayor ancho de banda y el rendimiento general mejorado, los nuevos módulos insignia COM HPC Client y COM Express Type 6 impresionan con motores de IA dedicados compatibles con Windows ML, el kit de herramientas Intel OpenVINO y Chrome Cross ML. Las diferentes cargas de trabajo de IA pueden delegarse sin problemas en los núcleos P, los núcleos E y las unidades de ejecución de la GPU para procesar incluso las tareas de IA de borde más intensivas en términos de cálculo. La tecnología Intel Deep Learning boost incorporada aprovecha los diferentes núcleos a través de las instrucciones de red neuronal vectorial (VNNI), y los gráficos integrados </w:t>
      </w:r>
      <w:r w:rsidRPr="000B26D9">
        <w:lastRenderedPageBreak/>
        <w:t>admiten instrucciones de GPU DP4a aceleradas por IA que incluso pueden escalarse a GPU dedicadas. Además, el acelerador de IA integrado de menor consumo de Intel, el Intel Gaussian &amp; Neural Accelerator 3.0 (Intel GNA 3.0), permite la supresión dinámica del ruido y el reconocimiento de voz, e incluso puede ejecutarse mientras el procesador está en estados de bajo consumo para despertar los comandos de voz.</w:t>
      </w:r>
    </w:p>
    <w:p w14:paraId="7D536482" w14:textId="77777777" w:rsidR="00AB7E0F" w:rsidRPr="000B26D9" w:rsidRDefault="00AB7E0F" w:rsidP="00AB7E0F"/>
    <w:p w14:paraId="0343CA6A" w14:textId="77777777" w:rsidR="00AB7E0F" w:rsidRPr="000B26D9" w:rsidRDefault="00AB7E0F" w:rsidP="00AB7E0F">
      <w:r w:rsidRPr="000B26D9">
        <w:t>La combinación de estas características con la compatibilidad con la tecnología de hipervisor de Real-Time Systems, así como con la compatibilidad del sistema operativo con Real-Time Linux y Wind River VxWorks, convierte a estos módulos en un paquete de ecosistema realmente completo para facilitar y acelerar el desarrollo de aplicaciones de edge computing.</w:t>
      </w:r>
    </w:p>
    <w:p w14:paraId="5AB8E94C" w14:textId="77777777" w:rsidR="00AB7E0F" w:rsidRPr="000B26D9" w:rsidRDefault="00AB7E0F" w:rsidP="00AB7E0F"/>
    <w:p w14:paraId="02DAE993" w14:textId="77777777" w:rsidR="00AB7E0F" w:rsidRPr="000B26D9" w:rsidRDefault="00AB7E0F" w:rsidP="00AB7E0F">
      <w:r w:rsidRPr="000B26D9">
        <w:t>El conjunto de características en detalle</w:t>
      </w:r>
    </w:p>
    <w:p w14:paraId="233F522B" w14:textId="77777777" w:rsidR="00AB7E0F" w:rsidRPr="000B26D9" w:rsidRDefault="00AB7E0F" w:rsidP="00AB7E0F">
      <w:r w:rsidRPr="000B26D9">
        <w:t>Los nuevos módulos conga-HPC/cALP COM-HPC Client Size A (95x120mm), así como los módulos conga-TC670 COM Express Compact Tipo 6 (95x95mm) están disponibles con 6 procesadores Intel Core de 12ª Generación energéticamente eficientes, así como con un procesador Celeron de coste optimizado. Ambas familias de módulos soportan hasta 64 GB de memoria DDR5 SO-DIMM ultrarrápida con 4.800 MT/sg. Los gráficos integrados Intel Iris Xe con los procesadores Intel Core i7 e i5, y los gráficos Intel UHD con los Intel Core i3 e Intel Celeron, ofrecen una extraordinaria compatibilidad con hasta 4 pantallas independientes y una resolución de hasta 8k. Para conectar periféricos con un gran ancho de banda, los módulos COM-HPC admiten hasta 16 canales PCIe Gen 4 y 8 PCIe Gen 3, y además cuentan con hasta 2 Thunderbolt. Las variantes COM Express cuentan con hasta 8 canales PCIe Gen 4 y 8 PCIe Gen 3. Ambas admiten una SSD NVMe opcional y ultrarrápida. Se pueden conectar otros medios de almacenamiento a través de 2x SATA Gen 3 en COM-HPC, y 2x SATA Gen3 en COM Express. En cuanto a la red, el módulo COM-HPC ofrece 2x 2,5 GbE, mientras que el módulo COM Express ejecuta 1x 2,5 GbE, siendo ambos compatibles con TSN. El sonido se proporciona a través de SoundWire, HDO o I2S en la versión COM-HPC, y HDA en los módulos COM Express. Los paquetes de soporte de la placa son completos para todos los principales RTOS, incluido el soporte del hipervisor de Real-Time Systems, así como de Linux, Windows y Android.</w:t>
      </w:r>
    </w:p>
    <w:p w14:paraId="4F400414" w14:textId="77777777" w:rsidR="00AB7E0F" w:rsidRPr="000B26D9" w:rsidRDefault="00AB7E0F" w:rsidP="00AB7E0F"/>
    <w:p w14:paraId="65E9568B" w14:textId="77777777" w:rsidR="00AB7E0F" w:rsidRPr="000B26D9" w:rsidRDefault="00AB7E0F" w:rsidP="00AB7E0F">
      <w:r w:rsidRPr="000B26D9">
        <w:t xml:space="preserve">Toda la gama de módulos conga-TC670 COM Express Type 6 Compact (95x95mm) basados en procesadores Intel Core de 12ª generación y los módulos conga-HPC/cALP </w:t>
      </w:r>
      <w:r w:rsidRPr="000B26D9">
        <w:lastRenderedPageBreak/>
        <w:t>COM-HPC Client Size A (95x120mm) comprende las siguientes 10 configuraciones diferentes:</w:t>
      </w:r>
    </w:p>
    <w:p w14:paraId="43AA062F" w14:textId="77777777" w:rsidR="00AB7E0F" w:rsidRPr="000B26D9" w:rsidRDefault="00AB7E0F" w:rsidP="00AB7E0F">
      <w:pPr>
        <w:rPr>
          <w:kern w:val="2"/>
        </w:rPr>
      </w:pPr>
    </w:p>
    <w:tbl>
      <w:tblPr>
        <w:tblW w:w="9024" w:type="dxa"/>
        <w:tblLayout w:type="fixed"/>
        <w:tblLook w:val="04A0" w:firstRow="1" w:lastRow="0" w:firstColumn="1" w:lastColumn="0" w:noHBand="0" w:noVBand="1"/>
      </w:tblPr>
      <w:tblGrid>
        <w:gridCol w:w="1560"/>
        <w:gridCol w:w="283"/>
        <w:gridCol w:w="992"/>
        <w:gridCol w:w="236"/>
        <w:gridCol w:w="1191"/>
        <w:gridCol w:w="236"/>
        <w:gridCol w:w="1191"/>
        <w:gridCol w:w="236"/>
        <w:gridCol w:w="738"/>
        <w:gridCol w:w="236"/>
        <w:gridCol w:w="1039"/>
        <w:gridCol w:w="236"/>
        <w:gridCol w:w="850"/>
      </w:tblGrid>
      <w:tr w:rsidR="00AB7E0F" w:rsidRPr="000B26D9" w14:paraId="3D854152" w14:textId="77777777" w:rsidTr="00D14114">
        <w:tc>
          <w:tcPr>
            <w:tcW w:w="1560" w:type="dxa"/>
            <w:tcBorders>
              <w:bottom w:val="single" w:sz="8" w:space="0" w:color="auto"/>
            </w:tcBorders>
            <w:vAlign w:val="center"/>
          </w:tcPr>
          <w:p w14:paraId="6CBC244B" w14:textId="77777777" w:rsidR="00AB7E0F" w:rsidRPr="000B26D9" w:rsidRDefault="00AB7E0F" w:rsidP="00D14114">
            <w:pPr>
              <w:spacing w:line="240" w:lineRule="auto"/>
              <w:rPr>
                <w:b/>
                <w:sz w:val="18"/>
                <w:szCs w:val="18"/>
                <w:lang w:eastAsia="de-DE"/>
              </w:rPr>
            </w:pPr>
            <w:r w:rsidRPr="000B26D9">
              <w:rPr>
                <w:b/>
                <w:sz w:val="18"/>
                <w:szCs w:val="18"/>
                <w:lang w:eastAsia="de-DE"/>
              </w:rPr>
              <w:t>Procesador</w:t>
            </w:r>
          </w:p>
        </w:tc>
        <w:tc>
          <w:tcPr>
            <w:tcW w:w="283" w:type="dxa"/>
            <w:vAlign w:val="center"/>
          </w:tcPr>
          <w:p w14:paraId="08C94EAE" w14:textId="77777777" w:rsidR="00AB7E0F" w:rsidRPr="000B26D9" w:rsidRDefault="00AB7E0F" w:rsidP="00D14114">
            <w:pPr>
              <w:spacing w:line="240" w:lineRule="auto"/>
              <w:rPr>
                <w:b/>
                <w:sz w:val="18"/>
                <w:szCs w:val="18"/>
                <w:lang w:eastAsia="de-DE"/>
              </w:rPr>
            </w:pPr>
          </w:p>
        </w:tc>
        <w:tc>
          <w:tcPr>
            <w:tcW w:w="992" w:type="dxa"/>
            <w:tcBorders>
              <w:bottom w:val="single" w:sz="8" w:space="0" w:color="auto"/>
            </w:tcBorders>
            <w:vAlign w:val="center"/>
          </w:tcPr>
          <w:p w14:paraId="2DDC1F63"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Núcleos/</w:t>
            </w:r>
            <w:r w:rsidRPr="000B26D9">
              <w:rPr>
                <w:b/>
                <w:sz w:val="18"/>
                <w:szCs w:val="18"/>
                <w:lang w:eastAsia="de-DE"/>
              </w:rPr>
              <w:br/>
              <w:t>(P + E)</w:t>
            </w:r>
          </w:p>
        </w:tc>
        <w:tc>
          <w:tcPr>
            <w:tcW w:w="236" w:type="dxa"/>
            <w:vAlign w:val="center"/>
          </w:tcPr>
          <w:p w14:paraId="70ACD8F3" w14:textId="77777777" w:rsidR="00AB7E0F" w:rsidRPr="000B26D9" w:rsidRDefault="00AB7E0F" w:rsidP="00D14114">
            <w:pPr>
              <w:spacing w:line="240" w:lineRule="auto"/>
              <w:jc w:val="center"/>
              <w:rPr>
                <w:b/>
                <w:sz w:val="18"/>
                <w:szCs w:val="18"/>
                <w:lang w:eastAsia="de-DE"/>
              </w:rPr>
            </w:pPr>
          </w:p>
        </w:tc>
        <w:tc>
          <w:tcPr>
            <w:tcW w:w="1191" w:type="dxa"/>
            <w:tcBorders>
              <w:bottom w:val="single" w:sz="8" w:space="0" w:color="auto"/>
            </w:tcBorders>
            <w:vAlign w:val="center"/>
          </w:tcPr>
          <w:p w14:paraId="320BE720"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Núcleos-P</w:t>
            </w:r>
            <w:r w:rsidRPr="000B26D9">
              <w:rPr>
                <w:b/>
                <w:sz w:val="18"/>
                <w:szCs w:val="18"/>
                <w:lang w:eastAsia="de-DE"/>
              </w:rPr>
              <w:br/>
              <w:t xml:space="preserve">Frec. [GHz] </w:t>
            </w:r>
          </w:p>
        </w:tc>
        <w:tc>
          <w:tcPr>
            <w:tcW w:w="236" w:type="dxa"/>
          </w:tcPr>
          <w:p w14:paraId="0DAE926A" w14:textId="77777777" w:rsidR="00AB7E0F" w:rsidRPr="000B26D9" w:rsidRDefault="00AB7E0F" w:rsidP="00D14114">
            <w:pPr>
              <w:spacing w:line="240" w:lineRule="auto"/>
              <w:jc w:val="center"/>
              <w:rPr>
                <w:b/>
                <w:sz w:val="18"/>
                <w:szCs w:val="18"/>
                <w:lang w:eastAsia="de-DE"/>
              </w:rPr>
            </w:pPr>
          </w:p>
        </w:tc>
        <w:tc>
          <w:tcPr>
            <w:tcW w:w="1191" w:type="dxa"/>
            <w:tcBorders>
              <w:bottom w:val="single" w:sz="8" w:space="0" w:color="auto"/>
            </w:tcBorders>
            <w:vAlign w:val="center"/>
          </w:tcPr>
          <w:p w14:paraId="7D33B389"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Núcleos-E</w:t>
            </w:r>
            <w:r w:rsidRPr="000B26D9">
              <w:rPr>
                <w:b/>
                <w:sz w:val="18"/>
                <w:szCs w:val="18"/>
                <w:lang w:eastAsia="de-DE"/>
              </w:rPr>
              <w:br/>
              <w:t>Freq. [GHz]</w:t>
            </w:r>
          </w:p>
        </w:tc>
        <w:tc>
          <w:tcPr>
            <w:tcW w:w="236" w:type="dxa"/>
          </w:tcPr>
          <w:p w14:paraId="437B9677" w14:textId="77777777" w:rsidR="00AB7E0F" w:rsidRPr="000B26D9" w:rsidRDefault="00AB7E0F" w:rsidP="00D14114">
            <w:pPr>
              <w:spacing w:line="240" w:lineRule="auto"/>
              <w:jc w:val="center"/>
              <w:rPr>
                <w:b/>
                <w:sz w:val="18"/>
                <w:szCs w:val="18"/>
                <w:lang w:eastAsia="de-DE"/>
              </w:rPr>
            </w:pPr>
          </w:p>
        </w:tc>
        <w:tc>
          <w:tcPr>
            <w:tcW w:w="738" w:type="dxa"/>
            <w:tcBorders>
              <w:bottom w:val="single" w:sz="8" w:space="0" w:color="auto"/>
            </w:tcBorders>
            <w:vAlign w:val="center"/>
          </w:tcPr>
          <w:p w14:paraId="77482B45"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Hilos</w:t>
            </w:r>
          </w:p>
        </w:tc>
        <w:tc>
          <w:tcPr>
            <w:tcW w:w="236" w:type="dxa"/>
            <w:vAlign w:val="center"/>
          </w:tcPr>
          <w:p w14:paraId="26B0E051" w14:textId="77777777" w:rsidR="00AB7E0F" w:rsidRPr="000B26D9" w:rsidRDefault="00AB7E0F" w:rsidP="00D14114">
            <w:pPr>
              <w:spacing w:line="240" w:lineRule="auto"/>
              <w:jc w:val="center"/>
              <w:rPr>
                <w:b/>
                <w:sz w:val="18"/>
                <w:szCs w:val="18"/>
                <w:lang w:eastAsia="de-DE"/>
              </w:rPr>
            </w:pPr>
          </w:p>
        </w:tc>
        <w:tc>
          <w:tcPr>
            <w:tcW w:w="1039" w:type="dxa"/>
            <w:tcBorders>
              <w:bottom w:val="single" w:sz="8" w:space="0" w:color="auto"/>
            </w:tcBorders>
            <w:vAlign w:val="center"/>
          </w:tcPr>
          <w:p w14:paraId="6A9A4CC7"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Unidades de cálculo GPU</w:t>
            </w:r>
          </w:p>
        </w:tc>
        <w:tc>
          <w:tcPr>
            <w:tcW w:w="236" w:type="dxa"/>
            <w:vAlign w:val="center"/>
          </w:tcPr>
          <w:p w14:paraId="3C8067D4" w14:textId="77777777" w:rsidR="00AB7E0F" w:rsidRPr="000B26D9" w:rsidRDefault="00AB7E0F" w:rsidP="00D14114">
            <w:pPr>
              <w:spacing w:line="240" w:lineRule="auto"/>
              <w:jc w:val="center"/>
              <w:rPr>
                <w:b/>
                <w:sz w:val="18"/>
                <w:szCs w:val="18"/>
                <w:lang w:eastAsia="de-DE"/>
              </w:rPr>
            </w:pPr>
          </w:p>
        </w:tc>
        <w:tc>
          <w:tcPr>
            <w:tcW w:w="850" w:type="dxa"/>
            <w:tcBorders>
              <w:bottom w:val="single" w:sz="8" w:space="0" w:color="auto"/>
            </w:tcBorders>
            <w:vAlign w:val="center"/>
          </w:tcPr>
          <w:p w14:paraId="251BFB52" w14:textId="77777777" w:rsidR="00AB7E0F" w:rsidRPr="000B26D9" w:rsidRDefault="00AB7E0F" w:rsidP="00D14114">
            <w:pPr>
              <w:spacing w:line="240" w:lineRule="auto"/>
              <w:ind w:right="-182"/>
              <w:jc w:val="center"/>
              <w:rPr>
                <w:b/>
                <w:bCs/>
                <w:color w:val="262626"/>
                <w:sz w:val="18"/>
                <w:szCs w:val="18"/>
                <w:lang w:eastAsia="de-DE"/>
              </w:rPr>
            </w:pPr>
            <w:r w:rsidRPr="000B26D9">
              <w:rPr>
                <w:b/>
                <w:bCs/>
                <w:sz w:val="18"/>
                <w:szCs w:val="18"/>
                <w:lang w:eastAsia="de-DE"/>
              </w:rPr>
              <w:t>Potecia Base de la CPU [W]</w:t>
            </w:r>
          </w:p>
        </w:tc>
      </w:tr>
      <w:tr w:rsidR="00AB7E0F" w:rsidRPr="000B26D9" w14:paraId="0892DFC8" w14:textId="77777777" w:rsidTr="00D14114">
        <w:tc>
          <w:tcPr>
            <w:tcW w:w="1560" w:type="dxa"/>
            <w:tcBorders>
              <w:top w:val="single" w:sz="8" w:space="0" w:color="auto"/>
              <w:bottom w:val="single" w:sz="8" w:space="0" w:color="auto"/>
            </w:tcBorders>
            <w:vAlign w:val="center"/>
          </w:tcPr>
          <w:p w14:paraId="3C27BA09" w14:textId="77777777" w:rsidR="00AB7E0F" w:rsidRPr="000B26D9" w:rsidRDefault="00AB7E0F" w:rsidP="00D14114">
            <w:pPr>
              <w:spacing w:line="240" w:lineRule="auto"/>
              <w:rPr>
                <w:sz w:val="18"/>
                <w:szCs w:val="18"/>
                <w:lang w:eastAsia="de-DE"/>
              </w:rPr>
            </w:pPr>
            <w:r w:rsidRPr="000B26D9">
              <w:rPr>
                <w:sz w:val="18"/>
                <w:szCs w:val="18"/>
                <w:lang w:eastAsia="de-DE"/>
              </w:rPr>
              <w:t>Intel Core i7 12800HE</w:t>
            </w:r>
          </w:p>
        </w:tc>
        <w:tc>
          <w:tcPr>
            <w:tcW w:w="283" w:type="dxa"/>
            <w:vAlign w:val="center"/>
          </w:tcPr>
          <w:p w14:paraId="5B18BD8A" w14:textId="77777777" w:rsidR="00AB7E0F" w:rsidRPr="000B26D9" w:rsidRDefault="00AB7E0F" w:rsidP="00D14114">
            <w:pPr>
              <w:spacing w:line="240" w:lineRule="auto"/>
              <w:rPr>
                <w:sz w:val="18"/>
                <w:szCs w:val="18"/>
              </w:rPr>
            </w:pPr>
          </w:p>
        </w:tc>
        <w:tc>
          <w:tcPr>
            <w:tcW w:w="992" w:type="dxa"/>
            <w:tcBorders>
              <w:top w:val="single" w:sz="8" w:space="0" w:color="auto"/>
              <w:bottom w:val="single" w:sz="8" w:space="0" w:color="auto"/>
            </w:tcBorders>
            <w:vAlign w:val="center"/>
          </w:tcPr>
          <w:p w14:paraId="5F2C41E7" w14:textId="77777777" w:rsidR="00AB7E0F" w:rsidRPr="000B26D9" w:rsidRDefault="00AB7E0F" w:rsidP="00D14114">
            <w:pPr>
              <w:spacing w:line="240" w:lineRule="auto"/>
              <w:jc w:val="center"/>
              <w:rPr>
                <w:sz w:val="18"/>
                <w:szCs w:val="18"/>
              </w:rPr>
            </w:pPr>
            <w:r w:rsidRPr="000B26D9">
              <w:rPr>
                <w:sz w:val="18"/>
                <w:szCs w:val="18"/>
                <w:lang w:eastAsia="de-DE"/>
              </w:rPr>
              <w:t>14 (6+8)</w:t>
            </w:r>
          </w:p>
        </w:tc>
        <w:tc>
          <w:tcPr>
            <w:tcW w:w="236" w:type="dxa"/>
            <w:vAlign w:val="center"/>
          </w:tcPr>
          <w:p w14:paraId="3FE934E7" w14:textId="77777777" w:rsidR="00AB7E0F" w:rsidRPr="000B26D9" w:rsidRDefault="00AB7E0F" w:rsidP="00D14114">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709F50AA" w14:textId="77777777" w:rsidR="00AB7E0F" w:rsidRPr="000B26D9" w:rsidRDefault="00AB7E0F" w:rsidP="00D14114">
            <w:pPr>
              <w:spacing w:line="240" w:lineRule="auto"/>
              <w:jc w:val="center"/>
              <w:rPr>
                <w:sz w:val="18"/>
                <w:szCs w:val="18"/>
                <w:lang w:eastAsia="de-DE"/>
              </w:rPr>
            </w:pPr>
            <w:r w:rsidRPr="000B26D9">
              <w:rPr>
                <w:sz w:val="18"/>
                <w:szCs w:val="18"/>
                <w:lang w:eastAsia="de-DE"/>
              </w:rPr>
              <w:t>2.4 / 4.6</w:t>
            </w:r>
          </w:p>
        </w:tc>
        <w:tc>
          <w:tcPr>
            <w:tcW w:w="236" w:type="dxa"/>
          </w:tcPr>
          <w:p w14:paraId="2AE6864A" w14:textId="77777777" w:rsidR="00AB7E0F" w:rsidRPr="000B26D9" w:rsidRDefault="00AB7E0F" w:rsidP="00D14114">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68BA9A86" w14:textId="77777777" w:rsidR="00AB7E0F" w:rsidRPr="000B26D9" w:rsidRDefault="00AB7E0F" w:rsidP="00D14114">
            <w:pPr>
              <w:spacing w:line="240" w:lineRule="auto"/>
              <w:jc w:val="center"/>
              <w:rPr>
                <w:sz w:val="18"/>
                <w:szCs w:val="18"/>
                <w:lang w:eastAsia="de-DE"/>
              </w:rPr>
            </w:pPr>
            <w:r w:rsidRPr="000B26D9">
              <w:rPr>
                <w:sz w:val="18"/>
                <w:szCs w:val="18"/>
                <w:lang w:eastAsia="de-DE"/>
              </w:rPr>
              <w:t>1.8 / 3.5</w:t>
            </w:r>
          </w:p>
        </w:tc>
        <w:tc>
          <w:tcPr>
            <w:tcW w:w="236" w:type="dxa"/>
          </w:tcPr>
          <w:p w14:paraId="59C6F81F" w14:textId="77777777" w:rsidR="00AB7E0F" w:rsidRPr="000B26D9" w:rsidRDefault="00AB7E0F" w:rsidP="00D14114">
            <w:pPr>
              <w:spacing w:line="240" w:lineRule="auto"/>
              <w:jc w:val="center"/>
              <w:rPr>
                <w:sz w:val="18"/>
                <w:szCs w:val="18"/>
              </w:rPr>
            </w:pPr>
          </w:p>
        </w:tc>
        <w:tc>
          <w:tcPr>
            <w:tcW w:w="738" w:type="dxa"/>
            <w:tcBorders>
              <w:top w:val="single" w:sz="8" w:space="0" w:color="auto"/>
              <w:bottom w:val="single" w:sz="8" w:space="0" w:color="auto"/>
            </w:tcBorders>
            <w:vAlign w:val="center"/>
          </w:tcPr>
          <w:p w14:paraId="41299740" w14:textId="77777777" w:rsidR="00AB7E0F" w:rsidRPr="000B26D9" w:rsidRDefault="00AB7E0F" w:rsidP="00D14114">
            <w:pPr>
              <w:spacing w:line="240" w:lineRule="auto"/>
              <w:jc w:val="center"/>
              <w:rPr>
                <w:sz w:val="18"/>
                <w:szCs w:val="18"/>
              </w:rPr>
            </w:pPr>
            <w:r w:rsidRPr="000B26D9">
              <w:rPr>
                <w:sz w:val="18"/>
                <w:szCs w:val="18"/>
              </w:rPr>
              <w:t>20</w:t>
            </w:r>
          </w:p>
        </w:tc>
        <w:tc>
          <w:tcPr>
            <w:tcW w:w="236" w:type="dxa"/>
            <w:vAlign w:val="center"/>
          </w:tcPr>
          <w:p w14:paraId="739C51DB" w14:textId="77777777" w:rsidR="00AB7E0F" w:rsidRPr="000B26D9" w:rsidRDefault="00AB7E0F" w:rsidP="00D14114">
            <w:pPr>
              <w:spacing w:line="240" w:lineRule="auto"/>
              <w:jc w:val="center"/>
              <w:rPr>
                <w:sz w:val="18"/>
                <w:szCs w:val="18"/>
              </w:rPr>
            </w:pPr>
          </w:p>
        </w:tc>
        <w:tc>
          <w:tcPr>
            <w:tcW w:w="1039" w:type="dxa"/>
            <w:tcBorders>
              <w:top w:val="single" w:sz="8" w:space="0" w:color="auto"/>
              <w:bottom w:val="single" w:sz="8" w:space="0" w:color="auto"/>
            </w:tcBorders>
            <w:vAlign w:val="center"/>
          </w:tcPr>
          <w:p w14:paraId="4EFD3612" w14:textId="77777777" w:rsidR="00AB7E0F" w:rsidRPr="000B26D9" w:rsidRDefault="00AB7E0F" w:rsidP="00D14114">
            <w:pPr>
              <w:spacing w:line="240" w:lineRule="auto"/>
              <w:jc w:val="center"/>
              <w:rPr>
                <w:sz w:val="18"/>
                <w:szCs w:val="18"/>
              </w:rPr>
            </w:pPr>
            <w:r w:rsidRPr="000B26D9">
              <w:rPr>
                <w:sz w:val="18"/>
                <w:szCs w:val="18"/>
              </w:rPr>
              <w:t>96</w:t>
            </w:r>
          </w:p>
        </w:tc>
        <w:tc>
          <w:tcPr>
            <w:tcW w:w="236" w:type="dxa"/>
            <w:vAlign w:val="center"/>
          </w:tcPr>
          <w:p w14:paraId="63101F96" w14:textId="77777777" w:rsidR="00AB7E0F" w:rsidRPr="000B26D9" w:rsidRDefault="00AB7E0F" w:rsidP="00D14114">
            <w:pPr>
              <w:spacing w:line="240" w:lineRule="auto"/>
              <w:rPr>
                <w:sz w:val="18"/>
                <w:szCs w:val="18"/>
              </w:rPr>
            </w:pPr>
          </w:p>
        </w:tc>
        <w:tc>
          <w:tcPr>
            <w:tcW w:w="850" w:type="dxa"/>
            <w:tcBorders>
              <w:top w:val="single" w:sz="8" w:space="0" w:color="auto"/>
              <w:bottom w:val="single" w:sz="8" w:space="0" w:color="auto"/>
            </w:tcBorders>
            <w:vAlign w:val="center"/>
          </w:tcPr>
          <w:p w14:paraId="7C98AF88" w14:textId="77777777" w:rsidR="00AB7E0F" w:rsidRPr="000B26D9" w:rsidRDefault="00AB7E0F" w:rsidP="00D14114">
            <w:pPr>
              <w:spacing w:line="240" w:lineRule="auto"/>
              <w:jc w:val="center"/>
              <w:rPr>
                <w:sz w:val="18"/>
                <w:szCs w:val="18"/>
              </w:rPr>
            </w:pPr>
            <w:r w:rsidRPr="000B26D9">
              <w:rPr>
                <w:sz w:val="18"/>
                <w:szCs w:val="18"/>
              </w:rPr>
              <w:t>45</w:t>
            </w:r>
          </w:p>
        </w:tc>
      </w:tr>
      <w:tr w:rsidR="00AB7E0F" w:rsidRPr="000B26D9" w14:paraId="62ADB02D" w14:textId="77777777" w:rsidTr="00D14114">
        <w:tc>
          <w:tcPr>
            <w:tcW w:w="1560" w:type="dxa"/>
            <w:tcBorders>
              <w:top w:val="single" w:sz="8" w:space="0" w:color="auto"/>
              <w:bottom w:val="single" w:sz="8" w:space="0" w:color="auto"/>
            </w:tcBorders>
            <w:vAlign w:val="center"/>
          </w:tcPr>
          <w:p w14:paraId="059FBA60" w14:textId="77777777" w:rsidR="00AB7E0F" w:rsidRPr="00DB7E0F" w:rsidRDefault="00AB7E0F" w:rsidP="00D14114">
            <w:pPr>
              <w:spacing w:line="240" w:lineRule="auto"/>
              <w:rPr>
                <w:b/>
                <w:sz w:val="18"/>
                <w:szCs w:val="18"/>
                <w:lang w:val="en-GB" w:eastAsia="de-DE"/>
              </w:rPr>
            </w:pPr>
            <w:r w:rsidRPr="00DB7E0F">
              <w:rPr>
                <w:b/>
                <w:sz w:val="18"/>
                <w:szCs w:val="18"/>
                <w:lang w:val="en-GB" w:eastAsia="de-DE"/>
              </w:rPr>
              <w:t>Intel Core i7 i1270PE (new)</w:t>
            </w:r>
          </w:p>
        </w:tc>
        <w:tc>
          <w:tcPr>
            <w:tcW w:w="283" w:type="dxa"/>
            <w:vAlign w:val="center"/>
          </w:tcPr>
          <w:p w14:paraId="5BBDA9A0" w14:textId="77777777" w:rsidR="00AB7E0F" w:rsidRPr="00DB7E0F" w:rsidRDefault="00AB7E0F" w:rsidP="00D14114">
            <w:pPr>
              <w:spacing w:line="240" w:lineRule="auto"/>
              <w:rPr>
                <w:b/>
                <w:sz w:val="18"/>
                <w:szCs w:val="18"/>
                <w:lang w:val="en-GB"/>
              </w:rPr>
            </w:pPr>
          </w:p>
        </w:tc>
        <w:tc>
          <w:tcPr>
            <w:tcW w:w="992" w:type="dxa"/>
            <w:tcBorders>
              <w:top w:val="single" w:sz="8" w:space="0" w:color="auto"/>
              <w:bottom w:val="single" w:sz="8" w:space="0" w:color="auto"/>
            </w:tcBorders>
            <w:vAlign w:val="center"/>
          </w:tcPr>
          <w:p w14:paraId="1621342C"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12 (4+8)</w:t>
            </w:r>
          </w:p>
        </w:tc>
        <w:tc>
          <w:tcPr>
            <w:tcW w:w="236" w:type="dxa"/>
            <w:vAlign w:val="center"/>
          </w:tcPr>
          <w:p w14:paraId="12DB35AF"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EA728CD"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1.8 / 4.5</w:t>
            </w:r>
          </w:p>
        </w:tc>
        <w:tc>
          <w:tcPr>
            <w:tcW w:w="236" w:type="dxa"/>
          </w:tcPr>
          <w:p w14:paraId="6DD54372"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298959BC"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1.2 / 3.3</w:t>
            </w:r>
          </w:p>
        </w:tc>
        <w:tc>
          <w:tcPr>
            <w:tcW w:w="236" w:type="dxa"/>
          </w:tcPr>
          <w:p w14:paraId="15445BBD" w14:textId="77777777" w:rsidR="00AB7E0F" w:rsidRPr="000B26D9" w:rsidRDefault="00AB7E0F" w:rsidP="00D14114">
            <w:pPr>
              <w:spacing w:line="240" w:lineRule="auto"/>
              <w:jc w:val="center"/>
              <w:rPr>
                <w:b/>
                <w:sz w:val="18"/>
                <w:szCs w:val="18"/>
              </w:rPr>
            </w:pPr>
          </w:p>
        </w:tc>
        <w:tc>
          <w:tcPr>
            <w:tcW w:w="738" w:type="dxa"/>
            <w:tcBorders>
              <w:top w:val="single" w:sz="8" w:space="0" w:color="auto"/>
              <w:bottom w:val="single" w:sz="8" w:space="0" w:color="auto"/>
            </w:tcBorders>
            <w:vAlign w:val="center"/>
          </w:tcPr>
          <w:p w14:paraId="7A801E59" w14:textId="77777777" w:rsidR="00AB7E0F" w:rsidRPr="000B26D9" w:rsidRDefault="00AB7E0F" w:rsidP="00D14114">
            <w:pPr>
              <w:spacing w:line="240" w:lineRule="auto"/>
              <w:jc w:val="center"/>
              <w:rPr>
                <w:b/>
                <w:sz w:val="18"/>
                <w:szCs w:val="18"/>
              </w:rPr>
            </w:pPr>
            <w:r w:rsidRPr="000B26D9">
              <w:rPr>
                <w:b/>
                <w:sz w:val="18"/>
                <w:szCs w:val="18"/>
              </w:rPr>
              <w:t>16</w:t>
            </w:r>
          </w:p>
        </w:tc>
        <w:tc>
          <w:tcPr>
            <w:tcW w:w="236" w:type="dxa"/>
            <w:vAlign w:val="center"/>
          </w:tcPr>
          <w:p w14:paraId="2019417B" w14:textId="77777777" w:rsidR="00AB7E0F" w:rsidRPr="000B26D9" w:rsidRDefault="00AB7E0F" w:rsidP="00D14114">
            <w:pPr>
              <w:spacing w:line="240" w:lineRule="auto"/>
              <w:jc w:val="center"/>
              <w:rPr>
                <w:b/>
                <w:sz w:val="18"/>
                <w:szCs w:val="18"/>
              </w:rPr>
            </w:pPr>
          </w:p>
        </w:tc>
        <w:tc>
          <w:tcPr>
            <w:tcW w:w="1039" w:type="dxa"/>
            <w:tcBorders>
              <w:top w:val="single" w:sz="8" w:space="0" w:color="auto"/>
              <w:bottom w:val="single" w:sz="8" w:space="0" w:color="auto"/>
            </w:tcBorders>
            <w:vAlign w:val="center"/>
          </w:tcPr>
          <w:p w14:paraId="03F1DCFC" w14:textId="77777777" w:rsidR="00AB7E0F" w:rsidRPr="000B26D9" w:rsidRDefault="00AB7E0F" w:rsidP="00D14114">
            <w:pPr>
              <w:spacing w:line="240" w:lineRule="auto"/>
              <w:jc w:val="center"/>
              <w:rPr>
                <w:b/>
                <w:sz w:val="18"/>
                <w:szCs w:val="18"/>
              </w:rPr>
            </w:pPr>
            <w:r w:rsidRPr="000B26D9">
              <w:rPr>
                <w:b/>
                <w:sz w:val="18"/>
                <w:szCs w:val="18"/>
              </w:rPr>
              <w:t>96</w:t>
            </w:r>
          </w:p>
        </w:tc>
        <w:tc>
          <w:tcPr>
            <w:tcW w:w="236" w:type="dxa"/>
            <w:vAlign w:val="center"/>
          </w:tcPr>
          <w:p w14:paraId="70B76618" w14:textId="77777777" w:rsidR="00AB7E0F" w:rsidRPr="000B26D9" w:rsidRDefault="00AB7E0F" w:rsidP="00D14114">
            <w:pPr>
              <w:spacing w:line="240" w:lineRule="auto"/>
              <w:rPr>
                <w:b/>
                <w:sz w:val="18"/>
                <w:szCs w:val="18"/>
              </w:rPr>
            </w:pPr>
          </w:p>
        </w:tc>
        <w:tc>
          <w:tcPr>
            <w:tcW w:w="850" w:type="dxa"/>
            <w:tcBorders>
              <w:top w:val="single" w:sz="8" w:space="0" w:color="auto"/>
              <w:bottom w:val="single" w:sz="8" w:space="0" w:color="auto"/>
            </w:tcBorders>
            <w:vAlign w:val="center"/>
          </w:tcPr>
          <w:p w14:paraId="46D4898D" w14:textId="77777777" w:rsidR="00AB7E0F" w:rsidRPr="000B26D9" w:rsidRDefault="00AB7E0F" w:rsidP="00D14114">
            <w:pPr>
              <w:spacing w:line="240" w:lineRule="auto"/>
              <w:jc w:val="center"/>
              <w:rPr>
                <w:b/>
                <w:sz w:val="18"/>
                <w:szCs w:val="18"/>
              </w:rPr>
            </w:pPr>
            <w:r w:rsidRPr="000B26D9">
              <w:rPr>
                <w:b/>
                <w:sz w:val="18"/>
                <w:szCs w:val="18"/>
              </w:rPr>
              <w:t>28</w:t>
            </w:r>
          </w:p>
        </w:tc>
      </w:tr>
      <w:tr w:rsidR="00AB7E0F" w:rsidRPr="000B26D9" w14:paraId="71934F7D" w14:textId="77777777" w:rsidTr="00D14114">
        <w:tc>
          <w:tcPr>
            <w:tcW w:w="1560" w:type="dxa"/>
            <w:tcBorders>
              <w:top w:val="single" w:sz="8" w:space="0" w:color="auto"/>
              <w:bottom w:val="single" w:sz="8" w:space="0" w:color="auto"/>
            </w:tcBorders>
            <w:vAlign w:val="center"/>
          </w:tcPr>
          <w:p w14:paraId="3C4C92E7" w14:textId="77777777" w:rsidR="00AB7E0F" w:rsidRPr="00DB7E0F" w:rsidRDefault="00AB7E0F" w:rsidP="00D14114">
            <w:pPr>
              <w:spacing w:line="240" w:lineRule="auto"/>
              <w:rPr>
                <w:b/>
                <w:sz w:val="18"/>
                <w:szCs w:val="18"/>
                <w:lang w:val="en-GB" w:eastAsia="de-DE"/>
              </w:rPr>
            </w:pPr>
            <w:r w:rsidRPr="00DB7E0F">
              <w:rPr>
                <w:b/>
                <w:sz w:val="18"/>
                <w:szCs w:val="18"/>
                <w:lang w:val="en-GB" w:eastAsia="de-DE"/>
              </w:rPr>
              <w:t>Intel Core i7 1265UE (new)</w:t>
            </w:r>
          </w:p>
        </w:tc>
        <w:tc>
          <w:tcPr>
            <w:tcW w:w="283" w:type="dxa"/>
            <w:vAlign w:val="center"/>
          </w:tcPr>
          <w:p w14:paraId="60AC789D" w14:textId="77777777" w:rsidR="00AB7E0F" w:rsidRPr="00DB7E0F" w:rsidRDefault="00AB7E0F" w:rsidP="00D14114">
            <w:pPr>
              <w:spacing w:line="240" w:lineRule="auto"/>
              <w:rPr>
                <w:b/>
                <w:sz w:val="18"/>
                <w:szCs w:val="18"/>
                <w:lang w:val="en-GB"/>
              </w:rPr>
            </w:pPr>
          </w:p>
        </w:tc>
        <w:tc>
          <w:tcPr>
            <w:tcW w:w="992" w:type="dxa"/>
            <w:tcBorders>
              <w:top w:val="single" w:sz="8" w:space="0" w:color="auto"/>
              <w:bottom w:val="single" w:sz="8" w:space="0" w:color="auto"/>
            </w:tcBorders>
            <w:vAlign w:val="center"/>
          </w:tcPr>
          <w:p w14:paraId="539C10ED"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10 (2+8)</w:t>
            </w:r>
          </w:p>
        </w:tc>
        <w:tc>
          <w:tcPr>
            <w:tcW w:w="236" w:type="dxa"/>
            <w:vAlign w:val="center"/>
          </w:tcPr>
          <w:p w14:paraId="25423189"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7731BA6"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1.7 / 4.7</w:t>
            </w:r>
          </w:p>
        </w:tc>
        <w:tc>
          <w:tcPr>
            <w:tcW w:w="236" w:type="dxa"/>
          </w:tcPr>
          <w:p w14:paraId="15F8A911"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F7AAB18"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1.2 / 3.5</w:t>
            </w:r>
          </w:p>
        </w:tc>
        <w:tc>
          <w:tcPr>
            <w:tcW w:w="236" w:type="dxa"/>
          </w:tcPr>
          <w:p w14:paraId="2002A138" w14:textId="77777777" w:rsidR="00AB7E0F" w:rsidRPr="000B26D9" w:rsidRDefault="00AB7E0F" w:rsidP="00D14114">
            <w:pPr>
              <w:spacing w:line="240" w:lineRule="auto"/>
              <w:jc w:val="center"/>
              <w:rPr>
                <w:b/>
                <w:sz w:val="18"/>
                <w:szCs w:val="18"/>
              </w:rPr>
            </w:pPr>
          </w:p>
        </w:tc>
        <w:tc>
          <w:tcPr>
            <w:tcW w:w="738" w:type="dxa"/>
            <w:tcBorders>
              <w:top w:val="single" w:sz="8" w:space="0" w:color="auto"/>
              <w:bottom w:val="single" w:sz="8" w:space="0" w:color="auto"/>
            </w:tcBorders>
            <w:vAlign w:val="center"/>
          </w:tcPr>
          <w:p w14:paraId="1FEFB198" w14:textId="77777777" w:rsidR="00AB7E0F" w:rsidRPr="000B26D9" w:rsidRDefault="00AB7E0F" w:rsidP="00D14114">
            <w:pPr>
              <w:spacing w:line="240" w:lineRule="auto"/>
              <w:jc w:val="center"/>
              <w:rPr>
                <w:b/>
                <w:sz w:val="18"/>
                <w:szCs w:val="18"/>
              </w:rPr>
            </w:pPr>
            <w:r w:rsidRPr="000B26D9">
              <w:rPr>
                <w:b/>
                <w:sz w:val="18"/>
                <w:szCs w:val="18"/>
              </w:rPr>
              <w:t>12</w:t>
            </w:r>
          </w:p>
        </w:tc>
        <w:tc>
          <w:tcPr>
            <w:tcW w:w="236" w:type="dxa"/>
            <w:vAlign w:val="center"/>
          </w:tcPr>
          <w:p w14:paraId="497CDC4D" w14:textId="77777777" w:rsidR="00AB7E0F" w:rsidRPr="000B26D9" w:rsidRDefault="00AB7E0F" w:rsidP="00D14114">
            <w:pPr>
              <w:spacing w:line="240" w:lineRule="auto"/>
              <w:jc w:val="center"/>
              <w:rPr>
                <w:b/>
                <w:sz w:val="18"/>
                <w:szCs w:val="18"/>
              </w:rPr>
            </w:pPr>
          </w:p>
        </w:tc>
        <w:tc>
          <w:tcPr>
            <w:tcW w:w="1039" w:type="dxa"/>
            <w:tcBorders>
              <w:top w:val="single" w:sz="8" w:space="0" w:color="auto"/>
              <w:bottom w:val="single" w:sz="8" w:space="0" w:color="auto"/>
            </w:tcBorders>
            <w:vAlign w:val="center"/>
          </w:tcPr>
          <w:p w14:paraId="561C45C5" w14:textId="77777777" w:rsidR="00AB7E0F" w:rsidRPr="000B26D9" w:rsidRDefault="00AB7E0F" w:rsidP="00D14114">
            <w:pPr>
              <w:spacing w:line="240" w:lineRule="auto"/>
              <w:jc w:val="center"/>
              <w:rPr>
                <w:b/>
                <w:sz w:val="18"/>
                <w:szCs w:val="18"/>
              </w:rPr>
            </w:pPr>
            <w:r w:rsidRPr="000B26D9">
              <w:rPr>
                <w:b/>
                <w:sz w:val="18"/>
                <w:szCs w:val="18"/>
              </w:rPr>
              <w:t>96</w:t>
            </w:r>
          </w:p>
        </w:tc>
        <w:tc>
          <w:tcPr>
            <w:tcW w:w="236" w:type="dxa"/>
            <w:vAlign w:val="center"/>
          </w:tcPr>
          <w:p w14:paraId="15AD8191" w14:textId="77777777" w:rsidR="00AB7E0F" w:rsidRPr="000B26D9" w:rsidRDefault="00AB7E0F" w:rsidP="00D14114">
            <w:pPr>
              <w:spacing w:line="240" w:lineRule="auto"/>
              <w:rPr>
                <w:b/>
                <w:sz w:val="18"/>
                <w:szCs w:val="18"/>
              </w:rPr>
            </w:pPr>
          </w:p>
        </w:tc>
        <w:tc>
          <w:tcPr>
            <w:tcW w:w="850" w:type="dxa"/>
            <w:tcBorders>
              <w:top w:val="single" w:sz="8" w:space="0" w:color="auto"/>
              <w:bottom w:val="single" w:sz="8" w:space="0" w:color="auto"/>
            </w:tcBorders>
            <w:vAlign w:val="center"/>
          </w:tcPr>
          <w:p w14:paraId="3C5059D7" w14:textId="77777777" w:rsidR="00AB7E0F" w:rsidRPr="000B26D9" w:rsidRDefault="00AB7E0F" w:rsidP="00D14114">
            <w:pPr>
              <w:spacing w:line="240" w:lineRule="auto"/>
              <w:jc w:val="center"/>
              <w:rPr>
                <w:b/>
                <w:sz w:val="18"/>
                <w:szCs w:val="18"/>
              </w:rPr>
            </w:pPr>
            <w:r w:rsidRPr="000B26D9">
              <w:rPr>
                <w:b/>
                <w:sz w:val="18"/>
                <w:szCs w:val="18"/>
              </w:rPr>
              <w:t>15</w:t>
            </w:r>
          </w:p>
        </w:tc>
      </w:tr>
      <w:tr w:rsidR="00AB7E0F" w:rsidRPr="000B26D9" w14:paraId="10029F41" w14:textId="77777777" w:rsidTr="00D14114">
        <w:tc>
          <w:tcPr>
            <w:tcW w:w="1560" w:type="dxa"/>
            <w:tcBorders>
              <w:top w:val="single" w:sz="8" w:space="0" w:color="auto"/>
              <w:bottom w:val="single" w:sz="8" w:space="0" w:color="auto"/>
            </w:tcBorders>
            <w:vAlign w:val="center"/>
          </w:tcPr>
          <w:p w14:paraId="3B5D6C11" w14:textId="77777777" w:rsidR="00AB7E0F" w:rsidRPr="000B26D9" w:rsidRDefault="00AB7E0F" w:rsidP="00D14114">
            <w:pPr>
              <w:spacing w:line="240" w:lineRule="auto"/>
              <w:rPr>
                <w:sz w:val="18"/>
                <w:szCs w:val="18"/>
                <w:lang w:eastAsia="de-DE"/>
              </w:rPr>
            </w:pPr>
            <w:r w:rsidRPr="000B26D9">
              <w:rPr>
                <w:sz w:val="18"/>
                <w:szCs w:val="18"/>
                <w:lang w:eastAsia="de-DE"/>
              </w:rPr>
              <w:t>Intel Core i5 12600HE</w:t>
            </w:r>
          </w:p>
        </w:tc>
        <w:tc>
          <w:tcPr>
            <w:tcW w:w="283" w:type="dxa"/>
            <w:vAlign w:val="center"/>
          </w:tcPr>
          <w:p w14:paraId="0A07932F" w14:textId="77777777" w:rsidR="00AB7E0F" w:rsidRPr="000B26D9" w:rsidRDefault="00AB7E0F" w:rsidP="00D14114">
            <w:pPr>
              <w:spacing w:line="240" w:lineRule="auto"/>
              <w:rPr>
                <w:sz w:val="18"/>
                <w:szCs w:val="18"/>
              </w:rPr>
            </w:pPr>
          </w:p>
        </w:tc>
        <w:tc>
          <w:tcPr>
            <w:tcW w:w="992" w:type="dxa"/>
            <w:tcBorders>
              <w:top w:val="single" w:sz="8" w:space="0" w:color="auto"/>
              <w:bottom w:val="single" w:sz="8" w:space="0" w:color="auto"/>
            </w:tcBorders>
            <w:vAlign w:val="center"/>
          </w:tcPr>
          <w:p w14:paraId="5FA61EBB" w14:textId="77777777" w:rsidR="00AB7E0F" w:rsidRPr="000B26D9" w:rsidRDefault="00AB7E0F" w:rsidP="00D14114">
            <w:pPr>
              <w:spacing w:line="240" w:lineRule="auto"/>
              <w:jc w:val="center"/>
              <w:rPr>
                <w:sz w:val="18"/>
                <w:szCs w:val="18"/>
                <w:lang w:eastAsia="de-DE"/>
              </w:rPr>
            </w:pPr>
            <w:r w:rsidRPr="000B26D9">
              <w:rPr>
                <w:sz w:val="18"/>
                <w:szCs w:val="18"/>
                <w:lang w:eastAsia="de-DE"/>
              </w:rPr>
              <w:t>12 (4+8)</w:t>
            </w:r>
          </w:p>
        </w:tc>
        <w:tc>
          <w:tcPr>
            <w:tcW w:w="236" w:type="dxa"/>
            <w:vAlign w:val="center"/>
          </w:tcPr>
          <w:p w14:paraId="02F5CFAB" w14:textId="77777777" w:rsidR="00AB7E0F" w:rsidRPr="000B26D9" w:rsidRDefault="00AB7E0F" w:rsidP="00D14114">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2B2C7D88" w14:textId="77777777" w:rsidR="00AB7E0F" w:rsidRPr="000B26D9" w:rsidRDefault="00AB7E0F" w:rsidP="00D14114">
            <w:pPr>
              <w:spacing w:line="240" w:lineRule="auto"/>
              <w:jc w:val="center"/>
              <w:rPr>
                <w:sz w:val="18"/>
                <w:szCs w:val="18"/>
                <w:lang w:eastAsia="de-DE"/>
              </w:rPr>
            </w:pPr>
            <w:r w:rsidRPr="000B26D9">
              <w:rPr>
                <w:sz w:val="18"/>
                <w:szCs w:val="18"/>
                <w:lang w:eastAsia="de-DE"/>
              </w:rPr>
              <w:t>2.5 / 4.5</w:t>
            </w:r>
          </w:p>
        </w:tc>
        <w:tc>
          <w:tcPr>
            <w:tcW w:w="236" w:type="dxa"/>
          </w:tcPr>
          <w:p w14:paraId="64D89CE7" w14:textId="77777777" w:rsidR="00AB7E0F" w:rsidRPr="000B26D9" w:rsidRDefault="00AB7E0F" w:rsidP="00D14114">
            <w:pPr>
              <w:spacing w:line="240" w:lineRule="auto"/>
              <w:jc w:val="center"/>
              <w:rPr>
                <w:sz w:val="18"/>
                <w:szCs w:val="18"/>
                <w:lang w:eastAsia="de-DE"/>
              </w:rPr>
            </w:pPr>
          </w:p>
        </w:tc>
        <w:tc>
          <w:tcPr>
            <w:tcW w:w="1191" w:type="dxa"/>
            <w:tcBorders>
              <w:top w:val="single" w:sz="8" w:space="0" w:color="auto"/>
              <w:bottom w:val="single" w:sz="8" w:space="0" w:color="auto"/>
            </w:tcBorders>
            <w:vAlign w:val="center"/>
          </w:tcPr>
          <w:p w14:paraId="65083A3C" w14:textId="77777777" w:rsidR="00AB7E0F" w:rsidRPr="000B26D9" w:rsidRDefault="00AB7E0F" w:rsidP="00D14114">
            <w:pPr>
              <w:spacing w:line="240" w:lineRule="auto"/>
              <w:jc w:val="center"/>
              <w:rPr>
                <w:sz w:val="18"/>
                <w:szCs w:val="18"/>
                <w:lang w:eastAsia="de-DE"/>
              </w:rPr>
            </w:pPr>
            <w:r w:rsidRPr="000B26D9">
              <w:rPr>
                <w:sz w:val="18"/>
                <w:szCs w:val="18"/>
                <w:lang w:eastAsia="de-DE"/>
              </w:rPr>
              <w:t>1.8 / 3.3</w:t>
            </w:r>
          </w:p>
        </w:tc>
        <w:tc>
          <w:tcPr>
            <w:tcW w:w="236" w:type="dxa"/>
          </w:tcPr>
          <w:p w14:paraId="07AEF45B" w14:textId="77777777" w:rsidR="00AB7E0F" w:rsidRPr="000B26D9" w:rsidRDefault="00AB7E0F" w:rsidP="00D14114">
            <w:pPr>
              <w:spacing w:line="240" w:lineRule="auto"/>
              <w:jc w:val="center"/>
              <w:rPr>
                <w:sz w:val="18"/>
                <w:szCs w:val="18"/>
              </w:rPr>
            </w:pPr>
          </w:p>
        </w:tc>
        <w:tc>
          <w:tcPr>
            <w:tcW w:w="738" w:type="dxa"/>
            <w:tcBorders>
              <w:top w:val="single" w:sz="8" w:space="0" w:color="auto"/>
              <w:bottom w:val="single" w:sz="8" w:space="0" w:color="auto"/>
            </w:tcBorders>
            <w:vAlign w:val="center"/>
          </w:tcPr>
          <w:p w14:paraId="5DE0F164" w14:textId="77777777" w:rsidR="00AB7E0F" w:rsidRPr="000B26D9" w:rsidRDefault="00AB7E0F" w:rsidP="00D14114">
            <w:pPr>
              <w:spacing w:line="240" w:lineRule="auto"/>
              <w:jc w:val="center"/>
              <w:rPr>
                <w:sz w:val="18"/>
                <w:szCs w:val="18"/>
              </w:rPr>
            </w:pPr>
            <w:r w:rsidRPr="000B26D9">
              <w:rPr>
                <w:sz w:val="18"/>
                <w:szCs w:val="18"/>
              </w:rPr>
              <w:t>16</w:t>
            </w:r>
          </w:p>
        </w:tc>
        <w:tc>
          <w:tcPr>
            <w:tcW w:w="236" w:type="dxa"/>
            <w:vAlign w:val="center"/>
          </w:tcPr>
          <w:p w14:paraId="19997B39" w14:textId="77777777" w:rsidR="00AB7E0F" w:rsidRPr="000B26D9" w:rsidRDefault="00AB7E0F" w:rsidP="00D14114">
            <w:pPr>
              <w:spacing w:line="240" w:lineRule="auto"/>
              <w:jc w:val="center"/>
              <w:rPr>
                <w:sz w:val="18"/>
                <w:szCs w:val="18"/>
              </w:rPr>
            </w:pPr>
          </w:p>
        </w:tc>
        <w:tc>
          <w:tcPr>
            <w:tcW w:w="1039" w:type="dxa"/>
            <w:tcBorders>
              <w:top w:val="single" w:sz="8" w:space="0" w:color="auto"/>
              <w:bottom w:val="single" w:sz="8" w:space="0" w:color="auto"/>
            </w:tcBorders>
            <w:vAlign w:val="center"/>
          </w:tcPr>
          <w:p w14:paraId="3018F0C8" w14:textId="77777777" w:rsidR="00AB7E0F" w:rsidRPr="000B26D9" w:rsidRDefault="00AB7E0F" w:rsidP="00D14114">
            <w:pPr>
              <w:spacing w:line="240" w:lineRule="auto"/>
              <w:jc w:val="center"/>
              <w:rPr>
                <w:sz w:val="18"/>
                <w:szCs w:val="18"/>
              </w:rPr>
            </w:pPr>
            <w:r w:rsidRPr="000B26D9">
              <w:rPr>
                <w:sz w:val="18"/>
                <w:szCs w:val="18"/>
              </w:rPr>
              <w:t>80</w:t>
            </w:r>
          </w:p>
        </w:tc>
        <w:tc>
          <w:tcPr>
            <w:tcW w:w="236" w:type="dxa"/>
            <w:vAlign w:val="center"/>
          </w:tcPr>
          <w:p w14:paraId="47D9EF8A" w14:textId="77777777" w:rsidR="00AB7E0F" w:rsidRPr="000B26D9" w:rsidRDefault="00AB7E0F" w:rsidP="00D14114">
            <w:pPr>
              <w:spacing w:line="240" w:lineRule="auto"/>
              <w:rPr>
                <w:sz w:val="18"/>
                <w:szCs w:val="18"/>
              </w:rPr>
            </w:pPr>
          </w:p>
        </w:tc>
        <w:tc>
          <w:tcPr>
            <w:tcW w:w="850" w:type="dxa"/>
            <w:tcBorders>
              <w:top w:val="single" w:sz="8" w:space="0" w:color="auto"/>
              <w:bottom w:val="single" w:sz="8" w:space="0" w:color="auto"/>
            </w:tcBorders>
            <w:vAlign w:val="center"/>
          </w:tcPr>
          <w:p w14:paraId="0EC75488" w14:textId="77777777" w:rsidR="00AB7E0F" w:rsidRPr="000B26D9" w:rsidRDefault="00AB7E0F" w:rsidP="00D14114">
            <w:pPr>
              <w:spacing w:line="240" w:lineRule="auto"/>
              <w:jc w:val="center"/>
              <w:rPr>
                <w:sz w:val="18"/>
                <w:szCs w:val="18"/>
              </w:rPr>
            </w:pPr>
            <w:r w:rsidRPr="000B26D9">
              <w:rPr>
                <w:sz w:val="18"/>
                <w:szCs w:val="18"/>
              </w:rPr>
              <w:t>45</w:t>
            </w:r>
          </w:p>
        </w:tc>
      </w:tr>
      <w:tr w:rsidR="00AB7E0F" w:rsidRPr="000B26D9" w14:paraId="6311C9A8" w14:textId="77777777" w:rsidTr="00D14114">
        <w:tc>
          <w:tcPr>
            <w:tcW w:w="1560" w:type="dxa"/>
            <w:tcBorders>
              <w:top w:val="single" w:sz="8" w:space="0" w:color="auto"/>
              <w:bottom w:val="single" w:sz="8" w:space="0" w:color="auto"/>
            </w:tcBorders>
            <w:vAlign w:val="center"/>
          </w:tcPr>
          <w:p w14:paraId="4FA43CC8" w14:textId="77777777" w:rsidR="00AB7E0F" w:rsidRPr="00DB7E0F" w:rsidRDefault="00AB7E0F" w:rsidP="00D14114">
            <w:pPr>
              <w:spacing w:line="240" w:lineRule="auto"/>
              <w:rPr>
                <w:b/>
                <w:sz w:val="18"/>
                <w:szCs w:val="18"/>
                <w:lang w:val="en-GB" w:eastAsia="de-DE"/>
              </w:rPr>
            </w:pPr>
            <w:r w:rsidRPr="00DB7E0F">
              <w:rPr>
                <w:b/>
                <w:sz w:val="18"/>
                <w:szCs w:val="18"/>
                <w:lang w:val="en-GB" w:eastAsia="de-DE"/>
              </w:rPr>
              <w:t>Intel Core i5 1250PE (new)</w:t>
            </w:r>
          </w:p>
        </w:tc>
        <w:tc>
          <w:tcPr>
            <w:tcW w:w="283" w:type="dxa"/>
            <w:vAlign w:val="center"/>
          </w:tcPr>
          <w:p w14:paraId="6ABC9906" w14:textId="77777777" w:rsidR="00AB7E0F" w:rsidRPr="00DB7E0F" w:rsidRDefault="00AB7E0F" w:rsidP="00D14114">
            <w:pPr>
              <w:spacing w:line="240" w:lineRule="auto"/>
              <w:rPr>
                <w:b/>
                <w:sz w:val="18"/>
                <w:szCs w:val="18"/>
                <w:lang w:val="en-GB"/>
              </w:rPr>
            </w:pPr>
          </w:p>
        </w:tc>
        <w:tc>
          <w:tcPr>
            <w:tcW w:w="992" w:type="dxa"/>
            <w:tcBorders>
              <w:top w:val="single" w:sz="8" w:space="0" w:color="auto"/>
              <w:bottom w:val="single" w:sz="8" w:space="0" w:color="auto"/>
            </w:tcBorders>
            <w:vAlign w:val="center"/>
          </w:tcPr>
          <w:p w14:paraId="6047693F"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12 (4+8)</w:t>
            </w:r>
          </w:p>
        </w:tc>
        <w:tc>
          <w:tcPr>
            <w:tcW w:w="236" w:type="dxa"/>
            <w:vAlign w:val="center"/>
          </w:tcPr>
          <w:p w14:paraId="2E9D8F92"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6D99AD47"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1.7 / 4.4</w:t>
            </w:r>
          </w:p>
        </w:tc>
        <w:tc>
          <w:tcPr>
            <w:tcW w:w="236" w:type="dxa"/>
          </w:tcPr>
          <w:p w14:paraId="3B996372"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0688E090"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1.2 / 3.2</w:t>
            </w:r>
          </w:p>
        </w:tc>
        <w:tc>
          <w:tcPr>
            <w:tcW w:w="236" w:type="dxa"/>
          </w:tcPr>
          <w:p w14:paraId="4C1BA71D" w14:textId="77777777" w:rsidR="00AB7E0F" w:rsidRPr="000B26D9" w:rsidRDefault="00AB7E0F" w:rsidP="00D14114">
            <w:pPr>
              <w:spacing w:line="240" w:lineRule="auto"/>
              <w:jc w:val="center"/>
              <w:rPr>
                <w:b/>
                <w:sz w:val="18"/>
                <w:szCs w:val="18"/>
              </w:rPr>
            </w:pPr>
          </w:p>
        </w:tc>
        <w:tc>
          <w:tcPr>
            <w:tcW w:w="738" w:type="dxa"/>
            <w:tcBorders>
              <w:top w:val="single" w:sz="8" w:space="0" w:color="auto"/>
              <w:bottom w:val="single" w:sz="8" w:space="0" w:color="auto"/>
            </w:tcBorders>
            <w:vAlign w:val="center"/>
          </w:tcPr>
          <w:p w14:paraId="5BE6E338" w14:textId="77777777" w:rsidR="00AB7E0F" w:rsidRPr="000B26D9" w:rsidRDefault="00AB7E0F" w:rsidP="00D14114">
            <w:pPr>
              <w:spacing w:line="240" w:lineRule="auto"/>
              <w:jc w:val="center"/>
              <w:rPr>
                <w:b/>
                <w:sz w:val="18"/>
                <w:szCs w:val="18"/>
              </w:rPr>
            </w:pPr>
            <w:r w:rsidRPr="000B26D9">
              <w:rPr>
                <w:b/>
                <w:sz w:val="18"/>
                <w:szCs w:val="18"/>
              </w:rPr>
              <w:t>16</w:t>
            </w:r>
          </w:p>
        </w:tc>
        <w:tc>
          <w:tcPr>
            <w:tcW w:w="236" w:type="dxa"/>
            <w:vAlign w:val="center"/>
          </w:tcPr>
          <w:p w14:paraId="43A7B376" w14:textId="77777777" w:rsidR="00AB7E0F" w:rsidRPr="000B26D9" w:rsidRDefault="00AB7E0F" w:rsidP="00D14114">
            <w:pPr>
              <w:spacing w:line="240" w:lineRule="auto"/>
              <w:jc w:val="center"/>
              <w:rPr>
                <w:b/>
                <w:sz w:val="18"/>
                <w:szCs w:val="18"/>
              </w:rPr>
            </w:pPr>
          </w:p>
        </w:tc>
        <w:tc>
          <w:tcPr>
            <w:tcW w:w="1039" w:type="dxa"/>
            <w:tcBorders>
              <w:top w:val="single" w:sz="8" w:space="0" w:color="auto"/>
              <w:bottom w:val="single" w:sz="8" w:space="0" w:color="auto"/>
            </w:tcBorders>
            <w:vAlign w:val="center"/>
          </w:tcPr>
          <w:p w14:paraId="139C80B9" w14:textId="77777777" w:rsidR="00AB7E0F" w:rsidRPr="000B26D9" w:rsidRDefault="00AB7E0F" w:rsidP="00D14114">
            <w:pPr>
              <w:spacing w:line="240" w:lineRule="auto"/>
              <w:jc w:val="center"/>
              <w:rPr>
                <w:b/>
                <w:sz w:val="18"/>
                <w:szCs w:val="18"/>
              </w:rPr>
            </w:pPr>
            <w:r w:rsidRPr="000B26D9">
              <w:rPr>
                <w:b/>
                <w:sz w:val="18"/>
                <w:szCs w:val="18"/>
              </w:rPr>
              <w:t>80</w:t>
            </w:r>
          </w:p>
        </w:tc>
        <w:tc>
          <w:tcPr>
            <w:tcW w:w="236" w:type="dxa"/>
            <w:vAlign w:val="center"/>
          </w:tcPr>
          <w:p w14:paraId="7602FE4A" w14:textId="77777777" w:rsidR="00AB7E0F" w:rsidRPr="000B26D9" w:rsidRDefault="00AB7E0F" w:rsidP="00D14114">
            <w:pPr>
              <w:spacing w:line="240" w:lineRule="auto"/>
              <w:rPr>
                <w:b/>
                <w:sz w:val="18"/>
                <w:szCs w:val="18"/>
              </w:rPr>
            </w:pPr>
          </w:p>
        </w:tc>
        <w:tc>
          <w:tcPr>
            <w:tcW w:w="850" w:type="dxa"/>
            <w:tcBorders>
              <w:top w:val="single" w:sz="8" w:space="0" w:color="auto"/>
              <w:bottom w:val="single" w:sz="8" w:space="0" w:color="auto"/>
            </w:tcBorders>
            <w:vAlign w:val="center"/>
          </w:tcPr>
          <w:p w14:paraId="6BE248DA" w14:textId="77777777" w:rsidR="00AB7E0F" w:rsidRPr="000B26D9" w:rsidRDefault="00AB7E0F" w:rsidP="00D14114">
            <w:pPr>
              <w:spacing w:line="240" w:lineRule="auto"/>
              <w:jc w:val="center"/>
              <w:rPr>
                <w:b/>
                <w:sz w:val="18"/>
                <w:szCs w:val="18"/>
              </w:rPr>
            </w:pPr>
            <w:r w:rsidRPr="000B26D9">
              <w:rPr>
                <w:b/>
                <w:sz w:val="18"/>
                <w:szCs w:val="18"/>
              </w:rPr>
              <w:t>28</w:t>
            </w:r>
          </w:p>
        </w:tc>
      </w:tr>
      <w:tr w:rsidR="00AB7E0F" w:rsidRPr="000B26D9" w14:paraId="5D02DD23" w14:textId="77777777" w:rsidTr="00D14114">
        <w:tc>
          <w:tcPr>
            <w:tcW w:w="1560" w:type="dxa"/>
            <w:tcBorders>
              <w:top w:val="single" w:sz="8" w:space="0" w:color="auto"/>
              <w:bottom w:val="single" w:sz="8" w:space="0" w:color="auto"/>
            </w:tcBorders>
            <w:vAlign w:val="center"/>
          </w:tcPr>
          <w:p w14:paraId="3C72129D" w14:textId="77777777" w:rsidR="00AB7E0F" w:rsidRPr="00DB7E0F" w:rsidRDefault="00AB7E0F" w:rsidP="00D14114">
            <w:pPr>
              <w:spacing w:line="240" w:lineRule="auto"/>
              <w:rPr>
                <w:b/>
                <w:sz w:val="18"/>
                <w:szCs w:val="18"/>
                <w:lang w:val="en-GB" w:eastAsia="de-DE"/>
              </w:rPr>
            </w:pPr>
            <w:r w:rsidRPr="00DB7E0F">
              <w:rPr>
                <w:b/>
                <w:sz w:val="18"/>
                <w:szCs w:val="18"/>
                <w:lang w:val="en-GB" w:eastAsia="de-DE"/>
              </w:rPr>
              <w:t>Intel Core i5 1245UE (new)</w:t>
            </w:r>
          </w:p>
        </w:tc>
        <w:tc>
          <w:tcPr>
            <w:tcW w:w="283" w:type="dxa"/>
            <w:vAlign w:val="center"/>
          </w:tcPr>
          <w:p w14:paraId="7F40F00A" w14:textId="77777777" w:rsidR="00AB7E0F" w:rsidRPr="00DB7E0F" w:rsidRDefault="00AB7E0F" w:rsidP="00D14114">
            <w:pPr>
              <w:spacing w:line="240" w:lineRule="auto"/>
              <w:rPr>
                <w:b/>
                <w:sz w:val="18"/>
                <w:szCs w:val="18"/>
                <w:lang w:val="en-GB"/>
              </w:rPr>
            </w:pPr>
          </w:p>
        </w:tc>
        <w:tc>
          <w:tcPr>
            <w:tcW w:w="992" w:type="dxa"/>
            <w:tcBorders>
              <w:top w:val="single" w:sz="8" w:space="0" w:color="auto"/>
              <w:bottom w:val="single" w:sz="8" w:space="0" w:color="auto"/>
            </w:tcBorders>
            <w:vAlign w:val="center"/>
          </w:tcPr>
          <w:p w14:paraId="7945BC1F"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10 (2+8)</w:t>
            </w:r>
          </w:p>
        </w:tc>
        <w:tc>
          <w:tcPr>
            <w:tcW w:w="236" w:type="dxa"/>
            <w:vAlign w:val="center"/>
          </w:tcPr>
          <w:p w14:paraId="034EE149"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04254FEA"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1.5 / 4.4</w:t>
            </w:r>
          </w:p>
        </w:tc>
        <w:tc>
          <w:tcPr>
            <w:tcW w:w="236" w:type="dxa"/>
          </w:tcPr>
          <w:p w14:paraId="267785CD"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5254C003"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1.1 / 3.3</w:t>
            </w:r>
          </w:p>
        </w:tc>
        <w:tc>
          <w:tcPr>
            <w:tcW w:w="236" w:type="dxa"/>
          </w:tcPr>
          <w:p w14:paraId="185706AD" w14:textId="77777777" w:rsidR="00AB7E0F" w:rsidRPr="000B26D9" w:rsidRDefault="00AB7E0F" w:rsidP="00D14114">
            <w:pPr>
              <w:spacing w:line="240" w:lineRule="auto"/>
              <w:jc w:val="center"/>
              <w:rPr>
                <w:b/>
                <w:sz w:val="18"/>
                <w:szCs w:val="18"/>
              </w:rPr>
            </w:pPr>
          </w:p>
        </w:tc>
        <w:tc>
          <w:tcPr>
            <w:tcW w:w="738" w:type="dxa"/>
            <w:tcBorders>
              <w:top w:val="single" w:sz="8" w:space="0" w:color="auto"/>
              <w:bottom w:val="single" w:sz="8" w:space="0" w:color="auto"/>
            </w:tcBorders>
            <w:vAlign w:val="center"/>
          </w:tcPr>
          <w:p w14:paraId="5DA7D2E4" w14:textId="77777777" w:rsidR="00AB7E0F" w:rsidRPr="000B26D9" w:rsidRDefault="00AB7E0F" w:rsidP="00D14114">
            <w:pPr>
              <w:spacing w:line="240" w:lineRule="auto"/>
              <w:jc w:val="center"/>
              <w:rPr>
                <w:b/>
                <w:sz w:val="18"/>
                <w:szCs w:val="18"/>
              </w:rPr>
            </w:pPr>
            <w:r w:rsidRPr="000B26D9">
              <w:rPr>
                <w:b/>
                <w:sz w:val="18"/>
                <w:szCs w:val="18"/>
              </w:rPr>
              <w:t>12</w:t>
            </w:r>
          </w:p>
        </w:tc>
        <w:tc>
          <w:tcPr>
            <w:tcW w:w="236" w:type="dxa"/>
            <w:vAlign w:val="center"/>
          </w:tcPr>
          <w:p w14:paraId="0A526FF0" w14:textId="77777777" w:rsidR="00AB7E0F" w:rsidRPr="000B26D9" w:rsidRDefault="00AB7E0F" w:rsidP="00D14114">
            <w:pPr>
              <w:spacing w:line="240" w:lineRule="auto"/>
              <w:jc w:val="center"/>
              <w:rPr>
                <w:b/>
                <w:sz w:val="18"/>
                <w:szCs w:val="18"/>
              </w:rPr>
            </w:pPr>
          </w:p>
        </w:tc>
        <w:tc>
          <w:tcPr>
            <w:tcW w:w="1039" w:type="dxa"/>
            <w:tcBorders>
              <w:top w:val="single" w:sz="8" w:space="0" w:color="auto"/>
              <w:bottom w:val="single" w:sz="8" w:space="0" w:color="auto"/>
            </w:tcBorders>
            <w:vAlign w:val="center"/>
          </w:tcPr>
          <w:p w14:paraId="179D0E60" w14:textId="77777777" w:rsidR="00AB7E0F" w:rsidRPr="000B26D9" w:rsidRDefault="00AB7E0F" w:rsidP="00D14114">
            <w:pPr>
              <w:spacing w:line="240" w:lineRule="auto"/>
              <w:jc w:val="center"/>
              <w:rPr>
                <w:b/>
                <w:sz w:val="18"/>
                <w:szCs w:val="18"/>
              </w:rPr>
            </w:pPr>
            <w:r w:rsidRPr="000B26D9">
              <w:rPr>
                <w:b/>
                <w:sz w:val="18"/>
                <w:szCs w:val="18"/>
              </w:rPr>
              <w:t>80</w:t>
            </w:r>
          </w:p>
        </w:tc>
        <w:tc>
          <w:tcPr>
            <w:tcW w:w="236" w:type="dxa"/>
            <w:vAlign w:val="center"/>
          </w:tcPr>
          <w:p w14:paraId="7F3D3796" w14:textId="77777777" w:rsidR="00AB7E0F" w:rsidRPr="000B26D9" w:rsidRDefault="00AB7E0F" w:rsidP="00D14114">
            <w:pPr>
              <w:spacing w:line="240" w:lineRule="auto"/>
              <w:rPr>
                <w:b/>
                <w:sz w:val="18"/>
                <w:szCs w:val="18"/>
              </w:rPr>
            </w:pPr>
          </w:p>
        </w:tc>
        <w:tc>
          <w:tcPr>
            <w:tcW w:w="850" w:type="dxa"/>
            <w:tcBorders>
              <w:top w:val="single" w:sz="8" w:space="0" w:color="auto"/>
              <w:bottom w:val="single" w:sz="8" w:space="0" w:color="auto"/>
            </w:tcBorders>
            <w:vAlign w:val="center"/>
          </w:tcPr>
          <w:p w14:paraId="6A8A76F7" w14:textId="77777777" w:rsidR="00AB7E0F" w:rsidRPr="000B26D9" w:rsidRDefault="00AB7E0F" w:rsidP="00D14114">
            <w:pPr>
              <w:spacing w:line="240" w:lineRule="auto"/>
              <w:jc w:val="center"/>
              <w:rPr>
                <w:b/>
                <w:sz w:val="18"/>
                <w:szCs w:val="18"/>
              </w:rPr>
            </w:pPr>
            <w:r w:rsidRPr="000B26D9">
              <w:rPr>
                <w:b/>
                <w:sz w:val="18"/>
                <w:szCs w:val="18"/>
              </w:rPr>
              <w:t>15</w:t>
            </w:r>
          </w:p>
        </w:tc>
      </w:tr>
      <w:tr w:rsidR="00AB7E0F" w:rsidRPr="000B26D9" w14:paraId="5F4D433E" w14:textId="77777777" w:rsidTr="00D14114">
        <w:tc>
          <w:tcPr>
            <w:tcW w:w="1560" w:type="dxa"/>
            <w:tcBorders>
              <w:top w:val="single" w:sz="8" w:space="0" w:color="auto"/>
              <w:bottom w:val="single" w:sz="8" w:space="0" w:color="auto"/>
            </w:tcBorders>
            <w:vAlign w:val="center"/>
          </w:tcPr>
          <w:p w14:paraId="51EA67C6" w14:textId="77777777" w:rsidR="00AB7E0F" w:rsidRPr="000B26D9" w:rsidRDefault="00AB7E0F" w:rsidP="00D14114">
            <w:pPr>
              <w:spacing w:line="240" w:lineRule="auto"/>
              <w:rPr>
                <w:bCs/>
                <w:sz w:val="18"/>
                <w:szCs w:val="18"/>
                <w:lang w:eastAsia="de-DE"/>
              </w:rPr>
            </w:pPr>
            <w:r w:rsidRPr="000B26D9">
              <w:rPr>
                <w:bCs/>
                <w:sz w:val="18"/>
                <w:szCs w:val="18"/>
                <w:lang w:eastAsia="de-DE"/>
              </w:rPr>
              <w:t>Intel Core i3 12300HE</w:t>
            </w:r>
          </w:p>
        </w:tc>
        <w:tc>
          <w:tcPr>
            <w:tcW w:w="283" w:type="dxa"/>
            <w:vAlign w:val="center"/>
          </w:tcPr>
          <w:p w14:paraId="289BEB87" w14:textId="77777777" w:rsidR="00AB7E0F" w:rsidRPr="000B26D9" w:rsidRDefault="00AB7E0F" w:rsidP="00D14114">
            <w:pPr>
              <w:spacing w:line="240" w:lineRule="auto"/>
              <w:rPr>
                <w:bCs/>
                <w:sz w:val="18"/>
                <w:szCs w:val="18"/>
              </w:rPr>
            </w:pPr>
          </w:p>
        </w:tc>
        <w:tc>
          <w:tcPr>
            <w:tcW w:w="992" w:type="dxa"/>
            <w:tcBorders>
              <w:top w:val="single" w:sz="8" w:space="0" w:color="auto"/>
              <w:bottom w:val="single" w:sz="8" w:space="0" w:color="auto"/>
            </w:tcBorders>
            <w:vAlign w:val="center"/>
          </w:tcPr>
          <w:p w14:paraId="00A7504C" w14:textId="77777777" w:rsidR="00AB7E0F" w:rsidRPr="000B26D9" w:rsidRDefault="00AB7E0F" w:rsidP="00D14114">
            <w:pPr>
              <w:spacing w:line="240" w:lineRule="auto"/>
              <w:jc w:val="center"/>
              <w:rPr>
                <w:bCs/>
                <w:sz w:val="18"/>
                <w:szCs w:val="18"/>
                <w:lang w:eastAsia="de-DE"/>
              </w:rPr>
            </w:pPr>
            <w:r w:rsidRPr="000B26D9">
              <w:rPr>
                <w:bCs/>
                <w:sz w:val="18"/>
                <w:szCs w:val="18"/>
                <w:lang w:eastAsia="de-DE"/>
              </w:rPr>
              <w:t>8 (4+4)</w:t>
            </w:r>
          </w:p>
        </w:tc>
        <w:tc>
          <w:tcPr>
            <w:tcW w:w="236" w:type="dxa"/>
            <w:vAlign w:val="center"/>
          </w:tcPr>
          <w:p w14:paraId="2DC01434" w14:textId="77777777" w:rsidR="00AB7E0F" w:rsidRPr="000B26D9" w:rsidRDefault="00AB7E0F" w:rsidP="00D14114">
            <w:pPr>
              <w:spacing w:line="240" w:lineRule="auto"/>
              <w:jc w:val="center"/>
              <w:rPr>
                <w:bCs/>
                <w:sz w:val="18"/>
                <w:szCs w:val="18"/>
                <w:lang w:eastAsia="de-DE"/>
              </w:rPr>
            </w:pPr>
          </w:p>
        </w:tc>
        <w:tc>
          <w:tcPr>
            <w:tcW w:w="1191" w:type="dxa"/>
            <w:tcBorders>
              <w:top w:val="single" w:sz="8" w:space="0" w:color="auto"/>
              <w:bottom w:val="single" w:sz="8" w:space="0" w:color="auto"/>
            </w:tcBorders>
            <w:vAlign w:val="center"/>
          </w:tcPr>
          <w:p w14:paraId="3CD3E941" w14:textId="77777777" w:rsidR="00AB7E0F" w:rsidRPr="000B26D9" w:rsidRDefault="00AB7E0F" w:rsidP="00D14114">
            <w:pPr>
              <w:spacing w:line="240" w:lineRule="auto"/>
              <w:jc w:val="center"/>
              <w:rPr>
                <w:bCs/>
                <w:sz w:val="18"/>
                <w:szCs w:val="18"/>
                <w:lang w:eastAsia="de-DE"/>
              </w:rPr>
            </w:pPr>
            <w:r w:rsidRPr="000B26D9">
              <w:rPr>
                <w:bCs/>
                <w:sz w:val="18"/>
                <w:szCs w:val="18"/>
                <w:lang w:eastAsia="de-DE"/>
              </w:rPr>
              <w:t>1.9 / 4.3</w:t>
            </w:r>
          </w:p>
        </w:tc>
        <w:tc>
          <w:tcPr>
            <w:tcW w:w="236" w:type="dxa"/>
          </w:tcPr>
          <w:p w14:paraId="28A84A34" w14:textId="77777777" w:rsidR="00AB7E0F" w:rsidRPr="000B26D9" w:rsidRDefault="00AB7E0F" w:rsidP="00D14114">
            <w:pPr>
              <w:spacing w:line="240" w:lineRule="auto"/>
              <w:jc w:val="center"/>
              <w:rPr>
                <w:bCs/>
                <w:sz w:val="18"/>
                <w:szCs w:val="18"/>
                <w:lang w:eastAsia="de-DE"/>
              </w:rPr>
            </w:pPr>
          </w:p>
        </w:tc>
        <w:tc>
          <w:tcPr>
            <w:tcW w:w="1191" w:type="dxa"/>
            <w:tcBorders>
              <w:top w:val="single" w:sz="8" w:space="0" w:color="auto"/>
              <w:bottom w:val="single" w:sz="8" w:space="0" w:color="auto"/>
            </w:tcBorders>
            <w:vAlign w:val="center"/>
          </w:tcPr>
          <w:p w14:paraId="5B33781E" w14:textId="77777777" w:rsidR="00AB7E0F" w:rsidRPr="000B26D9" w:rsidRDefault="00AB7E0F" w:rsidP="00D14114">
            <w:pPr>
              <w:spacing w:line="240" w:lineRule="auto"/>
              <w:jc w:val="center"/>
              <w:rPr>
                <w:bCs/>
                <w:sz w:val="18"/>
                <w:szCs w:val="18"/>
                <w:lang w:eastAsia="de-DE"/>
              </w:rPr>
            </w:pPr>
            <w:r w:rsidRPr="000B26D9">
              <w:rPr>
                <w:bCs/>
                <w:sz w:val="18"/>
                <w:szCs w:val="18"/>
                <w:lang w:eastAsia="de-DE"/>
              </w:rPr>
              <w:t>1.5 / 3.3</w:t>
            </w:r>
          </w:p>
        </w:tc>
        <w:tc>
          <w:tcPr>
            <w:tcW w:w="236" w:type="dxa"/>
          </w:tcPr>
          <w:p w14:paraId="6093FED3" w14:textId="77777777" w:rsidR="00AB7E0F" w:rsidRPr="000B26D9" w:rsidRDefault="00AB7E0F" w:rsidP="00D14114">
            <w:pPr>
              <w:spacing w:line="240" w:lineRule="auto"/>
              <w:jc w:val="center"/>
              <w:rPr>
                <w:bCs/>
                <w:sz w:val="18"/>
                <w:szCs w:val="18"/>
              </w:rPr>
            </w:pPr>
          </w:p>
        </w:tc>
        <w:tc>
          <w:tcPr>
            <w:tcW w:w="738" w:type="dxa"/>
            <w:tcBorders>
              <w:top w:val="single" w:sz="8" w:space="0" w:color="auto"/>
              <w:bottom w:val="single" w:sz="8" w:space="0" w:color="auto"/>
            </w:tcBorders>
            <w:vAlign w:val="center"/>
          </w:tcPr>
          <w:p w14:paraId="28A3BC05" w14:textId="77777777" w:rsidR="00AB7E0F" w:rsidRPr="000B26D9" w:rsidRDefault="00AB7E0F" w:rsidP="00D14114">
            <w:pPr>
              <w:spacing w:line="240" w:lineRule="auto"/>
              <w:jc w:val="center"/>
              <w:rPr>
                <w:bCs/>
                <w:sz w:val="18"/>
                <w:szCs w:val="18"/>
              </w:rPr>
            </w:pPr>
            <w:r w:rsidRPr="000B26D9">
              <w:rPr>
                <w:bCs/>
                <w:sz w:val="18"/>
                <w:szCs w:val="18"/>
              </w:rPr>
              <w:t>12</w:t>
            </w:r>
          </w:p>
        </w:tc>
        <w:tc>
          <w:tcPr>
            <w:tcW w:w="236" w:type="dxa"/>
            <w:vAlign w:val="center"/>
          </w:tcPr>
          <w:p w14:paraId="2C70DDB7" w14:textId="77777777" w:rsidR="00AB7E0F" w:rsidRPr="000B26D9" w:rsidRDefault="00AB7E0F" w:rsidP="00D14114">
            <w:pPr>
              <w:spacing w:line="240" w:lineRule="auto"/>
              <w:jc w:val="center"/>
              <w:rPr>
                <w:bCs/>
                <w:sz w:val="18"/>
                <w:szCs w:val="18"/>
              </w:rPr>
            </w:pPr>
          </w:p>
        </w:tc>
        <w:tc>
          <w:tcPr>
            <w:tcW w:w="1039" w:type="dxa"/>
            <w:tcBorders>
              <w:top w:val="single" w:sz="8" w:space="0" w:color="auto"/>
              <w:bottom w:val="single" w:sz="8" w:space="0" w:color="auto"/>
            </w:tcBorders>
            <w:vAlign w:val="center"/>
          </w:tcPr>
          <w:p w14:paraId="00F67D6A" w14:textId="77777777" w:rsidR="00AB7E0F" w:rsidRPr="000B26D9" w:rsidRDefault="00AB7E0F" w:rsidP="00D14114">
            <w:pPr>
              <w:spacing w:line="240" w:lineRule="auto"/>
              <w:jc w:val="center"/>
              <w:rPr>
                <w:bCs/>
                <w:sz w:val="18"/>
                <w:szCs w:val="18"/>
              </w:rPr>
            </w:pPr>
            <w:r w:rsidRPr="000B26D9">
              <w:rPr>
                <w:bCs/>
                <w:sz w:val="18"/>
                <w:szCs w:val="18"/>
              </w:rPr>
              <w:t>48</w:t>
            </w:r>
          </w:p>
        </w:tc>
        <w:tc>
          <w:tcPr>
            <w:tcW w:w="236" w:type="dxa"/>
            <w:vAlign w:val="center"/>
          </w:tcPr>
          <w:p w14:paraId="0B360D60" w14:textId="77777777" w:rsidR="00AB7E0F" w:rsidRPr="000B26D9" w:rsidRDefault="00AB7E0F" w:rsidP="00D14114">
            <w:pPr>
              <w:spacing w:line="240" w:lineRule="auto"/>
              <w:rPr>
                <w:bCs/>
                <w:sz w:val="18"/>
                <w:szCs w:val="18"/>
              </w:rPr>
            </w:pPr>
          </w:p>
        </w:tc>
        <w:tc>
          <w:tcPr>
            <w:tcW w:w="850" w:type="dxa"/>
            <w:tcBorders>
              <w:top w:val="single" w:sz="8" w:space="0" w:color="auto"/>
              <w:bottom w:val="single" w:sz="8" w:space="0" w:color="auto"/>
            </w:tcBorders>
            <w:vAlign w:val="center"/>
          </w:tcPr>
          <w:p w14:paraId="33ABC264" w14:textId="77777777" w:rsidR="00AB7E0F" w:rsidRPr="000B26D9" w:rsidRDefault="00AB7E0F" w:rsidP="00D14114">
            <w:pPr>
              <w:spacing w:line="240" w:lineRule="auto"/>
              <w:jc w:val="center"/>
              <w:rPr>
                <w:bCs/>
                <w:sz w:val="18"/>
                <w:szCs w:val="18"/>
              </w:rPr>
            </w:pPr>
            <w:r w:rsidRPr="000B26D9">
              <w:rPr>
                <w:bCs/>
                <w:sz w:val="18"/>
                <w:szCs w:val="18"/>
              </w:rPr>
              <w:t>45</w:t>
            </w:r>
          </w:p>
        </w:tc>
      </w:tr>
      <w:tr w:rsidR="00AB7E0F" w:rsidRPr="000B26D9" w14:paraId="42D7C657" w14:textId="77777777" w:rsidTr="00D14114">
        <w:tc>
          <w:tcPr>
            <w:tcW w:w="1560" w:type="dxa"/>
            <w:tcBorders>
              <w:top w:val="single" w:sz="8" w:space="0" w:color="auto"/>
              <w:bottom w:val="single" w:sz="8" w:space="0" w:color="auto"/>
            </w:tcBorders>
            <w:vAlign w:val="center"/>
          </w:tcPr>
          <w:p w14:paraId="3219799A" w14:textId="77777777" w:rsidR="00AB7E0F" w:rsidRPr="00DB7E0F" w:rsidRDefault="00AB7E0F" w:rsidP="00D14114">
            <w:pPr>
              <w:spacing w:line="240" w:lineRule="auto"/>
              <w:rPr>
                <w:b/>
                <w:sz w:val="18"/>
                <w:szCs w:val="18"/>
                <w:lang w:val="en-GB" w:eastAsia="de-DE"/>
              </w:rPr>
            </w:pPr>
            <w:r w:rsidRPr="00DB7E0F">
              <w:rPr>
                <w:b/>
                <w:sz w:val="18"/>
                <w:szCs w:val="18"/>
                <w:lang w:val="en-GB" w:eastAsia="de-DE"/>
              </w:rPr>
              <w:t>Intel Core i3 1220PE (new)</w:t>
            </w:r>
          </w:p>
        </w:tc>
        <w:tc>
          <w:tcPr>
            <w:tcW w:w="283" w:type="dxa"/>
            <w:vAlign w:val="center"/>
          </w:tcPr>
          <w:p w14:paraId="165AE376" w14:textId="77777777" w:rsidR="00AB7E0F" w:rsidRPr="00DB7E0F" w:rsidRDefault="00AB7E0F" w:rsidP="00D14114">
            <w:pPr>
              <w:spacing w:line="240" w:lineRule="auto"/>
              <w:rPr>
                <w:b/>
                <w:sz w:val="18"/>
                <w:szCs w:val="18"/>
                <w:lang w:val="en-GB"/>
              </w:rPr>
            </w:pPr>
          </w:p>
        </w:tc>
        <w:tc>
          <w:tcPr>
            <w:tcW w:w="992" w:type="dxa"/>
            <w:tcBorders>
              <w:top w:val="single" w:sz="8" w:space="0" w:color="auto"/>
              <w:bottom w:val="single" w:sz="8" w:space="0" w:color="auto"/>
            </w:tcBorders>
            <w:vAlign w:val="center"/>
          </w:tcPr>
          <w:p w14:paraId="37D4E987"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8 (4+4)</w:t>
            </w:r>
          </w:p>
        </w:tc>
        <w:tc>
          <w:tcPr>
            <w:tcW w:w="236" w:type="dxa"/>
            <w:vAlign w:val="center"/>
          </w:tcPr>
          <w:p w14:paraId="7E0FBAB4"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3C7A835A"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1.5 / 4.2</w:t>
            </w:r>
          </w:p>
        </w:tc>
        <w:tc>
          <w:tcPr>
            <w:tcW w:w="236" w:type="dxa"/>
          </w:tcPr>
          <w:p w14:paraId="430DE631"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0744BF1E"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1.1 / 3.1</w:t>
            </w:r>
          </w:p>
        </w:tc>
        <w:tc>
          <w:tcPr>
            <w:tcW w:w="236" w:type="dxa"/>
          </w:tcPr>
          <w:p w14:paraId="7364A927" w14:textId="77777777" w:rsidR="00AB7E0F" w:rsidRPr="000B26D9" w:rsidRDefault="00AB7E0F" w:rsidP="00D14114">
            <w:pPr>
              <w:spacing w:line="240" w:lineRule="auto"/>
              <w:jc w:val="center"/>
              <w:rPr>
                <w:b/>
                <w:sz w:val="18"/>
                <w:szCs w:val="18"/>
              </w:rPr>
            </w:pPr>
          </w:p>
        </w:tc>
        <w:tc>
          <w:tcPr>
            <w:tcW w:w="738" w:type="dxa"/>
            <w:tcBorders>
              <w:top w:val="single" w:sz="8" w:space="0" w:color="auto"/>
              <w:bottom w:val="single" w:sz="8" w:space="0" w:color="auto"/>
            </w:tcBorders>
            <w:vAlign w:val="center"/>
          </w:tcPr>
          <w:p w14:paraId="77BA3367" w14:textId="77777777" w:rsidR="00AB7E0F" w:rsidRPr="000B26D9" w:rsidRDefault="00AB7E0F" w:rsidP="00D14114">
            <w:pPr>
              <w:spacing w:line="240" w:lineRule="auto"/>
              <w:jc w:val="center"/>
              <w:rPr>
                <w:b/>
                <w:sz w:val="18"/>
                <w:szCs w:val="18"/>
              </w:rPr>
            </w:pPr>
            <w:r w:rsidRPr="000B26D9">
              <w:rPr>
                <w:b/>
                <w:sz w:val="18"/>
                <w:szCs w:val="18"/>
              </w:rPr>
              <w:t>12</w:t>
            </w:r>
          </w:p>
        </w:tc>
        <w:tc>
          <w:tcPr>
            <w:tcW w:w="236" w:type="dxa"/>
            <w:vAlign w:val="center"/>
          </w:tcPr>
          <w:p w14:paraId="3D52E889" w14:textId="77777777" w:rsidR="00AB7E0F" w:rsidRPr="000B26D9" w:rsidRDefault="00AB7E0F" w:rsidP="00D14114">
            <w:pPr>
              <w:spacing w:line="240" w:lineRule="auto"/>
              <w:jc w:val="center"/>
              <w:rPr>
                <w:b/>
                <w:sz w:val="18"/>
                <w:szCs w:val="18"/>
              </w:rPr>
            </w:pPr>
          </w:p>
        </w:tc>
        <w:tc>
          <w:tcPr>
            <w:tcW w:w="1039" w:type="dxa"/>
            <w:tcBorders>
              <w:top w:val="single" w:sz="8" w:space="0" w:color="auto"/>
              <w:bottom w:val="single" w:sz="8" w:space="0" w:color="auto"/>
            </w:tcBorders>
            <w:vAlign w:val="center"/>
          </w:tcPr>
          <w:p w14:paraId="30AF9BD3" w14:textId="77777777" w:rsidR="00AB7E0F" w:rsidRPr="000B26D9" w:rsidRDefault="00AB7E0F" w:rsidP="00D14114">
            <w:pPr>
              <w:spacing w:line="240" w:lineRule="auto"/>
              <w:jc w:val="center"/>
              <w:rPr>
                <w:b/>
                <w:sz w:val="18"/>
                <w:szCs w:val="18"/>
              </w:rPr>
            </w:pPr>
            <w:r w:rsidRPr="000B26D9">
              <w:rPr>
                <w:b/>
                <w:sz w:val="18"/>
                <w:szCs w:val="18"/>
              </w:rPr>
              <w:t>48</w:t>
            </w:r>
          </w:p>
        </w:tc>
        <w:tc>
          <w:tcPr>
            <w:tcW w:w="236" w:type="dxa"/>
            <w:vAlign w:val="center"/>
          </w:tcPr>
          <w:p w14:paraId="5BF9AF23" w14:textId="77777777" w:rsidR="00AB7E0F" w:rsidRPr="000B26D9" w:rsidRDefault="00AB7E0F" w:rsidP="00D14114">
            <w:pPr>
              <w:spacing w:line="240" w:lineRule="auto"/>
              <w:rPr>
                <w:b/>
                <w:sz w:val="18"/>
                <w:szCs w:val="18"/>
              </w:rPr>
            </w:pPr>
          </w:p>
        </w:tc>
        <w:tc>
          <w:tcPr>
            <w:tcW w:w="850" w:type="dxa"/>
            <w:tcBorders>
              <w:top w:val="single" w:sz="8" w:space="0" w:color="auto"/>
              <w:bottom w:val="single" w:sz="8" w:space="0" w:color="auto"/>
            </w:tcBorders>
            <w:vAlign w:val="center"/>
          </w:tcPr>
          <w:p w14:paraId="14C0C87B" w14:textId="77777777" w:rsidR="00AB7E0F" w:rsidRPr="000B26D9" w:rsidRDefault="00AB7E0F" w:rsidP="00D14114">
            <w:pPr>
              <w:spacing w:line="240" w:lineRule="auto"/>
              <w:jc w:val="center"/>
              <w:rPr>
                <w:b/>
                <w:sz w:val="18"/>
                <w:szCs w:val="18"/>
              </w:rPr>
            </w:pPr>
            <w:r w:rsidRPr="000B26D9">
              <w:rPr>
                <w:b/>
                <w:sz w:val="18"/>
                <w:szCs w:val="18"/>
              </w:rPr>
              <w:t>28</w:t>
            </w:r>
          </w:p>
        </w:tc>
      </w:tr>
      <w:tr w:rsidR="00AB7E0F" w:rsidRPr="000B26D9" w14:paraId="6920882E" w14:textId="77777777" w:rsidTr="00D14114">
        <w:tc>
          <w:tcPr>
            <w:tcW w:w="1560" w:type="dxa"/>
            <w:tcBorders>
              <w:top w:val="single" w:sz="8" w:space="0" w:color="auto"/>
              <w:bottom w:val="single" w:sz="8" w:space="0" w:color="auto"/>
            </w:tcBorders>
            <w:vAlign w:val="center"/>
          </w:tcPr>
          <w:p w14:paraId="6AE0BF29" w14:textId="77777777" w:rsidR="00AB7E0F" w:rsidRPr="00DB7E0F" w:rsidRDefault="00AB7E0F" w:rsidP="00D14114">
            <w:pPr>
              <w:spacing w:line="240" w:lineRule="auto"/>
              <w:rPr>
                <w:b/>
                <w:sz w:val="18"/>
                <w:szCs w:val="18"/>
                <w:lang w:val="en-GB" w:eastAsia="de-DE"/>
              </w:rPr>
            </w:pPr>
            <w:r w:rsidRPr="00DB7E0F">
              <w:rPr>
                <w:b/>
                <w:sz w:val="18"/>
                <w:szCs w:val="18"/>
                <w:lang w:val="en-GB" w:eastAsia="de-DE"/>
              </w:rPr>
              <w:t>Intel Core i3 1215UE (new)</w:t>
            </w:r>
          </w:p>
        </w:tc>
        <w:tc>
          <w:tcPr>
            <w:tcW w:w="283" w:type="dxa"/>
            <w:vAlign w:val="center"/>
          </w:tcPr>
          <w:p w14:paraId="4B1273A4" w14:textId="77777777" w:rsidR="00AB7E0F" w:rsidRPr="00DB7E0F" w:rsidRDefault="00AB7E0F" w:rsidP="00D14114">
            <w:pPr>
              <w:spacing w:line="240" w:lineRule="auto"/>
              <w:rPr>
                <w:b/>
                <w:sz w:val="18"/>
                <w:szCs w:val="18"/>
                <w:lang w:val="en-GB"/>
              </w:rPr>
            </w:pPr>
          </w:p>
        </w:tc>
        <w:tc>
          <w:tcPr>
            <w:tcW w:w="992" w:type="dxa"/>
            <w:tcBorders>
              <w:top w:val="single" w:sz="8" w:space="0" w:color="auto"/>
              <w:bottom w:val="single" w:sz="8" w:space="0" w:color="auto"/>
            </w:tcBorders>
            <w:vAlign w:val="center"/>
          </w:tcPr>
          <w:p w14:paraId="1DEB3C36"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6 (2+4)</w:t>
            </w:r>
          </w:p>
        </w:tc>
        <w:tc>
          <w:tcPr>
            <w:tcW w:w="236" w:type="dxa"/>
            <w:vAlign w:val="center"/>
          </w:tcPr>
          <w:p w14:paraId="6471B117"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8A3B883"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1.2 / 4.4</w:t>
            </w:r>
          </w:p>
        </w:tc>
        <w:tc>
          <w:tcPr>
            <w:tcW w:w="236" w:type="dxa"/>
          </w:tcPr>
          <w:p w14:paraId="3BEA6EC7"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2BA8A56E"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0.9 / 3.3</w:t>
            </w:r>
          </w:p>
        </w:tc>
        <w:tc>
          <w:tcPr>
            <w:tcW w:w="236" w:type="dxa"/>
          </w:tcPr>
          <w:p w14:paraId="7FDF3E54" w14:textId="77777777" w:rsidR="00AB7E0F" w:rsidRPr="000B26D9" w:rsidRDefault="00AB7E0F" w:rsidP="00D14114">
            <w:pPr>
              <w:spacing w:line="240" w:lineRule="auto"/>
              <w:jc w:val="center"/>
              <w:rPr>
                <w:b/>
                <w:sz w:val="18"/>
                <w:szCs w:val="18"/>
              </w:rPr>
            </w:pPr>
          </w:p>
        </w:tc>
        <w:tc>
          <w:tcPr>
            <w:tcW w:w="738" w:type="dxa"/>
            <w:tcBorders>
              <w:top w:val="single" w:sz="8" w:space="0" w:color="auto"/>
              <w:bottom w:val="single" w:sz="8" w:space="0" w:color="auto"/>
            </w:tcBorders>
            <w:vAlign w:val="center"/>
          </w:tcPr>
          <w:p w14:paraId="326726C2" w14:textId="77777777" w:rsidR="00AB7E0F" w:rsidRPr="000B26D9" w:rsidRDefault="00AB7E0F" w:rsidP="00D14114">
            <w:pPr>
              <w:spacing w:line="240" w:lineRule="auto"/>
              <w:jc w:val="center"/>
              <w:rPr>
                <w:b/>
                <w:sz w:val="18"/>
                <w:szCs w:val="18"/>
              </w:rPr>
            </w:pPr>
            <w:r w:rsidRPr="000B26D9">
              <w:rPr>
                <w:b/>
                <w:sz w:val="18"/>
                <w:szCs w:val="18"/>
              </w:rPr>
              <w:t>8</w:t>
            </w:r>
          </w:p>
        </w:tc>
        <w:tc>
          <w:tcPr>
            <w:tcW w:w="236" w:type="dxa"/>
            <w:vAlign w:val="center"/>
          </w:tcPr>
          <w:p w14:paraId="3A46BF43" w14:textId="77777777" w:rsidR="00AB7E0F" w:rsidRPr="000B26D9" w:rsidRDefault="00AB7E0F" w:rsidP="00D14114">
            <w:pPr>
              <w:spacing w:line="240" w:lineRule="auto"/>
              <w:jc w:val="center"/>
              <w:rPr>
                <w:b/>
                <w:sz w:val="18"/>
                <w:szCs w:val="18"/>
              </w:rPr>
            </w:pPr>
          </w:p>
        </w:tc>
        <w:tc>
          <w:tcPr>
            <w:tcW w:w="1039" w:type="dxa"/>
            <w:tcBorders>
              <w:top w:val="single" w:sz="8" w:space="0" w:color="auto"/>
              <w:bottom w:val="single" w:sz="8" w:space="0" w:color="auto"/>
            </w:tcBorders>
            <w:vAlign w:val="center"/>
          </w:tcPr>
          <w:p w14:paraId="47243E90" w14:textId="77777777" w:rsidR="00AB7E0F" w:rsidRPr="000B26D9" w:rsidRDefault="00AB7E0F" w:rsidP="00D14114">
            <w:pPr>
              <w:spacing w:line="240" w:lineRule="auto"/>
              <w:jc w:val="center"/>
              <w:rPr>
                <w:b/>
                <w:sz w:val="18"/>
                <w:szCs w:val="18"/>
              </w:rPr>
            </w:pPr>
            <w:r w:rsidRPr="000B26D9">
              <w:rPr>
                <w:b/>
                <w:sz w:val="18"/>
                <w:szCs w:val="18"/>
              </w:rPr>
              <w:t>64</w:t>
            </w:r>
          </w:p>
        </w:tc>
        <w:tc>
          <w:tcPr>
            <w:tcW w:w="236" w:type="dxa"/>
            <w:vAlign w:val="center"/>
          </w:tcPr>
          <w:p w14:paraId="5480F041" w14:textId="77777777" w:rsidR="00AB7E0F" w:rsidRPr="000B26D9" w:rsidRDefault="00AB7E0F" w:rsidP="00D14114">
            <w:pPr>
              <w:spacing w:line="240" w:lineRule="auto"/>
              <w:rPr>
                <w:b/>
                <w:sz w:val="18"/>
                <w:szCs w:val="18"/>
              </w:rPr>
            </w:pPr>
          </w:p>
        </w:tc>
        <w:tc>
          <w:tcPr>
            <w:tcW w:w="850" w:type="dxa"/>
            <w:tcBorders>
              <w:top w:val="single" w:sz="8" w:space="0" w:color="auto"/>
              <w:bottom w:val="single" w:sz="8" w:space="0" w:color="auto"/>
            </w:tcBorders>
            <w:vAlign w:val="center"/>
          </w:tcPr>
          <w:p w14:paraId="718DD490" w14:textId="77777777" w:rsidR="00AB7E0F" w:rsidRPr="000B26D9" w:rsidRDefault="00AB7E0F" w:rsidP="00D14114">
            <w:pPr>
              <w:spacing w:line="240" w:lineRule="auto"/>
              <w:jc w:val="center"/>
              <w:rPr>
                <w:b/>
                <w:sz w:val="18"/>
                <w:szCs w:val="18"/>
              </w:rPr>
            </w:pPr>
            <w:r w:rsidRPr="000B26D9">
              <w:rPr>
                <w:b/>
                <w:sz w:val="18"/>
                <w:szCs w:val="18"/>
              </w:rPr>
              <w:t>15</w:t>
            </w:r>
          </w:p>
        </w:tc>
      </w:tr>
      <w:tr w:rsidR="00AB7E0F" w:rsidRPr="000B26D9" w14:paraId="104D0DE9" w14:textId="77777777" w:rsidTr="00D14114">
        <w:tc>
          <w:tcPr>
            <w:tcW w:w="1560" w:type="dxa"/>
            <w:tcBorders>
              <w:top w:val="single" w:sz="8" w:space="0" w:color="auto"/>
              <w:bottom w:val="single" w:sz="8" w:space="0" w:color="auto"/>
            </w:tcBorders>
            <w:vAlign w:val="center"/>
          </w:tcPr>
          <w:p w14:paraId="20152DE5" w14:textId="77777777" w:rsidR="00AB7E0F" w:rsidRPr="000B26D9" w:rsidRDefault="00AB7E0F" w:rsidP="00D14114">
            <w:pPr>
              <w:spacing w:line="240" w:lineRule="auto"/>
              <w:rPr>
                <w:b/>
                <w:sz w:val="18"/>
                <w:szCs w:val="18"/>
                <w:lang w:eastAsia="de-DE"/>
              </w:rPr>
            </w:pPr>
            <w:r w:rsidRPr="000B26D9">
              <w:rPr>
                <w:b/>
                <w:sz w:val="18"/>
                <w:szCs w:val="18"/>
                <w:lang w:eastAsia="de-DE"/>
              </w:rPr>
              <w:t>Intel Celeron 7305E (new)</w:t>
            </w:r>
          </w:p>
        </w:tc>
        <w:tc>
          <w:tcPr>
            <w:tcW w:w="283" w:type="dxa"/>
            <w:vAlign w:val="center"/>
          </w:tcPr>
          <w:p w14:paraId="678E7438" w14:textId="77777777" w:rsidR="00AB7E0F" w:rsidRPr="000B26D9" w:rsidRDefault="00AB7E0F" w:rsidP="00D14114">
            <w:pPr>
              <w:spacing w:line="240" w:lineRule="auto"/>
              <w:rPr>
                <w:b/>
                <w:sz w:val="18"/>
                <w:szCs w:val="18"/>
              </w:rPr>
            </w:pPr>
          </w:p>
        </w:tc>
        <w:tc>
          <w:tcPr>
            <w:tcW w:w="992" w:type="dxa"/>
            <w:tcBorders>
              <w:top w:val="single" w:sz="8" w:space="0" w:color="auto"/>
              <w:bottom w:val="single" w:sz="8" w:space="0" w:color="auto"/>
            </w:tcBorders>
            <w:vAlign w:val="center"/>
          </w:tcPr>
          <w:p w14:paraId="5F0D73DD"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5 (1+4)</w:t>
            </w:r>
          </w:p>
        </w:tc>
        <w:tc>
          <w:tcPr>
            <w:tcW w:w="236" w:type="dxa"/>
            <w:vAlign w:val="center"/>
          </w:tcPr>
          <w:p w14:paraId="2222D83A"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2DCDF4F9"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1.0 / N/A</w:t>
            </w:r>
          </w:p>
        </w:tc>
        <w:tc>
          <w:tcPr>
            <w:tcW w:w="236" w:type="dxa"/>
          </w:tcPr>
          <w:p w14:paraId="513BCE5F" w14:textId="77777777" w:rsidR="00AB7E0F" w:rsidRPr="000B26D9" w:rsidRDefault="00AB7E0F" w:rsidP="00D14114">
            <w:pPr>
              <w:spacing w:line="240" w:lineRule="auto"/>
              <w:jc w:val="center"/>
              <w:rPr>
                <w:b/>
                <w:sz w:val="18"/>
                <w:szCs w:val="18"/>
                <w:lang w:eastAsia="de-DE"/>
              </w:rPr>
            </w:pPr>
          </w:p>
        </w:tc>
        <w:tc>
          <w:tcPr>
            <w:tcW w:w="1191" w:type="dxa"/>
            <w:tcBorders>
              <w:top w:val="single" w:sz="8" w:space="0" w:color="auto"/>
              <w:bottom w:val="single" w:sz="8" w:space="0" w:color="auto"/>
            </w:tcBorders>
            <w:vAlign w:val="center"/>
          </w:tcPr>
          <w:p w14:paraId="7E68EB26" w14:textId="77777777" w:rsidR="00AB7E0F" w:rsidRPr="000B26D9" w:rsidRDefault="00AB7E0F" w:rsidP="00D14114">
            <w:pPr>
              <w:spacing w:line="240" w:lineRule="auto"/>
              <w:jc w:val="center"/>
              <w:rPr>
                <w:b/>
                <w:sz w:val="18"/>
                <w:szCs w:val="18"/>
                <w:lang w:eastAsia="de-DE"/>
              </w:rPr>
            </w:pPr>
            <w:r w:rsidRPr="000B26D9">
              <w:rPr>
                <w:b/>
                <w:sz w:val="18"/>
                <w:szCs w:val="18"/>
                <w:lang w:eastAsia="de-DE"/>
              </w:rPr>
              <w:t>0.9 / 0.9</w:t>
            </w:r>
          </w:p>
        </w:tc>
        <w:tc>
          <w:tcPr>
            <w:tcW w:w="236" w:type="dxa"/>
          </w:tcPr>
          <w:p w14:paraId="1A120C70" w14:textId="77777777" w:rsidR="00AB7E0F" w:rsidRPr="000B26D9" w:rsidRDefault="00AB7E0F" w:rsidP="00D14114">
            <w:pPr>
              <w:spacing w:line="240" w:lineRule="auto"/>
              <w:jc w:val="center"/>
              <w:rPr>
                <w:b/>
                <w:sz w:val="18"/>
                <w:szCs w:val="18"/>
              </w:rPr>
            </w:pPr>
          </w:p>
        </w:tc>
        <w:tc>
          <w:tcPr>
            <w:tcW w:w="738" w:type="dxa"/>
            <w:tcBorders>
              <w:top w:val="single" w:sz="8" w:space="0" w:color="auto"/>
              <w:bottom w:val="single" w:sz="8" w:space="0" w:color="auto"/>
            </w:tcBorders>
            <w:vAlign w:val="center"/>
          </w:tcPr>
          <w:p w14:paraId="4173F370" w14:textId="77777777" w:rsidR="00AB7E0F" w:rsidRPr="000B26D9" w:rsidRDefault="00AB7E0F" w:rsidP="00D14114">
            <w:pPr>
              <w:spacing w:line="240" w:lineRule="auto"/>
              <w:jc w:val="center"/>
              <w:rPr>
                <w:b/>
                <w:sz w:val="18"/>
                <w:szCs w:val="18"/>
              </w:rPr>
            </w:pPr>
            <w:r w:rsidRPr="000B26D9">
              <w:rPr>
                <w:b/>
                <w:sz w:val="18"/>
                <w:szCs w:val="18"/>
              </w:rPr>
              <w:t>5</w:t>
            </w:r>
          </w:p>
        </w:tc>
        <w:tc>
          <w:tcPr>
            <w:tcW w:w="236" w:type="dxa"/>
            <w:vAlign w:val="center"/>
          </w:tcPr>
          <w:p w14:paraId="184EE5DC" w14:textId="77777777" w:rsidR="00AB7E0F" w:rsidRPr="000B26D9" w:rsidRDefault="00AB7E0F" w:rsidP="00D14114">
            <w:pPr>
              <w:spacing w:line="240" w:lineRule="auto"/>
              <w:jc w:val="center"/>
              <w:rPr>
                <w:b/>
                <w:sz w:val="18"/>
                <w:szCs w:val="18"/>
              </w:rPr>
            </w:pPr>
          </w:p>
        </w:tc>
        <w:tc>
          <w:tcPr>
            <w:tcW w:w="1039" w:type="dxa"/>
            <w:tcBorders>
              <w:top w:val="single" w:sz="8" w:space="0" w:color="auto"/>
              <w:bottom w:val="single" w:sz="8" w:space="0" w:color="auto"/>
            </w:tcBorders>
            <w:vAlign w:val="center"/>
          </w:tcPr>
          <w:p w14:paraId="25D4D80E" w14:textId="77777777" w:rsidR="00AB7E0F" w:rsidRPr="000B26D9" w:rsidRDefault="00AB7E0F" w:rsidP="00D14114">
            <w:pPr>
              <w:spacing w:line="240" w:lineRule="auto"/>
              <w:jc w:val="center"/>
              <w:rPr>
                <w:b/>
                <w:sz w:val="18"/>
                <w:szCs w:val="18"/>
              </w:rPr>
            </w:pPr>
            <w:r w:rsidRPr="000B26D9">
              <w:rPr>
                <w:b/>
                <w:sz w:val="18"/>
                <w:szCs w:val="18"/>
              </w:rPr>
              <w:t>48</w:t>
            </w:r>
          </w:p>
        </w:tc>
        <w:tc>
          <w:tcPr>
            <w:tcW w:w="236" w:type="dxa"/>
            <w:vAlign w:val="center"/>
          </w:tcPr>
          <w:p w14:paraId="71714E3A" w14:textId="77777777" w:rsidR="00AB7E0F" w:rsidRPr="000B26D9" w:rsidRDefault="00AB7E0F" w:rsidP="00D14114">
            <w:pPr>
              <w:spacing w:line="240" w:lineRule="auto"/>
              <w:rPr>
                <w:b/>
                <w:sz w:val="18"/>
                <w:szCs w:val="18"/>
              </w:rPr>
            </w:pPr>
          </w:p>
        </w:tc>
        <w:tc>
          <w:tcPr>
            <w:tcW w:w="850" w:type="dxa"/>
            <w:tcBorders>
              <w:top w:val="single" w:sz="8" w:space="0" w:color="auto"/>
              <w:bottom w:val="single" w:sz="8" w:space="0" w:color="auto"/>
            </w:tcBorders>
            <w:vAlign w:val="center"/>
          </w:tcPr>
          <w:p w14:paraId="22D2E94E" w14:textId="77777777" w:rsidR="00AB7E0F" w:rsidRPr="000B26D9" w:rsidRDefault="00AB7E0F" w:rsidP="00D14114">
            <w:pPr>
              <w:spacing w:line="240" w:lineRule="auto"/>
              <w:jc w:val="center"/>
              <w:rPr>
                <w:b/>
                <w:sz w:val="18"/>
                <w:szCs w:val="18"/>
              </w:rPr>
            </w:pPr>
            <w:r w:rsidRPr="000B26D9">
              <w:rPr>
                <w:b/>
                <w:sz w:val="18"/>
                <w:szCs w:val="18"/>
              </w:rPr>
              <w:t>15</w:t>
            </w:r>
          </w:p>
        </w:tc>
      </w:tr>
    </w:tbl>
    <w:p w14:paraId="771B5C70" w14:textId="77777777" w:rsidR="00AB7E0F" w:rsidRPr="000B26D9" w:rsidRDefault="00AB7E0F" w:rsidP="00AB7E0F">
      <w:pPr>
        <w:rPr>
          <w:kern w:val="2"/>
        </w:rPr>
      </w:pPr>
    </w:p>
    <w:p w14:paraId="6FB628C0" w14:textId="77777777" w:rsidR="00AB7E0F" w:rsidRPr="000B26D9" w:rsidRDefault="00AB7E0F" w:rsidP="00AB7E0F">
      <w:r w:rsidRPr="000B26D9">
        <w:t xml:space="preserve">Puede encontrar más información sobre los nuevos módulos conga-HPC/cALP COM-HPC Client Size A en: </w:t>
      </w:r>
      <w:hyperlink r:id="rId10" w:history="1">
        <w:r w:rsidRPr="000B26D9">
          <w:rPr>
            <w:rStyle w:val="Hyperlink"/>
          </w:rPr>
          <w:t>https://www.congatec.com/en/products/com-hpc/conga-hpccalp/</w:t>
        </w:r>
      </w:hyperlink>
    </w:p>
    <w:p w14:paraId="3A463587" w14:textId="77777777" w:rsidR="00AB7E0F" w:rsidRPr="000B26D9" w:rsidRDefault="00AB7E0F" w:rsidP="00AB7E0F"/>
    <w:p w14:paraId="3280458C" w14:textId="77777777" w:rsidR="00AB7E0F" w:rsidRPr="000B26D9" w:rsidRDefault="00AB7E0F" w:rsidP="00AB7E0F"/>
    <w:p w14:paraId="7DF8ECF7" w14:textId="77777777" w:rsidR="00AB7E0F" w:rsidRPr="000B26D9" w:rsidRDefault="00AB7E0F" w:rsidP="00AB7E0F">
      <w:r w:rsidRPr="000B26D9">
        <w:t xml:space="preserve">Para saber más sobre los módulos conga-TC670 COM Express Type 6 Compact, visite </w:t>
      </w:r>
      <w:hyperlink r:id="rId11" w:history="1">
        <w:r w:rsidRPr="000B26D9">
          <w:rPr>
            <w:rStyle w:val="Hyperlink"/>
          </w:rPr>
          <w:t>https://www.congatec.com/en/products/com-express-type-6/conga-tc670/</w:t>
        </w:r>
      </w:hyperlink>
      <w:r w:rsidRPr="000B26D9">
        <w:t xml:space="preserve"> </w:t>
      </w:r>
    </w:p>
    <w:p w14:paraId="56068E56" w14:textId="77777777" w:rsidR="00673527" w:rsidRPr="00EE2731" w:rsidRDefault="00673527" w:rsidP="00A562AA"/>
    <w:p w14:paraId="548F6E21" w14:textId="77777777" w:rsidR="00F76F29" w:rsidRPr="00EE2731" w:rsidRDefault="00F76F29" w:rsidP="00AB7E0F">
      <w:pPr>
        <w:jc w:val="center"/>
      </w:pPr>
      <w:r w:rsidRPr="00EE2731">
        <w:t>* * *</w:t>
      </w:r>
    </w:p>
    <w:p w14:paraId="1D80CF9E" w14:textId="77777777" w:rsidR="0035632F" w:rsidRDefault="0035632F" w:rsidP="00A562AA"/>
    <w:p w14:paraId="71A99BE4" w14:textId="77777777" w:rsidR="00E3139F" w:rsidRPr="00DB7E0F" w:rsidRDefault="00E3139F" w:rsidP="00B03720">
      <w:pPr>
        <w:pStyle w:val="xxmsonormal"/>
        <w:spacing w:line="240" w:lineRule="auto"/>
        <w:rPr>
          <w:rFonts w:ascii="Arial" w:hAnsi="Arial" w:cs="Arial"/>
          <w:b/>
          <w:sz w:val="16"/>
          <w:szCs w:val="16"/>
          <w:lang w:val="fr-FR"/>
        </w:rPr>
      </w:pPr>
      <w:r w:rsidRPr="00DB7E0F">
        <w:rPr>
          <w:rFonts w:ascii="Arial" w:hAnsi="Arial" w:cs="Arial"/>
          <w:b/>
          <w:sz w:val="16"/>
          <w:szCs w:val="16"/>
          <w:lang w:val="fr-FR"/>
        </w:rPr>
        <w:t xml:space="preserve">Sobre congatec </w:t>
      </w:r>
    </w:p>
    <w:p w14:paraId="12CE5C36" w14:textId="3F440DF2" w:rsidR="00E3139F" w:rsidRPr="00B03720" w:rsidRDefault="00E3139F" w:rsidP="00B03720">
      <w:pPr>
        <w:pStyle w:val="xxstandard1"/>
        <w:spacing w:line="240" w:lineRule="auto"/>
        <w:rPr>
          <w:sz w:val="16"/>
          <w:szCs w:val="16"/>
        </w:rPr>
      </w:pPr>
      <w:r w:rsidRPr="00B03720">
        <w:rPr>
          <w:sz w:val="16"/>
          <w:szCs w:val="16"/>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r w:rsidR="00DB7E0F">
        <w:fldChar w:fldCharType="begin"/>
      </w:r>
      <w:r w:rsidR="00DB7E0F">
        <w:instrText>HYPERLINK "https://www.congatec.com/"</w:instrText>
      </w:r>
      <w:r w:rsidR="00DB7E0F">
        <w:fldChar w:fldCharType="separate"/>
      </w:r>
      <w:r w:rsidRPr="00B03720">
        <w:rPr>
          <w:rStyle w:val="Hyperlink"/>
          <w:sz w:val="16"/>
          <w:szCs w:val="16"/>
        </w:rPr>
        <w:t>www.congatec.com</w:t>
      </w:r>
      <w:r w:rsidR="00DB7E0F">
        <w:rPr>
          <w:rStyle w:val="Hyperlink"/>
          <w:sz w:val="16"/>
          <w:szCs w:val="16"/>
        </w:rPr>
        <w:fldChar w:fldCharType="end"/>
      </w:r>
      <w:r w:rsidRPr="00B03720">
        <w:rPr>
          <w:sz w:val="16"/>
          <w:szCs w:val="16"/>
        </w:rPr>
        <w:t xml:space="preserve"> o via </w:t>
      </w:r>
      <w:r w:rsidR="00DB7E0F">
        <w:fldChar w:fldCharType="begin"/>
      </w:r>
      <w:r w:rsidR="00DB7E0F">
        <w:instrText>HYPERLINK "https://www.linkedin.c</w:instrText>
      </w:r>
      <w:r w:rsidR="00DB7E0F">
        <w:instrText>om/company/congatec/"</w:instrText>
      </w:r>
      <w:r w:rsidR="00DB7E0F">
        <w:fldChar w:fldCharType="separate"/>
      </w:r>
      <w:r w:rsidRPr="00B03720">
        <w:rPr>
          <w:rStyle w:val="Hyperlink"/>
          <w:sz w:val="16"/>
          <w:szCs w:val="16"/>
        </w:rPr>
        <w:t>LinkedIn</w:t>
      </w:r>
      <w:r w:rsidR="00DB7E0F">
        <w:rPr>
          <w:rStyle w:val="Hyperlink"/>
          <w:sz w:val="16"/>
          <w:szCs w:val="16"/>
        </w:rPr>
        <w:fldChar w:fldCharType="end"/>
      </w:r>
      <w:r w:rsidRPr="00B03720">
        <w:rPr>
          <w:sz w:val="16"/>
          <w:szCs w:val="16"/>
        </w:rPr>
        <w:t xml:space="preserve">, </w:t>
      </w:r>
      <w:hyperlink r:id="rId12" w:history="1">
        <w:r w:rsidRPr="00B03720">
          <w:rPr>
            <w:rStyle w:val="Hyperlink"/>
            <w:sz w:val="16"/>
            <w:szCs w:val="16"/>
          </w:rPr>
          <w:t>Twitter</w:t>
        </w:r>
      </w:hyperlink>
      <w:r w:rsidRPr="00B03720">
        <w:rPr>
          <w:sz w:val="16"/>
          <w:szCs w:val="16"/>
        </w:rPr>
        <w:t xml:space="preserve"> y </w:t>
      </w:r>
      <w:hyperlink r:id="rId13" w:history="1">
        <w:r w:rsidRPr="00B03720">
          <w:rPr>
            <w:rStyle w:val="Hyperlink"/>
            <w:sz w:val="16"/>
            <w:szCs w:val="16"/>
          </w:rPr>
          <w:t>YouTube</w:t>
        </w:r>
      </w:hyperlink>
      <w:r w:rsidRPr="00B03720">
        <w:rPr>
          <w:sz w:val="16"/>
          <w:szCs w:val="16"/>
        </w:rPr>
        <w:t>.</w:t>
      </w:r>
    </w:p>
    <w:p w14:paraId="11B44A21" w14:textId="77777777" w:rsidR="00001D61" w:rsidRDefault="00001D61" w:rsidP="00A562AA"/>
    <w:p w14:paraId="4C8C848B" w14:textId="77777777" w:rsidR="00B66783" w:rsidRDefault="00B66783" w:rsidP="00A562AA"/>
    <w:tbl>
      <w:tblPr>
        <w:tblW w:w="0" w:type="auto"/>
        <w:tblLayout w:type="fixed"/>
        <w:tblCellMar>
          <w:left w:w="0" w:type="dxa"/>
          <w:right w:w="0" w:type="dxa"/>
        </w:tblCellMar>
        <w:tblLook w:val="0000" w:firstRow="0" w:lastRow="0" w:firstColumn="0" w:lastColumn="0" w:noHBand="0" w:noVBand="0"/>
      </w:tblPr>
      <w:tblGrid>
        <w:gridCol w:w="3119"/>
        <w:gridCol w:w="2977"/>
      </w:tblGrid>
      <w:tr w:rsidR="00B66783" w:rsidRPr="00DF2C9B" w14:paraId="60DAC666" w14:textId="77777777" w:rsidTr="009162DE">
        <w:trPr>
          <w:trHeight w:val="270"/>
        </w:trPr>
        <w:tc>
          <w:tcPr>
            <w:tcW w:w="3119" w:type="dxa"/>
            <w:shd w:val="clear" w:color="auto" w:fill="auto"/>
          </w:tcPr>
          <w:p w14:paraId="45C596F2" w14:textId="77777777" w:rsidR="00E630E8" w:rsidRPr="009162DE" w:rsidRDefault="00E630E8" w:rsidP="0019325B">
            <w:pPr>
              <w:pStyle w:val="Standard1"/>
              <w:snapToGrid w:val="0"/>
              <w:spacing w:line="276" w:lineRule="auto"/>
              <w:ind w:right="-1058"/>
              <w:rPr>
                <w:rFonts w:ascii="Arial" w:hAnsi="Arial" w:cs="Arial"/>
                <w:b/>
                <w:sz w:val="22"/>
                <w:szCs w:val="22"/>
                <w:lang w:val="es-ES"/>
              </w:rPr>
            </w:pPr>
          </w:p>
          <w:p w14:paraId="483CA292" w14:textId="77777777" w:rsidR="00B66783" w:rsidRPr="009162DE" w:rsidRDefault="00B66783" w:rsidP="0019325B">
            <w:pPr>
              <w:pStyle w:val="Standard1"/>
              <w:snapToGrid w:val="0"/>
              <w:spacing w:line="276" w:lineRule="auto"/>
              <w:ind w:right="-1058"/>
              <w:rPr>
                <w:rFonts w:ascii="Arial" w:hAnsi="Arial" w:cs="Arial"/>
                <w:b/>
                <w:sz w:val="22"/>
                <w:szCs w:val="22"/>
                <w:lang w:val="en-US"/>
              </w:rPr>
            </w:pPr>
            <w:r w:rsidRPr="009162DE">
              <w:rPr>
                <w:rFonts w:ascii="Arial" w:hAnsi="Arial" w:cs="Arial"/>
                <w:b/>
                <w:sz w:val="22"/>
                <w:szCs w:val="22"/>
                <w:lang w:val="en-US"/>
              </w:rPr>
              <w:t>Reader Enquiries:</w:t>
            </w:r>
          </w:p>
          <w:p w14:paraId="5935A104" w14:textId="77777777" w:rsidR="00B66783" w:rsidRPr="009162DE" w:rsidRDefault="00B66783" w:rsidP="0019325B">
            <w:pPr>
              <w:pStyle w:val="Standard1"/>
              <w:snapToGrid w:val="0"/>
              <w:spacing w:line="276" w:lineRule="auto"/>
              <w:ind w:right="-1058"/>
              <w:rPr>
                <w:rFonts w:ascii="Arial" w:hAnsi="Arial" w:cs="Arial"/>
                <w:sz w:val="22"/>
                <w:szCs w:val="22"/>
                <w:u w:val="single"/>
                <w:lang w:val="en-US"/>
              </w:rPr>
            </w:pPr>
            <w:proofErr w:type="spellStart"/>
            <w:r w:rsidRPr="009162DE">
              <w:rPr>
                <w:rFonts w:ascii="Arial" w:hAnsi="Arial" w:cs="Arial"/>
                <w:sz w:val="22"/>
                <w:szCs w:val="22"/>
                <w:lang w:val="en-US"/>
              </w:rPr>
              <w:t>congatec</w:t>
            </w:r>
            <w:proofErr w:type="spellEnd"/>
            <w:r w:rsidRPr="009162DE">
              <w:rPr>
                <w:rFonts w:ascii="Arial" w:hAnsi="Arial" w:cs="Arial"/>
                <w:sz w:val="22"/>
                <w:szCs w:val="22"/>
                <w:lang w:val="en-US"/>
              </w:rPr>
              <w:t xml:space="preserve"> GmbH</w:t>
            </w:r>
          </w:p>
          <w:p w14:paraId="796EF875" w14:textId="77777777" w:rsidR="00B66783" w:rsidRPr="009162DE" w:rsidRDefault="00B66783" w:rsidP="0019325B">
            <w:pPr>
              <w:pStyle w:val="Standard1"/>
              <w:snapToGrid w:val="0"/>
              <w:spacing w:line="276" w:lineRule="auto"/>
              <w:ind w:right="-1058"/>
              <w:rPr>
                <w:rFonts w:ascii="Arial" w:hAnsi="Arial" w:cs="Arial"/>
                <w:b/>
                <w:sz w:val="22"/>
                <w:szCs w:val="22"/>
                <w:u w:val="single"/>
                <w:lang w:val="en-US"/>
              </w:rPr>
            </w:pPr>
            <w:r w:rsidRPr="009162DE">
              <w:rPr>
                <w:rFonts w:ascii="Arial" w:hAnsi="Arial" w:cs="Arial"/>
                <w:sz w:val="22"/>
                <w:szCs w:val="22"/>
                <w:lang w:val="en-US"/>
              </w:rPr>
              <w:lastRenderedPageBreak/>
              <w:t>Christian Eder</w:t>
            </w:r>
          </w:p>
          <w:p w14:paraId="313E90D3" w14:textId="77777777" w:rsidR="00B66783" w:rsidRPr="009162DE" w:rsidRDefault="00B66783" w:rsidP="0019325B">
            <w:pPr>
              <w:pStyle w:val="Standard1"/>
              <w:snapToGrid w:val="0"/>
              <w:spacing w:line="276" w:lineRule="auto"/>
              <w:ind w:right="-1058"/>
              <w:rPr>
                <w:rFonts w:ascii="Arial" w:hAnsi="Arial" w:cs="Arial"/>
                <w:b/>
                <w:sz w:val="22"/>
                <w:szCs w:val="22"/>
                <w:u w:val="single"/>
              </w:rPr>
            </w:pPr>
            <w:r w:rsidRPr="009162DE">
              <w:rPr>
                <w:rFonts w:ascii="Arial" w:hAnsi="Arial" w:cs="Arial"/>
                <w:sz w:val="22"/>
                <w:szCs w:val="22"/>
              </w:rPr>
              <w:t>Telefon: +49-991-2700-0</w:t>
            </w:r>
          </w:p>
          <w:p w14:paraId="4846ACEB" w14:textId="77777777" w:rsidR="00B66783" w:rsidRPr="009162DE" w:rsidRDefault="00DB7E0F" w:rsidP="0019325B">
            <w:pPr>
              <w:pStyle w:val="Standard1"/>
              <w:snapToGrid w:val="0"/>
              <w:spacing w:line="276" w:lineRule="auto"/>
              <w:rPr>
                <w:rFonts w:ascii="Arial" w:hAnsi="Arial" w:cs="Arial"/>
                <w:sz w:val="22"/>
                <w:szCs w:val="22"/>
              </w:rPr>
            </w:pPr>
            <w:hyperlink r:id="rId14" w:history="1">
              <w:r w:rsidR="00B66783" w:rsidRPr="009162DE">
                <w:rPr>
                  <w:rStyle w:val="Hyperlink"/>
                  <w:rFonts w:ascii="Arial" w:hAnsi="Arial" w:cs="Arial"/>
                  <w:sz w:val="22"/>
                  <w:szCs w:val="22"/>
                </w:rPr>
                <w:t>info@congatec.com</w:t>
              </w:r>
            </w:hyperlink>
            <w:r w:rsidR="00B66783" w:rsidRPr="009162DE">
              <w:rPr>
                <w:rFonts w:ascii="Arial" w:hAnsi="Arial" w:cs="Arial"/>
                <w:sz w:val="22"/>
                <w:szCs w:val="22"/>
              </w:rPr>
              <w:t xml:space="preserve"> </w:t>
            </w:r>
          </w:p>
          <w:p w14:paraId="5A648B09" w14:textId="77777777" w:rsidR="00B66783" w:rsidRPr="009162DE" w:rsidRDefault="00DB7E0F" w:rsidP="0019325B">
            <w:pPr>
              <w:pStyle w:val="Standard1"/>
              <w:snapToGrid w:val="0"/>
              <w:spacing w:line="276" w:lineRule="auto"/>
              <w:ind w:right="-1058"/>
              <w:rPr>
                <w:rFonts w:ascii="Arial" w:hAnsi="Arial" w:cs="Arial"/>
                <w:b/>
                <w:sz w:val="22"/>
                <w:szCs w:val="22"/>
                <w:u w:val="single"/>
              </w:rPr>
            </w:pPr>
            <w:hyperlink r:id="rId15" w:history="1">
              <w:r w:rsidR="00B66783" w:rsidRPr="009162DE">
                <w:rPr>
                  <w:rStyle w:val="Hyperlink"/>
                  <w:rFonts w:ascii="Arial" w:hAnsi="Arial" w:cs="Arial"/>
                  <w:sz w:val="22"/>
                  <w:szCs w:val="22"/>
                </w:rPr>
                <w:t>www.congatec.com</w:t>
              </w:r>
            </w:hyperlink>
          </w:p>
        </w:tc>
        <w:tc>
          <w:tcPr>
            <w:tcW w:w="2977" w:type="dxa"/>
            <w:shd w:val="clear" w:color="auto" w:fill="auto"/>
          </w:tcPr>
          <w:p w14:paraId="5E36C60A" w14:textId="77777777" w:rsidR="00E630E8" w:rsidRPr="009162DE" w:rsidRDefault="00E630E8" w:rsidP="0019325B">
            <w:pPr>
              <w:pStyle w:val="Standard1"/>
              <w:snapToGrid w:val="0"/>
              <w:spacing w:line="276" w:lineRule="auto"/>
              <w:rPr>
                <w:rFonts w:ascii="Arial" w:hAnsi="Arial" w:cs="Arial"/>
                <w:b/>
                <w:sz w:val="22"/>
                <w:szCs w:val="22"/>
              </w:rPr>
            </w:pPr>
          </w:p>
          <w:p w14:paraId="76584B71" w14:textId="77777777" w:rsidR="00B66783" w:rsidRPr="009162DE" w:rsidRDefault="00B66783" w:rsidP="0019325B">
            <w:pPr>
              <w:pStyle w:val="Standard1"/>
              <w:snapToGrid w:val="0"/>
              <w:spacing w:line="276" w:lineRule="auto"/>
              <w:rPr>
                <w:rFonts w:ascii="Arial" w:hAnsi="Arial" w:cs="Arial"/>
                <w:b/>
                <w:sz w:val="22"/>
                <w:szCs w:val="22"/>
                <w:lang w:val="en-US"/>
              </w:rPr>
            </w:pPr>
            <w:r w:rsidRPr="009162DE">
              <w:rPr>
                <w:rFonts w:ascii="Arial" w:hAnsi="Arial" w:cs="Arial"/>
                <w:b/>
                <w:sz w:val="22"/>
                <w:szCs w:val="22"/>
                <w:lang w:val="en-US"/>
              </w:rPr>
              <w:t>Press contact:</w:t>
            </w:r>
          </w:p>
          <w:p w14:paraId="345317C7" w14:textId="77777777" w:rsidR="00B66783" w:rsidRPr="009162DE" w:rsidRDefault="00B66783" w:rsidP="0019325B">
            <w:pPr>
              <w:pStyle w:val="Standard1"/>
              <w:snapToGrid w:val="0"/>
              <w:spacing w:line="276" w:lineRule="auto"/>
              <w:rPr>
                <w:rFonts w:ascii="Arial" w:hAnsi="Arial" w:cs="Arial"/>
                <w:sz w:val="22"/>
                <w:szCs w:val="22"/>
                <w:lang w:val="en-US"/>
              </w:rPr>
            </w:pPr>
            <w:r w:rsidRPr="009162DE">
              <w:rPr>
                <w:rFonts w:ascii="Arial" w:hAnsi="Arial" w:cs="Arial"/>
                <w:sz w:val="22"/>
                <w:szCs w:val="22"/>
                <w:lang w:val="en-US"/>
              </w:rPr>
              <w:t>SAMS Network</w:t>
            </w:r>
          </w:p>
          <w:p w14:paraId="72C3EC28" w14:textId="77777777" w:rsidR="00B66783" w:rsidRPr="009162DE" w:rsidRDefault="00B66783" w:rsidP="0019325B">
            <w:pPr>
              <w:pStyle w:val="Standard1"/>
              <w:snapToGrid w:val="0"/>
              <w:spacing w:line="276" w:lineRule="auto"/>
              <w:rPr>
                <w:rFonts w:ascii="Arial" w:hAnsi="Arial" w:cs="Arial"/>
                <w:sz w:val="22"/>
                <w:szCs w:val="22"/>
                <w:lang w:val="en-US"/>
              </w:rPr>
            </w:pPr>
            <w:r w:rsidRPr="009162DE">
              <w:rPr>
                <w:rFonts w:ascii="Arial" w:hAnsi="Arial" w:cs="Arial"/>
                <w:sz w:val="22"/>
                <w:szCs w:val="22"/>
                <w:lang w:val="en-US"/>
              </w:rPr>
              <w:lastRenderedPageBreak/>
              <w:t>Michael Hennen</w:t>
            </w:r>
          </w:p>
          <w:p w14:paraId="6147A394" w14:textId="77777777" w:rsidR="00B66783" w:rsidRPr="009162DE" w:rsidRDefault="00B66783" w:rsidP="0019325B">
            <w:pPr>
              <w:pStyle w:val="Standard1"/>
              <w:snapToGrid w:val="0"/>
              <w:spacing w:line="276" w:lineRule="auto"/>
              <w:rPr>
                <w:rFonts w:ascii="Arial" w:hAnsi="Arial" w:cs="Arial"/>
                <w:sz w:val="22"/>
                <w:szCs w:val="22"/>
              </w:rPr>
            </w:pPr>
            <w:r w:rsidRPr="009162DE">
              <w:rPr>
                <w:rFonts w:ascii="Arial" w:hAnsi="Arial" w:cs="Arial"/>
                <w:sz w:val="22"/>
                <w:szCs w:val="22"/>
              </w:rPr>
              <w:t>Telefon: +49-2405-4526720</w:t>
            </w:r>
          </w:p>
          <w:p w14:paraId="145B5815" w14:textId="6DAE0831" w:rsidR="00B66783" w:rsidRPr="009162DE" w:rsidRDefault="00DB7E0F" w:rsidP="0019325B">
            <w:pPr>
              <w:pStyle w:val="Standard1"/>
              <w:snapToGrid w:val="0"/>
              <w:spacing w:line="276" w:lineRule="auto"/>
              <w:rPr>
                <w:rFonts w:ascii="Arial" w:hAnsi="Arial" w:cs="Arial"/>
                <w:sz w:val="22"/>
                <w:szCs w:val="22"/>
              </w:rPr>
            </w:pPr>
            <w:hyperlink r:id="rId16" w:history="1">
              <w:r w:rsidR="005E4A60" w:rsidRPr="001B5BF8">
                <w:rPr>
                  <w:rStyle w:val="Hyperlink"/>
                  <w:rFonts w:ascii="Arial" w:hAnsi="Arial" w:cs="Arial"/>
                  <w:sz w:val="22"/>
                  <w:szCs w:val="22"/>
                </w:rPr>
                <w:t>congatec@sams-network.com</w:t>
              </w:r>
            </w:hyperlink>
            <w:r w:rsidR="00B66783" w:rsidRPr="009162DE">
              <w:rPr>
                <w:rFonts w:ascii="Arial" w:hAnsi="Arial" w:cs="Arial"/>
                <w:sz w:val="22"/>
                <w:szCs w:val="22"/>
              </w:rPr>
              <w:t xml:space="preserve"> </w:t>
            </w:r>
          </w:p>
          <w:p w14:paraId="0F4EE603" w14:textId="77777777" w:rsidR="00B66783" w:rsidRPr="009162DE" w:rsidRDefault="00DB7E0F" w:rsidP="0019325B">
            <w:pPr>
              <w:pStyle w:val="Standard1"/>
              <w:snapToGrid w:val="0"/>
              <w:spacing w:line="276" w:lineRule="auto"/>
              <w:rPr>
                <w:rFonts w:ascii="Arial" w:hAnsi="Arial" w:cs="Arial"/>
                <w:b/>
                <w:sz w:val="22"/>
                <w:szCs w:val="22"/>
                <w:u w:val="single"/>
              </w:rPr>
            </w:pPr>
            <w:hyperlink r:id="rId17" w:history="1">
              <w:r w:rsidR="00B66783" w:rsidRPr="009162DE">
                <w:rPr>
                  <w:rStyle w:val="Hyperlink"/>
                  <w:rFonts w:ascii="Arial" w:hAnsi="Arial" w:cs="Arial"/>
                  <w:sz w:val="22"/>
                  <w:szCs w:val="22"/>
                </w:rPr>
                <w:t>www.sams-network.com</w:t>
              </w:r>
            </w:hyperlink>
          </w:p>
        </w:tc>
      </w:tr>
    </w:tbl>
    <w:p w14:paraId="43FA1191" w14:textId="77777777" w:rsidR="00B66783" w:rsidRDefault="00B66783" w:rsidP="00A562AA"/>
    <w:p w14:paraId="6B80D1B2" w14:textId="77777777" w:rsidR="00B66783" w:rsidRPr="00B66783" w:rsidRDefault="00B66783" w:rsidP="00A562AA"/>
    <w:p w14:paraId="47F99AB1" w14:textId="77777777" w:rsidR="00001D61" w:rsidRPr="00785534" w:rsidRDefault="00B66783" w:rsidP="002A4A84">
      <w:pPr>
        <w:pStyle w:val="Standard1"/>
        <w:ind w:right="283"/>
        <w:rPr>
          <w:rFonts w:ascii="Arial" w:hAnsi="Arial" w:cs="Arial"/>
          <w:sz w:val="16"/>
          <w:szCs w:val="16"/>
          <w:lang w:val="es-ES"/>
        </w:rPr>
      </w:pPr>
      <w:r w:rsidRPr="00B66783">
        <w:rPr>
          <w:rFonts w:ascii="Arial" w:hAnsi="Arial" w:cs="Arial"/>
          <w:sz w:val="16"/>
          <w:szCs w:val="16"/>
          <w:lang w:val="es-ES"/>
        </w:rPr>
        <w:t xml:space="preserve">Texto y foto también disponible online en: </w:t>
      </w:r>
      <w:hyperlink r:id="rId18" w:history="1">
        <w:r w:rsidRPr="00B66783">
          <w:rPr>
            <w:rStyle w:val="Hyperlink"/>
            <w:rFonts w:ascii="Arial" w:hAnsi="Arial" w:cs="Arial"/>
            <w:sz w:val="16"/>
            <w:szCs w:val="16"/>
            <w:lang w:val="es-ES"/>
          </w:rPr>
          <w:t>https://www.congatec.com/es/congatec/notas-de-prensa.html</w:t>
        </w:r>
      </w:hyperlink>
    </w:p>
    <w:p w14:paraId="4DB04A0C" w14:textId="77777777" w:rsidR="00B66783" w:rsidRPr="008247D3" w:rsidRDefault="00B66783" w:rsidP="002A4A84">
      <w:pPr>
        <w:pStyle w:val="Standard1"/>
        <w:ind w:right="283"/>
        <w:rPr>
          <w:rFonts w:ascii="Arial" w:hAnsi="Arial" w:cs="Arial"/>
          <w:sz w:val="16"/>
          <w:szCs w:val="16"/>
          <w:lang w:val="es-ES"/>
        </w:rPr>
      </w:pPr>
    </w:p>
    <w:p w14:paraId="7F158EB7" w14:textId="77777777" w:rsidR="00C925CB" w:rsidRPr="008247D3" w:rsidRDefault="00C925CB" w:rsidP="00C925CB">
      <w:pPr>
        <w:pStyle w:val="Standard1"/>
        <w:spacing w:line="200" w:lineRule="atLeast"/>
        <w:rPr>
          <w:rFonts w:ascii="Arial" w:hAnsi="Arial" w:cs="Arial"/>
          <w:iCs/>
          <w:sz w:val="16"/>
          <w:szCs w:val="16"/>
          <w:lang w:val="es-ES"/>
        </w:rPr>
      </w:pPr>
      <w:r w:rsidRPr="008247D3">
        <w:rPr>
          <w:rFonts w:ascii="Arial" w:hAnsi="Arial" w:cs="Arial"/>
          <w:iCs/>
          <w:sz w:val="16"/>
          <w:szCs w:val="16"/>
          <w:lang w:val="es-ES"/>
        </w:rPr>
        <w:t>Intel, el logotipo de Intel y otras marcas de Intel son marcas comerciales de Intel Corporation o sus filiales..  </w:t>
      </w:r>
    </w:p>
    <w:p w14:paraId="7910F2F2" w14:textId="77777777" w:rsidR="009C76DA" w:rsidRPr="00636D95" w:rsidRDefault="009C76DA" w:rsidP="00C925CB">
      <w:pPr>
        <w:pStyle w:val="Standard1"/>
        <w:rPr>
          <w:rFonts w:ascii="Arial" w:hAnsi="Arial" w:cs="Arial"/>
          <w:iCs/>
          <w:sz w:val="16"/>
          <w:szCs w:val="16"/>
          <w:lang w:val="fr-FR"/>
        </w:rPr>
      </w:pPr>
    </w:p>
    <w:sectPr w:rsidR="009C76DA" w:rsidRPr="00636D95" w:rsidSect="00B62671">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125D" w14:textId="77777777" w:rsidR="00217ED2" w:rsidRDefault="00217ED2" w:rsidP="00A562AA">
      <w:r>
        <w:separator/>
      </w:r>
    </w:p>
  </w:endnote>
  <w:endnote w:type="continuationSeparator" w:id="0">
    <w:p w14:paraId="77011404" w14:textId="77777777" w:rsidR="00217ED2" w:rsidRDefault="00217ED2"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7B1F" w14:textId="77777777" w:rsidR="00217ED2" w:rsidRDefault="00217ED2" w:rsidP="00A562AA">
      <w:r>
        <w:separator/>
      </w:r>
    </w:p>
  </w:footnote>
  <w:footnote w:type="continuationSeparator" w:id="0">
    <w:p w14:paraId="57BE7E97" w14:textId="77777777" w:rsidR="00217ED2" w:rsidRDefault="00217ED2"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D61"/>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17ED2"/>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13FB9"/>
    <w:rsid w:val="00431604"/>
    <w:rsid w:val="00431F25"/>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A09D4"/>
    <w:rsid w:val="004A2EEC"/>
    <w:rsid w:val="004A6525"/>
    <w:rsid w:val="004B1541"/>
    <w:rsid w:val="004B4B85"/>
    <w:rsid w:val="004D2177"/>
    <w:rsid w:val="004D3BA0"/>
    <w:rsid w:val="004D7F6A"/>
    <w:rsid w:val="004F08CB"/>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4F2E"/>
    <w:rsid w:val="00A4732D"/>
    <w:rsid w:val="00A54FB5"/>
    <w:rsid w:val="00A562AA"/>
    <w:rsid w:val="00A61518"/>
    <w:rsid w:val="00A634ED"/>
    <w:rsid w:val="00A67A16"/>
    <w:rsid w:val="00A8157E"/>
    <w:rsid w:val="00A863AE"/>
    <w:rsid w:val="00A906AA"/>
    <w:rsid w:val="00A90AE1"/>
    <w:rsid w:val="00AA5C4C"/>
    <w:rsid w:val="00AB3308"/>
    <w:rsid w:val="00AB6EDF"/>
    <w:rsid w:val="00AB7E0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45937"/>
    <w:rsid w:val="00B515F0"/>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1CA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B7E0F"/>
    <w:rsid w:val="00DC3A6C"/>
    <w:rsid w:val="00DC3B55"/>
    <w:rsid w:val="00DC7155"/>
    <w:rsid w:val="00DD139E"/>
    <w:rsid w:val="00DE14B9"/>
    <w:rsid w:val="00DE150B"/>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62AA"/>
    <w:pPr>
      <w:suppressAutoHyphens/>
      <w:spacing w:line="360" w:lineRule="auto"/>
    </w:pPr>
    <w:rPr>
      <w:rFonts w:ascii="Arial" w:eastAsia="Times New Roman" w:hAnsi="Arial" w:cs="Arial"/>
      <w:kern w:val="1"/>
      <w:lang w:val="es-ES" w:eastAsia="ar-SA"/>
    </w:rPr>
  </w:style>
  <w:style w:type="paragraph" w:styleId="berschrift1">
    <w:name w:val="heading 1"/>
    <w:basedOn w:val="Standard"/>
    <w:next w:val="Standard"/>
    <w:link w:val="berschrift1Zchn"/>
    <w:uiPriority w:val="9"/>
    <w:qFormat/>
    <w:rsid w:val="00CC392B"/>
    <w:pPr>
      <w:tabs>
        <w:tab w:val="left" w:pos="6513"/>
      </w:tabs>
      <w:spacing w:line="276" w:lineRule="auto"/>
      <w:outlineLvl w:val="0"/>
    </w:pPr>
    <w:rPr>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92B"/>
    <w:rPr>
      <w:rFonts w:ascii="Arial" w:eastAsia="Times New Roman" w:hAnsi="Arial" w:cs="Arial"/>
      <w:b/>
      <w:noProof/>
      <w:kern w:val="1"/>
      <w:sz w:val="36"/>
      <w:szCs w:val="36"/>
      <w:lang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001D61"/>
    <w:pPr>
      <w:suppressAutoHyphens w:val="0"/>
    </w:pPr>
    <w:rPr>
      <w:rFonts w:ascii="Calibri" w:eastAsiaTheme="minorHAnsi" w:hAnsi="Calibri" w:cs="Calibri"/>
      <w:kern w:val="0"/>
      <w:lang w:eastAsia="de-DE"/>
    </w:rPr>
  </w:style>
  <w:style w:type="paragraph" w:customStyle="1" w:styleId="xxstandard1">
    <w:name w:val="x_xstandard1"/>
    <w:basedOn w:val="Standard"/>
    <w:rsid w:val="00001D61"/>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5E4A60"/>
    <w:rPr>
      <w:color w:val="605E5C"/>
      <w:shd w:val="clear" w:color="auto" w:fill="E1DFDD"/>
    </w:rPr>
  </w:style>
  <w:style w:type="paragraph" w:styleId="berarbeitung">
    <w:name w:val="Revision"/>
    <w:hidden/>
    <w:uiPriority w:val="99"/>
    <w:semiHidden/>
    <w:rsid w:val="00B45937"/>
    <w:rPr>
      <w:rFonts w:ascii="Arial" w:eastAsia="Times New Roman" w:hAnsi="Arial" w:cs="Arial"/>
      <w:ker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gatecAE" TargetMode="External"/><Relationship Id="rId18" Type="http://schemas.openxmlformats.org/officeDocument/2006/relationships/hyperlink" Target="https://www.congatec.com/es/congatec/notas-de-prens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congatecAG" TargetMode="External"/><Relationship Id="rId17" Type="http://schemas.openxmlformats.org/officeDocument/2006/relationships/hyperlink" Target="http://www.sams-network.com" TargetMode="External"/><Relationship Id="rId2" Type="http://schemas.openxmlformats.org/officeDocument/2006/relationships/numbering" Target="numbering.xml"/><Relationship Id="rId16" Type="http://schemas.openxmlformats.org/officeDocument/2006/relationships/hyperlink" Target="mailto:congatec@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express-type-6/conga-tc670/"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s://www.congatec.com/en/products/com-hpc/conga-hpccal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8337</Characters>
  <Application>Microsoft Office Word</Application>
  <DocSecurity>0</DocSecurity>
  <Lines>69</Lines>
  <Paragraphs>19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cp:lastPrinted>2020-12-07T11:00:00Z</cp:lastPrinted>
  <dcterms:created xsi:type="dcterms:W3CDTF">2022-07-05T07:38:00Z</dcterms:created>
  <dcterms:modified xsi:type="dcterms:W3CDTF">2022-07-05T07:38:00Z</dcterms:modified>
</cp:coreProperties>
</file>