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83" w:rsidRPr="00983706" w:rsidRDefault="00DC040A" w:rsidP="00373F83">
      <w:pPr>
        <w:tabs>
          <w:tab w:val="left" w:pos="6513"/>
        </w:tabs>
        <w:spacing w:line="276" w:lineRule="auto"/>
        <w:rPr>
          <w:rFonts w:cs="Arial"/>
          <w:b/>
          <w:noProof/>
          <w:sz w:val="36"/>
          <w:szCs w:val="36"/>
          <w:lang w:val="it-IT" w:eastAsia="de-DE"/>
        </w:rPr>
      </w:pPr>
      <w:r w:rsidRPr="00983706">
        <w:rPr>
          <w:rFonts w:cs="Arial"/>
          <w:b/>
          <w:noProof/>
          <w:sz w:val="36"/>
          <w:szCs w:val="36"/>
          <w:lang w:val="it-IT" w:eastAsia="de-DE"/>
        </w:rPr>
        <w:t xml:space="preserve">Comunicato stampa </w:t>
      </w:r>
      <w:r w:rsidR="00373F83" w:rsidRPr="00EC02FC">
        <w:rPr>
          <w:rFonts w:cs="Arial"/>
          <w:b/>
          <w:noProof/>
          <w:sz w:val="36"/>
          <w:szCs w:val="36"/>
          <w:lang w:eastAsia="de-DE"/>
        </w:rPr>
        <w:drawing>
          <wp:anchor distT="0" distB="0" distL="114300" distR="114300" simplePos="0" relativeHeight="251659264" behindDoc="0" locked="0" layoutInCell="1" allowOverlap="1">
            <wp:simplePos x="0" y="0"/>
            <wp:positionH relativeFrom="column">
              <wp:posOffset>4349839</wp:posOffset>
            </wp:positionH>
            <wp:positionV relativeFrom="paragraph">
              <wp:posOffset>-345913</wp:posOffset>
            </wp:positionV>
            <wp:extent cx="1150531" cy="903768"/>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rsidR="00373F83" w:rsidRPr="00983706" w:rsidRDefault="00373F83" w:rsidP="00EC02FC">
      <w:pPr>
        <w:tabs>
          <w:tab w:val="left" w:pos="1547"/>
        </w:tabs>
        <w:spacing w:line="276" w:lineRule="auto"/>
        <w:rPr>
          <w:rFonts w:cs="Arial"/>
          <w:b/>
          <w:sz w:val="36"/>
          <w:szCs w:val="36"/>
          <w:lang w:val="it-IT"/>
        </w:rPr>
      </w:pPr>
    </w:p>
    <w:p w:rsidR="00C958C5" w:rsidRPr="00983706" w:rsidRDefault="00C958C5" w:rsidP="0006483E">
      <w:pPr>
        <w:tabs>
          <w:tab w:val="left" w:pos="6513"/>
        </w:tabs>
        <w:spacing w:line="276" w:lineRule="auto"/>
        <w:rPr>
          <w:rFonts w:cs="Arial"/>
          <w:b/>
          <w:sz w:val="36"/>
          <w:szCs w:val="36"/>
          <w:lang w:val="it-IT"/>
        </w:rPr>
      </w:pPr>
    </w:p>
    <w:p w:rsidR="00581640" w:rsidRPr="00581640" w:rsidRDefault="00581640" w:rsidP="00581640">
      <w:pPr>
        <w:tabs>
          <w:tab w:val="left" w:pos="6513"/>
        </w:tabs>
        <w:spacing w:line="276" w:lineRule="auto"/>
        <w:rPr>
          <w:rStyle w:val="Kommentarzeichen1"/>
          <w:sz w:val="22"/>
          <w:szCs w:val="22"/>
        </w:rPr>
      </w:pPr>
      <w:proofErr w:type="gramStart"/>
      <w:r w:rsidRPr="00581640">
        <w:rPr>
          <w:rStyle w:val="Kommentarzeichen1"/>
          <w:sz w:val="22"/>
          <w:szCs w:val="22"/>
        </w:rPr>
        <w:t>congatec</w:t>
      </w:r>
      <w:proofErr w:type="gramEnd"/>
      <w:r w:rsidRPr="00581640">
        <w:rPr>
          <w:rStyle w:val="Kommentarzeichen1"/>
          <w:sz w:val="22"/>
          <w:szCs w:val="22"/>
        </w:rPr>
        <w:t xml:space="preserve"> introduce tre nuove famiglie di </w:t>
      </w:r>
      <w:proofErr w:type="spellStart"/>
      <w:r w:rsidRPr="00581640">
        <w:rPr>
          <w:rStyle w:val="Kommentarzeichen1"/>
          <w:sz w:val="22"/>
          <w:szCs w:val="22"/>
        </w:rPr>
        <w:t>Server-on-Module</w:t>
      </w:r>
      <w:proofErr w:type="spellEnd"/>
      <w:r w:rsidRPr="00581640">
        <w:rPr>
          <w:rStyle w:val="Kommentarzeichen1"/>
          <w:sz w:val="22"/>
          <w:szCs w:val="22"/>
        </w:rPr>
        <w:t xml:space="preserve"> con processori Intel </w:t>
      </w:r>
      <w:proofErr w:type="spellStart"/>
      <w:r w:rsidRPr="00581640">
        <w:rPr>
          <w:rStyle w:val="Kommentarzeichen1"/>
          <w:sz w:val="22"/>
          <w:szCs w:val="22"/>
        </w:rPr>
        <w:t>Xeon</w:t>
      </w:r>
      <w:proofErr w:type="spellEnd"/>
      <w:r w:rsidRPr="00581640">
        <w:rPr>
          <w:rStyle w:val="Kommentarzeichen1"/>
          <w:sz w:val="22"/>
          <w:szCs w:val="22"/>
        </w:rPr>
        <w:t xml:space="preserve"> D </w:t>
      </w:r>
    </w:p>
    <w:p w:rsidR="00991C13" w:rsidRDefault="00991C13" w:rsidP="0033610A">
      <w:pPr>
        <w:spacing w:line="276" w:lineRule="auto"/>
        <w:rPr>
          <w:rStyle w:val="Kommentarzeichen1"/>
          <w:rFonts w:cs="Arial"/>
          <w:sz w:val="22"/>
          <w:szCs w:val="22"/>
          <w:lang w:val="it-IT"/>
        </w:rPr>
      </w:pPr>
    </w:p>
    <w:p w:rsidR="00581640" w:rsidRPr="00581640" w:rsidRDefault="00581640" w:rsidP="00581640">
      <w:pPr>
        <w:spacing w:line="276" w:lineRule="auto"/>
        <w:rPr>
          <w:rFonts w:cs="Arial"/>
          <w:b/>
          <w:sz w:val="36"/>
          <w:szCs w:val="36"/>
          <w:lang w:val="it-IT"/>
        </w:rPr>
      </w:pPr>
      <w:r w:rsidRPr="00581640">
        <w:rPr>
          <w:rFonts w:cs="Arial"/>
          <w:b/>
          <w:sz w:val="36"/>
          <w:szCs w:val="36"/>
          <w:lang w:val="it-IT"/>
        </w:rPr>
        <w:t xml:space="preserve">Una prima assoluta per i moduli COM-HPC Server basato su </w:t>
      </w:r>
      <w:proofErr w:type="gramStart"/>
      <w:r w:rsidRPr="00581640">
        <w:rPr>
          <w:rFonts w:cs="Arial"/>
          <w:b/>
          <w:sz w:val="36"/>
          <w:szCs w:val="36"/>
          <w:lang w:val="it-IT"/>
        </w:rPr>
        <w:t>x86</w:t>
      </w:r>
      <w:proofErr w:type="gramEnd"/>
    </w:p>
    <w:p w:rsidR="00581640" w:rsidRPr="00EC02FC" w:rsidRDefault="00581640" w:rsidP="0033610A">
      <w:pPr>
        <w:spacing w:line="276" w:lineRule="auto"/>
        <w:rPr>
          <w:rStyle w:val="Kommentarzeichen1"/>
          <w:rFonts w:cs="Arial"/>
          <w:sz w:val="22"/>
          <w:szCs w:val="22"/>
          <w:lang w:val="it-IT"/>
        </w:rPr>
      </w:pPr>
    </w:p>
    <w:p w:rsidR="00C50BCB" w:rsidRPr="001962E9" w:rsidRDefault="00C50BCB" w:rsidP="0006483E">
      <w:pPr>
        <w:spacing w:line="276" w:lineRule="auto"/>
        <w:rPr>
          <w:rFonts w:cs="Arial"/>
          <w:b/>
          <w:szCs w:val="22"/>
          <w:lang w:val="it-IT"/>
        </w:rPr>
      </w:pPr>
    </w:p>
    <w:p w:rsidR="002C28DA" w:rsidRDefault="0082135A" w:rsidP="00673527">
      <w:pPr>
        <w:rPr>
          <w:rStyle w:val="Kommentarzeichen1"/>
          <w:rFonts w:cs="Arial"/>
          <w:b/>
          <w:sz w:val="22"/>
          <w:szCs w:val="22"/>
        </w:rPr>
      </w:pPr>
      <w:r w:rsidRPr="0082135A">
        <w:rPr>
          <w:rStyle w:val="Kommentarzeichen1"/>
          <w:rFonts w:cs="Arial"/>
          <w:b/>
          <w:sz w:val="22"/>
          <w:szCs w:val="22"/>
          <w:highlight w:val="yellow"/>
        </w:rPr>
        <w:drawing>
          <wp:inline distT="0" distB="0" distL="0" distR="0">
            <wp:extent cx="5570855" cy="39458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0855" cy="3945890"/>
                    </a:xfrm>
                    <a:prstGeom prst="rect">
                      <a:avLst/>
                    </a:prstGeom>
                    <a:noFill/>
                    <a:ln>
                      <a:noFill/>
                    </a:ln>
                  </pic:spPr>
                </pic:pic>
              </a:graphicData>
            </a:graphic>
          </wp:inline>
        </w:drawing>
      </w:r>
    </w:p>
    <w:p w:rsidR="00581640" w:rsidRPr="0082135A" w:rsidRDefault="00581640" w:rsidP="00581640">
      <w:pPr>
        <w:jc w:val="both"/>
        <w:rPr>
          <w:rFonts w:cs="Arial"/>
          <w:sz w:val="18"/>
          <w:szCs w:val="18"/>
          <w:lang w:val="it-IT"/>
        </w:rPr>
      </w:pPr>
      <w:r w:rsidRPr="0082135A">
        <w:rPr>
          <w:rStyle w:val="Kommentarzeichen1"/>
          <w:rFonts w:cs="Arial"/>
          <w:bCs/>
          <w:i/>
          <w:iCs/>
          <w:sz w:val="18"/>
          <w:szCs w:val="18"/>
          <w:lang w:val="it-IT"/>
        </w:rPr>
        <w:t xml:space="preserve">Didascalia: I </w:t>
      </w:r>
      <w:proofErr w:type="spellStart"/>
      <w:r w:rsidRPr="0082135A">
        <w:rPr>
          <w:rStyle w:val="Kommentarzeichen1"/>
          <w:rFonts w:cs="Arial"/>
          <w:bCs/>
          <w:i/>
          <w:iCs/>
          <w:sz w:val="18"/>
          <w:szCs w:val="18"/>
          <w:lang w:val="it-IT"/>
        </w:rPr>
        <w:t>Server-on-Module</w:t>
      </w:r>
      <w:proofErr w:type="spellEnd"/>
      <w:r w:rsidRPr="0082135A">
        <w:rPr>
          <w:rStyle w:val="Kommentarzeichen1"/>
          <w:rFonts w:cs="Arial"/>
          <w:bCs/>
          <w:i/>
          <w:iCs/>
          <w:sz w:val="18"/>
          <w:szCs w:val="18"/>
          <w:lang w:val="it-IT"/>
        </w:rPr>
        <w:t xml:space="preserve"> di congatec basati sui </w:t>
      </w:r>
      <w:proofErr w:type="spellStart"/>
      <w:r w:rsidRPr="0082135A">
        <w:rPr>
          <w:rStyle w:val="Kommentarzeichen1"/>
          <w:rFonts w:cs="Arial"/>
          <w:bCs/>
          <w:i/>
          <w:iCs/>
          <w:sz w:val="18"/>
          <w:szCs w:val="18"/>
          <w:lang w:val="it-IT"/>
        </w:rPr>
        <w:t>procesori</w:t>
      </w:r>
      <w:proofErr w:type="spellEnd"/>
      <w:r w:rsidRPr="0082135A">
        <w:rPr>
          <w:rStyle w:val="Kommentarzeichen1"/>
          <w:rFonts w:cs="Arial"/>
          <w:bCs/>
          <w:i/>
          <w:iCs/>
          <w:sz w:val="18"/>
          <w:szCs w:val="18"/>
          <w:lang w:val="it-IT"/>
        </w:rPr>
        <w:t xml:space="preserve"> </w:t>
      </w:r>
      <w:proofErr w:type="spellStart"/>
      <w:r w:rsidRPr="0082135A">
        <w:rPr>
          <w:rStyle w:val="Kommentarzeichen1"/>
          <w:rFonts w:cs="Arial"/>
          <w:bCs/>
          <w:i/>
          <w:iCs/>
          <w:sz w:val="18"/>
          <w:szCs w:val="18"/>
          <w:lang w:val="it-IT"/>
        </w:rPr>
        <w:t>Xeon</w:t>
      </w:r>
      <w:proofErr w:type="spellEnd"/>
      <w:r w:rsidRPr="0082135A">
        <w:rPr>
          <w:rStyle w:val="Kommentarzeichen1"/>
          <w:rFonts w:cs="Arial"/>
          <w:bCs/>
          <w:i/>
          <w:iCs/>
          <w:sz w:val="18"/>
          <w:szCs w:val="18"/>
          <w:lang w:val="it-IT"/>
        </w:rPr>
        <w:t xml:space="preserve"> </w:t>
      </w:r>
      <w:r w:rsidRPr="0082135A">
        <w:rPr>
          <w:rFonts w:cs="Arial"/>
          <w:i/>
          <w:iCs/>
          <w:sz w:val="18"/>
          <w:szCs w:val="18"/>
          <w:lang w:val="it-IT"/>
        </w:rPr>
        <w:t>D-1700 e D-2700 di Intel sono disponibili nei formati COM-HPC Server (</w:t>
      </w:r>
      <w:proofErr w:type="spellStart"/>
      <w:r w:rsidRPr="0082135A">
        <w:rPr>
          <w:rFonts w:cs="Arial"/>
          <w:i/>
          <w:iCs/>
          <w:sz w:val="18"/>
          <w:szCs w:val="18"/>
          <w:lang w:val="it-IT"/>
        </w:rPr>
        <w:t>Size</w:t>
      </w:r>
      <w:proofErr w:type="spellEnd"/>
      <w:r w:rsidRPr="0082135A">
        <w:rPr>
          <w:rFonts w:cs="Arial"/>
          <w:i/>
          <w:iCs/>
          <w:sz w:val="18"/>
          <w:szCs w:val="18"/>
          <w:lang w:val="it-IT"/>
        </w:rPr>
        <w:t xml:space="preserve"> D, </w:t>
      </w:r>
      <w:proofErr w:type="spellStart"/>
      <w:r w:rsidRPr="0082135A">
        <w:rPr>
          <w:rFonts w:cs="Arial"/>
          <w:i/>
          <w:iCs/>
          <w:sz w:val="18"/>
          <w:szCs w:val="18"/>
          <w:lang w:val="it-IT"/>
        </w:rPr>
        <w:t>Size</w:t>
      </w:r>
      <w:proofErr w:type="spellEnd"/>
      <w:r w:rsidRPr="0082135A">
        <w:rPr>
          <w:rFonts w:cs="Arial"/>
          <w:i/>
          <w:iCs/>
          <w:sz w:val="18"/>
          <w:szCs w:val="18"/>
          <w:lang w:val="it-IT"/>
        </w:rPr>
        <w:t xml:space="preserve"> E) e COM Express con </w:t>
      </w:r>
      <w:proofErr w:type="spellStart"/>
      <w:r w:rsidRPr="0082135A">
        <w:rPr>
          <w:rFonts w:cs="Arial"/>
          <w:i/>
          <w:iCs/>
          <w:sz w:val="18"/>
          <w:szCs w:val="18"/>
          <w:lang w:val="it-IT"/>
        </w:rPr>
        <w:t>pinout</w:t>
      </w:r>
      <w:proofErr w:type="spellEnd"/>
      <w:r w:rsidRPr="0082135A">
        <w:rPr>
          <w:rFonts w:cs="Arial"/>
          <w:i/>
          <w:iCs/>
          <w:sz w:val="18"/>
          <w:szCs w:val="18"/>
          <w:lang w:val="it-IT"/>
        </w:rPr>
        <w:t xml:space="preserve"> </w:t>
      </w:r>
      <w:proofErr w:type="spellStart"/>
      <w:r w:rsidRPr="0082135A">
        <w:rPr>
          <w:rFonts w:cs="Arial"/>
          <w:i/>
          <w:iCs/>
          <w:sz w:val="18"/>
          <w:szCs w:val="18"/>
          <w:lang w:val="it-IT"/>
        </w:rPr>
        <w:t>Type</w:t>
      </w:r>
      <w:proofErr w:type="spellEnd"/>
      <w:r w:rsidRPr="0082135A">
        <w:rPr>
          <w:rFonts w:cs="Arial"/>
          <w:i/>
          <w:iCs/>
          <w:sz w:val="18"/>
          <w:szCs w:val="18"/>
          <w:lang w:val="it-IT"/>
        </w:rPr>
        <w:t xml:space="preserve"> </w:t>
      </w:r>
      <w:proofErr w:type="gramStart"/>
      <w:r w:rsidRPr="0082135A">
        <w:rPr>
          <w:rFonts w:cs="Arial"/>
          <w:i/>
          <w:iCs/>
          <w:sz w:val="18"/>
          <w:szCs w:val="18"/>
          <w:lang w:val="it-IT"/>
        </w:rPr>
        <w:t>7</w:t>
      </w:r>
      <w:proofErr w:type="gramEnd"/>
    </w:p>
    <w:p w:rsidR="00581640" w:rsidRPr="00581640" w:rsidRDefault="00581640" w:rsidP="00673527">
      <w:pPr>
        <w:rPr>
          <w:rStyle w:val="Kommentarzeichen1"/>
          <w:rFonts w:cs="Arial"/>
          <w:b/>
          <w:sz w:val="22"/>
          <w:szCs w:val="22"/>
          <w:lang w:val="it-IT"/>
        </w:rPr>
      </w:pPr>
    </w:p>
    <w:p w:rsidR="0082135A" w:rsidRPr="00E003FF" w:rsidRDefault="0082135A" w:rsidP="00E003FF">
      <w:pPr>
        <w:rPr>
          <w:rFonts w:cs="Arial"/>
          <w:szCs w:val="22"/>
          <w:lang w:val="it-IT"/>
        </w:rPr>
      </w:pPr>
      <w:proofErr w:type="spellStart"/>
      <w:r w:rsidRPr="00E003FF">
        <w:rPr>
          <w:rFonts w:cs="Arial"/>
          <w:b/>
          <w:szCs w:val="22"/>
          <w:lang w:val="it-IT"/>
        </w:rPr>
        <w:t>Deggendorf</w:t>
      </w:r>
      <w:proofErr w:type="spellEnd"/>
      <w:r w:rsidRPr="00E003FF">
        <w:rPr>
          <w:rFonts w:cs="Arial"/>
          <w:b/>
          <w:szCs w:val="22"/>
          <w:lang w:val="it-IT"/>
        </w:rPr>
        <w:t xml:space="preserve">, Germania, 24 </w:t>
      </w:r>
      <w:proofErr w:type="gramStart"/>
      <w:r w:rsidRPr="00E003FF">
        <w:rPr>
          <w:rFonts w:cs="Arial"/>
          <w:b/>
          <w:szCs w:val="22"/>
          <w:lang w:val="it-IT"/>
        </w:rPr>
        <w:t>Febbraio</w:t>
      </w:r>
      <w:proofErr w:type="gramEnd"/>
      <w:r w:rsidRPr="00E003FF">
        <w:rPr>
          <w:rFonts w:cs="Arial"/>
          <w:b/>
          <w:szCs w:val="22"/>
          <w:lang w:val="it-IT"/>
        </w:rPr>
        <w:t>, 2022 * * *</w:t>
      </w:r>
      <w:r w:rsidRPr="00E003FF">
        <w:rPr>
          <w:rFonts w:cs="Arial"/>
          <w:szCs w:val="22"/>
          <w:lang w:val="it-IT"/>
        </w:rPr>
        <w:t xml:space="preserve"> congatec – azienda leader nel settore della tecnologia di elaborazione per applicazioni embedded ed </w:t>
      </w:r>
      <w:proofErr w:type="spellStart"/>
      <w:r w:rsidRPr="00E003FF">
        <w:rPr>
          <w:rFonts w:cs="Arial"/>
          <w:szCs w:val="22"/>
          <w:lang w:val="it-IT"/>
        </w:rPr>
        <w:t>edge</w:t>
      </w:r>
      <w:proofErr w:type="spellEnd"/>
      <w:r w:rsidRPr="00E003FF">
        <w:rPr>
          <w:rFonts w:cs="Arial"/>
          <w:szCs w:val="22"/>
          <w:lang w:val="it-IT"/>
        </w:rPr>
        <w:t xml:space="preserve"> – ha annunciato un'anteprima mondiale nel settore dei moduli conformi allo standard COM-HPC Server basato su x86 con l'introduzione di tre nuove famiglie di </w:t>
      </w:r>
      <w:proofErr w:type="spellStart"/>
      <w:r w:rsidRPr="00E003FF">
        <w:rPr>
          <w:rFonts w:cs="Arial"/>
          <w:szCs w:val="22"/>
          <w:lang w:val="it-IT"/>
        </w:rPr>
        <w:t>Server-on-Module</w:t>
      </w:r>
      <w:proofErr w:type="spellEnd"/>
      <w:r w:rsidRPr="00E003FF">
        <w:rPr>
          <w:rFonts w:cs="Arial"/>
          <w:szCs w:val="22"/>
          <w:lang w:val="it-IT"/>
        </w:rPr>
        <w:t xml:space="preserve"> in contemporanea al lancio della nuovissima serie di processori </w:t>
      </w:r>
      <w:proofErr w:type="spellStart"/>
      <w:r w:rsidRPr="00E003FF">
        <w:rPr>
          <w:rFonts w:cs="Arial"/>
          <w:szCs w:val="22"/>
          <w:lang w:val="it-IT"/>
        </w:rPr>
        <w:t>Xeon</w:t>
      </w:r>
      <w:proofErr w:type="spellEnd"/>
      <w:r w:rsidRPr="00E003FF">
        <w:rPr>
          <w:rFonts w:cs="Arial"/>
          <w:szCs w:val="22"/>
          <w:lang w:val="it-IT"/>
        </w:rPr>
        <w:t xml:space="preserve"> D di Intel (nome in codice </w:t>
      </w:r>
      <w:proofErr w:type="spellStart"/>
      <w:r w:rsidRPr="00E003FF">
        <w:rPr>
          <w:rFonts w:cs="Arial"/>
          <w:szCs w:val="22"/>
          <w:lang w:val="it-IT"/>
        </w:rPr>
        <w:t>Ice</w:t>
      </w:r>
      <w:proofErr w:type="spellEnd"/>
      <w:r w:rsidRPr="00E003FF">
        <w:rPr>
          <w:rFonts w:cs="Arial"/>
          <w:szCs w:val="22"/>
          <w:lang w:val="it-IT"/>
        </w:rPr>
        <w:t xml:space="preserve"> Lake D). Grazie a questi nuovi moduli, proposti nei formati COM-HPC Server (</w:t>
      </w:r>
      <w:proofErr w:type="spellStart"/>
      <w:r w:rsidRPr="00E003FF">
        <w:rPr>
          <w:rFonts w:cs="Arial"/>
          <w:szCs w:val="22"/>
          <w:lang w:val="it-IT"/>
        </w:rPr>
        <w:t>Size</w:t>
      </w:r>
      <w:proofErr w:type="spellEnd"/>
      <w:r w:rsidRPr="00E003FF">
        <w:rPr>
          <w:rFonts w:cs="Arial"/>
          <w:szCs w:val="22"/>
          <w:lang w:val="it-IT"/>
        </w:rPr>
        <w:t xml:space="preserve"> D, E) e COM Express con </w:t>
      </w:r>
      <w:proofErr w:type="spellStart"/>
      <w:r w:rsidRPr="00E003FF">
        <w:rPr>
          <w:rFonts w:cs="Arial"/>
          <w:szCs w:val="22"/>
          <w:lang w:val="it-IT"/>
        </w:rPr>
        <w:t>pinout</w:t>
      </w:r>
      <w:proofErr w:type="spellEnd"/>
      <w:r w:rsidRPr="00E003FF">
        <w:rPr>
          <w:rFonts w:cs="Arial"/>
          <w:szCs w:val="22"/>
          <w:lang w:val="it-IT"/>
        </w:rPr>
        <w:t xml:space="preserve"> </w:t>
      </w:r>
      <w:proofErr w:type="spellStart"/>
      <w:r w:rsidRPr="00E003FF">
        <w:rPr>
          <w:rFonts w:cs="Arial"/>
          <w:szCs w:val="22"/>
          <w:lang w:val="it-IT"/>
        </w:rPr>
        <w:t>Type</w:t>
      </w:r>
      <w:proofErr w:type="spellEnd"/>
      <w:r w:rsidRPr="00E003FF">
        <w:rPr>
          <w:rFonts w:cs="Arial"/>
          <w:szCs w:val="22"/>
          <w:lang w:val="it-IT"/>
        </w:rPr>
        <w:t xml:space="preserve"> 7, sarà possibile accelerare l'esecuzione dei carichi di lavoro (</w:t>
      </w:r>
      <w:proofErr w:type="spellStart"/>
      <w:r w:rsidRPr="00E003FF">
        <w:rPr>
          <w:rFonts w:cs="Arial"/>
          <w:szCs w:val="22"/>
          <w:lang w:val="it-IT"/>
        </w:rPr>
        <w:t>workload</w:t>
      </w:r>
      <w:proofErr w:type="spellEnd"/>
      <w:r w:rsidRPr="00E003FF">
        <w:rPr>
          <w:rFonts w:cs="Arial"/>
          <w:szCs w:val="22"/>
          <w:lang w:val="it-IT"/>
        </w:rPr>
        <w:t xml:space="preserve">) dei </w:t>
      </w:r>
      <w:proofErr w:type="spellStart"/>
      <w:r w:rsidRPr="00E003FF">
        <w:rPr>
          <w:rFonts w:cs="Arial"/>
          <w:szCs w:val="22"/>
          <w:lang w:val="it-IT"/>
        </w:rPr>
        <w:t>microserver</w:t>
      </w:r>
      <w:proofErr w:type="spellEnd"/>
      <w:r w:rsidRPr="00E003FF">
        <w:rPr>
          <w:rFonts w:cs="Arial"/>
          <w:szCs w:val="22"/>
          <w:lang w:val="it-IT"/>
        </w:rPr>
        <w:t xml:space="preserve"> della prossima generazione che devono garantire prestazioni </w:t>
      </w:r>
      <w:proofErr w:type="gramStart"/>
      <w:r w:rsidRPr="00E003FF">
        <w:rPr>
          <w:rFonts w:cs="Arial"/>
          <w:szCs w:val="22"/>
          <w:lang w:val="it-IT"/>
        </w:rPr>
        <w:t>real-time</w:t>
      </w:r>
      <w:proofErr w:type="gramEnd"/>
      <w:r w:rsidRPr="00E003FF">
        <w:rPr>
          <w:rFonts w:cs="Arial"/>
          <w:szCs w:val="22"/>
          <w:lang w:val="it-IT"/>
        </w:rPr>
        <w:t xml:space="preserve"> e operano in ambienti ostili e in un intervallo di temperatura </w:t>
      </w:r>
      <w:r w:rsidRPr="00E003FF">
        <w:rPr>
          <w:rFonts w:cs="Arial"/>
          <w:szCs w:val="22"/>
          <w:lang w:val="it-IT"/>
        </w:rPr>
        <w:lastRenderedPageBreak/>
        <w:t xml:space="preserve">esteso. Tra le numerose migliorie </w:t>
      </w:r>
      <w:proofErr w:type="gramStart"/>
      <w:r w:rsidRPr="00E003FF">
        <w:rPr>
          <w:rFonts w:cs="Arial"/>
          <w:szCs w:val="22"/>
          <w:lang w:val="it-IT"/>
        </w:rPr>
        <w:t>apportate</w:t>
      </w:r>
      <w:proofErr w:type="gramEnd"/>
      <w:r w:rsidRPr="00E003FF">
        <w:rPr>
          <w:rFonts w:cs="Arial"/>
          <w:szCs w:val="22"/>
          <w:lang w:val="it-IT"/>
        </w:rPr>
        <w:t xml:space="preserve"> si possono segnalare la disponibilità di un massimo di 20 </w:t>
      </w:r>
      <w:proofErr w:type="spellStart"/>
      <w:r w:rsidRPr="00E003FF">
        <w:rPr>
          <w:rFonts w:cs="Arial"/>
          <w:szCs w:val="22"/>
          <w:lang w:val="it-IT"/>
        </w:rPr>
        <w:t>core</w:t>
      </w:r>
      <w:proofErr w:type="spellEnd"/>
      <w:r w:rsidRPr="00E003FF">
        <w:rPr>
          <w:rFonts w:cs="Arial"/>
          <w:szCs w:val="22"/>
          <w:lang w:val="it-IT"/>
        </w:rPr>
        <w:t xml:space="preserve"> e di 1 TByte di RAM, il raddoppio del </w:t>
      </w:r>
      <w:proofErr w:type="spellStart"/>
      <w:r w:rsidRPr="00E003FF">
        <w:rPr>
          <w:rFonts w:cs="Arial"/>
          <w:szCs w:val="22"/>
          <w:lang w:val="it-IT"/>
        </w:rPr>
        <w:t>throughput</w:t>
      </w:r>
      <w:proofErr w:type="spellEnd"/>
      <w:r w:rsidRPr="00E003FF">
        <w:rPr>
          <w:rFonts w:cs="Arial"/>
          <w:szCs w:val="22"/>
          <w:lang w:val="it-IT"/>
        </w:rPr>
        <w:t xml:space="preserve"> dei canali PCIe grazie alle interfacce PCIe </w:t>
      </w:r>
      <w:proofErr w:type="spellStart"/>
      <w:r w:rsidRPr="00E003FF">
        <w:rPr>
          <w:rFonts w:cs="Arial"/>
          <w:szCs w:val="22"/>
          <w:lang w:val="it-IT"/>
        </w:rPr>
        <w:t>Gen</w:t>
      </w:r>
      <w:proofErr w:type="spellEnd"/>
      <w:r w:rsidRPr="00E003FF">
        <w:rPr>
          <w:rFonts w:cs="Arial"/>
          <w:szCs w:val="22"/>
          <w:lang w:val="it-IT"/>
        </w:rPr>
        <w:t xml:space="preserve"> 4, la connettività fino a 100 GbE e il supporto TCC/TSN. Le principali applicazioni spaziano dai server industriali per il consolidamento dei carichi di lavoro utilizzati nell'ambito dell'automazione, della robotica e nei sistemi di </w:t>
      </w:r>
      <w:proofErr w:type="spellStart"/>
      <w:r w:rsidRPr="00E003FF">
        <w:rPr>
          <w:rFonts w:cs="Arial"/>
          <w:szCs w:val="22"/>
          <w:lang w:val="it-IT"/>
        </w:rPr>
        <w:t>back-end</w:t>
      </w:r>
      <w:proofErr w:type="spellEnd"/>
      <w:r w:rsidRPr="00E003FF">
        <w:rPr>
          <w:rFonts w:cs="Arial"/>
          <w:szCs w:val="22"/>
          <w:lang w:val="it-IT"/>
        </w:rPr>
        <w:t xml:space="preserve"> per la visualizzazione in campo </w:t>
      </w:r>
      <w:proofErr w:type="gramStart"/>
      <w:r w:rsidRPr="00E003FF">
        <w:rPr>
          <w:rFonts w:cs="Arial"/>
          <w:szCs w:val="22"/>
          <w:lang w:val="it-IT"/>
        </w:rPr>
        <w:t>medicale</w:t>
      </w:r>
      <w:proofErr w:type="gramEnd"/>
      <w:r w:rsidRPr="00E003FF">
        <w:rPr>
          <w:rFonts w:cs="Arial"/>
          <w:szCs w:val="22"/>
          <w:lang w:val="it-IT"/>
        </w:rPr>
        <w:t xml:space="preserve"> ai server per usi esterni utilizzati da aziende che erogano servizi di pubblica utilità e gestiscono infrastrutture critiche – come reti di distribuzione intelligenti (</w:t>
      </w:r>
      <w:proofErr w:type="spellStart"/>
      <w:r w:rsidRPr="00E003FF">
        <w:rPr>
          <w:rFonts w:cs="Arial"/>
          <w:szCs w:val="22"/>
          <w:lang w:val="it-IT"/>
        </w:rPr>
        <w:t>smart</w:t>
      </w:r>
      <w:proofErr w:type="spellEnd"/>
      <w:r w:rsidRPr="00E003FF">
        <w:rPr>
          <w:rFonts w:cs="Arial"/>
          <w:szCs w:val="22"/>
          <w:lang w:val="it-IT"/>
        </w:rPr>
        <w:t xml:space="preserve"> </w:t>
      </w:r>
      <w:proofErr w:type="spellStart"/>
      <w:r w:rsidRPr="00E003FF">
        <w:rPr>
          <w:rFonts w:cs="Arial"/>
          <w:szCs w:val="22"/>
          <w:lang w:val="it-IT"/>
        </w:rPr>
        <w:t>grid</w:t>
      </w:r>
      <w:proofErr w:type="spellEnd"/>
      <w:r w:rsidRPr="00E003FF">
        <w:rPr>
          <w:rFonts w:cs="Arial"/>
          <w:szCs w:val="22"/>
          <w:lang w:val="it-IT"/>
        </w:rPr>
        <w:t xml:space="preserve">) di combustibili, gas ed elettricità, reti di comunicazione e ferroviarie. Questi nuovi </w:t>
      </w:r>
      <w:proofErr w:type="spellStart"/>
      <w:proofErr w:type="gramStart"/>
      <w:r w:rsidRPr="00E003FF">
        <w:rPr>
          <w:rFonts w:cs="Arial"/>
          <w:szCs w:val="22"/>
          <w:lang w:val="it-IT"/>
        </w:rPr>
        <w:t>Server-on-Module</w:t>
      </w:r>
      <w:proofErr w:type="spellEnd"/>
      <w:proofErr w:type="gramEnd"/>
      <w:r w:rsidRPr="00E003FF">
        <w:rPr>
          <w:rFonts w:cs="Arial"/>
          <w:szCs w:val="22"/>
          <w:lang w:val="it-IT"/>
        </w:rPr>
        <w:t xml:space="preserve"> possono anche essere utilizzati in applicazioni basate sulla visione come i veicoli autonomi e le infrastrutture video che svolgono compiti di protezione e sicurezza.</w:t>
      </w:r>
    </w:p>
    <w:p w:rsidR="0082135A" w:rsidRPr="00E003FF" w:rsidRDefault="0082135A" w:rsidP="00E003FF">
      <w:pPr>
        <w:rPr>
          <w:rFonts w:cs="Arial"/>
          <w:szCs w:val="22"/>
          <w:lang w:val="it-IT"/>
        </w:rPr>
      </w:pPr>
      <w:r w:rsidRPr="00E003FF">
        <w:rPr>
          <w:rFonts w:cs="Arial"/>
          <w:szCs w:val="22"/>
          <w:lang w:val="it-IT"/>
        </w:rPr>
        <w:t xml:space="preserve"> </w:t>
      </w:r>
    </w:p>
    <w:p w:rsidR="0082135A" w:rsidRPr="00E003FF" w:rsidRDefault="0082135A" w:rsidP="00E003FF">
      <w:pPr>
        <w:rPr>
          <w:rFonts w:cs="Arial"/>
          <w:szCs w:val="22"/>
          <w:lang w:val="it-IT"/>
        </w:rPr>
      </w:pPr>
      <w:r w:rsidRPr="00E003FF">
        <w:rPr>
          <w:rFonts w:cs="Arial"/>
          <w:szCs w:val="22"/>
          <w:lang w:val="it-IT"/>
        </w:rPr>
        <w:t xml:space="preserve">“L'introduzione di questi </w:t>
      </w:r>
      <w:proofErr w:type="spellStart"/>
      <w:r w:rsidRPr="00E003FF">
        <w:rPr>
          <w:rFonts w:cs="Arial"/>
          <w:szCs w:val="22"/>
          <w:lang w:val="it-IT"/>
        </w:rPr>
        <w:t>Server-on-Module</w:t>
      </w:r>
      <w:proofErr w:type="spellEnd"/>
      <w:r w:rsidRPr="00E003FF">
        <w:rPr>
          <w:rFonts w:cs="Arial"/>
          <w:szCs w:val="22"/>
          <w:lang w:val="it-IT"/>
        </w:rPr>
        <w:t xml:space="preserve"> in formato COM-HPC basati sulla linea di processori </w:t>
      </w:r>
      <w:proofErr w:type="spellStart"/>
      <w:r w:rsidRPr="00E003FF">
        <w:rPr>
          <w:rFonts w:cs="Arial"/>
          <w:szCs w:val="22"/>
          <w:lang w:val="it-IT"/>
        </w:rPr>
        <w:t>Xeon</w:t>
      </w:r>
      <w:proofErr w:type="spellEnd"/>
      <w:r w:rsidRPr="00E003FF">
        <w:rPr>
          <w:rFonts w:cs="Arial"/>
          <w:szCs w:val="22"/>
          <w:lang w:val="it-IT"/>
        </w:rPr>
        <w:t xml:space="preserve"> D di Intel in grado di accelerare l'esecuzione dei carichi di lavoro rappresenta una vera e propria pietra miliare per tutti i settori industriali che utilizzano i </w:t>
      </w:r>
      <w:proofErr w:type="gramStart"/>
      <w:r w:rsidRPr="00E003FF">
        <w:rPr>
          <w:rFonts w:cs="Arial"/>
          <w:szCs w:val="22"/>
          <w:lang w:val="it-IT"/>
        </w:rPr>
        <w:t>server</w:t>
      </w:r>
      <w:proofErr w:type="gramEnd"/>
      <w:r w:rsidRPr="00E003FF">
        <w:rPr>
          <w:rFonts w:cs="Arial"/>
          <w:szCs w:val="22"/>
          <w:lang w:val="it-IT"/>
        </w:rPr>
        <w:t xml:space="preserve"> </w:t>
      </w:r>
      <w:proofErr w:type="spellStart"/>
      <w:r w:rsidRPr="00E003FF">
        <w:rPr>
          <w:rFonts w:cs="Arial"/>
          <w:szCs w:val="22"/>
          <w:lang w:val="it-IT"/>
        </w:rPr>
        <w:t>edge</w:t>
      </w:r>
      <w:proofErr w:type="spellEnd"/>
      <w:r w:rsidRPr="00E003FF">
        <w:rPr>
          <w:rFonts w:cs="Arial"/>
          <w:szCs w:val="22"/>
          <w:lang w:val="it-IT"/>
        </w:rPr>
        <w:t xml:space="preserve"> per tre motivi” - ha sottolineato  Martin Danzer, Direttore delle attività di Product Management di congatec. “In primo luogo i </w:t>
      </w:r>
      <w:proofErr w:type="spellStart"/>
      <w:proofErr w:type="gramStart"/>
      <w:r w:rsidRPr="00E003FF">
        <w:rPr>
          <w:rFonts w:cs="Arial"/>
          <w:szCs w:val="22"/>
          <w:lang w:val="it-IT"/>
        </w:rPr>
        <w:t>Server-on-Module</w:t>
      </w:r>
      <w:proofErr w:type="spellEnd"/>
      <w:proofErr w:type="gramEnd"/>
      <w:r w:rsidRPr="00E003FF">
        <w:rPr>
          <w:rFonts w:cs="Arial"/>
          <w:szCs w:val="22"/>
          <w:lang w:val="it-IT"/>
        </w:rPr>
        <w:t xml:space="preserve"> che utilizzano i processori </w:t>
      </w:r>
      <w:proofErr w:type="spellStart"/>
      <w:r w:rsidRPr="00E003FF">
        <w:rPr>
          <w:rFonts w:cs="Arial"/>
          <w:szCs w:val="22"/>
          <w:lang w:val="it-IT"/>
        </w:rPr>
        <w:t>Xeon</w:t>
      </w:r>
      <w:proofErr w:type="spellEnd"/>
      <w:r w:rsidRPr="00E003FF">
        <w:rPr>
          <w:rFonts w:cs="Arial"/>
          <w:szCs w:val="22"/>
          <w:lang w:val="it-IT"/>
        </w:rPr>
        <w:t xml:space="preserve"> D non sono più destinati solamente agli ambienti industriali standard, ma trovano impiego anche in applicazioni all'esterno e a bordo veicolo, grazie alla possibilità di funzionare in un intervallo di temperatura esteso. In secondo luogo, questa nuova linea di </w:t>
      </w:r>
      <w:proofErr w:type="spellStart"/>
      <w:r w:rsidRPr="00E003FF">
        <w:rPr>
          <w:rFonts w:cs="Arial"/>
          <w:szCs w:val="22"/>
          <w:lang w:val="it-IT"/>
        </w:rPr>
        <w:t>Server-on-Module</w:t>
      </w:r>
      <w:proofErr w:type="spellEnd"/>
      <w:r w:rsidRPr="00E003FF">
        <w:rPr>
          <w:rFonts w:cs="Arial"/>
          <w:szCs w:val="22"/>
          <w:lang w:val="it-IT"/>
        </w:rPr>
        <w:t xml:space="preserve"> prevede fino a </w:t>
      </w:r>
      <w:proofErr w:type="gramStart"/>
      <w:r w:rsidRPr="00E003FF">
        <w:rPr>
          <w:rFonts w:cs="Arial"/>
          <w:szCs w:val="22"/>
          <w:lang w:val="it-IT"/>
        </w:rPr>
        <w:t>20</w:t>
      </w:r>
      <w:proofErr w:type="gramEnd"/>
      <w:r w:rsidRPr="00E003FF">
        <w:rPr>
          <w:rFonts w:cs="Arial"/>
          <w:szCs w:val="22"/>
          <w:lang w:val="it-IT"/>
        </w:rPr>
        <w:t xml:space="preserve"> </w:t>
      </w:r>
      <w:proofErr w:type="spellStart"/>
      <w:r w:rsidRPr="00E003FF">
        <w:rPr>
          <w:rFonts w:cs="Arial"/>
          <w:szCs w:val="22"/>
          <w:lang w:val="it-IT"/>
        </w:rPr>
        <w:t>core</w:t>
      </w:r>
      <w:proofErr w:type="spellEnd"/>
      <w:r w:rsidRPr="00E003FF">
        <w:rPr>
          <w:rFonts w:cs="Arial"/>
          <w:szCs w:val="22"/>
          <w:lang w:val="it-IT"/>
        </w:rPr>
        <w:t xml:space="preserve"> in architettura x86 e, grazie a un massimo di 8 zoccoli per la memoria RAM, garantisce l'ampiezza di banda di memoria indispensabile per supportare i carichi di lavoro tipici dei server. Da ultimo, questi moduli server prevedono funzionalità </w:t>
      </w:r>
      <w:proofErr w:type="gramStart"/>
      <w:r w:rsidRPr="00E003FF">
        <w:rPr>
          <w:rFonts w:cs="Arial"/>
          <w:szCs w:val="22"/>
          <w:lang w:val="it-IT"/>
        </w:rPr>
        <w:t>real-time</w:t>
      </w:r>
      <w:proofErr w:type="gramEnd"/>
      <w:r w:rsidRPr="00E003FF">
        <w:rPr>
          <w:rFonts w:cs="Arial"/>
          <w:szCs w:val="22"/>
          <w:lang w:val="it-IT"/>
        </w:rPr>
        <w:t xml:space="preserve"> rispetto sia ai </w:t>
      </w:r>
      <w:proofErr w:type="spellStart"/>
      <w:r w:rsidRPr="00E003FF">
        <w:rPr>
          <w:rFonts w:cs="Arial"/>
          <w:szCs w:val="22"/>
          <w:lang w:val="it-IT"/>
        </w:rPr>
        <w:t>core</w:t>
      </w:r>
      <w:proofErr w:type="spellEnd"/>
      <w:r w:rsidRPr="00E003FF">
        <w:rPr>
          <w:rFonts w:cs="Arial"/>
          <w:szCs w:val="22"/>
          <w:lang w:val="it-IT"/>
        </w:rPr>
        <w:t xml:space="preserve"> del processore sia alla connessione Ethernet real-time che supporta TCC/TSN. Si tratta di una combinazione che molti OEM aspettavano </w:t>
      </w:r>
      <w:proofErr w:type="gramStart"/>
      <w:r w:rsidRPr="00E003FF">
        <w:rPr>
          <w:rFonts w:cs="Arial"/>
          <w:szCs w:val="22"/>
          <w:lang w:val="it-IT"/>
        </w:rPr>
        <w:t>da tempo</w:t>
      </w:r>
      <w:proofErr w:type="gramEnd"/>
      <w:r w:rsidRPr="00E003FF">
        <w:rPr>
          <w:rFonts w:cs="Arial"/>
          <w:szCs w:val="22"/>
          <w:lang w:val="it-IT"/>
        </w:rPr>
        <w:t>”.</w:t>
      </w:r>
    </w:p>
    <w:p w:rsidR="00E003FF" w:rsidRPr="00E003FF" w:rsidRDefault="00E003FF" w:rsidP="00E003FF">
      <w:pPr>
        <w:rPr>
          <w:rFonts w:cs="Arial"/>
          <w:szCs w:val="22"/>
          <w:lang w:val="it-IT"/>
        </w:rPr>
      </w:pPr>
    </w:p>
    <w:p w:rsidR="0082135A" w:rsidRPr="00E003FF" w:rsidRDefault="0082135A" w:rsidP="00E003FF">
      <w:pPr>
        <w:rPr>
          <w:rFonts w:cs="Arial"/>
          <w:szCs w:val="22"/>
          <w:lang w:val="it-IT"/>
        </w:rPr>
      </w:pPr>
      <w:r w:rsidRPr="00E003FF">
        <w:rPr>
          <w:rFonts w:cs="Arial"/>
          <w:szCs w:val="22"/>
          <w:lang w:val="it-IT"/>
        </w:rPr>
        <w:t xml:space="preserve">Oltre ai sensibili miglioramenti in termini di prestazioni e di ampiezza di banda, le tre nuove famiglie di </w:t>
      </w:r>
      <w:proofErr w:type="spellStart"/>
      <w:r w:rsidRPr="00E003FF">
        <w:rPr>
          <w:rFonts w:cs="Arial"/>
          <w:szCs w:val="22"/>
          <w:lang w:val="it-IT"/>
        </w:rPr>
        <w:t>Server-on-Module</w:t>
      </w:r>
      <w:proofErr w:type="spellEnd"/>
      <w:r w:rsidRPr="00E003FF">
        <w:rPr>
          <w:rFonts w:cs="Arial"/>
          <w:szCs w:val="22"/>
          <w:lang w:val="it-IT"/>
        </w:rPr>
        <w:t xml:space="preserve"> di congatec garantiranno un ciclo di vita molto più esteso per i server </w:t>
      </w:r>
      <w:proofErr w:type="spellStart"/>
      <w:r w:rsidRPr="00E003FF">
        <w:rPr>
          <w:rFonts w:cs="Arial"/>
          <w:szCs w:val="22"/>
          <w:lang w:val="it-IT"/>
        </w:rPr>
        <w:t>edge</w:t>
      </w:r>
      <w:proofErr w:type="spellEnd"/>
      <w:r w:rsidRPr="00E003FF">
        <w:rPr>
          <w:rFonts w:cs="Arial"/>
          <w:szCs w:val="22"/>
          <w:lang w:val="it-IT"/>
        </w:rPr>
        <w:t xml:space="preserve"> “</w:t>
      </w:r>
      <w:proofErr w:type="spellStart"/>
      <w:r w:rsidRPr="00E003FF">
        <w:rPr>
          <w:rFonts w:cs="Arial"/>
          <w:szCs w:val="22"/>
          <w:lang w:val="it-IT"/>
        </w:rPr>
        <w:t>rugged</w:t>
      </w:r>
      <w:proofErr w:type="spellEnd"/>
      <w:r w:rsidRPr="00E003FF">
        <w:rPr>
          <w:rFonts w:cs="Arial"/>
          <w:szCs w:val="22"/>
          <w:lang w:val="it-IT"/>
        </w:rPr>
        <w:t xml:space="preserve">” della prossima generazione rispetto a quello dei server tradizionali </w:t>
      </w:r>
      <w:proofErr w:type="gramStart"/>
      <w:r w:rsidRPr="00E003FF">
        <w:rPr>
          <w:rFonts w:cs="Arial"/>
          <w:szCs w:val="22"/>
          <w:lang w:val="it-IT"/>
        </w:rPr>
        <w:t>in quanto</w:t>
      </w:r>
      <w:proofErr w:type="gramEnd"/>
      <w:r w:rsidRPr="00E003FF">
        <w:rPr>
          <w:rFonts w:cs="Arial"/>
          <w:szCs w:val="22"/>
          <w:lang w:val="it-IT"/>
        </w:rPr>
        <w:t xml:space="preserve"> è prevista la disponibilità sul lungo termine fino a 10 anni. Queste serie di moduli si distinguono anche per il gran numero di funzionalità di classe </w:t>
      </w:r>
      <w:proofErr w:type="gramStart"/>
      <w:r w:rsidRPr="00E003FF">
        <w:rPr>
          <w:rFonts w:cs="Arial"/>
          <w:szCs w:val="22"/>
          <w:lang w:val="it-IT"/>
        </w:rPr>
        <w:t>server integrate</w:t>
      </w:r>
      <w:proofErr w:type="gramEnd"/>
      <w:r w:rsidRPr="00E003FF">
        <w:rPr>
          <w:rFonts w:cs="Arial"/>
          <w:szCs w:val="22"/>
          <w:lang w:val="it-IT"/>
        </w:rPr>
        <w:t>. Per i progetti destinati ad applicazioni “</w:t>
      </w:r>
      <w:proofErr w:type="spellStart"/>
      <w:r w:rsidRPr="00E003FF">
        <w:rPr>
          <w:rFonts w:cs="Arial"/>
          <w:szCs w:val="22"/>
          <w:lang w:val="it-IT"/>
        </w:rPr>
        <w:t>mission</w:t>
      </w:r>
      <w:proofErr w:type="spellEnd"/>
      <w:r w:rsidRPr="00E003FF">
        <w:rPr>
          <w:rFonts w:cs="Arial"/>
          <w:szCs w:val="22"/>
          <w:lang w:val="it-IT"/>
        </w:rPr>
        <w:t xml:space="preserve"> </w:t>
      </w:r>
      <w:proofErr w:type="spellStart"/>
      <w:r w:rsidRPr="00E003FF">
        <w:rPr>
          <w:rFonts w:cs="Arial"/>
          <w:szCs w:val="22"/>
          <w:lang w:val="it-IT"/>
        </w:rPr>
        <w:t>critical</w:t>
      </w:r>
      <w:proofErr w:type="spellEnd"/>
      <w:proofErr w:type="gramStart"/>
      <w:r w:rsidRPr="00E003FF">
        <w:rPr>
          <w:rFonts w:cs="Arial"/>
          <w:szCs w:val="22"/>
          <w:lang w:val="it-IT"/>
        </w:rPr>
        <w:t>”</w:t>
      </w:r>
      <w:proofErr w:type="gramEnd"/>
      <w:r w:rsidRPr="00E003FF">
        <w:rPr>
          <w:rFonts w:cs="Arial"/>
          <w:szCs w:val="22"/>
          <w:lang w:val="it-IT"/>
        </w:rPr>
        <w:t xml:space="preserve"> sono disponibili funzionalità di protezione hardware tra cui </w:t>
      </w:r>
      <w:proofErr w:type="spellStart"/>
      <w:r w:rsidRPr="00E003FF">
        <w:rPr>
          <w:rFonts w:cs="Arial"/>
          <w:szCs w:val="22"/>
          <w:lang w:val="it-IT"/>
        </w:rPr>
        <w:t>Intell</w:t>
      </w:r>
      <w:proofErr w:type="spellEnd"/>
      <w:r w:rsidRPr="00E003FF">
        <w:rPr>
          <w:rFonts w:cs="Arial"/>
          <w:szCs w:val="22"/>
          <w:lang w:val="it-IT"/>
        </w:rPr>
        <w:t xml:space="preserve"> </w:t>
      </w:r>
      <w:proofErr w:type="spellStart"/>
      <w:r w:rsidRPr="00E003FF">
        <w:rPr>
          <w:rFonts w:cs="Arial"/>
          <w:szCs w:val="22"/>
          <w:lang w:val="it-IT"/>
        </w:rPr>
        <w:t>Boot</w:t>
      </w:r>
      <w:proofErr w:type="spellEnd"/>
      <w:r w:rsidRPr="00E003FF">
        <w:rPr>
          <w:rFonts w:cs="Arial"/>
          <w:szCs w:val="22"/>
          <w:lang w:val="it-IT"/>
        </w:rPr>
        <w:t xml:space="preserve"> </w:t>
      </w:r>
      <w:proofErr w:type="spellStart"/>
      <w:r w:rsidRPr="00E003FF">
        <w:rPr>
          <w:rFonts w:cs="Arial"/>
          <w:szCs w:val="22"/>
          <w:lang w:val="it-IT"/>
        </w:rPr>
        <w:t>Guard</w:t>
      </w:r>
      <w:proofErr w:type="spellEnd"/>
      <w:r w:rsidRPr="00E003FF">
        <w:rPr>
          <w:rFonts w:cs="Arial"/>
          <w:szCs w:val="22"/>
          <w:lang w:val="it-IT"/>
        </w:rPr>
        <w:t xml:space="preserve">, Intel TME-MT (Total </w:t>
      </w:r>
      <w:proofErr w:type="spellStart"/>
      <w:r w:rsidRPr="00E003FF">
        <w:rPr>
          <w:rFonts w:cs="Arial"/>
          <w:szCs w:val="22"/>
          <w:lang w:val="it-IT"/>
        </w:rPr>
        <w:t>Memory</w:t>
      </w:r>
      <w:proofErr w:type="spellEnd"/>
      <w:r w:rsidRPr="00E003FF">
        <w:rPr>
          <w:rFonts w:cs="Arial"/>
          <w:szCs w:val="22"/>
          <w:lang w:val="it-IT"/>
        </w:rPr>
        <w:t xml:space="preserve"> </w:t>
      </w:r>
      <w:proofErr w:type="spellStart"/>
      <w:r w:rsidRPr="00E003FF">
        <w:rPr>
          <w:rFonts w:cs="Arial"/>
          <w:szCs w:val="22"/>
          <w:lang w:val="it-IT"/>
        </w:rPr>
        <w:t>Encryption-Multi</w:t>
      </w:r>
      <w:proofErr w:type="spellEnd"/>
      <w:r w:rsidRPr="00E003FF">
        <w:rPr>
          <w:rFonts w:cs="Arial"/>
          <w:szCs w:val="22"/>
          <w:lang w:val="it-IT"/>
        </w:rPr>
        <w:t xml:space="preserve"> </w:t>
      </w:r>
      <w:proofErr w:type="spellStart"/>
      <w:r w:rsidRPr="00E003FF">
        <w:rPr>
          <w:rFonts w:cs="Arial"/>
          <w:szCs w:val="22"/>
          <w:lang w:val="it-IT"/>
        </w:rPr>
        <w:t>Tenant</w:t>
      </w:r>
      <w:proofErr w:type="spellEnd"/>
      <w:r w:rsidRPr="00E003FF">
        <w:rPr>
          <w:rFonts w:cs="Arial"/>
          <w:szCs w:val="22"/>
          <w:lang w:val="it-IT"/>
        </w:rPr>
        <w:t xml:space="preserve">) e Intel SGX (Software </w:t>
      </w:r>
      <w:proofErr w:type="spellStart"/>
      <w:r w:rsidRPr="00E003FF">
        <w:rPr>
          <w:rFonts w:cs="Arial"/>
          <w:szCs w:val="22"/>
          <w:lang w:val="it-IT"/>
        </w:rPr>
        <w:t>Guard</w:t>
      </w:r>
      <w:proofErr w:type="spellEnd"/>
      <w:r w:rsidRPr="00E003FF">
        <w:rPr>
          <w:rFonts w:cs="Arial"/>
          <w:szCs w:val="22"/>
          <w:lang w:val="it-IT"/>
        </w:rPr>
        <w:t xml:space="preserve"> </w:t>
      </w:r>
      <w:proofErr w:type="spellStart"/>
      <w:r w:rsidRPr="00E003FF">
        <w:rPr>
          <w:rFonts w:cs="Arial"/>
          <w:szCs w:val="22"/>
          <w:lang w:val="it-IT"/>
        </w:rPr>
        <w:t>eXtension</w:t>
      </w:r>
      <w:proofErr w:type="spellEnd"/>
      <w:r w:rsidRPr="00E003FF">
        <w:rPr>
          <w:rFonts w:cs="Arial"/>
          <w:szCs w:val="22"/>
          <w:lang w:val="it-IT"/>
        </w:rPr>
        <w:t>). Per le applicazioni basate sull'intelligenza artificiale (AI</w:t>
      </w:r>
      <w:proofErr w:type="gramStart"/>
      <w:r w:rsidRPr="00E003FF">
        <w:rPr>
          <w:rFonts w:cs="Arial"/>
          <w:szCs w:val="22"/>
          <w:lang w:val="it-IT"/>
        </w:rPr>
        <w:t>)</w:t>
      </w:r>
      <w:proofErr w:type="gramEnd"/>
      <w:r w:rsidRPr="00E003FF">
        <w:rPr>
          <w:rFonts w:cs="Arial"/>
          <w:szCs w:val="22"/>
          <w:lang w:val="it-IT"/>
        </w:rPr>
        <w:t xml:space="preserve"> sono integrate funzionalità di accelerazione </w:t>
      </w:r>
      <w:r w:rsidRPr="00E003FF">
        <w:rPr>
          <w:rFonts w:cs="Arial"/>
          <w:szCs w:val="22"/>
          <w:lang w:val="it-IT"/>
        </w:rPr>
        <w:lastRenderedPageBreak/>
        <w:t>hardware tra cui il set di istruzioni AVX-512 che supporta VNNI (</w:t>
      </w:r>
      <w:proofErr w:type="spellStart"/>
      <w:r w:rsidRPr="00E003FF">
        <w:rPr>
          <w:rFonts w:cs="Arial"/>
          <w:szCs w:val="22"/>
          <w:lang w:val="it-IT"/>
        </w:rPr>
        <w:t>Vector</w:t>
      </w:r>
      <w:proofErr w:type="spellEnd"/>
      <w:r w:rsidRPr="00E003FF">
        <w:rPr>
          <w:rFonts w:cs="Arial"/>
          <w:szCs w:val="22"/>
          <w:lang w:val="it-IT"/>
        </w:rPr>
        <w:t xml:space="preserve"> Neural Network </w:t>
      </w:r>
      <w:proofErr w:type="spellStart"/>
      <w:r w:rsidRPr="00E003FF">
        <w:rPr>
          <w:rFonts w:cs="Arial"/>
          <w:szCs w:val="22"/>
          <w:lang w:val="it-IT"/>
        </w:rPr>
        <w:t>Instructions</w:t>
      </w:r>
      <w:proofErr w:type="spellEnd"/>
      <w:r w:rsidRPr="00E003FF">
        <w:rPr>
          <w:rFonts w:cs="Arial"/>
          <w:szCs w:val="22"/>
          <w:lang w:val="it-IT"/>
        </w:rPr>
        <w:t>). Per migliorare le caratteristiche RAS (</w:t>
      </w:r>
      <w:proofErr w:type="spellStart"/>
      <w:r w:rsidRPr="00E003FF">
        <w:rPr>
          <w:rFonts w:cs="Arial"/>
          <w:szCs w:val="22"/>
          <w:lang w:val="it-IT"/>
        </w:rPr>
        <w:t>R</w:t>
      </w:r>
      <w:r w:rsidRPr="00E003FF">
        <w:rPr>
          <w:rFonts w:cs="Arial"/>
          <w:color w:val="000000"/>
          <w:szCs w:val="22"/>
          <w:lang w:val="it-IT"/>
        </w:rPr>
        <w:t>eliability</w:t>
      </w:r>
      <w:proofErr w:type="spellEnd"/>
      <w:r w:rsidRPr="00E003FF">
        <w:rPr>
          <w:rFonts w:cs="Arial"/>
          <w:color w:val="000000"/>
          <w:szCs w:val="22"/>
          <w:lang w:val="it-IT"/>
        </w:rPr>
        <w:t xml:space="preserve">, </w:t>
      </w:r>
      <w:proofErr w:type="spellStart"/>
      <w:r w:rsidRPr="00E003FF">
        <w:rPr>
          <w:rFonts w:cs="Arial"/>
          <w:color w:val="000000"/>
          <w:szCs w:val="22"/>
          <w:lang w:val="it-IT"/>
        </w:rPr>
        <w:t>Availability</w:t>
      </w:r>
      <w:proofErr w:type="spellEnd"/>
      <w:r w:rsidRPr="00E003FF">
        <w:rPr>
          <w:rFonts w:cs="Arial"/>
          <w:color w:val="000000"/>
          <w:szCs w:val="22"/>
          <w:lang w:val="it-IT"/>
        </w:rPr>
        <w:t xml:space="preserve">, </w:t>
      </w:r>
      <w:proofErr w:type="spellStart"/>
      <w:r w:rsidRPr="00E003FF">
        <w:rPr>
          <w:rFonts w:cs="Arial"/>
          <w:color w:val="000000"/>
          <w:szCs w:val="22"/>
          <w:lang w:val="it-IT"/>
        </w:rPr>
        <w:t>Serviceability</w:t>
      </w:r>
      <w:proofErr w:type="spellEnd"/>
      <w:r w:rsidRPr="00E003FF">
        <w:rPr>
          <w:rFonts w:cs="Arial"/>
          <w:color w:val="000000"/>
          <w:szCs w:val="22"/>
          <w:lang w:val="it-IT"/>
        </w:rPr>
        <w:t>) i nuovi moduli processore integrano I</w:t>
      </w:r>
      <w:r w:rsidRPr="00E003FF">
        <w:rPr>
          <w:rFonts w:cs="Arial"/>
          <w:szCs w:val="22"/>
          <w:lang w:val="it-IT"/>
        </w:rPr>
        <w:t>ntel RDT (</w:t>
      </w:r>
      <w:proofErr w:type="spellStart"/>
      <w:r w:rsidRPr="00E003FF">
        <w:rPr>
          <w:rFonts w:cs="Arial"/>
          <w:szCs w:val="22"/>
          <w:lang w:val="it-IT"/>
        </w:rPr>
        <w:t>Resource</w:t>
      </w:r>
      <w:proofErr w:type="spellEnd"/>
      <w:r w:rsidRPr="00E003FF">
        <w:rPr>
          <w:rFonts w:cs="Arial"/>
          <w:szCs w:val="22"/>
          <w:lang w:val="it-IT"/>
        </w:rPr>
        <w:t xml:space="preserve"> Director </w:t>
      </w:r>
      <w:proofErr w:type="spellStart"/>
      <w:r w:rsidRPr="00E003FF">
        <w:rPr>
          <w:rFonts w:cs="Arial"/>
          <w:szCs w:val="22"/>
          <w:lang w:val="it-IT"/>
        </w:rPr>
        <w:t>Technology</w:t>
      </w:r>
      <w:proofErr w:type="spellEnd"/>
      <w:r w:rsidRPr="00E003FF">
        <w:rPr>
          <w:rFonts w:cs="Arial"/>
          <w:szCs w:val="22"/>
          <w:lang w:val="it-IT"/>
        </w:rPr>
        <w:t>) e supportano funzioni di gestione dell'hardware da remoto come IPMI e Redfish.</w:t>
      </w:r>
    </w:p>
    <w:p w:rsidR="0082135A" w:rsidRPr="00E003FF" w:rsidRDefault="0082135A" w:rsidP="00E003FF">
      <w:pPr>
        <w:rPr>
          <w:rFonts w:cs="Arial"/>
          <w:szCs w:val="22"/>
          <w:lang w:val="it-IT"/>
        </w:rPr>
      </w:pPr>
    </w:p>
    <w:p w:rsidR="0082135A" w:rsidRPr="00E003FF" w:rsidRDefault="0082135A" w:rsidP="00E003FF">
      <w:pPr>
        <w:rPr>
          <w:rFonts w:cs="Arial"/>
          <w:szCs w:val="22"/>
          <w:lang w:val="it-IT"/>
        </w:rPr>
      </w:pPr>
      <w:r w:rsidRPr="00E003FF">
        <w:rPr>
          <w:rFonts w:cs="Arial"/>
          <w:szCs w:val="22"/>
          <w:lang w:val="it-IT"/>
        </w:rPr>
        <w:t xml:space="preserve">I nuovi moduli saranno disponibili in versioni con elevato numero di </w:t>
      </w:r>
      <w:proofErr w:type="spellStart"/>
      <w:r w:rsidRPr="00E003FF">
        <w:rPr>
          <w:rFonts w:cs="Arial"/>
          <w:szCs w:val="22"/>
          <w:lang w:val="it-IT"/>
        </w:rPr>
        <w:t>core</w:t>
      </w:r>
      <w:proofErr w:type="spellEnd"/>
      <w:r w:rsidRPr="00E003FF">
        <w:rPr>
          <w:rFonts w:cs="Arial"/>
          <w:szCs w:val="22"/>
          <w:lang w:val="it-IT"/>
        </w:rPr>
        <w:t xml:space="preserve"> (HCC High </w:t>
      </w:r>
      <w:proofErr w:type="spellStart"/>
      <w:r w:rsidRPr="00E003FF">
        <w:rPr>
          <w:rFonts w:cs="Arial"/>
          <w:szCs w:val="22"/>
          <w:lang w:val="it-IT"/>
        </w:rPr>
        <w:t>Core</w:t>
      </w:r>
      <w:proofErr w:type="spellEnd"/>
      <w:r w:rsidRPr="00E003FF">
        <w:rPr>
          <w:rFonts w:cs="Arial"/>
          <w:szCs w:val="22"/>
          <w:lang w:val="it-IT"/>
        </w:rPr>
        <w:t xml:space="preserve"> </w:t>
      </w:r>
      <w:proofErr w:type="spellStart"/>
      <w:r w:rsidRPr="00E003FF">
        <w:rPr>
          <w:rFonts w:cs="Arial"/>
          <w:szCs w:val="22"/>
          <w:lang w:val="it-IT"/>
        </w:rPr>
        <w:t>Count</w:t>
      </w:r>
      <w:proofErr w:type="spellEnd"/>
      <w:r w:rsidRPr="00E003FF">
        <w:rPr>
          <w:rFonts w:cs="Arial"/>
          <w:szCs w:val="22"/>
          <w:lang w:val="it-IT"/>
        </w:rPr>
        <w:t xml:space="preserve">) e con ridotto numero di </w:t>
      </w:r>
      <w:proofErr w:type="spellStart"/>
      <w:r w:rsidRPr="00E003FF">
        <w:rPr>
          <w:rFonts w:cs="Arial"/>
          <w:szCs w:val="22"/>
          <w:lang w:val="it-IT"/>
        </w:rPr>
        <w:t>core</w:t>
      </w:r>
      <w:proofErr w:type="spellEnd"/>
      <w:r w:rsidRPr="00E003FF">
        <w:rPr>
          <w:rFonts w:cs="Arial"/>
          <w:szCs w:val="22"/>
          <w:lang w:val="it-IT"/>
        </w:rPr>
        <w:t xml:space="preserve"> (LCC – Low </w:t>
      </w:r>
      <w:proofErr w:type="spellStart"/>
      <w:r w:rsidRPr="00E003FF">
        <w:rPr>
          <w:rFonts w:cs="Arial"/>
          <w:szCs w:val="22"/>
          <w:lang w:val="it-IT"/>
        </w:rPr>
        <w:t>Core</w:t>
      </w:r>
      <w:proofErr w:type="spellEnd"/>
      <w:r w:rsidRPr="00E003FF">
        <w:rPr>
          <w:rFonts w:cs="Arial"/>
          <w:szCs w:val="22"/>
          <w:lang w:val="it-IT"/>
        </w:rPr>
        <w:t xml:space="preserve"> </w:t>
      </w:r>
      <w:proofErr w:type="spellStart"/>
      <w:r w:rsidRPr="00E003FF">
        <w:rPr>
          <w:rFonts w:cs="Arial"/>
          <w:szCs w:val="22"/>
          <w:lang w:val="it-IT"/>
        </w:rPr>
        <w:t>Count</w:t>
      </w:r>
      <w:proofErr w:type="spellEnd"/>
      <w:r w:rsidRPr="00E003FF">
        <w:rPr>
          <w:rFonts w:cs="Arial"/>
          <w:szCs w:val="22"/>
          <w:lang w:val="it-IT"/>
        </w:rPr>
        <w:t xml:space="preserve">) equipaggiate con differenti modelli di processore della serie </w:t>
      </w:r>
      <w:proofErr w:type="spellStart"/>
      <w:r w:rsidRPr="00E003FF">
        <w:rPr>
          <w:rFonts w:cs="Arial"/>
          <w:szCs w:val="22"/>
          <w:lang w:val="it-IT"/>
        </w:rPr>
        <w:t>Xeon</w:t>
      </w:r>
      <w:proofErr w:type="spellEnd"/>
      <w:r w:rsidRPr="00E003FF">
        <w:rPr>
          <w:rFonts w:cs="Arial"/>
          <w:szCs w:val="22"/>
          <w:lang w:val="it-IT"/>
        </w:rPr>
        <w:t xml:space="preserve"> D:</w:t>
      </w:r>
    </w:p>
    <w:p w:rsidR="0082135A" w:rsidRPr="00E003FF" w:rsidRDefault="0082135A" w:rsidP="00E003FF">
      <w:pPr>
        <w:pStyle w:val="ListParagraph"/>
        <w:numPr>
          <w:ilvl w:val="0"/>
          <w:numId w:val="4"/>
        </w:numPr>
        <w:rPr>
          <w:rFonts w:cs="Arial"/>
          <w:szCs w:val="22"/>
          <w:lang w:val="it-IT"/>
        </w:rPr>
      </w:pPr>
      <w:r w:rsidRPr="00E003FF">
        <w:rPr>
          <w:rFonts w:cs="Arial"/>
          <w:szCs w:val="22"/>
          <w:lang w:val="it-IT"/>
        </w:rPr>
        <w:t xml:space="preserve">I moduli </w:t>
      </w:r>
      <w:proofErr w:type="spellStart"/>
      <w:r w:rsidRPr="00E003FF">
        <w:rPr>
          <w:rFonts w:cs="Arial"/>
          <w:szCs w:val="22"/>
          <w:lang w:val="it-IT"/>
        </w:rPr>
        <w:t>conga-HPC</w:t>
      </w:r>
      <w:proofErr w:type="spellEnd"/>
      <w:r w:rsidRPr="00E003FF">
        <w:rPr>
          <w:rFonts w:cs="Arial"/>
          <w:szCs w:val="22"/>
          <w:lang w:val="it-IT"/>
        </w:rPr>
        <w:t>/</w:t>
      </w:r>
      <w:proofErr w:type="spellStart"/>
      <w:proofErr w:type="gramStart"/>
      <w:r w:rsidRPr="00E003FF">
        <w:rPr>
          <w:rFonts w:cs="Arial"/>
          <w:szCs w:val="22"/>
          <w:lang w:val="it-IT"/>
        </w:rPr>
        <w:t>sILH</w:t>
      </w:r>
      <w:proofErr w:type="spellEnd"/>
      <w:proofErr w:type="gramEnd"/>
      <w:r w:rsidRPr="00E003FF">
        <w:rPr>
          <w:rFonts w:cs="Arial"/>
          <w:szCs w:val="22"/>
          <w:lang w:val="it-IT"/>
        </w:rPr>
        <w:t xml:space="preserve"> in formato COM-HPC Server (</w:t>
      </w:r>
      <w:proofErr w:type="spellStart"/>
      <w:r w:rsidRPr="00E003FF">
        <w:rPr>
          <w:rFonts w:cs="Arial"/>
          <w:szCs w:val="22"/>
          <w:lang w:val="it-IT"/>
        </w:rPr>
        <w:t>Size</w:t>
      </w:r>
      <w:proofErr w:type="spellEnd"/>
      <w:r w:rsidRPr="00E003FF">
        <w:rPr>
          <w:rFonts w:cs="Arial"/>
          <w:szCs w:val="22"/>
          <w:lang w:val="it-IT"/>
        </w:rPr>
        <w:t xml:space="preserve"> E) saranno disponibili con cinque differenti processori Intel </w:t>
      </w:r>
      <w:proofErr w:type="spellStart"/>
      <w:r w:rsidRPr="00E003FF">
        <w:rPr>
          <w:rFonts w:cs="Arial"/>
          <w:szCs w:val="22"/>
          <w:lang w:val="it-IT"/>
        </w:rPr>
        <w:t>Xeon</w:t>
      </w:r>
      <w:proofErr w:type="spellEnd"/>
      <w:r w:rsidRPr="00E003FF">
        <w:rPr>
          <w:rFonts w:cs="Arial"/>
          <w:szCs w:val="22"/>
          <w:lang w:val="it-IT"/>
        </w:rPr>
        <w:t xml:space="preserve"> D-2700 (con un numero di </w:t>
      </w:r>
      <w:proofErr w:type="spellStart"/>
      <w:r w:rsidRPr="00E003FF">
        <w:rPr>
          <w:rFonts w:cs="Arial"/>
          <w:szCs w:val="22"/>
          <w:lang w:val="it-IT"/>
        </w:rPr>
        <w:t>core</w:t>
      </w:r>
      <w:proofErr w:type="spellEnd"/>
      <w:r w:rsidRPr="00E003FF">
        <w:rPr>
          <w:rFonts w:cs="Arial"/>
          <w:szCs w:val="22"/>
          <w:lang w:val="it-IT"/>
        </w:rPr>
        <w:t xml:space="preserve"> compreso tra 4 e 20), 8 zoccoli DIMM che potranno ospitare fino a 1 </w:t>
      </w:r>
      <w:proofErr w:type="spellStart"/>
      <w:r w:rsidRPr="00E003FF">
        <w:rPr>
          <w:rFonts w:cs="Arial"/>
          <w:szCs w:val="22"/>
          <w:lang w:val="it-IT"/>
        </w:rPr>
        <w:t>Tbyte</w:t>
      </w:r>
      <w:proofErr w:type="spellEnd"/>
      <w:r w:rsidRPr="00E003FF">
        <w:rPr>
          <w:rFonts w:cs="Arial"/>
          <w:szCs w:val="22"/>
          <w:lang w:val="it-IT"/>
        </w:rPr>
        <w:t xml:space="preserve"> di memoria DDR4 veloce (con velocità di trasferimento di 2993 MT/s) con ECC, 32 porte PCIe </w:t>
      </w:r>
      <w:proofErr w:type="spellStart"/>
      <w:r w:rsidRPr="00E003FF">
        <w:rPr>
          <w:rFonts w:cs="Arial"/>
          <w:szCs w:val="22"/>
          <w:lang w:val="it-IT"/>
        </w:rPr>
        <w:t>Gen</w:t>
      </w:r>
      <w:proofErr w:type="spellEnd"/>
      <w:r w:rsidRPr="00E003FF">
        <w:rPr>
          <w:rFonts w:cs="Arial"/>
          <w:szCs w:val="22"/>
          <w:lang w:val="it-IT"/>
        </w:rPr>
        <w:t xml:space="preserve"> 4 e 16 porte PCIe </w:t>
      </w:r>
      <w:proofErr w:type="spellStart"/>
      <w:r w:rsidRPr="00E003FF">
        <w:rPr>
          <w:rFonts w:cs="Arial"/>
          <w:szCs w:val="22"/>
          <w:lang w:val="it-IT"/>
        </w:rPr>
        <w:t>Gen</w:t>
      </w:r>
      <w:proofErr w:type="spellEnd"/>
      <w:r w:rsidRPr="00E003FF">
        <w:rPr>
          <w:rFonts w:cs="Arial"/>
          <w:szCs w:val="22"/>
          <w:lang w:val="it-IT"/>
        </w:rPr>
        <w:t xml:space="preserve"> 3. </w:t>
      </w:r>
      <w:proofErr w:type="gramStart"/>
      <w:r w:rsidRPr="00E003FF">
        <w:rPr>
          <w:rFonts w:cs="Arial"/>
          <w:szCs w:val="22"/>
          <w:lang w:val="it-IT"/>
        </w:rPr>
        <w:t xml:space="preserve">Tra le altre caratteristiche di rilievo da segnalare la disponibilità di porte 100 GbE e 2,5 GbE con supporto TSN/TCC per il funzionamento </w:t>
      </w:r>
      <w:proofErr w:type="spellStart"/>
      <w:r w:rsidRPr="00E003FF">
        <w:rPr>
          <w:rFonts w:cs="Arial"/>
          <w:szCs w:val="22"/>
          <w:lang w:val="it-IT"/>
        </w:rPr>
        <w:t>r</w:t>
      </w:r>
      <w:proofErr w:type="gramEnd"/>
      <w:r w:rsidRPr="00E003FF">
        <w:rPr>
          <w:rFonts w:cs="Arial"/>
          <w:szCs w:val="22"/>
          <w:lang w:val="it-IT"/>
        </w:rPr>
        <w:t>eal</w:t>
      </w:r>
      <w:proofErr w:type="spellEnd"/>
      <w:r w:rsidRPr="00E003FF">
        <w:rPr>
          <w:rFonts w:cs="Arial"/>
          <w:szCs w:val="22"/>
          <w:lang w:val="it-IT"/>
        </w:rPr>
        <w:t xml:space="preserve"> </w:t>
      </w:r>
      <w:proofErr w:type="spellStart"/>
      <w:r w:rsidRPr="00E003FF">
        <w:rPr>
          <w:rFonts w:cs="Arial"/>
          <w:szCs w:val="22"/>
          <w:lang w:val="it-IT"/>
        </w:rPr>
        <w:t>time</w:t>
      </w:r>
      <w:proofErr w:type="spellEnd"/>
      <w:r w:rsidRPr="00E003FF">
        <w:rPr>
          <w:rFonts w:cs="Arial"/>
          <w:szCs w:val="22"/>
          <w:lang w:val="it-IT"/>
        </w:rPr>
        <w:t>. La dissipazione di potenza (base) dei processori è compresa tra 65 e 118 W.</w:t>
      </w:r>
    </w:p>
    <w:p w:rsidR="0082135A" w:rsidRPr="00E003FF" w:rsidRDefault="0082135A" w:rsidP="00E003FF">
      <w:pPr>
        <w:pStyle w:val="ListParagraph"/>
        <w:ind w:left="0"/>
        <w:rPr>
          <w:rFonts w:cs="Arial"/>
          <w:szCs w:val="22"/>
          <w:lang w:val="it-IT"/>
        </w:rPr>
      </w:pPr>
    </w:p>
    <w:p w:rsidR="0082135A" w:rsidRPr="00E003FF" w:rsidRDefault="0082135A" w:rsidP="00E003FF">
      <w:pPr>
        <w:pStyle w:val="ListParagraph"/>
        <w:numPr>
          <w:ilvl w:val="0"/>
          <w:numId w:val="4"/>
        </w:numPr>
        <w:rPr>
          <w:rFonts w:cs="Arial"/>
          <w:szCs w:val="22"/>
          <w:lang w:val="it-IT"/>
        </w:rPr>
      </w:pPr>
      <w:r w:rsidRPr="00E003FF">
        <w:rPr>
          <w:rFonts w:cs="Arial"/>
          <w:szCs w:val="22"/>
          <w:lang w:val="it-IT"/>
        </w:rPr>
        <w:t>I moduli nei formati COM-HPC Server (</w:t>
      </w:r>
      <w:proofErr w:type="spellStart"/>
      <w:r w:rsidRPr="00E003FF">
        <w:rPr>
          <w:rFonts w:cs="Arial"/>
          <w:szCs w:val="22"/>
          <w:lang w:val="it-IT"/>
        </w:rPr>
        <w:t>Size</w:t>
      </w:r>
      <w:proofErr w:type="spellEnd"/>
      <w:r w:rsidRPr="00E003FF">
        <w:rPr>
          <w:rFonts w:cs="Arial"/>
          <w:szCs w:val="22"/>
          <w:lang w:val="it-IT"/>
        </w:rPr>
        <w:t xml:space="preserve"> D) e COM Express con </w:t>
      </w:r>
      <w:proofErr w:type="spellStart"/>
      <w:r w:rsidRPr="00E003FF">
        <w:rPr>
          <w:rFonts w:cs="Arial"/>
          <w:szCs w:val="22"/>
          <w:lang w:val="it-IT"/>
        </w:rPr>
        <w:t>pinout</w:t>
      </w:r>
      <w:proofErr w:type="spellEnd"/>
      <w:r w:rsidRPr="00E003FF">
        <w:rPr>
          <w:rFonts w:cs="Arial"/>
          <w:szCs w:val="22"/>
          <w:lang w:val="it-IT"/>
        </w:rPr>
        <w:t xml:space="preserve"> </w:t>
      </w:r>
      <w:proofErr w:type="spellStart"/>
      <w:r w:rsidRPr="00E003FF">
        <w:rPr>
          <w:rFonts w:cs="Arial"/>
          <w:szCs w:val="22"/>
          <w:lang w:val="it-IT"/>
        </w:rPr>
        <w:t>Type</w:t>
      </w:r>
      <w:proofErr w:type="spellEnd"/>
      <w:r w:rsidRPr="00E003FF">
        <w:rPr>
          <w:rFonts w:cs="Arial"/>
          <w:szCs w:val="22"/>
          <w:lang w:val="it-IT"/>
        </w:rPr>
        <w:t xml:space="preserve"> 7 saranno disponibili con cinque differenti modelli di processori Intel </w:t>
      </w:r>
      <w:proofErr w:type="spellStart"/>
      <w:r w:rsidRPr="00E003FF">
        <w:rPr>
          <w:rFonts w:cs="Arial"/>
          <w:szCs w:val="22"/>
          <w:lang w:val="it-IT"/>
        </w:rPr>
        <w:t>Xeon</w:t>
      </w:r>
      <w:proofErr w:type="spellEnd"/>
      <w:r w:rsidRPr="00E003FF">
        <w:rPr>
          <w:rFonts w:cs="Arial"/>
          <w:szCs w:val="22"/>
          <w:lang w:val="it-IT"/>
        </w:rPr>
        <w:t xml:space="preserve"> D-1700, con un numero di </w:t>
      </w:r>
      <w:proofErr w:type="spellStart"/>
      <w:r w:rsidRPr="00E003FF">
        <w:rPr>
          <w:rFonts w:cs="Arial"/>
          <w:szCs w:val="22"/>
          <w:lang w:val="it-IT"/>
        </w:rPr>
        <w:t>core</w:t>
      </w:r>
      <w:proofErr w:type="spellEnd"/>
      <w:r w:rsidRPr="00E003FF">
        <w:rPr>
          <w:rFonts w:cs="Arial"/>
          <w:szCs w:val="22"/>
          <w:lang w:val="it-IT"/>
        </w:rPr>
        <w:t xml:space="preserve"> compreso tra </w:t>
      </w:r>
      <w:proofErr w:type="gramStart"/>
      <w:r w:rsidRPr="00E003FF">
        <w:rPr>
          <w:rFonts w:cs="Arial"/>
          <w:szCs w:val="22"/>
          <w:lang w:val="it-IT"/>
        </w:rPr>
        <w:t>4</w:t>
      </w:r>
      <w:proofErr w:type="gramEnd"/>
      <w:r w:rsidRPr="00E003FF">
        <w:rPr>
          <w:rFonts w:cs="Arial"/>
          <w:szCs w:val="22"/>
          <w:lang w:val="it-IT"/>
        </w:rPr>
        <w:t xml:space="preserve"> e 10. Mentre il </w:t>
      </w:r>
      <w:proofErr w:type="spellStart"/>
      <w:r w:rsidRPr="00E003FF">
        <w:rPr>
          <w:rFonts w:cs="Arial"/>
          <w:szCs w:val="22"/>
          <w:lang w:val="it-IT"/>
        </w:rPr>
        <w:t>Server-on-Module</w:t>
      </w:r>
      <w:proofErr w:type="spellEnd"/>
      <w:r w:rsidRPr="00E003FF">
        <w:rPr>
          <w:rFonts w:cs="Arial"/>
          <w:szCs w:val="22"/>
          <w:lang w:val="it-IT"/>
        </w:rPr>
        <w:t xml:space="preserve"> conga-B7Xl in formato COM Express supporta fino a</w:t>
      </w:r>
      <w:proofErr w:type="gramStart"/>
      <w:r w:rsidRPr="00E003FF">
        <w:rPr>
          <w:rFonts w:cs="Arial"/>
          <w:szCs w:val="22"/>
          <w:lang w:val="it-IT"/>
        </w:rPr>
        <w:t xml:space="preserve">  </w:t>
      </w:r>
      <w:proofErr w:type="gramEnd"/>
      <w:r w:rsidRPr="00E003FF">
        <w:rPr>
          <w:rFonts w:cs="Arial"/>
          <w:szCs w:val="22"/>
          <w:lang w:val="it-IT"/>
        </w:rPr>
        <w:t xml:space="preserve">128 GB di memoria RAM DDR4 (operante a 2666 MT/s) in tre zoccoli SODIMM, il modulo </w:t>
      </w:r>
      <w:proofErr w:type="spellStart"/>
      <w:r w:rsidRPr="00E003FF">
        <w:rPr>
          <w:rFonts w:cs="Arial"/>
          <w:szCs w:val="22"/>
          <w:lang w:val="it-IT"/>
        </w:rPr>
        <w:t>conga-HPC</w:t>
      </w:r>
      <w:proofErr w:type="spellEnd"/>
      <w:r w:rsidRPr="00E003FF">
        <w:rPr>
          <w:rFonts w:cs="Arial"/>
          <w:szCs w:val="22"/>
          <w:lang w:val="it-IT"/>
        </w:rPr>
        <w:t>/</w:t>
      </w:r>
      <w:proofErr w:type="spellStart"/>
      <w:r w:rsidR="00B90614">
        <w:rPr>
          <w:rFonts w:cs="Arial"/>
          <w:szCs w:val="22"/>
          <w:lang w:val="it-IT"/>
        </w:rPr>
        <w:t>s</w:t>
      </w:r>
      <w:r w:rsidRPr="00E003FF">
        <w:rPr>
          <w:rFonts w:cs="Arial"/>
          <w:szCs w:val="22"/>
          <w:lang w:val="it-IT"/>
        </w:rPr>
        <w:t>ILL</w:t>
      </w:r>
      <w:proofErr w:type="spellEnd"/>
      <w:r w:rsidRPr="00E003FF">
        <w:rPr>
          <w:rFonts w:cs="Arial"/>
          <w:szCs w:val="22"/>
          <w:lang w:val="it-IT"/>
        </w:rPr>
        <w:t xml:space="preserve"> in formato COM-HPC Server (</w:t>
      </w:r>
      <w:proofErr w:type="spellStart"/>
      <w:r w:rsidRPr="00E003FF">
        <w:rPr>
          <w:rFonts w:cs="Arial"/>
          <w:szCs w:val="22"/>
          <w:lang w:val="it-IT"/>
        </w:rPr>
        <w:t>Size</w:t>
      </w:r>
      <w:proofErr w:type="spellEnd"/>
      <w:r w:rsidRPr="00E003FF">
        <w:rPr>
          <w:rFonts w:cs="Arial"/>
          <w:szCs w:val="22"/>
          <w:lang w:val="it-IT"/>
        </w:rPr>
        <w:t xml:space="preserve"> D) prevede 4 zoccoli SODIMM che possono ospitare fino a 256 GB di RAM DDR4 veloce (operante a 2933 MT/s). Entrambi i moduli </w:t>
      </w:r>
      <w:proofErr w:type="gramStart"/>
      <w:r w:rsidRPr="00E003FF">
        <w:rPr>
          <w:rFonts w:cs="Arial"/>
          <w:szCs w:val="22"/>
          <w:lang w:val="it-IT"/>
        </w:rPr>
        <w:t>dispongono di</w:t>
      </w:r>
      <w:proofErr w:type="gramEnd"/>
      <w:r w:rsidRPr="00E003FF">
        <w:rPr>
          <w:rFonts w:cs="Arial"/>
          <w:szCs w:val="22"/>
          <w:lang w:val="it-IT"/>
        </w:rPr>
        <w:t xml:space="preserve"> 16 canali PCIe </w:t>
      </w:r>
      <w:proofErr w:type="spellStart"/>
      <w:r w:rsidRPr="00E003FF">
        <w:rPr>
          <w:rFonts w:cs="Arial"/>
          <w:szCs w:val="22"/>
          <w:lang w:val="it-IT"/>
        </w:rPr>
        <w:t>Gen</w:t>
      </w:r>
      <w:proofErr w:type="spellEnd"/>
      <w:r w:rsidRPr="00E003FF">
        <w:rPr>
          <w:rFonts w:cs="Arial"/>
          <w:szCs w:val="22"/>
          <w:lang w:val="it-IT"/>
        </w:rPr>
        <w:t xml:space="preserve"> 4 e altrettanti canali PCIe </w:t>
      </w:r>
      <w:proofErr w:type="spellStart"/>
      <w:r w:rsidRPr="00E003FF">
        <w:rPr>
          <w:rFonts w:cs="Arial"/>
          <w:szCs w:val="22"/>
          <w:lang w:val="it-IT"/>
        </w:rPr>
        <w:t>Gen</w:t>
      </w:r>
      <w:proofErr w:type="spellEnd"/>
      <w:r w:rsidRPr="00E003FF">
        <w:rPr>
          <w:rFonts w:cs="Arial"/>
          <w:szCs w:val="22"/>
          <w:lang w:val="it-IT"/>
        </w:rPr>
        <w:t xml:space="preserve"> 3. Per la connessione in rete i moduli prevedono porte 100 GbE e 2,5 GbE con supporto TSN/TCC, mentre la dissipazione (base) dei processori è compresa tra </w:t>
      </w:r>
      <w:proofErr w:type="gramStart"/>
      <w:r w:rsidRPr="00E003FF">
        <w:rPr>
          <w:rFonts w:cs="Arial"/>
          <w:szCs w:val="22"/>
          <w:lang w:val="it-IT"/>
        </w:rPr>
        <w:t>40</w:t>
      </w:r>
      <w:proofErr w:type="gramEnd"/>
      <w:r w:rsidRPr="00E003FF">
        <w:rPr>
          <w:rFonts w:cs="Arial"/>
          <w:szCs w:val="22"/>
          <w:lang w:val="it-IT"/>
        </w:rPr>
        <w:t xml:space="preserve"> e 67 W.</w:t>
      </w:r>
    </w:p>
    <w:p w:rsidR="0082135A" w:rsidRPr="00E003FF" w:rsidRDefault="0082135A" w:rsidP="00E003FF">
      <w:pPr>
        <w:rPr>
          <w:rFonts w:cs="Arial"/>
          <w:szCs w:val="22"/>
          <w:lang w:val="it-IT"/>
        </w:rPr>
      </w:pPr>
    </w:p>
    <w:p w:rsidR="0082135A" w:rsidRPr="00E003FF" w:rsidRDefault="0082135A" w:rsidP="00E003FF">
      <w:pPr>
        <w:rPr>
          <w:rFonts w:cs="Arial"/>
          <w:b/>
          <w:szCs w:val="22"/>
          <w:lang w:val="it-IT"/>
        </w:rPr>
      </w:pPr>
      <w:r w:rsidRPr="00E003FF">
        <w:rPr>
          <w:rFonts w:cs="Arial"/>
          <w:szCs w:val="22"/>
          <w:lang w:val="it-IT"/>
        </w:rPr>
        <w:t xml:space="preserve">I moduli </w:t>
      </w:r>
      <w:proofErr w:type="spellStart"/>
      <w:r w:rsidRPr="00E003FF">
        <w:rPr>
          <w:rFonts w:cs="Arial"/>
          <w:szCs w:val="22"/>
          <w:lang w:val="it-IT"/>
        </w:rPr>
        <w:t>conga-HPC</w:t>
      </w:r>
      <w:proofErr w:type="spellEnd"/>
      <w:r w:rsidRPr="00E003FF">
        <w:rPr>
          <w:rFonts w:cs="Arial"/>
          <w:szCs w:val="22"/>
          <w:lang w:val="it-IT"/>
        </w:rPr>
        <w:t>/</w:t>
      </w:r>
      <w:proofErr w:type="spellStart"/>
      <w:proofErr w:type="gramStart"/>
      <w:r w:rsidRPr="00E003FF">
        <w:rPr>
          <w:rFonts w:cs="Arial"/>
          <w:szCs w:val="22"/>
          <w:lang w:val="it-IT"/>
        </w:rPr>
        <w:t>sILH</w:t>
      </w:r>
      <w:proofErr w:type="spellEnd"/>
      <w:proofErr w:type="gramEnd"/>
      <w:r w:rsidRPr="00E003FF">
        <w:rPr>
          <w:rFonts w:cs="Arial"/>
          <w:szCs w:val="22"/>
          <w:lang w:val="it-IT"/>
        </w:rPr>
        <w:t xml:space="preserve"> in formato COM-HPC Server (</w:t>
      </w:r>
      <w:proofErr w:type="spellStart"/>
      <w:r w:rsidRPr="00E003FF">
        <w:rPr>
          <w:rFonts w:cs="Arial"/>
          <w:szCs w:val="22"/>
          <w:lang w:val="it-IT"/>
        </w:rPr>
        <w:t>Size</w:t>
      </w:r>
      <w:proofErr w:type="spellEnd"/>
      <w:r w:rsidRPr="00E003FF">
        <w:rPr>
          <w:rFonts w:cs="Arial"/>
          <w:szCs w:val="22"/>
          <w:lang w:val="it-IT"/>
        </w:rPr>
        <w:t xml:space="preserve"> E, di dimensioni pari a 200x160 mm) basati sui processori Intel </w:t>
      </w:r>
      <w:proofErr w:type="spellStart"/>
      <w:r w:rsidRPr="00E003FF">
        <w:rPr>
          <w:rFonts w:cs="Arial"/>
          <w:szCs w:val="22"/>
          <w:lang w:val="it-IT"/>
        </w:rPr>
        <w:t>Xeon</w:t>
      </w:r>
      <w:proofErr w:type="spellEnd"/>
      <w:r w:rsidRPr="00E003FF">
        <w:rPr>
          <w:rFonts w:cs="Arial"/>
          <w:szCs w:val="22"/>
          <w:lang w:val="it-IT"/>
        </w:rPr>
        <w:t xml:space="preserve"> D-2700 saranno disponibili nelle seguenti versioni:</w:t>
      </w:r>
    </w:p>
    <w:tbl>
      <w:tblPr>
        <w:tblW w:w="9182" w:type="dxa"/>
        <w:tblLayout w:type="fixed"/>
        <w:tblLook w:val="0000"/>
      </w:tblPr>
      <w:tblGrid>
        <w:gridCol w:w="2039"/>
        <w:gridCol w:w="283"/>
        <w:gridCol w:w="964"/>
        <w:gridCol w:w="236"/>
        <w:gridCol w:w="907"/>
        <w:gridCol w:w="236"/>
        <w:gridCol w:w="1191"/>
        <w:gridCol w:w="236"/>
        <w:gridCol w:w="1134"/>
        <w:gridCol w:w="236"/>
        <w:gridCol w:w="1720"/>
      </w:tblGrid>
      <w:tr w:rsidR="0082135A" w:rsidRPr="00096FBD" w:rsidTr="00B9752C">
        <w:tc>
          <w:tcPr>
            <w:tcW w:w="2039" w:type="dxa"/>
            <w:tcBorders>
              <w:bottom w:val="single" w:sz="4" w:space="0" w:color="000000"/>
            </w:tcBorders>
            <w:shd w:val="clear" w:color="auto" w:fill="FFFFFF"/>
            <w:vAlign w:val="center"/>
          </w:tcPr>
          <w:p w:rsidR="0082135A" w:rsidRPr="00096FBD" w:rsidRDefault="0082135A" w:rsidP="005F51A4">
            <w:pPr>
              <w:jc w:val="center"/>
              <w:rPr>
                <w:rFonts w:cs="Arial"/>
                <w:b/>
                <w:sz w:val="18"/>
                <w:szCs w:val="18"/>
                <w:lang w:val="it-IT"/>
              </w:rPr>
            </w:pPr>
            <w:r w:rsidRPr="00096FBD">
              <w:rPr>
                <w:rFonts w:cs="Arial"/>
                <w:b/>
                <w:sz w:val="18"/>
                <w:szCs w:val="18"/>
                <w:lang w:val="it-IT"/>
              </w:rPr>
              <w:t>Processore</w:t>
            </w:r>
          </w:p>
        </w:tc>
        <w:tc>
          <w:tcPr>
            <w:tcW w:w="283" w:type="dxa"/>
            <w:shd w:val="clear" w:color="auto" w:fill="FFFFFF"/>
            <w:vAlign w:val="center"/>
          </w:tcPr>
          <w:p w:rsidR="0082135A" w:rsidRPr="00096FBD" w:rsidRDefault="0082135A" w:rsidP="005F51A4">
            <w:pPr>
              <w:snapToGrid w:val="0"/>
              <w:jc w:val="center"/>
              <w:rPr>
                <w:rFonts w:cs="Arial"/>
                <w:b/>
                <w:sz w:val="18"/>
                <w:szCs w:val="18"/>
                <w:lang w:val="it-IT"/>
              </w:rPr>
            </w:pPr>
          </w:p>
        </w:tc>
        <w:tc>
          <w:tcPr>
            <w:tcW w:w="964" w:type="dxa"/>
            <w:tcBorders>
              <w:bottom w:val="single" w:sz="4" w:space="0" w:color="000000"/>
            </w:tcBorders>
            <w:shd w:val="clear" w:color="auto" w:fill="FFFFFF"/>
            <w:vAlign w:val="center"/>
          </w:tcPr>
          <w:p w:rsidR="0082135A" w:rsidRPr="00096FBD" w:rsidRDefault="0082135A" w:rsidP="005F51A4">
            <w:pPr>
              <w:jc w:val="center"/>
              <w:rPr>
                <w:rFonts w:cs="Arial"/>
                <w:b/>
                <w:sz w:val="18"/>
                <w:szCs w:val="18"/>
                <w:lang w:val="it-IT"/>
              </w:rPr>
            </w:pPr>
            <w:proofErr w:type="spellStart"/>
            <w:r w:rsidRPr="00096FBD">
              <w:rPr>
                <w:rFonts w:cs="Arial"/>
                <w:b/>
                <w:sz w:val="18"/>
                <w:szCs w:val="18"/>
                <w:lang w:val="it-IT"/>
              </w:rPr>
              <w:t>N°</w:t>
            </w:r>
            <w:proofErr w:type="spellEnd"/>
            <w:r w:rsidRPr="00096FBD">
              <w:rPr>
                <w:rFonts w:cs="Arial"/>
                <w:b/>
                <w:sz w:val="18"/>
                <w:szCs w:val="18"/>
                <w:lang w:val="it-IT"/>
              </w:rPr>
              <w:t xml:space="preserve"> di </w:t>
            </w:r>
            <w:proofErr w:type="spellStart"/>
            <w:r w:rsidRPr="00096FBD">
              <w:rPr>
                <w:rFonts w:cs="Arial"/>
                <w:b/>
                <w:sz w:val="18"/>
                <w:szCs w:val="18"/>
                <w:lang w:val="it-IT"/>
              </w:rPr>
              <w:t>core</w:t>
            </w:r>
            <w:proofErr w:type="spellEnd"/>
            <w:r w:rsidRPr="00096FBD">
              <w:rPr>
                <w:rFonts w:cs="Arial"/>
                <w:b/>
                <w:sz w:val="18"/>
                <w:szCs w:val="18"/>
                <w:lang w:val="it-IT"/>
              </w:rPr>
              <w:t xml:space="preserve"> / </w:t>
            </w:r>
            <w:proofErr w:type="spellStart"/>
            <w:r w:rsidRPr="00096FBD">
              <w:rPr>
                <w:rFonts w:cs="Arial"/>
                <w:b/>
                <w:sz w:val="18"/>
                <w:szCs w:val="18"/>
                <w:lang w:val="it-IT"/>
              </w:rPr>
              <w:t>thread</w:t>
            </w:r>
            <w:proofErr w:type="spellEnd"/>
          </w:p>
        </w:tc>
        <w:tc>
          <w:tcPr>
            <w:tcW w:w="236" w:type="dxa"/>
            <w:shd w:val="clear" w:color="auto" w:fill="FFFFFF"/>
            <w:vAlign w:val="center"/>
          </w:tcPr>
          <w:p w:rsidR="0082135A" w:rsidRPr="00096FBD" w:rsidRDefault="0082135A" w:rsidP="005F51A4">
            <w:pPr>
              <w:snapToGrid w:val="0"/>
              <w:jc w:val="center"/>
              <w:rPr>
                <w:rFonts w:cs="Arial"/>
                <w:b/>
                <w:sz w:val="18"/>
                <w:szCs w:val="18"/>
                <w:lang w:val="it-IT"/>
              </w:rPr>
            </w:pPr>
          </w:p>
        </w:tc>
        <w:tc>
          <w:tcPr>
            <w:tcW w:w="907" w:type="dxa"/>
            <w:tcBorders>
              <w:bottom w:val="single" w:sz="4" w:space="0" w:color="000000"/>
            </w:tcBorders>
            <w:shd w:val="clear" w:color="auto" w:fill="FFFFFF"/>
            <w:vAlign w:val="center"/>
          </w:tcPr>
          <w:p w:rsidR="0082135A" w:rsidRPr="00096FBD" w:rsidRDefault="0082135A" w:rsidP="005F51A4">
            <w:pPr>
              <w:jc w:val="center"/>
              <w:rPr>
                <w:rFonts w:cs="Arial"/>
                <w:b/>
                <w:sz w:val="18"/>
                <w:szCs w:val="18"/>
                <w:lang w:val="it-IT"/>
              </w:rPr>
            </w:pPr>
            <w:proofErr w:type="spellStart"/>
            <w:r w:rsidRPr="00096FBD">
              <w:rPr>
                <w:rFonts w:cs="Arial"/>
                <w:b/>
                <w:sz w:val="18"/>
                <w:szCs w:val="18"/>
                <w:lang w:val="it-IT"/>
              </w:rPr>
              <w:t>Freq</w:t>
            </w:r>
            <w:proofErr w:type="spellEnd"/>
            <w:r w:rsidRPr="00096FBD">
              <w:rPr>
                <w:rFonts w:cs="Arial"/>
                <w:b/>
                <w:sz w:val="18"/>
                <w:szCs w:val="18"/>
                <w:lang w:val="it-IT"/>
              </w:rPr>
              <w:t xml:space="preserve">. </w:t>
            </w:r>
            <w:proofErr w:type="gramStart"/>
            <w:r w:rsidRPr="00096FBD">
              <w:rPr>
                <w:rFonts w:cs="Arial"/>
                <w:b/>
                <w:sz w:val="18"/>
                <w:szCs w:val="18"/>
                <w:lang w:val="it-IT"/>
              </w:rPr>
              <w:t>[</w:t>
            </w:r>
            <w:proofErr w:type="spellStart"/>
            <w:r w:rsidRPr="00096FBD">
              <w:rPr>
                <w:rFonts w:cs="Arial"/>
                <w:b/>
                <w:sz w:val="18"/>
                <w:szCs w:val="18"/>
                <w:lang w:val="it-IT"/>
              </w:rPr>
              <w:t>GHz</w:t>
            </w:r>
            <w:proofErr w:type="spellEnd"/>
            <w:proofErr w:type="gramEnd"/>
            <w:r w:rsidRPr="00096FBD">
              <w:rPr>
                <w:rFonts w:cs="Arial"/>
                <w:b/>
                <w:sz w:val="18"/>
                <w:szCs w:val="18"/>
                <w:lang w:val="it-IT"/>
              </w:rPr>
              <w:t>]</w:t>
            </w:r>
          </w:p>
        </w:tc>
        <w:tc>
          <w:tcPr>
            <w:tcW w:w="236" w:type="dxa"/>
            <w:shd w:val="clear" w:color="auto" w:fill="FFFFFF"/>
          </w:tcPr>
          <w:p w:rsidR="0082135A" w:rsidRPr="00096FBD" w:rsidRDefault="0082135A" w:rsidP="005F51A4">
            <w:pPr>
              <w:snapToGrid w:val="0"/>
              <w:jc w:val="center"/>
              <w:rPr>
                <w:rFonts w:cs="Arial"/>
                <w:b/>
                <w:sz w:val="18"/>
                <w:szCs w:val="18"/>
                <w:lang w:val="it-IT"/>
              </w:rPr>
            </w:pPr>
          </w:p>
        </w:tc>
        <w:tc>
          <w:tcPr>
            <w:tcW w:w="1191" w:type="dxa"/>
            <w:tcBorders>
              <w:bottom w:val="single" w:sz="4" w:space="0" w:color="000000"/>
            </w:tcBorders>
            <w:shd w:val="clear" w:color="auto" w:fill="auto"/>
          </w:tcPr>
          <w:p w:rsidR="0082135A" w:rsidRPr="00096FBD" w:rsidRDefault="0082135A" w:rsidP="005F51A4">
            <w:pPr>
              <w:jc w:val="center"/>
              <w:rPr>
                <w:rFonts w:cs="Arial"/>
                <w:b/>
                <w:sz w:val="18"/>
                <w:szCs w:val="18"/>
                <w:lang w:val="it-IT"/>
              </w:rPr>
            </w:pPr>
          </w:p>
          <w:p w:rsidR="0082135A" w:rsidRPr="00096FBD" w:rsidRDefault="0082135A" w:rsidP="005F51A4">
            <w:pPr>
              <w:jc w:val="center"/>
              <w:rPr>
                <w:rFonts w:cs="Arial"/>
                <w:b/>
                <w:bCs/>
                <w:sz w:val="18"/>
                <w:szCs w:val="18"/>
                <w:lang w:val="it-IT"/>
              </w:rPr>
            </w:pPr>
            <w:r w:rsidRPr="00096FBD">
              <w:rPr>
                <w:rFonts w:cs="Arial"/>
                <w:b/>
                <w:sz w:val="18"/>
                <w:szCs w:val="18"/>
                <w:lang w:val="it-IT"/>
              </w:rPr>
              <w:t>Cache LLC</w:t>
            </w:r>
            <w:proofErr w:type="gramStart"/>
            <w:r w:rsidRPr="00096FBD">
              <w:rPr>
                <w:rFonts w:cs="Arial"/>
                <w:b/>
                <w:sz w:val="18"/>
                <w:szCs w:val="18"/>
                <w:lang w:val="it-IT"/>
              </w:rPr>
              <w:t xml:space="preserve">  </w:t>
            </w:r>
            <w:proofErr w:type="gramEnd"/>
            <w:r w:rsidRPr="00096FBD">
              <w:rPr>
                <w:rFonts w:cs="Arial"/>
                <w:b/>
                <w:sz w:val="18"/>
                <w:szCs w:val="18"/>
                <w:lang w:val="it-IT"/>
              </w:rPr>
              <w:t>[MB]</w:t>
            </w:r>
          </w:p>
        </w:tc>
        <w:tc>
          <w:tcPr>
            <w:tcW w:w="236" w:type="dxa"/>
            <w:shd w:val="clear" w:color="auto" w:fill="auto"/>
          </w:tcPr>
          <w:p w:rsidR="0082135A" w:rsidRPr="00096FBD" w:rsidRDefault="0082135A" w:rsidP="005F51A4">
            <w:pPr>
              <w:snapToGrid w:val="0"/>
              <w:jc w:val="center"/>
              <w:rPr>
                <w:rFonts w:cs="Arial"/>
                <w:b/>
                <w:bCs/>
                <w:sz w:val="18"/>
                <w:szCs w:val="18"/>
                <w:lang w:val="it-IT"/>
              </w:rPr>
            </w:pPr>
          </w:p>
        </w:tc>
        <w:tc>
          <w:tcPr>
            <w:tcW w:w="1134" w:type="dxa"/>
            <w:tcBorders>
              <w:bottom w:val="single" w:sz="4" w:space="0" w:color="000000"/>
            </w:tcBorders>
            <w:shd w:val="clear" w:color="auto" w:fill="FFFFFF"/>
            <w:vAlign w:val="center"/>
          </w:tcPr>
          <w:p w:rsidR="0082135A" w:rsidRPr="00096FBD" w:rsidRDefault="0082135A" w:rsidP="005F51A4">
            <w:pPr>
              <w:jc w:val="center"/>
              <w:rPr>
                <w:rFonts w:cs="Arial"/>
                <w:b/>
                <w:sz w:val="18"/>
                <w:szCs w:val="18"/>
                <w:lang w:val="it-IT"/>
              </w:rPr>
            </w:pPr>
            <w:r w:rsidRPr="00096FBD">
              <w:rPr>
                <w:rFonts w:cs="Arial"/>
                <w:b/>
                <w:bCs/>
                <w:sz w:val="18"/>
                <w:szCs w:val="18"/>
                <w:lang w:val="it-IT"/>
              </w:rPr>
              <w:t>Dissipazione base della CPU</w:t>
            </w:r>
            <w:proofErr w:type="gramStart"/>
            <w:r w:rsidRPr="00096FBD">
              <w:rPr>
                <w:rFonts w:cs="Arial"/>
                <w:b/>
                <w:bCs/>
                <w:sz w:val="18"/>
                <w:szCs w:val="18"/>
                <w:lang w:val="it-IT"/>
              </w:rPr>
              <w:t xml:space="preserve"> </w:t>
            </w:r>
            <w:r w:rsidRPr="00096FBD">
              <w:rPr>
                <w:rFonts w:cs="Arial"/>
                <w:b/>
                <w:sz w:val="18"/>
                <w:szCs w:val="18"/>
                <w:lang w:val="it-IT"/>
              </w:rPr>
              <w:t xml:space="preserve"> </w:t>
            </w:r>
            <w:proofErr w:type="gramEnd"/>
            <w:r w:rsidRPr="00096FBD">
              <w:rPr>
                <w:rFonts w:cs="Arial"/>
                <w:b/>
                <w:sz w:val="18"/>
                <w:szCs w:val="18"/>
                <w:lang w:val="it-IT"/>
              </w:rPr>
              <w:t>[W]</w:t>
            </w:r>
          </w:p>
        </w:tc>
        <w:tc>
          <w:tcPr>
            <w:tcW w:w="236" w:type="dxa"/>
            <w:shd w:val="clear" w:color="auto" w:fill="FFFFFF"/>
            <w:vAlign w:val="center"/>
          </w:tcPr>
          <w:p w:rsidR="0082135A" w:rsidRPr="00096FBD" w:rsidRDefault="0082135A" w:rsidP="005F51A4">
            <w:pPr>
              <w:snapToGrid w:val="0"/>
              <w:jc w:val="center"/>
              <w:rPr>
                <w:rFonts w:cs="Arial"/>
                <w:b/>
                <w:sz w:val="18"/>
                <w:szCs w:val="18"/>
                <w:lang w:val="it-IT"/>
              </w:rPr>
            </w:pPr>
          </w:p>
        </w:tc>
        <w:tc>
          <w:tcPr>
            <w:tcW w:w="1720" w:type="dxa"/>
            <w:tcBorders>
              <w:bottom w:val="single" w:sz="4" w:space="0" w:color="000000"/>
            </w:tcBorders>
            <w:shd w:val="clear" w:color="auto" w:fill="FFFFFF"/>
            <w:vAlign w:val="center"/>
          </w:tcPr>
          <w:p w:rsidR="0082135A" w:rsidRPr="00096FBD" w:rsidRDefault="0082135A" w:rsidP="005F51A4">
            <w:pPr>
              <w:ind w:right="29"/>
              <w:jc w:val="center"/>
              <w:rPr>
                <w:rFonts w:cs="Arial"/>
                <w:sz w:val="18"/>
                <w:szCs w:val="18"/>
              </w:rPr>
            </w:pPr>
            <w:r w:rsidRPr="00096FBD">
              <w:rPr>
                <w:rFonts w:cs="Arial"/>
                <w:b/>
                <w:color w:val="262626"/>
                <w:sz w:val="18"/>
                <w:szCs w:val="18"/>
                <w:lang w:val="it-IT"/>
              </w:rPr>
              <w:t>Intervallo di temperatura</w:t>
            </w:r>
          </w:p>
        </w:tc>
      </w:tr>
      <w:tr w:rsidR="00B9752C" w:rsidRPr="00B9752C" w:rsidTr="00B9752C">
        <w:tc>
          <w:tcPr>
            <w:tcW w:w="2039"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 xml:space="preserve">Intel </w:t>
            </w:r>
            <w:proofErr w:type="spellStart"/>
            <w:r w:rsidRPr="00B9752C">
              <w:rPr>
                <w:rFonts w:cs="Arial"/>
                <w:sz w:val="16"/>
                <w:szCs w:val="18"/>
                <w:lang w:val="it-IT"/>
              </w:rPr>
              <w:t>Xeon</w:t>
            </w:r>
            <w:proofErr w:type="spellEnd"/>
            <w:r w:rsidRPr="00B9752C">
              <w:rPr>
                <w:rFonts w:cs="Arial"/>
                <w:sz w:val="16"/>
                <w:szCs w:val="18"/>
                <w:lang w:val="it-IT"/>
              </w:rPr>
              <w:t xml:space="preserve"> D-2796TE</w:t>
            </w:r>
          </w:p>
        </w:tc>
        <w:tc>
          <w:tcPr>
            <w:tcW w:w="283" w:type="dxa"/>
            <w:shd w:val="clear" w:color="auto" w:fill="FFFFFF"/>
            <w:vAlign w:val="center"/>
          </w:tcPr>
          <w:p w:rsidR="00B9752C" w:rsidRPr="00B9752C" w:rsidRDefault="00B9752C" w:rsidP="00B9752C">
            <w:pPr>
              <w:snapToGrid w:val="0"/>
              <w:jc w:val="both"/>
              <w:rPr>
                <w:rFonts w:cs="Arial"/>
                <w:sz w:val="16"/>
                <w:szCs w:val="18"/>
                <w:lang w:val="it-IT"/>
              </w:rPr>
            </w:pPr>
          </w:p>
        </w:tc>
        <w:tc>
          <w:tcPr>
            <w:tcW w:w="964"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20 / 40</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907"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2.0</w:t>
            </w:r>
          </w:p>
        </w:tc>
        <w:tc>
          <w:tcPr>
            <w:tcW w:w="236" w:type="dxa"/>
            <w:shd w:val="clear" w:color="auto" w:fill="FFFFFF"/>
          </w:tcPr>
          <w:p w:rsidR="00B9752C" w:rsidRPr="00B9752C" w:rsidRDefault="00B9752C" w:rsidP="00B9752C">
            <w:pPr>
              <w:snapToGrid w:val="0"/>
              <w:jc w:val="both"/>
              <w:rPr>
                <w:rFonts w:cs="Arial"/>
                <w:sz w:val="16"/>
                <w:szCs w:val="18"/>
                <w:lang w:val="it-IT"/>
              </w:rPr>
            </w:pPr>
          </w:p>
        </w:tc>
        <w:tc>
          <w:tcPr>
            <w:tcW w:w="1191" w:type="dxa"/>
            <w:tcBorders>
              <w:bottom w:val="single" w:sz="4" w:space="0" w:color="000000"/>
            </w:tcBorders>
            <w:shd w:val="clear" w:color="auto" w:fill="auto"/>
          </w:tcPr>
          <w:p w:rsidR="00B9752C" w:rsidRPr="00B9752C" w:rsidRDefault="00B9752C" w:rsidP="00B9752C">
            <w:pPr>
              <w:jc w:val="both"/>
              <w:rPr>
                <w:rFonts w:cs="Arial"/>
                <w:sz w:val="16"/>
                <w:szCs w:val="18"/>
                <w:lang w:val="it-IT"/>
              </w:rPr>
            </w:pPr>
            <w:r w:rsidRPr="00B9752C">
              <w:rPr>
                <w:rFonts w:cs="Arial"/>
                <w:sz w:val="16"/>
                <w:szCs w:val="18"/>
                <w:lang w:val="it-IT"/>
              </w:rPr>
              <w:t>30</w:t>
            </w:r>
          </w:p>
        </w:tc>
        <w:tc>
          <w:tcPr>
            <w:tcW w:w="236" w:type="dxa"/>
            <w:shd w:val="clear" w:color="auto" w:fill="auto"/>
          </w:tcPr>
          <w:p w:rsidR="00B9752C" w:rsidRPr="00B9752C" w:rsidRDefault="00B9752C" w:rsidP="00B9752C">
            <w:pPr>
              <w:snapToGrid w:val="0"/>
              <w:jc w:val="both"/>
              <w:rPr>
                <w:rFonts w:cs="Arial"/>
                <w:bCs/>
                <w:sz w:val="16"/>
                <w:szCs w:val="18"/>
                <w:lang w:val="it-IT"/>
              </w:rPr>
            </w:pPr>
          </w:p>
        </w:tc>
        <w:tc>
          <w:tcPr>
            <w:tcW w:w="1134" w:type="dxa"/>
            <w:tcBorders>
              <w:bottom w:val="single" w:sz="4" w:space="0" w:color="000000"/>
            </w:tcBorders>
            <w:shd w:val="clear" w:color="auto" w:fill="FFFFFF"/>
            <w:vAlign w:val="center"/>
          </w:tcPr>
          <w:p w:rsidR="00B9752C" w:rsidRPr="00B9752C" w:rsidRDefault="00B9752C" w:rsidP="00B9752C">
            <w:pPr>
              <w:jc w:val="both"/>
              <w:rPr>
                <w:rFonts w:cs="Arial"/>
                <w:bCs/>
                <w:sz w:val="12"/>
                <w:szCs w:val="18"/>
                <w:lang w:val="it-IT"/>
              </w:rPr>
            </w:pPr>
            <w:r w:rsidRPr="00B9752C">
              <w:rPr>
                <w:rFonts w:cs="Arial"/>
                <w:bCs/>
                <w:sz w:val="12"/>
                <w:szCs w:val="18"/>
                <w:lang w:val="it-IT"/>
              </w:rPr>
              <w:t>118</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1720" w:type="dxa"/>
            <w:tcBorders>
              <w:bottom w:val="single" w:sz="4" w:space="0" w:color="000000"/>
            </w:tcBorders>
            <w:shd w:val="clear" w:color="auto" w:fill="FFFFFF"/>
            <w:vAlign w:val="center"/>
          </w:tcPr>
          <w:p w:rsidR="00B9752C" w:rsidRPr="00B9752C" w:rsidRDefault="00B9752C" w:rsidP="00B9752C">
            <w:pPr>
              <w:ind w:right="29"/>
              <w:jc w:val="both"/>
              <w:rPr>
                <w:rFonts w:cs="Arial"/>
                <w:color w:val="262626"/>
                <w:sz w:val="16"/>
                <w:szCs w:val="18"/>
                <w:lang w:val="it-IT"/>
              </w:rPr>
            </w:pPr>
            <w:proofErr w:type="spellStart"/>
            <w:r w:rsidRPr="00B9752C">
              <w:rPr>
                <w:rFonts w:cs="Arial"/>
                <w:color w:val="262626"/>
                <w:sz w:val="16"/>
                <w:szCs w:val="18"/>
                <w:lang w:val="it-IT"/>
              </w:rPr>
              <w:t>Extended</w:t>
            </w:r>
            <w:proofErr w:type="spellEnd"/>
            <w:r w:rsidRPr="00B9752C">
              <w:rPr>
                <w:rFonts w:cs="Arial"/>
                <w:color w:val="262626"/>
                <w:sz w:val="16"/>
                <w:szCs w:val="18"/>
                <w:lang w:val="it-IT"/>
              </w:rPr>
              <w:t xml:space="preserve"> </w:t>
            </w:r>
            <w:proofErr w:type="spellStart"/>
            <w:r w:rsidRPr="00B9752C">
              <w:rPr>
                <w:rFonts w:cs="Arial"/>
                <w:color w:val="262626"/>
                <w:sz w:val="16"/>
                <w:szCs w:val="18"/>
                <w:lang w:val="it-IT"/>
              </w:rPr>
              <w:t>Temp</w:t>
            </w:r>
            <w:proofErr w:type="spellEnd"/>
          </w:p>
        </w:tc>
      </w:tr>
      <w:tr w:rsidR="00B9752C" w:rsidRPr="00B9752C" w:rsidTr="00B9752C">
        <w:tc>
          <w:tcPr>
            <w:tcW w:w="2039"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 xml:space="preserve">Intel </w:t>
            </w:r>
            <w:proofErr w:type="spellStart"/>
            <w:r w:rsidRPr="00B9752C">
              <w:rPr>
                <w:rFonts w:cs="Arial"/>
                <w:sz w:val="16"/>
                <w:szCs w:val="18"/>
                <w:lang w:val="it-IT"/>
              </w:rPr>
              <w:t>Xeon</w:t>
            </w:r>
            <w:proofErr w:type="spellEnd"/>
            <w:r w:rsidRPr="00B9752C">
              <w:rPr>
                <w:rFonts w:cs="Arial"/>
                <w:sz w:val="16"/>
                <w:szCs w:val="18"/>
                <w:lang w:val="it-IT"/>
              </w:rPr>
              <w:t xml:space="preserve"> D-2775TE</w:t>
            </w:r>
          </w:p>
        </w:tc>
        <w:tc>
          <w:tcPr>
            <w:tcW w:w="283" w:type="dxa"/>
            <w:shd w:val="clear" w:color="auto" w:fill="FFFFFF"/>
            <w:vAlign w:val="center"/>
          </w:tcPr>
          <w:p w:rsidR="00B9752C" w:rsidRPr="00B9752C" w:rsidRDefault="00B9752C" w:rsidP="00B9752C">
            <w:pPr>
              <w:snapToGrid w:val="0"/>
              <w:jc w:val="both"/>
              <w:rPr>
                <w:rFonts w:cs="Arial"/>
                <w:sz w:val="16"/>
                <w:szCs w:val="18"/>
                <w:lang w:val="it-IT"/>
              </w:rPr>
            </w:pPr>
          </w:p>
        </w:tc>
        <w:tc>
          <w:tcPr>
            <w:tcW w:w="964"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16 / 32</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907"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2.0</w:t>
            </w:r>
          </w:p>
        </w:tc>
        <w:tc>
          <w:tcPr>
            <w:tcW w:w="236" w:type="dxa"/>
            <w:shd w:val="clear" w:color="auto" w:fill="FFFFFF"/>
          </w:tcPr>
          <w:p w:rsidR="00B9752C" w:rsidRPr="00B9752C" w:rsidRDefault="00B9752C" w:rsidP="00B9752C">
            <w:pPr>
              <w:snapToGrid w:val="0"/>
              <w:jc w:val="both"/>
              <w:rPr>
                <w:rFonts w:cs="Arial"/>
                <w:sz w:val="16"/>
                <w:szCs w:val="18"/>
                <w:lang w:val="it-IT"/>
              </w:rPr>
            </w:pPr>
          </w:p>
        </w:tc>
        <w:tc>
          <w:tcPr>
            <w:tcW w:w="1191" w:type="dxa"/>
            <w:tcBorders>
              <w:bottom w:val="single" w:sz="4" w:space="0" w:color="000000"/>
            </w:tcBorders>
            <w:shd w:val="clear" w:color="auto" w:fill="auto"/>
          </w:tcPr>
          <w:p w:rsidR="00B9752C" w:rsidRPr="00B9752C" w:rsidRDefault="00B9752C" w:rsidP="00B9752C">
            <w:pPr>
              <w:jc w:val="both"/>
              <w:rPr>
                <w:rFonts w:cs="Arial"/>
                <w:sz w:val="16"/>
                <w:szCs w:val="18"/>
                <w:lang w:val="it-IT"/>
              </w:rPr>
            </w:pPr>
            <w:r w:rsidRPr="00B9752C">
              <w:rPr>
                <w:rFonts w:cs="Arial"/>
                <w:sz w:val="16"/>
                <w:szCs w:val="18"/>
                <w:lang w:val="it-IT"/>
              </w:rPr>
              <w:t>25</w:t>
            </w:r>
          </w:p>
        </w:tc>
        <w:tc>
          <w:tcPr>
            <w:tcW w:w="236" w:type="dxa"/>
            <w:shd w:val="clear" w:color="auto" w:fill="auto"/>
          </w:tcPr>
          <w:p w:rsidR="00B9752C" w:rsidRPr="00B9752C" w:rsidRDefault="00B9752C" w:rsidP="00B9752C">
            <w:pPr>
              <w:snapToGrid w:val="0"/>
              <w:jc w:val="both"/>
              <w:rPr>
                <w:rFonts w:cs="Arial"/>
                <w:bCs/>
                <w:sz w:val="16"/>
                <w:szCs w:val="18"/>
                <w:lang w:val="it-IT"/>
              </w:rPr>
            </w:pPr>
          </w:p>
        </w:tc>
        <w:tc>
          <w:tcPr>
            <w:tcW w:w="1134" w:type="dxa"/>
            <w:tcBorders>
              <w:bottom w:val="single" w:sz="4" w:space="0" w:color="000000"/>
            </w:tcBorders>
            <w:shd w:val="clear" w:color="auto" w:fill="FFFFFF"/>
            <w:vAlign w:val="center"/>
          </w:tcPr>
          <w:p w:rsidR="00B9752C" w:rsidRPr="00B9752C" w:rsidRDefault="00B9752C" w:rsidP="00B9752C">
            <w:pPr>
              <w:jc w:val="both"/>
              <w:rPr>
                <w:rFonts w:cs="Arial"/>
                <w:bCs/>
                <w:sz w:val="12"/>
                <w:szCs w:val="18"/>
                <w:lang w:val="it-IT"/>
              </w:rPr>
            </w:pPr>
            <w:r w:rsidRPr="00B9752C">
              <w:rPr>
                <w:rFonts w:cs="Arial"/>
                <w:bCs/>
                <w:sz w:val="12"/>
                <w:szCs w:val="18"/>
                <w:lang w:val="it-IT"/>
              </w:rPr>
              <w:t>100</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1720" w:type="dxa"/>
            <w:tcBorders>
              <w:bottom w:val="single" w:sz="4" w:space="0" w:color="000000"/>
            </w:tcBorders>
            <w:shd w:val="clear" w:color="auto" w:fill="FFFFFF"/>
            <w:vAlign w:val="center"/>
          </w:tcPr>
          <w:p w:rsidR="00B9752C" w:rsidRPr="00B9752C" w:rsidRDefault="00B9752C" w:rsidP="00B9752C">
            <w:pPr>
              <w:ind w:right="29"/>
              <w:jc w:val="both"/>
              <w:rPr>
                <w:rFonts w:cs="Arial"/>
                <w:color w:val="262626"/>
                <w:sz w:val="16"/>
                <w:szCs w:val="18"/>
                <w:lang w:val="it-IT"/>
              </w:rPr>
            </w:pPr>
            <w:proofErr w:type="spellStart"/>
            <w:r w:rsidRPr="00B9752C">
              <w:rPr>
                <w:rFonts w:cs="Arial"/>
                <w:color w:val="262626"/>
                <w:sz w:val="16"/>
                <w:szCs w:val="18"/>
                <w:lang w:val="it-IT"/>
              </w:rPr>
              <w:t>Extended</w:t>
            </w:r>
            <w:proofErr w:type="spellEnd"/>
            <w:r w:rsidRPr="00B9752C">
              <w:rPr>
                <w:rFonts w:cs="Arial"/>
                <w:color w:val="262626"/>
                <w:sz w:val="16"/>
                <w:szCs w:val="18"/>
                <w:lang w:val="it-IT"/>
              </w:rPr>
              <w:t xml:space="preserve"> </w:t>
            </w:r>
            <w:proofErr w:type="spellStart"/>
            <w:r w:rsidRPr="00B9752C">
              <w:rPr>
                <w:rFonts w:cs="Arial"/>
                <w:color w:val="262626"/>
                <w:sz w:val="16"/>
                <w:szCs w:val="18"/>
                <w:lang w:val="it-IT"/>
              </w:rPr>
              <w:t>Temp</w:t>
            </w:r>
            <w:proofErr w:type="spellEnd"/>
          </w:p>
        </w:tc>
      </w:tr>
      <w:tr w:rsidR="00B9752C" w:rsidRPr="00B9752C" w:rsidTr="00B9752C">
        <w:tc>
          <w:tcPr>
            <w:tcW w:w="2039"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lastRenderedPageBreak/>
              <w:t xml:space="preserve">Intel </w:t>
            </w:r>
            <w:proofErr w:type="spellStart"/>
            <w:r w:rsidRPr="00B9752C">
              <w:rPr>
                <w:rFonts w:cs="Arial"/>
                <w:sz w:val="16"/>
                <w:szCs w:val="18"/>
                <w:lang w:val="it-IT"/>
              </w:rPr>
              <w:t>Xeon</w:t>
            </w:r>
            <w:proofErr w:type="spellEnd"/>
            <w:r w:rsidRPr="00B9752C">
              <w:rPr>
                <w:rFonts w:cs="Arial"/>
                <w:sz w:val="16"/>
                <w:szCs w:val="18"/>
                <w:lang w:val="it-IT"/>
              </w:rPr>
              <w:t xml:space="preserve"> D-2752TER</w:t>
            </w:r>
          </w:p>
        </w:tc>
        <w:tc>
          <w:tcPr>
            <w:tcW w:w="283" w:type="dxa"/>
            <w:shd w:val="clear" w:color="auto" w:fill="FFFFFF"/>
            <w:vAlign w:val="center"/>
          </w:tcPr>
          <w:p w:rsidR="00B9752C" w:rsidRPr="00B9752C" w:rsidRDefault="00B9752C" w:rsidP="00B9752C">
            <w:pPr>
              <w:snapToGrid w:val="0"/>
              <w:jc w:val="both"/>
              <w:rPr>
                <w:rFonts w:cs="Arial"/>
                <w:sz w:val="16"/>
                <w:szCs w:val="18"/>
                <w:lang w:val="it-IT"/>
              </w:rPr>
            </w:pPr>
          </w:p>
        </w:tc>
        <w:tc>
          <w:tcPr>
            <w:tcW w:w="964"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12 / 24</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907" w:type="dxa"/>
            <w:tcBorders>
              <w:bottom w:val="single" w:sz="4" w:space="0" w:color="000000"/>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1.8</w:t>
            </w:r>
          </w:p>
        </w:tc>
        <w:tc>
          <w:tcPr>
            <w:tcW w:w="236" w:type="dxa"/>
            <w:shd w:val="clear" w:color="auto" w:fill="FFFFFF"/>
          </w:tcPr>
          <w:p w:rsidR="00B9752C" w:rsidRPr="00B9752C" w:rsidRDefault="00B9752C" w:rsidP="00B9752C">
            <w:pPr>
              <w:snapToGrid w:val="0"/>
              <w:jc w:val="both"/>
              <w:rPr>
                <w:rFonts w:cs="Arial"/>
                <w:sz w:val="16"/>
                <w:szCs w:val="18"/>
                <w:lang w:val="it-IT"/>
              </w:rPr>
            </w:pPr>
          </w:p>
        </w:tc>
        <w:tc>
          <w:tcPr>
            <w:tcW w:w="1191" w:type="dxa"/>
            <w:tcBorders>
              <w:bottom w:val="single" w:sz="4" w:space="0" w:color="000000"/>
            </w:tcBorders>
            <w:shd w:val="clear" w:color="auto" w:fill="auto"/>
          </w:tcPr>
          <w:p w:rsidR="00B9752C" w:rsidRPr="00B9752C" w:rsidRDefault="00B9752C" w:rsidP="00B9752C">
            <w:pPr>
              <w:jc w:val="both"/>
              <w:rPr>
                <w:rFonts w:cs="Arial"/>
                <w:sz w:val="16"/>
                <w:szCs w:val="18"/>
                <w:lang w:val="it-IT"/>
              </w:rPr>
            </w:pPr>
            <w:r w:rsidRPr="00B9752C">
              <w:rPr>
                <w:rFonts w:cs="Arial"/>
                <w:sz w:val="16"/>
                <w:szCs w:val="18"/>
                <w:lang w:val="it-IT"/>
              </w:rPr>
              <w:t>20</w:t>
            </w:r>
          </w:p>
        </w:tc>
        <w:tc>
          <w:tcPr>
            <w:tcW w:w="236" w:type="dxa"/>
            <w:shd w:val="clear" w:color="auto" w:fill="auto"/>
          </w:tcPr>
          <w:p w:rsidR="00B9752C" w:rsidRPr="00B9752C" w:rsidRDefault="00B9752C" w:rsidP="00B9752C">
            <w:pPr>
              <w:snapToGrid w:val="0"/>
              <w:jc w:val="both"/>
              <w:rPr>
                <w:rFonts w:cs="Arial"/>
                <w:bCs/>
                <w:sz w:val="16"/>
                <w:szCs w:val="18"/>
                <w:lang w:val="it-IT"/>
              </w:rPr>
            </w:pPr>
          </w:p>
        </w:tc>
        <w:tc>
          <w:tcPr>
            <w:tcW w:w="1134" w:type="dxa"/>
            <w:tcBorders>
              <w:bottom w:val="single" w:sz="4" w:space="0" w:color="000000"/>
            </w:tcBorders>
            <w:shd w:val="clear" w:color="auto" w:fill="FFFFFF"/>
            <w:vAlign w:val="center"/>
          </w:tcPr>
          <w:p w:rsidR="00B9752C" w:rsidRPr="00B9752C" w:rsidRDefault="00B9752C" w:rsidP="00B9752C">
            <w:pPr>
              <w:jc w:val="both"/>
              <w:rPr>
                <w:rFonts w:cs="Arial"/>
                <w:bCs/>
                <w:sz w:val="12"/>
                <w:szCs w:val="18"/>
                <w:lang w:val="it-IT"/>
              </w:rPr>
            </w:pPr>
            <w:r w:rsidRPr="00B9752C">
              <w:rPr>
                <w:rFonts w:cs="Arial"/>
                <w:bCs/>
                <w:sz w:val="12"/>
                <w:szCs w:val="18"/>
                <w:lang w:val="it-IT"/>
              </w:rPr>
              <w:t>77</w:t>
            </w:r>
          </w:p>
        </w:tc>
        <w:tc>
          <w:tcPr>
            <w:tcW w:w="236" w:type="dxa"/>
            <w:shd w:val="clear" w:color="auto" w:fill="FFFFFF"/>
            <w:vAlign w:val="center"/>
          </w:tcPr>
          <w:p w:rsidR="00B9752C" w:rsidRPr="00B9752C" w:rsidRDefault="00B9752C" w:rsidP="00B9752C">
            <w:pPr>
              <w:snapToGrid w:val="0"/>
              <w:jc w:val="both"/>
              <w:rPr>
                <w:rFonts w:cs="Arial"/>
                <w:sz w:val="16"/>
                <w:szCs w:val="18"/>
                <w:lang w:val="it-IT"/>
              </w:rPr>
            </w:pPr>
          </w:p>
        </w:tc>
        <w:tc>
          <w:tcPr>
            <w:tcW w:w="1720" w:type="dxa"/>
            <w:tcBorders>
              <w:bottom w:val="single" w:sz="4" w:space="0" w:color="000000"/>
            </w:tcBorders>
            <w:shd w:val="clear" w:color="auto" w:fill="FFFFFF"/>
            <w:vAlign w:val="center"/>
          </w:tcPr>
          <w:p w:rsidR="00B9752C" w:rsidRPr="00B9752C" w:rsidRDefault="00B9752C" w:rsidP="00B9752C">
            <w:pPr>
              <w:ind w:right="29"/>
              <w:jc w:val="both"/>
              <w:rPr>
                <w:rFonts w:cs="Arial"/>
                <w:color w:val="262626"/>
                <w:sz w:val="16"/>
                <w:szCs w:val="18"/>
                <w:lang w:val="it-IT"/>
              </w:rPr>
            </w:pPr>
            <w:proofErr w:type="spellStart"/>
            <w:r w:rsidRPr="00B9752C">
              <w:rPr>
                <w:rFonts w:cs="Arial"/>
                <w:color w:val="262626"/>
                <w:sz w:val="16"/>
                <w:szCs w:val="18"/>
                <w:lang w:val="it-IT"/>
              </w:rPr>
              <w:t>Extended</w:t>
            </w:r>
            <w:proofErr w:type="spellEnd"/>
            <w:r w:rsidRPr="00B9752C">
              <w:rPr>
                <w:rFonts w:cs="Arial"/>
                <w:color w:val="262626"/>
                <w:sz w:val="16"/>
                <w:szCs w:val="18"/>
                <w:lang w:val="it-IT"/>
              </w:rPr>
              <w:t xml:space="preserve"> </w:t>
            </w:r>
            <w:proofErr w:type="spellStart"/>
            <w:r w:rsidRPr="00B9752C">
              <w:rPr>
                <w:rFonts w:cs="Arial"/>
                <w:color w:val="262626"/>
                <w:sz w:val="16"/>
                <w:szCs w:val="18"/>
                <w:lang w:val="it-IT"/>
              </w:rPr>
              <w:t>Temp</w:t>
            </w:r>
            <w:proofErr w:type="spellEnd"/>
          </w:p>
        </w:tc>
      </w:tr>
      <w:tr w:rsidR="00B9752C" w:rsidRPr="00B9752C" w:rsidTr="00B9752C">
        <w:tc>
          <w:tcPr>
            <w:tcW w:w="2039" w:type="dxa"/>
            <w:tcBorders>
              <w:bottom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 xml:space="preserve">Intel </w:t>
            </w:r>
            <w:proofErr w:type="spellStart"/>
            <w:r w:rsidRPr="00B9752C">
              <w:rPr>
                <w:rFonts w:cs="Arial"/>
                <w:sz w:val="16"/>
                <w:szCs w:val="18"/>
                <w:lang w:val="it-IT"/>
              </w:rPr>
              <w:t>Xeon</w:t>
            </w:r>
            <w:proofErr w:type="spellEnd"/>
            <w:r w:rsidRPr="00B9752C">
              <w:rPr>
                <w:rFonts w:cs="Arial"/>
                <w:sz w:val="16"/>
                <w:szCs w:val="18"/>
                <w:lang w:val="it-IT"/>
              </w:rPr>
              <w:t xml:space="preserve"> D-2733NT</w:t>
            </w:r>
          </w:p>
        </w:tc>
        <w:tc>
          <w:tcPr>
            <w:tcW w:w="283" w:type="dxa"/>
            <w:tcBorders>
              <w:bottom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964" w:type="dxa"/>
            <w:tcBorders>
              <w:bottom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8 / 16</w:t>
            </w:r>
          </w:p>
        </w:tc>
        <w:tc>
          <w:tcPr>
            <w:tcW w:w="236" w:type="dxa"/>
            <w:tcBorders>
              <w:bottom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907" w:type="dxa"/>
            <w:tcBorders>
              <w:bottom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2.1</w:t>
            </w:r>
          </w:p>
        </w:tc>
        <w:tc>
          <w:tcPr>
            <w:tcW w:w="236" w:type="dxa"/>
            <w:tcBorders>
              <w:bottom w:val="single" w:sz="4" w:space="0" w:color="auto"/>
            </w:tcBorders>
            <w:shd w:val="clear" w:color="auto" w:fill="FFFFFF"/>
          </w:tcPr>
          <w:p w:rsidR="00B9752C" w:rsidRPr="00B9752C" w:rsidRDefault="00B9752C" w:rsidP="00B9752C">
            <w:pPr>
              <w:snapToGrid w:val="0"/>
              <w:jc w:val="both"/>
              <w:rPr>
                <w:rFonts w:cs="Arial"/>
                <w:sz w:val="16"/>
                <w:szCs w:val="18"/>
                <w:lang w:val="it-IT"/>
              </w:rPr>
            </w:pPr>
          </w:p>
        </w:tc>
        <w:tc>
          <w:tcPr>
            <w:tcW w:w="1191" w:type="dxa"/>
            <w:tcBorders>
              <w:bottom w:val="single" w:sz="4" w:space="0" w:color="auto"/>
            </w:tcBorders>
            <w:shd w:val="clear" w:color="auto" w:fill="auto"/>
          </w:tcPr>
          <w:p w:rsidR="00B9752C" w:rsidRPr="00B9752C" w:rsidRDefault="00B9752C" w:rsidP="00B9752C">
            <w:pPr>
              <w:jc w:val="both"/>
              <w:rPr>
                <w:rFonts w:cs="Arial"/>
                <w:sz w:val="16"/>
                <w:szCs w:val="18"/>
                <w:lang w:val="it-IT"/>
              </w:rPr>
            </w:pPr>
            <w:r w:rsidRPr="00B9752C">
              <w:rPr>
                <w:rFonts w:cs="Arial"/>
                <w:sz w:val="16"/>
                <w:szCs w:val="18"/>
                <w:lang w:val="it-IT"/>
              </w:rPr>
              <w:t>15</w:t>
            </w:r>
          </w:p>
        </w:tc>
        <w:tc>
          <w:tcPr>
            <w:tcW w:w="236" w:type="dxa"/>
            <w:tcBorders>
              <w:bottom w:val="single" w:sz="4" w:space="0" w:color="auto"/>
            </w:tcBorders>
            <w:shd w:val="clear" w:color="auto" w:fill="auto"/>
          </w:tcPr>
          <w:p w:rsidR="00B9752C" w:rsidRPr="00B9752C" w:rsidRDefault="00B9752C" w:rsidP="00B9752C">
            <w:pPr>
              <w:snapToGrid w:val="0"/>
              <w:jc w:val="both"/>
              <w:rPr>
                <w:rFonts w:cs="Arial"/>
                <w:bCs/>
                <w:sz w:val="16"/>
                <w:szCs w:val="18"/>
                <w:lang w:val="it-IT"/>
              </w:rPr>
            </w:pPr>
          </w:p>
        </w:tc>
        <w:tc>
          <w:tcPr>
            <w:tcW w:w="1134" w:type="dxa"/>
            <w:tcBorders>
              <w:bottom w:val="single" w:sz="4" w:space="0" w:color="auto"/>
            </w:tcBorders>
            <w:shd w:val="clear" w:color="auto" w:fill="FFFFFF"/>
            <w:vAlign w:val="center"/>
          </w:tcPr>
          <w:p w:rsidR="00B9752C" w:rsidRPr="00B9752C" w:rsidRDefault="00B9752C" w:rsidP="00B9752C">
            <w:pPr>
              <w:jc w:val="both"/>
              <w:rPr>
                <w:rFonts w:cs="Arial"/>
                <w:bCs/>
                <w:sz w:val="12"/>
                <w:szCs w:val="18"/>
                <w:lang w:val="it-IT"/>
              </w:rPr>
            </w:pPr>
            <w:r w:rsidRPr="00B9752C">
              <w:rPr>
                <w:rFonts w:cs="Arial"/>
                <w:bCs/>
                <w:sz w:val="12"/>
                <w:szCs w:val="18"/>
                <w:lang w:val="it-IT"/>
              </w:rPr>
              <w:t>80</w:t>
            </w:r>
          </w:p>
        </w:tc>
        <w:tc>
          <w:tcPr>
            <w:tcW w:w="236" w:type="dxa"/>
            <w:tcBorders>
              <w:bottom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1720" w:type="dxa"/>
            <w:tcBorders>
              <w:bottom w:val="single" w:sz="4" w:space="0" w:color="auto"/>
            </w:tcBorders>
            <w:shd w:val="clear" w:color="auto" w:fill="FFFFFF"/>
            <w:vAlign w:val="center"/>
          </w:tcPr>
          <w:p w:rsidR="00B9752C" w:rsidRPr="00B9752C" w:rsidRDefault="00B9752C" w:rsidP="00B9752C">
            <w:pPr>
              <w:ind w:right="29"/>
              <w:jc w:val="both"/>
              <w:rPr>
                <w:rFonts w:cs="Arial"/>
                <w:color w:val="262626"/>
                <w:sz w:val="16"/>
                <w:szCs w:val="18"/>
                <w:lang w:val="it-IT"/>
              </w:rPr>
            </w:pPr>
            <w:r w:rsidRPr="00B9752C">
              <w:rPr>
                <w:rFonts w:cs="Arial"/>
                <w:color w:val="262626"/>
                <w:sz w:val="16"/>
                <w:szCs w:val="18"/>
                <w:lang w:val="it-IT"/>
              </w:rPr>
              <w:t xml:space="preserve">Commercial </w:t>
            </w:r>
            <w:proofErr w:type="spellStart"/>
            <w:r w:rsidRPr="00B9752C">
              <w:rPr>
                <w:rFonts w:cs="Arial"/>
                <w:color w:val="262626"/>
                <w:sz w:val="16"/>
                <w:szCs w:val="18"/>
                <w:lang w:val="it-IT"/>
              </w:rPr>
              <w:t>Temp</w:t>
            </w:r>
            <w:proofErr w:type="spellEnd"/>
          </w:p>
        </w:tc>
      </w:tr>
      <w:tr w:rsidR="00B9752C" w:rsidRPr="00B9752C" w:rsidTr="00B9752C">
        <w:tc>
          <w:tcPr>
            <w:tcW w:w="2039" w:type="dxa"/>
            <w:tcBorders>
              <w:top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 xml:space="preserve">Intel </w:t>
            </w:r>
            <w:proofErr w:type="spellStart"/>
            <w:r w:rsidRPr="00B9752C">
              <w:rPr>
                <w:rFonts w:cs="Arial"/>
                <w:sz w:val="16"/>
                <w:szCs w:val="18"/>
                <w:lang w:val="it-IT"/>
              </w:rPr>
              <w:t>Xeon</w:t>
            </w:r>
            <w:proofErr w:type="spellEnd"/>
            <w:r w:rsidRPr="00B9752C">
              <w:rPr>
                <w:rFonts w:cs="Arial"/>
                <w:sz w:val="16"/>
                <w:szCs w:val="18"/>
                <w:lang w:val="it-IT"/>
              </w:rPr>
              <w:t xml:space="preserve"> D-2712T</w:t>
            </w:r>
          </w:p>
        </w:tc>
        <w:tc>
          <w:tcPr>
            <w:tcW w:w="283" w:type="dxa"/>
            <w:tcBorders>
              <w:top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964" w:type="dxa"/>
            <w:tcBorders>
              <w:top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4 / 8</w:t>
            </w:r>
          </w:p>
        </w:tc>
        <w:tc>
          <w:tcPr>
            <w:tcW w:w="236" w:type="dxa"/>
            <w:tcBorders>
              <w:top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907" w:type="dxa"/>
            <w:tcBorders>
              <w:top w:val="single" w:sz="4" w:space="0" w:color="auto"/>
            </w:tcBorders>
            <w:shd w:val="clear" w:color="auto" w:fill="FFFFFF"/>
            <w:vAlign w:val="center"/>
          </w:tcPr>
          <w:p w:rsidR="00B9752C" w:rsidRPr="00B9752C" w:rsidRDefault="00B9752C" w:rsidP="00B9752C">
            <w:pPr>
              <w:jc w:val="both"/>
              <w:rPr>
                <w:rFonts w:cs="Arial"/>
                <w:sz w:val="16"/>
                <w:szCs w:val="18"/>
                <w:lang w:val="it-IT"/>
              </w:rPr>
            </w:pPr>
            <w:r w:rsidRPr="00B9752C">
              <w:rPr>
                <w:rFonts w:cs="Arial"/>
                <w:sz w:val="16"/>
                <w:szCs w:val="18"/>
                <w:lang w:val="it-IT"/>
              </w:rPr>
              <w:t>1.9</w:t>
            </w:r>
          </w:p>
        </w:tc>
        <w:tc>
          <w:tcPr>
            <w:tcW w:w="236" w:type="dxa"/>
            <w:tcBorders>
              <w:top w:val="single" w:sz="4" w:space="0" w:color="auto"/>
            </w:tcBorders>
            <w:shd w:val="clear" w:color="auto" w:fill="FFFFFF"/>
          </w:tcPr>
          <w:p w:rsidR="00B9752C" w:rsidRPr="00B9752C" w:rsidRDefault="00B9752C" w:rsidP="00B9752C">
            <w:pPr>
              <w:snapToGrid w:val="0"/>
              <w:jc w:val="both"/>
              <w:rPr>
                <w:rFonts w:cs="Arial"/>
                <w:sz w:val="16"/>
                <w:szCs w:val="18"/>
                <w:lang w:val="it-IT"/>
              </w:rPr>
            </w:pPr>
          </w:p>
        </w:tc>
        <w:tc>
          <w:tcPr>
            <w:tcW w:w="1191" w:type="dxa"/>
            <w:tcBorders>
              <w:top w:val="single" w:sz="4" w:space="0" w:color="auto"/>
            </w:tcBorders>
            <w:shd w:val="clear" w:color="auto" w:fill="auto"/>
          </w:tcPr>
          <w:p w:rsidR="00B9752C" w:rsidRPr="00B9752C" w:rsidRDefault="00B9752C" w:rsidP="00B9752C">
            <w:pPr>
              <w:jc w:val="both"/>
              <w:rPr>
                <w:rFonts w:cs="Arial"/>
                <w:sz w:val="16"/>
                <w:szCs w:val="18"/>
                <w:lang w:val="it-IT"/>
              </w:rPr>
            </w:pPr>
            <w:r w:rsidRPr="00B9752C">
              <w:rPr>
                <w:rFonts w:cs="Arial"/>
                <w:sz w:val="16"/>
                <w:szCs w:val="18"/>
                <w:lang w:val="it-IT"/>
              </w:rPr>
              <w:t>15</w:t>
            </w:r>
          </w:p>
        </w:tc>
        <w:tc>
          <w:tcPr>
            <w:tcW w:w="236" w:type="dxa"/>
            <w:tcBorders>
              <w:top w:val="single" w:sz="4" w:space="0" w:color="auto"/>
            </w:tcBorders>
            <w:shd w:val="clear" w:color="auto" w:fill="auto"/>
          </w:tcPr>
          <w:p w:rsidR="00B9752C" w:rsidRPr="00B9752C" w:rsidRDefault="00B9752C" w:rsidP="00B9752C">
            <w:pPr>
              <w:snapToGrid w:val="0"/>
              <w:jc w:val="both"/>
              <w:rPr>
                <w:rFonts w:cs="Arial"/>
                <w:bCs/>
                <w:sz w:val="16"/>
                <w:szCs w:val="18"/>
                <w:lang w:val="it-IT"/>
              </w:rPr>
            </w:pPr>
          </w:p>
        </w:tc>
        <w:tc>
          <w:tcPr>
            <w:tcW w:w="1134" w:type="dxa"/>
            <w:tcBorders>
              <w:top w:val="single" w:sz="4" w:space="0" w:color="auto"/>
            </w:tcBorders>
            <w:shd w:val="clear" w:color="auto" w:fill="FFFFFF"/>
            <w:vAlign w:val="center"/>
          </w:tcPr>
          <w:p w:rsidR="00B9752C" w:rsidRPr="00B9752C" w:rsidRDefault="00B9752C" w:rsidP="00B9752C">
            <w:pPr>
              <w:jc w:val="both"/>
              <w:rPr>
                <w:rFonts w:cs="Arial"/>
                <w:bCs/>
                <w:sz w:val="12"/>
                <w:szCs w:val="18"/>
                <w:lang w:val="it-IT"/>
              </w:rPr>
            </w:pPr>
            <w:r w:rsidRPr="00B9752C">
              <w:rPr>
                <w:rFonts w:cs="Arial"/>
                <w:bCs/>
                <w:sz w:val="12"/>
                <w:szCs w:val="18"/>
                <w:lang w:val="it-IT"/>
              </w:rPr>
              <w:t>65</w:t>
            </w:r>
          </w:p>
        </w:tc>
        <w:tc>
          <w:tcPr>
            <w:tcW w:w="236" w:type="dxa"/>
            <w:tcBorders>
              <w:top w:val="single" w:sz="4" w:space="0" w:color="auto"/>
            </w:tcBorders>
            <w:shd w:val="clear" w:color="auto" w:fill="FFFFFF"/>
            <w:vAlign w:val="center"/>
          </w:tcPr>
          <w:p w:rsidR="00B9752C" w:rsidRPr="00B9752C" w:rsidRDefault="00B9752C" w:rsidP="00B9752C">
            <w:pPr>
              <w:snapToGrid w:val="0"/>
              <w:jc w:val="both"/>
              <w:rPr>
                <w:rFonts w:cs="Arial"/>
                <w:sz w:val="16"/>
                <w:szCs w:val="18"/>
                <w:lang w:val="it-IT"/>
              </w:rPr>
            </w:pPr>
          </w:p>
        </w:tc>
        <w:tc>
          <w:tcPr>
            <w:tcW w:w="1720" w:type="dxa"/>
            <w:tcBorders>
              <w:top w:val="single" w:sz="4" w:space="0" w:color="auto"/>
            </w:tcBorders>
            <w:shd w:val="clear" w:color="auto" w:fill="FFFFFF"/>
            <w:vAlign w:val="center"/>
          </w:tcPr>
          <w:p w:rsidR="00B9752C" w:rsidRPr="00B9752C" w:rsidRDefault="00B9752C" w:rsidP="00B9752C">
            <w:pPr>
              <w:ind w:right="29"/>
              <w:jc w:val="both"/>
              <w:rPr>
                <w:rFonts w:cs="Arial"/>
                <w:color w:val="262626"/>
                <w:sz w:val="16"/>
                <w:szCs w:val="18"/>
                <w:lang w:val="it-IT"/>
              </w:rPr>
            </w:pPr>
            <w:r w:rsidRPr="00B9752C">
              <w:rPr>
                <w:rFonts w:cs="Arial"/>
                <w:color w:val="262626"/>
                <w:sz w:val="16"/>
                <w:szCs w:val="18"/>
                <w:lang w:val="it-IT"/>
              </w:rPr>
              <w:t xml:space="preserve">Commercial </w:t>
            </w:r>
            <w:proofErr w:type="spellStart"/>
            <w:r w:rsidRPr="00B9752C">
              <w:rPr>
                <w:rFonts w:cs="Arial"/>
                <w:color w:val="262626"/>
                <w:sz w:val="16"/>
                <w:szCs w:val="18"/>
                <w:lang w:val="it-IT"/>
              </w:rPr>
              <w:t>Temp</w:t>
            </w:r>
            <w:proofErr w:type="spellEnd"/>
          </w:p>
        </w:tc>
      </w:tr>
    </w:tbl>
    <w:p w:rsidR="00B9752C" w:rsidRDefault="00B9752C" w:rsidP="0082135A">
      <w:pPr>
        <w:jc w:val="both"/>
        <w:rPr>
          <w:rFonts w:cs="Arial"/>
          <w:sz w:val="20"/>
        </w:rPr>
      </w:pPr>
    </w:p>
    <w:p w:rsidR="0082135A" w:rsidRPr="00716DC7" w:rsidRDefault="0082135A" w:rsidP="0082135A">
      <w:pPr>
        <w:jc w:val="both"/>
        <w:rPr>
          <w:rFonts w:cs="Arial"/>
          <w:sz w:val="20"/>
          <w:lang w:val="it-IT"/>
        </w:rPr>
      </w:pPr>
      <w:r w:rsidRPr="00716DC7">
        <w:rPr>
          <w:rFonts w:cs="Arial"/>
          <w:sz w:val="20"/>
          <w:lang w:val="it-IT"/>
        </w:rPr>
        <w:t xml:space="preserve">I moduli </w:t>
      </w:r>
      <w:proofErr w:type="spellStart"/>
      <w:r w:rsidRPr="00716DC7">
        <w:rPr>
          <w:rFonts w:cs="Arial"/>
          <w:sz w:val="20"/>
          <w:lang w:val="it-IT"/>
        </w:rPr>
        <w:t>conga-HPC</w:t>
      </w:r>
      <w:proofErr w:type="spellEnd"/>
      <w:r w:rsidRPr="00716DC7">
        <w:rPr>
          <w:rFonts w:cs="Arial"/>
          <w:sz w:val="20"/>
          <w:lang w:val="it-IT"/>
        </w:rPr>
        <w:t>/</w:t>
      </w:r>
      <w:proofErr w:type="spellStart"/>
      <w:proofErr w:type="gramStart"/>
      <w:r w:rsidR="00B90614">
        <w:rPr>
          <w:rFonts w:cs="Arial"/>
          <w:sz w:val="20"/>
          <w:lang w:val="it-IT"/>
        </w:rPr>
        <w:t>s</w:t>
      </w:r>
      <w:r w:rsidRPr="00716DC7">
        <w:rPr>
          <w:rFonts w:cs="Arial"/>
          <w:sz w:val="20"/>
          <w:lang w:val="it-IT"/>
        </w:rPr>
        <w:t>ILL</w:t>
      </w:r>
      <w:proofErr w:type="spellEnd"/>
      <w:proofErr w:type="gramEnd"/>
      <w:r w:rsidRPr="00716DC7">
        <w:rPr>
          <w:rFonts w:cs="Arial"/>
          <w:sz w:val="20"/>
          <w:lang w:val="it-IT"/>
        </w:rPr>
        <w:t xml:space="preserve"> in formato COM-HPC Server (</w:t>
      </w:r>
      <w:proofErr w:type="spellStart"/>
      <w:r w:rsidRPr="00716DC7">
        <w:rPr>
          <w:rFonts w:cs="Arial"/>
          <w:sz w:val="20"/>
          <w:lang w:val="it-IT"/>
        </w:rPr>
        <w:t>Size</w:t>
      </w:r>
      <w:proofErr w:type="spellEnd"/>
      <w:r w:rsidRPr="00716DC7">
        <w:rPr>
          <w:rFonts w:cs="Arial"/>
          <w:sz w:val="20"/>
          <w:lang w:val="it-IT"/>
        </w:rPr>
        <w:t xml:space="preserve"> D, di dimensioni pari a 160x160mm) e conga-B7Xl in formato COM Express con </w:t>
      </w:r>
      <w:proofErr w:type="spellStart"/>
      <w:r w:rsidRPr="00716DC7">
        <w:rPr>
          <w:rFonts w:cs="Arial"/>
          <w:sz w:val="20"/>
          <w:lang w:val="it-IT"/>
        </w:rPr>
        <w:t>pinout</w:t>
      </w:r>
      <w:proofErr w:type="spellEnd"/>
      <w:r w:rsidRPr="00716DC7">
        <w:rPr>
          <w:rFonts w:cs="Arial"/>
          <w:sz w:val="20"/>
          <w:lang w:val="it-IT"/>
        </w:rPr>
        <w:t xml:space="preserve"> </w:t>
      </w:r>
      <w:proofErr w:type="spellStart"/>
      <w:r w:rsidRPr="00716DC7">
        <w:rPr>
          <w:rFonts w:cs="Arial"/>
          <w:sz w:val="20"/>
          <w:lang w:val="it-IT"/>
        </w:rPr>
        <w:t>Type</w:t>
      </w:r>
      <w:proofErr w:type="spellEnd"/>
      <w:r w:rsidRPr="00716DC7">
        <w:rPr>
          <w:rFonts w:cs="Arial"/>
          <w:sz w:val="20"/>
          <w:lang w:val="it-IT"/>
        </w:rPr>
        <w:t xml:space="preserve"> 7 (95x120 mm) basati sui processori Intel </w:t>
      </w:r>
      <w:proofErr w:type="spellStart"/>
      <w:r w:rsidRPr="00716DC7">
        <w:rPr>
          <w:rFonts w:cs="Arial"/>
          <w:sz w:val="20"/>
          <w:lang w:val="it-IT"/>
        </w:rPr>
        <w:t>Xeon</w:t>
      </w:r>
      <w:proofErr w:type="spellEnd"/>
      <w:r w:rsidRPr="00716DC7">
        <w:rPr>
          <w:rFonts w:cs="Arial"/>
          <w:sz w:val="20"/>
          <w:lang w:val="it-IT"/>
        </w:rPr>
        <w:t xml:space="preserve"> D-1700 saranno disponibili nelle seguenti configurazioni:</w:t>
      </w:r>
    </w:p>
    <w:p w:rsidR="0082135A" w:rsidRPr="00716DC7" w:rsidRDefault="0082135A" w:rsidP="0082135A">
      <w:pPr>
        <w:jc w:val="both"/>
        <w:rPr>
          <w:rFonts w:cs="Arial"/>
          <w:sz w:val="20"/>
          <w:lang w:val="it-IT"/>
        </w:rPr>
      </w:pPr>
    </w:p>
    <w:tbl>
      <w:tblPr>
        <w:tblW w:w="9324" w:type="dxa"/>
        <w:tblLayout w:type="fixed"/>
        <w:tblLook w:val="0000"/>
      </w:tblPr>
      <w:tblGrid>
        <w:gridCol w:w="2040"/>
        <w:gridCol w:w="283"/>
        <w:gridCol w:w="964"/>
        <w:gridCol w:w="56"/>
        <w:gridCol w:w="180"/>
        <w:gridCol w:w="56"/>
        <w:gridCol w:w="851"/>
        <w:gridCol w:w="56"/>
        <w:gridCol w:w="180"/>
        <w:gridCol w:w="56"/>
        <w:gridCol w:w="1134"/>
        <w:gridCol w:w="56"/>
        <w:gridCol w:w="180"/>
        <w:gridCol w:w="56"/>
        <w:gridCol w:w="1077"/>
        <w:gridCol w:w="56"/>
        <w:gridCol w:w="180"/>
        <w:gridCol w:w="56"/>
        <w:gridCol w:w="1663"/>
        <w:gridCol w:w="144"/>
      </w:tblGrid>
      <w:tr w:rsidR="00096FBD" w:rsidRPr="00096FBD" w:rsidTr="00F508D6">
        <w:trPr>
          <w:gridAfter w:val="1"/>
          <w:wAfter w:w="144" w:type="dxa"/>
        </w:trPr>
        <w:tc>
          <w:tcPr>
            <w:tcW w:w="2040" w:type="dxa"/>
            <w:tcBorders>
              <w:bottom w:val="single" w:sz="4" w:space="0" w:color="000000"/>
            </w:tcBorders>
            <w:shd w:val="clear" w:color="auto" w:fill="FFFFFF"/>
            <w:vAlign w:val="center"/>
          </w:tcPr>
          <w:p w:rsidR="00096FBD" w:rsidRPr="00096FBD" w:rsidRDefault="00096FBD" w:rsidP="00D52212">
            <w:pPr>
              <w:jc w:val="center"/>
              <w:rPr>
                <w:rFonts w:cs="Arial"/>
                <w:b/>
                <w:sz w:val="18"/>
                <w:szCs w:val="18"/>
                <w:lang w:val="it-IT"/>
              </w:rPr>
            </w:pPr>
            <w:r w:rsidRPr="00096FBD">
              <w:rPr>
                <w:rFonts w:cs="Arial"/>
                <w:b/>
                <w:sz w:val="18"/>
                <w:szCs w:val="18"/>
                <w:lang w:val="it-IT"/>
              </w:rPr>
              <w:t>Processore</w:t>
            </w:r>
          </w:p>
        </w:tc>
        <w:tc>
          <w:tcPr>
            <w:tcW w:w="283" w:type="dxa"/>
            <w:shd w:val="clear" w:color="auto" w:fill="FFFFFF"/>
            <w:vAlign w:val="center"/>
          </w:tcPr>
          <w:p w:rsidR="00096FBD" w:rsidRPr="00096FBD" w:rsidRDefault="00096FBD" w:rsidP="00D52212">
            <w:pPr>
              <w:snapToGrid w:val="0"/>
              <w:jc w:val="center"/>
              <w:rPr>
                <w:rFonts w:cs="Arial"/>
                <w:b/>
                <w:sz w:val="18"/>
                <w:szCs w:val="18"/>
                <w:lang w:val="it-IT"/>
              </w:rPr>
            </w:pPr>
          </w:p>
        </w:tc>
        <w:tc>
          <w:tcPr>
            <w:tcW w:w="964" w:type="dxa"/>
            <w:tcBorders>
              <w:bottom w:val="single" w:sz="4" w:space="0" w:color="000000"/>
            </w:tcBorders>
            <w:shd w:val="clear" w:color="auto" w:fill="FFFFFF"/>
            <w:vAlign w:val="center"/>
          </w:tcPr>
          <w:p w:rsidR="00096FBD" w:rsidRPr="00096FBD" w:rsidRDefault="00096FBD" w:rsidP="00D52212">
            <w:pPr>
              <w:jc w:val="center"/>
              <w:rPr>
                <w:rFonts w:cs="Arial"/>
                <w:b/>
                <w:sz w:val="18"/>
                <w:szCs w:val="18"/>
                <w:lang w:val="it-IT"/>
              </w:rPr>
            </w:pPr>
            <w:proofErr w:type="spellStart"/>
            <w:r w:rsidRPr="00096FBD">
              <w:rPr>
                <w:rFonts w:cs="Arial"/>
                <w:b/>
                <w:sz w:val="18"/>
                <w:szCs w:val="18"/>
                <w:lang w:val="it-IT"/>
              </w:rPr>
              <w:t>N°</w:t>
            </w:r>
            <w:proofErr w:type="spellEnd"/>
            <w:r w:rsidRPr="00096FBD">
              <w:rPr>
                <w:rFonts w:cs="Arial"/>
                <w:b/>
                <w:sz w:val="18"/>
                <w:szCs w:val="18"/>
                <w:lang w:val="it-IT"/>
              </w:rPr>
              <w:t xml:space="preserve"> di </w:t>
            </w:r>
            <w:proofErr w:type="spellStart"/>
            <w:r w:rsidRPr="00096FBD">
              <w:rPr>
                <w:rFonts w:cs="Arial"/>
                <w:b/>
                <w:sz w:val="18"/>
                <w:szCs w:val="18"/>
                <w:lang w:val="it-IT"/>
              </w:rPr>
              <w:t>core</w:t>
            </w:r>
            <w:proofErr w:type="spellEnd"/>
            <w:r w:rsidRPr="00096FBD">
              <w:rPr>
                <w:rFonts w:cs="Arial"/>
                <w:b/>
                <w:sz w:val="18"/>
                <w:szCs w:val="18"/>
                <w:lang w:val="it-IT"/>
              </w:rPr>
              <w:t xml:space="preserve"> / </w:t>
            </w:r>
            <w:proofErr w:type="spellStart"/>
            <w:r w:rsidRPr="00096FBD">
              <w:rPr>
                <w:rFonts w:cs="Arial"/>
                <w:b/>
                <w:sz w:val="18"/>
                <w:szCs w:val="18"/>
                <w:lang w:val="it-IT"/>
              </w:rPr>
              <w:t>thread</w:t>
            </w:r>
            <w:proofErr w:type="spellEnd"/>
          </w:p>
        </w:tc>
        <w:tc>
          <w:tcPr>
            <w:tcW w:w="236" w:type="dxa"/>
            <w:gridSpan w:val="2"/>
            <w:shd w:val="clear" w:color="auto" w:fill="FFFFFF"/>
            <w:vAlign w:val="center"/>
          </w:tcPr>
          <w:p w:rsidR="00096FBD" w:rsidRPr="00096FBD" w:rsidRDefault="00096FBD" w:rsidP="00D52212">
            <w:pPr>
              <w:snapToGrid w:val="0"/>
              <w:jc w:val="center"/>
              <w:rPr>
                <w:rFonts w:cs="Arial"/>
                <w:b/>
                <w:sz w:val="18"/>
                <w:szCs w:val="18"/>
                <w:lang w:val="it-IT"/>
              </w:rPr>
            </w:pPr>
          </w:p>
        </w:tc>
        <w:tc>
          <w:tcPr>
            <w:tcW w:w="907" w:type="dxa"/>
            <w:gridSpan w:val="2"/>
            <w:tcBorders>
              <w:bottom w:val="single" w:sz="4" w:space="0" w:color="000000"/>
            </w:tcBorders>
            <w:shd w:val="clear" w:color="auto" w:fill="FFFFFF"/>
            <w:vAlign w:val="center"/>
          </w:tcPr>
          <w:p w:rsidR="00096FBD" w:rsidRPr="00096FBD" w:rsidRDefault="00096FBD" w:rsidP="00D52212">
            <w:pPr>
              <w:jc w:val="center"/>
              <w:rPr>
                <w:rFonts w:cs="Arial"/>
                <w:b/>
                <w:sz w:val="18"/>
                <w:szCs w:val="18"/>
                <w:lang w:val="it-IT"/>
              </w:rPr>
            </w:pPr>
            <w:proofErr w:type="spellStart"/>
            <w:r w:rsidRPr="00096FBD">
              <w:rPr>
                <w:rFonts w:cs="Arial"/>
                <w:b/>
                <w:sz w:val="18"/>
                <w:szCs w:val="18"/>
                <w:lang w:val="it-IT"/>
              </w:rPr>
              <w:t>Freq</w:t>
            </w:r>
            <w:proofErr w:type="spellEnd"/>
            <w:r w:rsidRPr="00096FBD">
              <w:rPr>
                <w:rFonts w:cs="Arial"/>
                <w:b/>
                <w:sz w:val="18"/>
                <w:szCs w:val="18"/>
                <w:lang w:val="it-IT"/>
              </w:rPr>
              <w:t xml:space="preserve">. </w:t>
            </w:r>
            <w:proofErr w:type="gramStart"/>
            <w:r w:rsidRPr="00096FBD">
              <w:rPr>
                <w:rFonts w:cs="Arial"/>
                <w:b/>
                <w:sz w:val="18"/>
                <w:szCs w:val="18"/>
                <w:lang w:val="it-IT"/>
              </w:rPr>
              <w:t>[</w:t>
            </w:r>
            <w:proofErr w:type="spellStart"/>
            <w:r w:rsidRPr="00096FBD">
              <w:rPr>
                <w:rFonts w:cs="Arial"/>
                <w:b/>
                <w:sz w:val="18"/>
                <w:szCs w:val="18"/>
                <w:lang w:val="it-IT"/>
              </w:rPr>
              <w:t>GHz</w:t>
            </w:r>
            <w:proofErr w:type="spellEnd"/>
            <w:proofErr w:type="gramEnd"/>
            <w:r w:rsidRPr="00096FBD">
              <w:rPr>
                <w:rFonts w:cs="Arial"/>
                <w:b/>
                <w:sz w:val="18"/>
                <w:szCs w:val="18"/>
                <w:lang w:val="it-IT"/>
              </w:rPr>
              <w:t>]</w:t>
            </w:r>
          </w:p>
        </w:tc>
        <w:tc>
          <w:tcPr>
            <w:tcW w:w="236" w:type="dxa"/>
            <w:gridSpan w:val="2"/>
            <w:shd w:val="clear" w:color="auto" w:fill="FFFFFF"/>
          </w:tcPr>
          <w:p w:rsidR="00096FBD" w:rsidRPr="00096FBD" w:rsidRDefault="00096FBD" w:rsidP="00D52212">
            <w:pPr>
              <w:snapToGrid w:val="0"/>
              <w:jc w:val="center"/>
              <w:rPr>
                <w:rFonts w:cs="Arial"/>
                <w:b/>
                <w:sz w:val="18"/>
                <w:szCs w:val="18"/>
                <w:lang w:val="it-IT"/>
              </w:rPr>
            </w:pPr>
          </w:p>
        </w:tc>
        <w:tc>
          <w:tcPr>
            <w:tcW w:w="1190" w:type="dxa"/>
            <w:gridSpan w:val="2"/>
            <w:tcBorders>
              <w:bottom w:val="single" w:sz="4" w:space="0" w:color="000000"/>
            </w:tcBorders>
            <w:shd w:val="clear" w:color="auto" w:fill="auto"/>
          </w:tcPr>
          <w:p w:rsidR="00096FBD" w:rsidRPr="00096FBD" w:rsidRDefault="00096FBD" w:rsidP="00D52212">
            <w:pPr>
              <w:jc w:val="center"/>
              <w:rPr>
                <w:rFonts w:cs="Arial"/>
                <w:b/>
                <w:sz w:val="18"/>
                <w:szCs w:val="18"/>
                <w:lang w:val="it-IT"/>
              </w:rPr>
            </w:pPr>
          </w:p>
          <w:p w:rsidR="00096FBD" w:rsidRPr="00096FBD" w:rsidRDefault="00096FBD" w:rsidP="00D52212">
            <w:pPr>
              <w:jc w:val="center"/>
              <w:rPr>
                <w:rFonts w:cs="Arial"/>
                <w:b/>
                <w:bCs/>
                <w:sz w:val="18"/>
                <w:szCs w:val="18"/>
                <w:lang w:val="it-IT"/>
              </w:rPr>
            </w:pPr>
            <w:r w:rsidRPr="00096FBD">
              <w:rPr>
                <w:rFonts w:cs="Arial"/>
                <w:b/>
                <w:sz w:val="18"/>
                <w:szCs w:val="18"/>
                <w:lang w:val="it-IT"/>
              </w:rPr>
              <w:t>Cache LLC</w:t>
            </w:r>
            <w:proofErr w:type="gramStart"/>
            <w:r w:rsidRPr="00096FBD">
              <w:rPr>
                <w:rFonts w:cs="Arial"/>
                <w:b/>
                <w:sz w:val="18"/>
                <w:szCs w:val="18"/>
                <w:lang w:val="it-IT"/>
              </w:rPr>
              <w:t xml:space="preserve">  </w:t>
            </w:r>
            <w:proofErr w:type="gramEnd"/>
            <w:r w:rsidRPr="00096FBD">
              <w:rPr>
                <w:rFonts w:cs="Arial"/>
                <w:b/>
                <w:sz w:val="18"/>
                <w:szCs w:val="18"/>
                <w:lang w:val="it-IT"/>
              </w:rPr>
              <w:t>[MB]</w:t>
            </w:r>
          </w:p>
        </w:tc>
        <w:tc>
          <w:tcPr>
            <w:tcW w:w="236" w:type="dxa"/>
            <w:gridSpan w:val="2"/>
            <w:shd w:val="clear" w:color="auto" w:fill="auto"/>
          </w:tcPr>
          <w:p w:rsidR="00096FBD" w:rsidRPr="00096FBD" w:rsidRDefault="00096FBD" w:rsidP="00D52212">
            <w:pPr>
              <w:snapToGrid w:val="0"/>
              <w:jc w:val="center"/>
              <w:rPr>
                <w:rFonts w:cs="Arial"/>
                <w:b/>
                <w:bCs/>
                <w:sz w:val="18"/>
                <w:szCs w:val="18"/>
                <w:lang w:val="it-IT"/>
              </w:rPr>
            </w:pPr>
          </w:p>
        </w:tc>
        <w:tc>
          <w:tcPr>
            <w:tcW w:w="1133" w:type="dxa"/>
            <w:gridSpan w:val="2"/>
            <w:tcBorders>
              <w:bottom w:val="single" w:sz="4" w:space="0" w:color="000000"/>
            </w:tcBorders>
            <w:shd w:val="clear" w:color="auto" w:fill="FFFFFF"/>
            <w:vAlign w:val="center"/>
          </w:tcPr>
          <w:p w:rsidR="00096FBD" w:rsidRPr="00096FBD" w:rsidRDefault="00096FBD" w:rsidP="00D52212">
            <w:pPr>
              <w:jc w:val="center"/>
              <w:rPr>
                <w:rFonts w:cs="Arial"/>
                <w:b/>
                <w:sz w:val="18"/>
                <w:szCs w:val="18"/>
                <w:lang w:val="it-IT"/>
              </w:rPr>
            </w:pPr>
            <w:r w:rsidRPr="00096FBD">
              <w:rPr>
                <w:rFonts w:cs="Arial"/>
                <w:b/>
                <w:bCs/>
                <w:sz w:val="18"/>
                <w:szCs w:val="18"/>
                <w:lang w:val="it-IT"/>
              </w:rPr>
              <w:t>Dissipazione base della CPU</w:t>
            </w:r>
            <w:proofErr w:type="gramStart"/>
            <w:r w:rsidRPr="00096FBD">
              <w:rPr>
                <w:rFonts w:cs="Arial"/>
                <w:b/>
                <w:bCs/>
                <w:sz w:val="18"/>
                <w:szCs w:val="18"/>
                <w:lang w:val="it-IT"/>
              </w:rPr>
              <w:t xml:space="preserve"> </w:t>
            </w:r>
            <w:r w:rsidRPr="00096FBD">
              <w:rPr>
                <w:rFonts w:cs="Arial"/>
                <w:b/>
                <w:sz w:val="18"/>
                <w:szCs w:val="18"/>
                <w:lang w:val="it-IT"/>
              </w:rPr>
              <w:t xml:space="preserve"> </w:t>
            </w:r>
            <w:proofErr w:type="gramEnd"/>
            <w:r w:rsidRPr="00096FBD">
              <w:rPr>
                <w:rFonts w:cs="Arial"/>
                <w:b/>
                <w:sz w:val="18"/>
                <w:szCs w:val="18"/>
                <w:lang w:val="it-IT"/>
              </w:rPr>
              <w:t>[W]</w:t>
            </w:r>
          </w:p>
        </w:tc>
        <w:tc>
          <w:tcPr>
            <w:tcW w:w="236" w:type="dxa"/>
            <w:gridSpan w:val="2"/>
            <w:shd w:val="clear" w:color="auto" w:fill="FFFFFF"/>
            <w:vAlign w:val="center"/>
          </w:tcPr>
          <w:p w:rsidR="00096FBD" w:rsidRPr="00096FBD" w:rsidRDefault="00096FBD" w:rsidP="00D52212">
            <w:pPr>
              <w:snapToGrid w:val="0"/>
              <w:jc w:val="center"/>
              <w:rPr>
                <w:rFonts w:cs="Arial"/>
                <w:b/>
                <w:sz w:val="18"/>
                <w:szCs w:val="18"/>
                <w:lang w:val="it-IT"/>
              </w:rPr>
            </w:pPr>
          </w:p>
        </w:tc>
        <w:tc>
          <w:tcPr>
            <w:tcW w:w="1719" w:type="dxa"/>
            <w:gridSpan w:val="2"/>
            <w:tcBorders>
              <w:bottom w:val="single" w:sz="4" w:space="0" w:color="000000"/>
            </w:tcBorders>
            <w:shd w:val="clear" w:color="auto" w:fill="FFFFFF"/>
            <w:vAlign w:val="center"/>
          </w:tcPr>
          <w:p w:rsidR="00096FBD" w:rsidRPr="00096FBD" w:rsidRDefault="00096FBD" w:rsidP="00D52212">
            <w:pPr>
              <w:ind w:right="29"/>
              <w:jc w:val="center"/>
              <w:rPr>
                <w:rFonts w:cs="Arial"/>
                <w:sz w:val="18"/>
                <w:szCs w:val="18"/>
              </w:rPr>
            </w:pPr>
            <w:r w:rsidRPr="00096FBD">
              <w:rPr>
                <w:rFonts w:cs="Arial"/>
                <w:b/>
                <w:color w:val="262626"/>
                <w:sz w:val="18"/>
                <w:szCs w:val="18"/>
                <w:lang w:val="it-IT"/>
              </w:rPr>
              <w:t>Intervallo di temperatura</w:t>
            </w:r>
          </w:p>
        </w:tc>
      </w:tr>
      <w:tr w:rsidR="00C46AC4" w:rsidRPr="00D9716B" w:rsidTr="00F508D6">
        <w:tblPrEx>
          <w:tblLook w:val="04A0"/>
        </w:tblPrEx>
        <w:tc>
          <w:tcPr>
            <w:tcW w:w="2040" w:type="dxa"/>
            <w:tcBorders>
              <w:top w:val="single" w:sz="4" w:space="0" w:color="auto"/>
              <w:bottom w:val="single" w:sz="4" w:space="0" w:color="auto"/>
            </w:tcBorders>
            <w:shd w:val="clear" w:color="auto" w:fill="auto"/>
            <w:vAlign w:val="center"/>
          </w:tcPr>
          <w:p w:rsidR="00C46AC4" w:rsidRPr="00D9716B" w:rsidRDefault="00C46AC4" w:rsidP="00D52212">
            <w:pPr>
              <w:rPr>
                <w:rFonts w:cs="Arial"/>
                <w:sz w:val="18"/>
                <w:szCs w:val="18"/>
                <w:lang w:eastAsia="de-DE"/>
              </w:rPr>
            </w:pPr>
            <w:r w:rsidRPr="00D9716B">
              <w:rPr>
                <w:rFonts w:cs="Arial"/>
                <w:sz w:val="18"/>
                <w:szCs w:val="18"/>
                <w:lang w:eastAsia="de-DE"/>
              </w:rPr>
              <w:t>Intel Xeon D-1746TER</w:t>
            </w:r>
          </w:p>
        </w:tc>
        <w:tc>
          <w:tcPr>
            <w:tcW w:w="283" w:type="dxa"/>
            <w:shd w:val="clear" w:color="auto" w:fill="auto"/>
            <w:vAlign w:val="center"/>
          </w:tcPr>
          <w:p w:rsidR="00C46AC4" w:rsidRPr="00D9716B" w:rsidRDefault="00C46AC4" w:rsidP="00D52212">
            <w:pPr>
              <w:jc w:val="center"/>
              <w:rPr>
                <w:rFonts w:cs="Arial"/>
                <w:sz w:val="18"/>
                <w:szCs w:val="18"/>
              </w:rPr>
            </w:pPr>
          </w:p>
        </w:tc>
        <w:tc>
          <w:tcPr>
            <w:tcW w:w="1020"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10 / 20</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907"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2.0</w:t>
            </w:r>
          </w:p>
        </w:tc>
        <w:tc>
          <w:tcPr>
            <w:tcW w:w="236" w:type="dxa"/>
            <w:gridSpan w:val="2"/>
          </w:tcPr>
          <w:p w:rsidR="00C46AC4" w:rsidRPr="00D9716B" w:rsidRDefault="00C46AC4" w:rsidP="00D52212">
            <w:pPr>
              <w:jc w:val="center"/>
              <w:rPr>
                <w:rFonts w:cs="Arial"/>
                <w:sz w:val="18"/>
                <w:szCs w:val="18"/>
                <w:lang w:eastAsia="de-DE"/>
              </w:rPr>
            </w:pPr>
          </w:p>
        </w:tc>
        <w:tc>
          <w:tcPr>
            <w:tcW w:w="1190" w:type="dxa"/>
            <w:gridSpan w:val="2"/>
            <w:tcBorders>
              <w:top w:val="single" w:sz="4" w:space="0" w:color="auto"/>
              <w:bottom w:val="single" w:sz="4" w:space="0" w:color="auto"/>
            </w:tcBorders>
          </w:tcPr>
          <w:p w:rsidR="00C46AC4" w:rsidRPr="00D9716B" w:rsidRDefault="00C46AC4" w:rsidP="00D52212">
            <w:pPr>
              <w:jc w:val="center"/>
              <w:rPr>
                <w:rFonts w:cs="Arial"/>
                <w:sz w:val="18"/>
                <w:szCs w:val="18"/>
                <w:lang w:eastAsia="de-DE"/>
              </w:rPr>
            </w:pPr>
            <w:r w:rsidRPr="00D9716B">
              <w:rPr>
                <w:rFonts w:cs="Arial"/>
                <w:sz w:val="18"/>
                <w:szCs w:val="18"/>
                <w:lang w:eastAsia="de-DE"/>
              </w:rPr>
              <w:t>15</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1133"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67</w:t>
            </w:r>
          </w:p>
        </w:tc>
        <w:tc>
          <w:tcPr>
            <w:tcW w:w="236" w:type="dxa"/>
            <w:gridSpan w:val="2"/>
            <w:shd w:val="clear" w:color="auto" w:fill="auto"/>
            <w:vAlign w:val="center"/>
          </w:tcPr>
          <w:p w:rsidR="00C46AC4" w:rsidRPr="00D9716B" w:rsidRDefault="00C46AC4" w:rsidP="00D52212">
            <w:pPr>
              <w:jc w:val="center"/>
              <w:rPr>
                <w:rFonts w:cs="Arial"/>
                <w:sz w:val="18"/>
                <w:szCs w:val="18"/>
              </w:rPr>
            </w:pPr>
          </w:p>
        </w:tc>
        <w:tc>
          <w:tcPr>
            <w:tcW w:w="1807" w:type="dxa"/>
            <w:gridSpan w:val="2"/>
            <w:tcBorders>
              <w:top w:val="single" w:sz="4" w:space="0" w:color="auto"/>
              <w:bottom w:val="single" w:sz="4" w:space="0" w:color="auto"/>
            </w:tcBorders>
            <w:shd w:val="clear" w:color="auto" w:fill="auto"/>
            <w:vAlign w:val="center"/>
          </w:tcPr>
          <w:p w:rsidR="00C46AC4" w:rsidRPr="00D9716B" w:rsidRDefault="00C46AC4" w:rsidP="00D52212">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C46AC4" w:rsidRPr="00D9716B" w:rsidTr="00F508D6">
        <w:tblPrEx>
          <w:tblLook w:val="04A0"/>
        </w:tblPrEx>
        <w:tc>
          <w:tcPr>
            <w:tcW w:w="2040" w:type="dxa"/>
            <w:tcBorders>
              <w:top w:val="single" w:sz="4" w:space="0" w:color="auto"/>
              <w:bottom w:val="single" w:sz="4" w:space="0" w:color="auto"/>
            </w:tcBorders>
            <w:shd w:val="clear" w:color="auto" w:fill="auto"/>
            <w:vAlign w:val="center"/>
          </w:tcPr>
          <w:p w:rsidR="00C46AC4" w:rsidRPr="00D9716B" w:rsidRDefault="00C46AC4" w:rsidP="00D52212">
            <w:pPr>
              <w:rPr>
                <w:rFonts w:cs="Arial"/>
                <w:sz w:val="18"/>
                <w:szCs w:val="18"/>
                <w:lang w:eastAsia="de-DE"/>
              </w:rPr>
            </w:pPr>
            <w:r w:rsidRPr="00D9716B">
              <w:rPr>
                <w:rFonts w:cs="Arial"/>
                <w:sz w:val="18"/>
                <w:szCs w:val="18"/>
                <w:lang w:eastAsia="de-DE"/>
              </w:rPr>
              <w:t>Intel Xeon D-1732TE</w:t>
            </w:r>
          </w:p>
        </w:tc>
        <w:tc>
          <w:tcPr>
            <w:tcW w:w="283" w:type="dxa"/>
            <w:shd w:val="clear" w:color="auto" w:fill="auto"/>
            <w:vAlign w:val="center"/>
          </w:tcPr>
          <w:p w:rsidR="00C46AC4" w:rsidRPr="00D9716B" w:rsidRDefault="00C46AC4" w:rsidP="00D52212">
            <w:pPr>
              <w:jc w:val="center"/>
              <w:rPr>
                <w:rFonts w:cs="Arial"/>
                <w:sz w:val="18"/>
                <w:szCs w:val="18"/>
              </w:rPr>
            </w:pPr>
          </w:p>
        </w:tc>
        <w:tc>
          <w:tcPr>
            <w:tcW w:w="1020"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8 / 16</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907"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1.9</w:t>
            </w:r>
          </w:p>
        </w:tc>
        <w:tc>
          <w:tcPr>
            <w:tcW w:w="236" w:type="dxa"/>
            <w:gridSpan w:val="2"/>
          </w:tcPr>
          <w:p w:rsidR="00C46AC4" w:rsidRPr="00D9716B" w:rsidRDefault="00C46AC4" w:rsidP="00D52212">
            <w:pPr>
              <w:jc w:val="center"/>
              <w:rPr>
                <w:rFonts w:cs="Arial"/>
                <w:sz w:val="18"/>
                <w:szCs w:val="18"/>
                <w:lang w:eastAsia="de-DE"/>
              </w:rPr>
            </w:pPr>
          </w:p>
        </w:tc>
        <w:tc>
          <w:tcPr>
            <w:tcW w:w="1190" w:type="dxa"/>
            <w:gridSpan w:val="2"/>
            <w:tcBorders>
              <w:top w:val="single" w:sz="4" w:space="0" w:color="auto"/>
              <w:bottom w:val="single" w:sz="4" w:space="0" w:color="auto"/>
            </w:tcBorders>
          </w:tcPr>
          <w:p w:rsidR="00C46AC4" w:rsidRPr="00D9716B" w:rsidRDefault="00C46AC4" w:rsidP="00D52212">
            <w:pPr>
              <w:jc w:val="center"/>
              <w:rPr>
                <w:rFonts w:cs="Arial"/>
                <w:sz w:val="18"/>
                <w:szCs w:val="18"/>
                <w:lang w:eastAsia="de-DE"/>
              </w:rPr>
            </w:pPr>
            <w:r w:rsidRPr="00D9716B">
              <w:rPr>
                <w:rFonts w:cs="Arial"/>
                <w:sz w:val="18"/>
                <w:szCs w:val="18"/>
                <w:lang w:eastAsia="de-DE"/>
              </w:rPr>
              <w:t>15</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1133"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52</w:t>
            </w:r>
          </w:p>
        </w:tc>
        <w:tc>
          <w:tcPr>
            <w:tcW w:w="236" w:type="dxa"/>
            <w:gridSpan w:val="2"/>
            <w:shd w:val="clear" w:color="auto" w:fill="auto"/>
            <w:vAlign w:val="center"/>
          </w:tcPr>
          <w:p w:rsidR="00C46AC4" w:rsidRPr="00D9716B" w:rsidRDefault="00C46AC4" w:rsidP="00D52212">
            <w:pPr>
              <w:jc w:val="center"/>
              <w:rPr>
                <w:rFonts w:cs="Arial"/>
                <w:sz w:val="18"/>
                <w:szCs w:val="18"/>
              </w:rPr>
            </w:pPr>
          </w:p>
        </w:tc>
        <w:tc>
          <w:tcPr>
            <w:tcW w:w="1807" w:type="dxa"/>
            <w:gridSpan w:val="2"/>
            <w:tcBorders>
              <w:top w:val="single" w:sz="4" w:space="0" w:color="auto"/>
              <w:bottom w:val="single" w:sz="4" w:space="0" w:color="auto"/>
            </w:tcBorders>
            <w:shd w:val="clear" w:color="auto" w:fill="auto"/>
            <w:vAlign w:val="center"/>
          </w:tcPr>
          <w:p w:rsidR="00C46AC4" w:rsidRPr="00D9716B" w:rsidRDefault="00C46AC4" w:rsidP="00D52212">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C46AC4" w:rsidRPr="00D9716B" w:rsidTr="00F508D6">
        <w:tblPrEx>
          <w:tblLook w:val="04A0"/>
        </w:tblPrEx>
        <w:tc>
          <w:tcPr>
            <w:tcW w:w="2040" w:type="dxa"/>
            <w:tcBorders>
              <w:top w:val="single" w:sz="4" w:space="0" w:color="auto"/>
              <w:bottom w:val="single" w:sz="4" w:space="0" w:color="auto"/>
            </w:tcBorders>
            <w:shd w:val="clear" w:color="auto" w:fill="auto"/>
            <w:vAlign w:val="center"/>
          </w:tcPr>
          <w:p w:rsidR="00C46AC4" w:rsidRPr="00D9716B" w:rsidRDefault="00C46AC4" w:rsidP="00D52212">
            <w:pPr>
              <w:rPr>
                <w:rFonts w:cs="Arial"/>
                <w:sz w:val="18"/>
                <w:szCs w:val="18"/>
                <w:lang w:eastAsia="de-DE"/>
              </w:rPr>
            </w:pPr>
            <w:r w:rsidRPr="00D9716B">
              <w:rPr>
                <w:rFonts w:cs="Arial"/>
                <w:sz w:val="18"/>
                <w:szCs w:val="18"/>
                <w:lang w:eastAsia="de-DE"/>
              </w:rPr>
              <w:t>Intel Xeon D-1735TR</w:t>
            </w:r>
          </w:p>
        </w:tc>
        <w:tc>
          <w:tcPr>
            <w:tcW w:w="283" w:type="dxa"/>
            <w:shd w:val="clear" w:color="auto" w:fill="auto"/>
            <w:vAlign w:val="center"/>
          </w:tcPr>
          <w:p w:rsidR="00C46AC4" w:rsidRPr="00D9716B" w:rsidRDefault="00C46AC4" w:rsidP="00D52212">
            <w:pPr>
              <w:jc w:val="center"/>
              <w:rPr>
                <w:rFonts w:cs="Arial"/>
                <w:sz w:val="18"/>
                <w:szCs w:val="18"/>
              </w:rPr>
            </w:pPr>
          </w:p>
        </w:tc>
        <w:tc>
          <w:tcPr>
            <w:tcW w:w="1020"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8 / 16</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907"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2.2</w:t>
            </w:r>
          </w:p>
        </w:tc>
        <w:tc>
          <w:tcPr>
            <w:tcW w:w="236" w:type="dxa"/>
            <w:gridSpan w:val="2"/>
          </w:tcPr>
          <w:p w:rsidR="00C46AC4" w:rsidRPr="00D9716B" w:rsidRDefault="00C46AC4" w:rsidP="00D52212">
            <w:pPr>
              <w:jc w:val="center"/>
              <w:rPr>
                <w:rFonts w:cs="Arial"/>
                <w:sz w:val="18"/>
                <w:szCs w:val="18"/>
                <w:lang w:eastAsia="de-DE"/>
              </w:rPr>
            </w:pPr>
          </w:p>
        </w:tc>
        <w:tc>
          <w:tcPr>
            <w:tcW w:w="1190" w:type="dxa"/>
            <w:gridSpan w:val="2"/>
            <w:tcBorders>
              <w:top w:val="single" w:sz="4" w:space="0" w:color="auto"/>
              <w:bottom w:val="single" w:sz="4" w:space="0" w:color="auto"/>
            </w:tcBorders>
          </w:tcPr>
          <w:p w:rsidR="00C46AC4" w:rsidRPr="00D9716B" w:rsidRDefault="00C46AC4" w:rsidP="00D52212">
            <w:pPr>
              <w:jc w:val="center"/>
              <w:rPr>
                <w:rFonts w:cs="Arial"/>
                <w:sz w:val="18"/>
                <w:szCs w:val="18"/>
                <w:lang w:eastAsia="de-DE"/>
              </w:rPr>
            </w:pPr>
            <w:r w:rsidRPr="00D9716B">
              <w:rPr>
                <w:rFonts w:cs="Arial"/>
                <w:sz w:val="18"/>
                <w:szCs w:val="18"/>
                <w:lang w:eastAsia="de-DE"/>
              </w:rPr>
              <w:t>15</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1133"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59</w:t>
            </w:r>
          </w:p>
        </w:tc>
        <w:tc>
          <w:tcPr>
            <w:tcW w:w="236" w:type="dxa"/>
            <w:gridSpan w:val="2"/>
            <w:shd w:val="clear" w:color="auto" w:fill="auto"/>
            <w:vAlign w:val="center"/>
          </w:tcPr>
          <w:p w:rsidR="00C46AC4" w:rsidRPr="00D9716B" w:rsidRDefault="00C46AC4" w:rsidP="00D52212">
            <w:pPr>
              <w:jc w:val="center"/>
              <w:rPr>
                <w:rFonts w:cs="Arial"/>
                <w:sz w:val="18"/>
                <w:szCs w:val="18"/>
              </w:rPr>
            </w:pPr>
          </w:p>
        </w:tc>
        <w:tc>
          <w:tcPr>
            <w:tcW w:w="1807" w:type="dxa"/>
            <w:gridSpan w:val="2"/>
            <w:tcBorders>
              <w:top w:val="single" w:sz="4" w:space="0" w:color="auto"/>
              <w:bottom w:val="single" w:sz="4" w:space="0" w:color="auto"/>
            </w:tcBorders>
            <w:shd w:val="clear" w:color="auto" w:fill="auto"/>
            <w:vAlign w:val="center"/>
          </w:tcPr>
          <w:p w:rsidR="00C46AC4" w:rsidRPr="00D9716B" w:rsidRDefault="00C46AC4" w:rsidP="00D52212">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r w:rsidR="00C46AC4" w:rsidRPr="00D9716B" w:rsidTr="00F508D6">
        <w:tblPrEx>
          <w:tblLook w:val="04A0"/>
        </w:tblPrEx>
        <w:tc>
          <w:tcPr>
            <w:tcW w:w="2040" w:type="dxa"/>
            <w:tcBorders>
              <w:top w:val="single" w:sz="4" w:space="0" w:color="auto"/>
              <w:bottom w:val="single" w:sz="4" w:space="0" w:color="auto"/>
            </w:tcBorders>
            <w:shd w:val="clear" w:color="auto" w:fill="auto"/>
            <w:vAlign w:val="center"/>
          </w:tcPr>
          <w:p w:rsidR="00C46AC4" w:rsidRPr="00D9716B" w:rsidRDefault="00C46AC4" w:rsidP="00D52212">
            <w:pPr>
              <w:rPr>
                <w:rFonts w:cs="Arial"/>
                <w:sz w:val="18"/>
                <w:szCs w:val="18"/>
                <w:lang w:eastAsia="de-DE"/>
              </w:rPr>
            </w:pPr>
            <w:r w:rsidRPr="00D9716B">
              <w:rPr>
                <w:rFonts w:cs="Arial"/>
                <w:sz w:val="18"/>
                <w:szCs w:val="18"/>
                <w:lang w:eastAsia="de-DE"/>
              </w:rPr>
              <w:t>Intel Xeon D-1715TER</w:t>
            </w:r>
          </w:p>
        </w:tc>
        <w:tc>
          <w:tcPr>
            <w:tcW w:w="283" w:type="dxa"/>
            <w:shd w:val="clear" w:color="auto" w:fill="auto"/>
            <w:vAlign w:val="center"/>
          </w:tcPr>
          <w:p w:rsidR="00C46AC4" w:rsidRPr="00D9716B" w:rsidRDefault="00C46AC4" w:rsidP="00D52212">
            <w:pPr>
              <w:jc w:val="center"/>
              <w:rPr>
                <w:rFonts w:cs="Arial"/>
                <w:sz w:val="18"/>
                <w:szCs w:val="18"/>
              </w:rPr>
            </w:pPr>
          </w:p>
        </w:tc>
        <w:tc>
          <w:tcPr>
            <w:tcW w:w="1020"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4 / 8</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907"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2.4</w:t>
            </w:r>
          </w:p>
        </w:tc>
        <w:tc>
          <w:tcPr>
            <w:tcW w:w="236" w:type="dxa"/>
            <w:gridSpan w:val="2"/>
          </w:tcPr>
          <w:p w:rsidR="00C46AC4" w:rsidRPr="00D9716B" w:rsidRDefault="00C46AC4" w:rsidP="00D52212">
            <w:pPr>
              <w:jc w:val="center"/>
              <w:rPr>
                <w:rFonts w:cs="Arial"/>
                <w:sz w:val="18"/>
                <w:szCs w:val="18"/>
                <w:lang w:eastAsia="de-DE"/>
              </w:rPr>
            </w:pPr>
          </w:p>
        </w:tc>
        <w:tc>
          <w:tcPr>
            <w:tcW w:w="1190" w:type="dxa"/>
            <w:gridSpan w:val="2"/>
            <w:tcBorders>
              <w:top w:val="single" w:sz="4" w:space="0" w:color="auto"/>
              <w:bottom w:val="single" w:sz="4" w:space="0" w:color="auto"/>
            </w:tcBorders>
          </w:tcPr>
          <w:p w:rsidR="00C46AC4" w:rsidRPr="00D9716B" w:rsidRDefault="00C46AC4" w:rsidP="00D52212">
            <w:pPr>
              <w:jc w:val="center"/>
              <w:rPr>
                <w:rFonts w:cs="Arial"/>
                <w:sz w:val="18"/>
                <w:szCs w:val="18"/>
                <w:lang w:eastAsia="de-DE"/>
              </w:rPr>
            </w:pPr>
            <w:r w:rsidRPr="00D9716B">
              <w:rPr>
                <w:rFonts w:cs="Arial"/>
                <w:sz w:val="18"/>
                <w:szCs w:val="18"/>
                <w:lang w:eastAsia="de-DE"/>
              </w:rPr>
              <w:t>10</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1133" w:type="dxa"/>
            <w:gridSpan w:val="2"/>
            <w:tcBorders>
              <w:top w:val="single" w:sz="4" w:space="0" w:color="auto"/>
              <w:bottom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50</w:t>
            </w:r>
          </w:p>
        </w:tc>
        <w:tc>
          <w:tcPr>
            <w:tcW w:w="236" w:type="dxa"/>
            <w:gridSpan w:val="2"/>
            <w:shd w:val="clear" w:color="auto" w:fill="auto"/>
            <w:vAlign w:val="center"/>
          </w:tcPr>
          <w:p w:rsidR="00C46AC4" w:rsidRPr="00D9716B" w:rsidRDefault="00C46AC4" w:rsidP="00D52212">
            <w:pPr>
              <w:jc w:val="center"/>
              <w:rPr>
                <w:rFonts w:cs="Arial"/>
                <w:sz w:val="18"/>
                <w:szCs w:val="18"/>
              </w:rPr>
            </w:pPr>
          </w:p>
        </w:tc>
        <w:tc>
          <w:tcPr>
            <w:tcW w:w="1807" w:type="dxa"/>
            <w:gridSpan w:val="2"/>
            <w:tcBorders>
              <w:top w:val="single" w:sz="4" w:space="0" w:color="auto"/>
              <w:bottom w:val="single" w:sz="4" w:space="0" w:color="auto"/>
            </w:tcBorders>
            <w:shd w:val="clear" w:color="auto" w:fill="auto"/>
            <w:vAlign w:val="center"/>
          </w:tcPr>
          <w:p w:rsidR="00C46AC4" w:rsidRPr="00D9716B" w:rsidRDefault="00C46AC4" w:rsidP="00D52212">
            <w:pPr>
              <w:ind w:right="29"/>
              <w:jc w:val="center"/>
              <w:rPr>
                <w:rFonts w:cs="Arial"/>
                <w:sz w:val="18"/>
                <w:szCs w:val="18"/>
              </w:rPr>
            </w:pPr>
            <w:r w:rsidRPr="00D9716B">
              <w:rPr>
                <w:rFonts w:cs="Arial"/>
                <w:sz w:val="18"/>
                <w:szCs w:val="18"/>
              </w:rPr>
              <w:t xml:space="preserve">Extended </w:t>
            </w:r>
            <w:proofErr w:type="spellStart"/>
            <w:r w:rsidRPr="00D9716B">
              <w:rPr>
                <w:rFonts w:cs="Arial"/>
                <w:sz w:val="18"/>
                <w:szCs w:val="18"/>
              </w:rPr>
              <w:t>Temp</w:t>
            </w:r>
            <w:proofErr w:type="spellEnd"/>
          </w:p>
        </w:tc>
      </w:tr>
      <w:tr w:rsidR="00C46AC4" w:rsidRPr="00D9716B" w:rsidTr="00F508D6">
        <w:tblPrEx>
          <w:tblLook w:val="04A0"/>
        </w:tblPrEx>
        <w:tc>
          <w:tcPr>
            <w:tcW w:w="2040" w:type="dxa"/>
            <w:tcBorders>
              <w:top w:val="single" w:sz="4" w:space="0" w:color="auto"/>
            </w:tcBorders>
            <w:shd w:val="clear" w:color="auto" w:fill="auto"/>
            <w:vAlign w:val="center"/>
          </w:tcPr>
          <w:p w:rsidR="00C46AC4" w:rsidRPr="00D9716B" w:rsidRDefault="00C46AC4" w:rsidP="00D52212">
            <w:pPr>
              <w:rPr>
                <w:rFonts w:cs="Arial"/>
                <w:sz w:val="18"/>
                <w:szCs w:val="18"/>
                <w:lang w:eastAsia="de-DE"/>
              </w:rPr>
            </w:pPr>
            <w:r w:rsidRPr="00D9716B">
              <w:rPr>
                <w:rFonts w:cs="Arial"/>
                <w:sz w:val="18"/>
                <w:szCs w:val="18"/>
                <w:lang w:eastAsia="de-DE"/>
              </w:rPr>
              <w:t>Intel Xeon D-1712TR</w:t>
            </w:r>
          </w:p>
        </w:tc>
        <w:tc>
          <w:tcPr>
            <w:tcW w:w="283" w:type="dxa"/>
            <w:shd w:val="clear" w:color="auto" w:fill="auto"/>
            <w:vAlign w:val="center"/>
          </w:tcPr>
          <w:p w:rsidR="00C46AC4" w:rsidRPr="00D9716B" w:rsidRDefault="00C46AC4" w:rsidP="00D52212">
            <w:pPr>
              <w:jc w:val="center"/>
              <w:rPr>
                <w:rFonts w:cs="Arial"/>
                <w:sz w:val="18"/>
                <w:szCs w:val="18"/>
              </w:rPr>
            </w:pPr>
          </w:p>
        </w:tc>
        <w:tc>
          <w:tcPr>
            <w:tcW w:w="1020" w:type="dxa"/>
            <w:gridSpan w:val="2"/>
            <w:tcBorders>
              <w:top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4 / 8</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907" w:type="dxa"/>
            <w:gridSpan w:val="2"/>
            <w:tcBorders>
              <w:top w:val="single" w:sz="4" w:space="0" w:color="auto"/>
            </w:tcBorders>
            <w:shd w:val="clear" w:color="auto" w:fill="auto"/>
            <w:vAlign w:val="center"/>
          </w:tcPr>
          <w:p w:rsidR="00C46AC4" w:rsidRPr="00D9716B" w:rsidRDefault="00C46AC4" w:rsidP="00D52212">
            <w:pPr>
              <w:jc w:val="center"/>
              <w:rPr>
                <w:rFonts w:cs="Arial"/>
                <w:sz w:val="18"/>
                <w:szCs w:val="18"/>
                <w:lang w:eastAsia="de-DE"/>
              </w:rPr>
            </w:pPr>
            <w:r w:rsidRPr="00D9716B">
              <w:rPr>
                <w:rFonts w:cs="Arial"/>
                <w:sz w:val="18"/>
                <w:szCs w:val="18"/>
                <w:lang w:eastAsia="de-DE"/>
              </w:rPr>
              <w:t>2.0</w:t>
            </w:r>
          </w:p>
        </w:tc>
        <w:tc>
          <w:tcPr>
            <w:tcW w:w="236" w:type="dxa"/>
            <w:gridSpan w:val="2"/>
          </w:tcPr>
          <w:p w:rsidR="00C46AC4" w:rsidRPr="00D9716B" w:rsidRDefault="00C46AC4" w:rsidP="00D52212">
            <w:pPr>
              <w:jc w:val="center"/>
              <w:rPr>
                <w:rFonts w:cs="Arial"/>
                <w:sz w:val="18"/>
                <w:szCs w:val="18"/>
                <w:lang w:eastAsia="de-DE"/>
              </w:rPr>
            </w:pPr>
          </w:p>
        </w:tc>
        <w:tc>
          <w:tcPr>
            <w:tcW w:w="1190" w:type="dxa"/>
            <w:gridSpan w:val="2"/>
            <w:tcBorders>
              <w:top w:val="single" w:sz="4" w:space="0" w:color="auto"/>
            </w:tcBorders>
          </w:tcPr>
          <w:p w:rsidR="00C46AC4" w:rsidRPr="00D9716B" w:rsidRDefault="00C46AC4" w:rsidP="00D52212">
            <w:pPr>
              <w:jc w:val="center"/>
              <w:rPr>
                <w:rFonts w:cs="Arial"/>
                <w:sz w:val="18"/>
                <w:szCs w:val="18"/>
                <w:lang w:eastAsia="de-DE"/>
              </w:rPr>
            </w:pPr>
            <w:r w:rsidRPr="00D9716B">
              <w:rPr>
                <w:rFonts w:cs="Arial"/>
                <w:sz w:val="18"/>
                <w:szCs w:val="18"/>
                <w:lang w:eastAsia="de-DE"/>
              </w:rPr>
              <w:t>10</w:t>
            </w:r>
          </w:p>
        </w:tc>
        <w:tc>
          <w:tcPr>
            <w:tcW w:w="236" w:type="dxa"/>
            <w:gridSpan w:val="2"/>
            <w:shd w:val="clear" w:color="auto" w:fill="auto"/>
            <w:vAlign w:val="center"/>
          </w:tcPr>
          <w:p w:rsidR="00C46AC4" w:rsidRPr="00D9716B" w:rsidRDefault="00C46AC4" w:rsidP="00D52212">
            <w:pPr>
              <w:jc w:val="center"/>
              <w:rPr>
                <w:rFonts w:cs="Arial"/>
                <w:sz w:val="18"/>
                <w:szCs w:val="18"/>
                <w:lang w:eastAsia="de-DE"/>
              </w:rPr>
            </w:pPr>
          </w:p>
        </w:tc>
        <w:tc>
          <w:tcPr>
            <w:tcW w:w="1133" w:type="dxa"/>
            <w:gridSpan w:val="2"/>
            <w:tcBorders>
              <w:top w:val="single" w:sz="4" w:space="0" w:color="auto"/>
            </w:tcBorders>
            <w:shd w:val="clear" w:color="auto" w:fill="auto"/>
            <w:vAlign w:val="center"/>
          </w:tcPr>
          <w:p w:rsidR="00C46AC4" w:rsidRPr="00D9716B" w:rsidRDefault="00C46AC4" w:rsidP="00D52212">
            <w:pPr>
              <w:jc w:val="center"/>
              <w:rPr>
                <w:rFonts w:cs="Arial"/>
                <w:sz w:val="18"/>
                <w:szCs w:val="18"/>
              </w:rPr>
            </w:pPr>
            <w:r w:rsidRPr="00D9716B">
              <w:rPr>
                <w:rFonts w:cs="Arial"/>
                <w:sz w:val="18"/>
                <w:szCs w:val="18"/>
              </w:rPr>
              <w:t>40</w:t>
            </w:r>
          </w:p>
        </w:tc>
        <w:tc>
          <w:tcPr>
            <w:tcW w:w="236" w:type="dxa"/>
            <w:gridSpan w:val="2"/>
            <w:shd w:val="clear" w:color="auto" w:fill="auto"/>
            <w:vAlign w:val="center"/>
          </w:tcPr>
          <w:p w:rsidR="00C46AC4" w:rsidRPr="00D9716B" w:rsidRDefault="00C46AC4" w:rsidP="00D52212">
            <w:pPr>
              <w:jc w:val="center"/>
              <w:rPr>
                <w:rFonts w:cs="Arial"/>
                <w:sz w:val="18"/>
                <w:szCs w:val="18"/>
              </w:rPr>
            </w:pPr>
          </w:p>
        </w:tc>
        <w:tc>
          <w:tcPr>
            <w:tcW w:w="1807" w:type="dxa"/>
            <w:gridSpan w:val="2"/>
            <w:tcBorders>
              <w:top w:val="single" w:sz="4" w:space="0" w:color="auto"/>
            </w:tcBorders>
            <w:shd w:val="clear" w:color="auto" w:fill="auto"/>
            <w:vAlign w:val="center"/>
          </w:tcPr>
          <w:p w:rsidR="00C46AC4" w:rsidRPr="00D9716B" w:rsidRDefault="00C46AC4" w:rsidP="00D52212">
            <w:pPr>
              <w:ind w:right="29"/>
              <w:jc w:val="center"/>
              <w:rPr>
                <w:rFonts w:cs="Arial"/>
                <w:sz w:val="18"/>
                <w:szCs w:val="18"/>
              </w:rPr>
            </w:pPr>
            <w:r w:rsidRPr="00D9716B">
              <w:rPr>
                <w:rFonts w:cs="Arial"/>
                <w:sz w:val="18"/>
                <w:szCs w:val="18"/>
              </w:rPr>
              <w:t xml:space="preserve">Commercial </w:t>
            </w:r>
            <w:proofErr w:type="spellStart"/>
            <w:r w:rsidRPr="00D9716B">
              <w:rPr>
                <w:rFonts w:cs="Arial"/>
                <w:sz w:val="18"/>
                <w:szCs w:val="18"/>
              </w:rPr>
              <w:t>Temp</w:t>
            </w:r>
            <w:proofErr w:type="spellEnd"/>
          </w:p>
        </w:tc>
      </w:tr>
    </w:tbl>
    <w:p w:rsidR="0082135A" w:rsidRPr="00716DC7" w:rsidRDefault="0082135A" w:rsidP="0082135A">
      <w:pPr>
        <w:jc w:val="both"/>
        <w:rPr>
          <w:rFonts w:cs="Arial"/>
          <w:sz w:val="20"/>
          <w:lang w:val="it-IT"/>
        </w:rPr>
      </w:pPr>
    </w:p>
    <w:p w:rsidR="0082135A" w:rsidRPr="00716DC7" w:rsidRDefault="0082135A" w:rsidP="00E003FF">
      <w:pPr>
        <w:rPr>
          <w:rFonts w:cs="Arial"/>
          <w:sz w:val="20"/>
          <w:lang w:val="it-IT"/>
        </w:rPr>
      </w:pPr>
      <w:r w:rsidRPr="00716DC7">
        <w:rPr>
          <w:rFonts w:cs="Arial"/>
          <w:sz w:val="20"/>
          <w:lang w:val="it-IT"/>
        </w:rPr>
        <w:t xml:space="preserve">I nuovi </w:t>
      </w:r>
      <w:proofErr w:type="spellStart"/>
      <w:proofErr w:type="gramStart"/>
      <w:r w:rsidRPr="00716DC7">
        <w:rPr>
          <w:rFonts w:cs="Arial"/>
          <w:sz w:val="20"/>
          <w:lang w:val="it-IT"/>
        </w:rPr>
        <w:t>Server-on-module</w:t>
      </w:r>
      <w:proofErr w:type="spellEnd"/>
      <w:proofErr w:type="gramEnd"/>
      <w:r w:rsidRPr="00716DC7">
        <w:rPr>
          <w:rFonts w:cs="Arial"/>
          <w:sz w:val="20"/>
          <w:lang w:val="it-IT"/>
        </w:rPr>
        <w:t xml:space="preserve"> nei formati COM-HPC e COM Express, di tipo “</w:t>
      </w:r>
      <w:proofErr w:type="spellStart"/>
      <w:r w:rsidRPr="00716DC7">
        <w:rPr>
          <w:rFonts w:cs="Arial"/>
          <w:sz w:val="20"/>
          <w:lang w:val="it-IT"/>
        </w:rPr>
        <w:t>application-ready</w:t>
      </w:r>
      <w:proofErr w:type="spellEnd"/>
      <w:r w:rsidRPr="00716DC7">
        <w:rPr>
          <w:rFonts w:cs="Arial"/>
          <w:sz w:val="20"/>
          <w:lang w:val="it-IT"/>
        </w:rPr>
        <w:t>”, sono disponibili con un'ampia gamma di soluzioni di raffreddamento: da quelle attive ad alte prestazioni con adattatore per dissipatore a quelle completamente passive che garantiscono i più elevati livelli di resilienza meccanica contro sollecitazioni e vibrazioni. Per quanto riguarda il software, i nuovi moduli sono corredati da una gamma completa di BSP (</w:t>
      </w:r>
      <w:proofErr w:type="spellStart"/>
      <w:proofErr w:type="gramStart"/>
      <w:r w:rsidRPr="00716DC7">
        <w:rPr>
          <w:rFonts w:cs="Arial"/>
          <w:sz w:val="20"/>
          <w:lang w:val="it-IT"/>
        </w:rPr>
        <w:t>Board</w:t>
      </w:r>
      <w:proofErr w:type="spellEnd"/>
      <w:proofErr w:type="gramEnd"/>
      <w:r w:rsidRPr="00716DC7">
        <w:rPr>
          <w:rFonts w:cs="Arial"/>
          <w:sz w:val="20"/>
          <w:lang w:val="it-IT"/>
        </w:rPr>
        <w:t xml:space="preserve"> Support Package) per </w:t>
      </w:r>
      <w:proofErr w:type="spellStart"/>
      <w:r w:rsidRPr="00716DC7">
        <w:rPr>
          <w:rFonts w:cs="Arial"/>
          <w:sz w:val="20"/>
          <w:lang w:val="it-IT"/>
        </w:rPr>
        <w:t>Window</w:t>
      </w:r>
      <w:proofErr w:type="spellEnd"/>
      <w:r w:rsidRPr="00716DC7">
        <w:rPr>
          <w:rFonts w:cs="Arial"/>
          <w:sz w:val="20"/>
          <w:lang w:val="it-IT"/>
        </w:rPr>
        <w:t xml:space="preserve">, Linux e </w:t>
      </w:r>
      <w:proofErr w:type="spellStart"/>
      <w:r w:rsidRPr="00716DC7">
        <w:rPr>
          <w:rFonts w:cs="Arial"/>
          <w:sz w:val="20"/>
          <w:lang w:val="it-IT"/>
        </w:rPr>
        <w:t>VxWorks</w:t>
      </w:r>
      <w:proofErr w:type="spellEnd"/>
      <w:r w:rsidRPr="00716DC7">
        <w:rPr>
          <w:rFonts w:cs="Arial"/>
          <w:sz w:val="20"/>
          <w:lang w:val="it-IT"/>
        </w:rPr>
        <w:t xml:space="preserve">. Per il consolidamento dei carichi di lavoro è disponibile il supporto per le macchine virtuali in </w:t>
      </w:r>
      <w:proofErr w:type="gramStart"/>
      <w:r w:rsidRPr="00716DC7">
        <w:rPr>
          <w:rFonts w:cs="Arial"/>
          <w:sz w:val="20"/>
          <w:lang w:val="it-IT"/>
        </w:rPr>
        <w:t>real-time</w:t>
      </w:r>
      <w:proofErr w:type="gramEnd"/>
      <w:r w:rsidRPr="00716DC7">
        <w:rPr>
          <w:rFonts w:cs="Arial"/>
          <w:sz w:val="20"/>
          <w:lang w:val="it-IT"/>
        </w:rPr>
        <w:t xml:space="preserve"> grazie alle implementazioni di RTS </w:t>
      </w:r>
      <w:proofErr w:type="spellStart"/>
      <w:r w:rsidRPr="00716DC7">
        <w:rPr>
          <w:rFonts w:cs="Arial"/>
          <w:sz w:val="20"/>
          <w:lang w:val="it-IT"/>
        </w:rPr>
        <w:t>Hypervisor</w:t>
      </w:r>
      <w:proofErr w:type="spellEnd"/>
      <w:r w:rsidRPr="00716DC7">
        <w:rPr>
          <w:rFonts w:cs="Arial"/>
          <w:sz w:val="20"/>
          <w:lang w:val="it-IT"/>
        </w:rPr>
        <w:t xml:space="preserve"> di Real-Time </w:t>
      </w:r>
      <w:proofErr w:type="spellStart"/>
      <w:r w:rsidRPr="00716DC7">
        <w:rPr>
          <w:rFonts w:cs="Arial"/>
          <w:sz w:val="20"/>
          <w:lang w:val="it-IT"/>
        </w:rPr>
        <w:t>Systems</w:t>
      </w:r>
      <w:proofErr w:type="spellEnd"/>
      <w:r w:rsidRPr="00716DC7">
        <w:rPr>
          <w:rFonts w:cs="Arial"/>
          <w:sz w:val="20"/>
          <w:lang w:val="it-IT"/>
        </w:rPr>
        <w:t xml:space="preserve"> fornite da congatec.</w:t>
      </w:r>
    </w:p>
    <w:p w:rsidR="0082135A" w:rsidRPr="00716DC7" w:rsidRDefault="0082135A" w:rsidP="0082135A">
      <w:pPr>
        <w:jc w:val="both"/>
        <w:rPr>
          <w:rFonts w:cs="Arial"/>
          <w:sz w:val="20"/>
          <w:lang w:val="it-IT"/>
        </w:rPr>
      </w:pPr>
    </w:p>
    <w:p w:rsidR="0082135A" w:rsidRPr="00716DC7" w:rsidRDefault="0082135A" w:rsidP="0082135A">
      <w:pPr>
        <w:jc w:val="both"/>
        <w:rPr>
          <w:rFonts w:cs="Arial"/>
          <w:lang w:val="it-IT"/>
        </w:rPr>
      </w:pPr>
      <w:proofErr w:type="gramStart"/>
      <w:r w:rsidRPr="00716DC7">
        <w:rPr>
          <w:rFonts w:cs="Arial"/>
          <w:sz w:val="20"/>
          <w:lang w:val="it-IT"/>
        </w:rPr>
        <w:t>Ulteriori</w:t>
      </w:r>
      <w:proofErr w:type="gramEnd"/>
      <w:r w:rsidRPr="00716DC7">
        <w:rPr>
          <w:rFonts w:cs="Arial"/>
          <w:sz w:val="20"/>
          <w:lang w:val="it-IT"/>
        </w:rPr>
        <w:t xml:space="preserve"> informazioni sui </w:t>
      </w:r>
      <w:proofErr w:type="spellStart"/>
      <w:r w:rsidRPr="00716DC7">
        <w:rPr>
          <w:rFonts w:cs="Arial"/>
          <w:sz w:val="20"/>
          <w:lang w:val="it-IT"/>
        </w:rPr>
        <w:t>Server-on-Module</w:t>
      </w:r>
      <w:proofErr w:type="spellEnd"/>
      <w:r w:rsidRPr="00716DC7">
        <w:rPr>
          <w:rFonts w:cs="Arial"/>
          <w:sz w:val="20"/>
          <w:lang w:val="it-IT"/>
        </w:rPr>
        <w:t xml:space="preserve"> </w:t>
      </w:r>
      <w:proofErr w:type="spellStart"/>
      <w:r w:rsidRPr="00716DC7">
        <w:rPr>
          <w:rFonts w:cs="Arial"/>
          <w:sz w:val="20"/>
          <w:lang w:val="it-IT"/>
        </w:rPr>
        <w:t>conga-HPC</w:t>
      </w:r>
      <w:proofErr w:type="spellEnd"/>
      <w:r w:rsidRPr="00716DC7">
        <w:rPr>
          <w:rFonts w:cs="Arial"/>
          <w:sz w:val="20"/>
          <w:lang w:val="it-IT"/>
        </w:rPr>
        <w:t>/</w:t>
      </w:r>
      <w:proofErr w:type="spellStart"/>
      <w:r w:rsidRPr="00716DC7">
        <w:rPr>
          <w:rFonts w:cs="Arial"/>
          <w:sz w:val="20"/>
          <w:lang w:val="it-IT"/>
        </w:rPr>
        <w:t>sILH</w:t>
      </w:r>
      <w:proofErr w:type="spellEnd"/>
      <w:r w:rsidRPr="00716DC7">
        <w:rPr>
          <w:rFonts w:cs="Arial"/>
          <w:sz w:val="20"/>
          <w:lang w:val="it-IT"/>
        </w:rPr>
        <w:t xml:space="preserve"> in formato COM-HPC Server (</w:t>
      </w:r>
      <w:proofErr w:type="spellStart"/>
      <w:r w:rsidRPr="00716DC7">
        <w:rPr>
          <w:rFonts w:cs="Arial"/>
          <w:sz w:val="20"/>
          <w:lang w:val="it-IT"/>
        </w:rPr>
        <w:t>Size</w:t>
      </w:r>
      <w:proofErr w:type="spellEnd"/>
      <w:r w:rsidRPr="00716DC7">
        <w:rPr>
          <w:rFonts w:cs="Arial"/>
          <w:sz w:val="20"/>
          <w:lang w:val="it-IT"/>
        </w:rPr>
        <w:t xml:space="preserve"> E) sono disponibili all'indirizzo:</w:t>
      </w:r>
    </w:p>
    <w:p w:rsidR="0082135A" w:rsidRPr="00C7415D" w:rsidRDefault="0082135A" w:rsidP="00E003FF">
      <w:pPr>
        <w:rPr>
          <w:rFonts w:cs="Arial"/>
          <w:sz w:val="20"/>
        </w:rPr>
      </w:pPr>
      <w:hyperlink r:id="rId10" w:history="1">
        <w:r w:rsidRPr="00716DC7">
          <w:rPr>
            <w:rStyle w:val="Hyperlink"/>
            <w:rFonts w:cs="Arial"/>
            <w:sz w:val="20"/>
            <w:lang w:val="it-IT"/>
          </w:rPr>
          <w:t>https://www.congatec.com/en/products/com-hpc/conga-hpcsilh/</w:t>
        </w:r>
      </w:hyperlink>
    </w:p>
    <w:p w:rsidR="0082135A" w:rsidRPr="00716DC7" w:rsidRDefault="0082135A" w:rsidP="00E003FF">
      <w:pPr>
        <w:rPr>
          <w:rFonts w:cs="Arial"/>
          <w:sz w:val="20"/>
          <w:lang w:val="it-IT"/>
        </w:rPr>
      </w:pPr>
    </w:p>
    <w:p w:rsidR="0082135A" w:rsidRPr="00716DC7" w:rsidRDefault="0082135A" w:rsidP="00E003FF">
      <w:pPr>
        <w:rPr>
          <w:rFonts w:cs="Arial"/>
          <w:lang w:val="it-IT"/>
        </w:rPr>
      </w:pPr>
      <w:proofErr w:type="gramStart"/>
      <w:r w:rsidRPr="00716DC7">
        <w:rPr>
          <w:rFonts w:cs="Arial"/>
          <w:sz w:val="20"/>
          <w:lang w:val="it-IT"/>
        </w:rPr>
        <w:t>Ulteriori</w:t>
      </w:r>
      <w:proofErr w:type="gramEnd"/>
      <w:r w:rsidRPr="00716DC7">
        <w:rPr>
          <w:rFonts w:cs="Arial"/>
          <w:sz w:val="20"/>
          <w:lang w:val="it-IT"/>
        </w:rPr>
        <w:t xml:space="preserve"> informazioni sui </w:t>
      </w:r>
      <w:proofErr w:type="spellStart"/>
      <w:r w:rsidRPr="00716DC7">
        <w:rPr>
          <w:rFonts w:cs="Arial"/>
          <w:sz w:val="20"/>
          <w:lang w:val="it-IT"/>
        </w:rPr>
        <w:t>Server-on-Module</w:t>
      </w:r>
      <w:proofErr w:type="spellEnd"/>
      <w:r w:rsidRPr="00716DC7">
        <w:rPr>
          <w:rFonts w:cs="Arial"/>
          <w:sz w:val="20"/>
          <w:lang w:val="it-IT"/>
        </w:rPr>
        <w:t xml:space="preserve"> </w:t>
      </w:r>
      <w:proofErr w:type="spellStart"/>
      <w:r w:rsidRPr="00716DC7">
        <w:rPr>
          <w:rFonts w:cs="Arial"/>
          <w:sz w:val="20"/>
          <w:lang w:val="it-IT"/>
        </w:rPr>
        <w:t>conga-HPC</w:t>
      </w:r>
      <w:proofErr w:type="spellEnd"/>
      <w:r w:rsidRPr="00716DC7">
        <w:rPr>
          <w:rFonts w:cs="Arial"/>
          <w:sz w:val="20"/>
          <w:lang w:val="it-IT"/>
        </w:rPr>
        <w:t>/</w:t>
      </w:r>
      <w:proofErr w:type="spellStart"/>
      <w:r w:rsidRPr="00716DC7">
        <w:rPr>
          <w:rFonts w:cs="Arial"/>
          <w:sz w:val="20"/>
          <w:lang w:val="it-IT"/>
        </w:rPr>
        <w:t>sILL</w:t>
      </w:r>
      <w:proofErr w:type="spellEnd"/>
      <w:r w:rsidRPr="00716DC7">
        <w:rPr>
          <w:rFonts w:cs="Arial"/>
          <w:sz w:val="20"/>
          <w:lang w:val="it-IT"/>
        </w:rPr>
        <w:t xml:space="preserve"> in formato COM-HPC Server (</w:t>
      </w:r>
      <w:proofErr w:type="spellStart"/>
      <w:r w:rsidRPr="00716DC7">
        <w:rPr>
          <w:rFonts w:cs="Arial"/>
          <w:sz w:val="20"/>
          <w:lang w:val="it-IT"/>
        </w:rPr>
        <w:t>Size</w:t>
      </w:r>
      <w:proofErr w:type="spellEnd"/>
      <w:r w:rsidRPr="00716DC7">
        <w:rPr>
          <w:rFonts w:cs="Arial"/>
          <w:sz w:val="20"/>
          <w:lang w:val="it-IT"/>
        </w:rPr>
        <w:t xml:space="preserve"> D) sono disponibili all'indirizzo:</w:t>
      </w:r>
    </w:p>
    <w:p w:rsidR="0082135A" w:rsidRPr="005862DB" w:rsidRDefault="0082135A" w:rsidP="00E003FF">
      <w:pPr>
        <w:rPr>
          <w:rFonts w:cs="Arial"/>
          <w:sz w:val="20"/>
        </w:rPr>
      </w:pPr>
      <w:hyperlink r:id="rId11" w:history="1">
        <w:r w:rsidRPr="00716DC7">
          <w:rPr>
            <w:rStyle w:val="Hyperlink"/>
            <w:rFonts w:cs="Arial"/>
            <w:sz w:val="20"/>
            <w:lang w:val="it-IT"/>
          </w:rPr>
          <w:t>https://www.congatec.com/en/products/com-hpc/conga-hpcsill/</w:t>
        </w:r>
      </w:hyperlink>
    </w:p>
    <w:p w:rsidR="0082135A" w:rsidRPr="00716DC7" w:rsidRDefault="0082135A" w:rsidP="00E003FF">
      <w:pPr>
        <w:rPr>
          <w:rFonts w:cs="Arial"/>
          <w:sz w:val="20"/>
          <w:lang w:val="it-IT"/>
        </w:rPr>
      </w:pPr>
    </w:p>
    <w:p w:rsidR="0082135A" w:rsidRPr="00716DC7" w:rsidRDefault="0082135A" w:rsidP="00E003FF">
      <w:pPr>
        <w:rPr>
          <w:rFonts w:cs="Arial"/>
          <w:lang w:val="it-IT"/>
        </w:rPr>
      </w:pPr>
      <w:proofErr w:type="gramStart"/>
      <w:r w:rsidRPr="00716DC7">
        <w:rPr>
          <w:rFonts w:cs="Arial"/>
          <w:sz w:val="20"/>
          <w:lang w:val="it-IT"/>
        </w:rPr>
        <w:t>Ulteriori</w:t>
      </w:r>
      <w:proofErr w:type="gramEnd"/>
      <w:r w:rsidRPr="00716DC7">
        <w:rPr>
          <w:rFonts w:cs="Arial"/>
          <w:sz w:val="20"/>
          <w:lang w:val="it-IT"/>
        </w:rPr>
        <w:t xml:space="preserve"> informazioni sui </w:t>
      </w:r>
      <w:proofErr w:type="spellStart"/>
      <w:r w:rsidRPr="00716DC7">
        <w:rPr>
          <w:rFonts w:cs="Arial"/>
          <w:sz w:val="20"/>
          <w:lang w:val="it-IT"/>
        </w:rPr>
        <w:t>Server-on-Module</w:t>
      </w:r>
      <w:proofErr w:type="spellEnd"/>
      <w:r w:rsidRPr="00716DC7">
        <w:rPr>
          <w:rFonts w:cs="Arial"/>
          <w:sz w:val="20"/>
          <w:lang w:val="it-IT"/>
        </w:rPr>
        <w:t xml:space="preserve"> conga-B7Xl in formato COM Express con </w:t>
      </w:r>
      <w:proofErr w:type="spellStart"/>
      <w:r w:rsidRPr="00716DC7">
        <w:rPr>
          <w:rFonts w:cs="Arial"/>
          <w:sz w:val="20"/>
          <w:lang w:val="it-IT"/>
        </w:rPr>
        <w:t>pinout</w:t>
      </w:r>
      <w:proofErr w:type="spellEnd"/>
      <w:r w:rsidRPr="00716DC7">
        <w:rPr>
          <w:rFonts w:cs="Arial"/>
          <w:sz w:val="20"/>
          <w:lang w:val="it-IT"/>
        </w:rPr>
        <w:t xml:space="preserve"> </w:t>
      </w:r>
      <w:proofErr w:type="spellStart"/>
      <w:r w:rsidRPr="00716DC7">
        <w:rPr>
          <w:rFonts w:cs="Arial"/>
          <w:sz w:val="20"/>
          <w:lang w:val="it-IT"/>
        </w:rPr>
        <w:t>Type</w:t>
      </w:r>
      <w:proofErr w:type="spellEnd"/>
      <w:r w:rsidRPr="00716DC7">
        <w:rPr>
          <w:rFonts w:cs="Arial"/>
          <w:sz w:val="20"/>
          <w:lang w:val="it-IT"/>
        </w:rPr>
        <w:t xml:space="preserve"> 7 sono disponibili all'indirizzo:</w:t>
      </w:r>
    </w:p>
    <w:p w:rsidR="0082135A" w:rsidRPr="00A808AF" w:rsidRDefault="0082135A" w:rsidP="00E003FF">
      <w:pPr>
        <w:rPr>
          <w:rFonts w:cs="Arial"/>
          <w:sz w:val="20"/>
          <w:szCs w:val="22"/>
        </w:rPr>
      </w:pPr>
      <w:hyperlink r:id="rId12" w:history="1">
        <w:r w:rsidRPr="00716DC7">
          <w:rPr>
            <w:rStyle w:val="Hyperlink"/>
            <w:rFonts w:cs="Arial"/>
            <w:sz w:val="20"/>
            <w:lang w:val="it-IT"/>
          </w:rPr>
          <w:t>https://www.congatec.com/en/products/com-express-type7/conga-b7xi/</w:t>
        </w:r>
      </w:hyperlink>
    </w:p>
    <w:p w:rsidR="0082135A" w:rsidRPr="00716DC7" w:rsidRDefault="0082135A" w:rsidP="00E003FF">
      <w:pPr>
        <w:rPr>
          <w:rFonts w:cs="Arial"/>
          <w:sz w:val="20"/>
          <w:szCs w:val="22"/>
          <w:lang w:val="it-IT"/>
        </w:rPr>
      </w:pPr>
    </w:p>
    <w:p w:rsidR="0082135A" w:rsidRPr="00716DC7" w:rsidRDefault="0082135A" w:rsidP="00E003FF">
      <w:pPr>
        <w:pStyle w:val="annotationtext"/>
        <w:rPr>
          <w:rFonts w:cs="Arial"/>
          <w:lang w:val="it-IT"/>
        </w:rPr>
      </w:pPr>
      <w:r w:rsidRPr="00716DC7">
        <w:rPr>
          <w:rFonts w:cs="Arial"/>
          <w:szCs w:val="22"/>
          <w:lang w:val="it-IT"/>
        </w:rPr>
        <w:lastRenderedPageBreak/>
        <w:t xml:space="preserve">Maggiori informazioni sui nuovi processori delle famiglie </w:t>
      </w:r>
      <w:proofErr w:type="spellStart"/>
      <w:r w:rsidRPr="00716DC7">
        <w:rPr>
          <w:rFonts w:cs="Arial"/>
          <w:szCs w:val="22"/>
          <w:lang w:val="it-IT"/>
        </w:rPr>
        <w:t>Xeon</w:t>
      </w:r>
      <w:proofErr w:type="spellEnd"/>
      <w:r w:rsidRPr="00716DC7">
        <w:rPr>
          <w:rFonts w:cs="Arial"/>
          <w:szCs w:val="22"/>
          <w:lang w:val="it-IT"/>
        </w:rPr>
        <w:t xml:space="preserve"> D1700 e D2700 (nome in codice </w:t>
      </w:r>
      <w:proofErr w:type="spellStart"/>
      <w:r w:rsidRPr="00716DC7">
        <w:rPr>
          <w:rFonts w:cs="Arial"/>
          <w:szCs w:val="22"/>
          <w:lang w:val="it-IT"/>
        </w:rPr>
        <w:t>Ice</w:t>
      </w:r>
      <w:proofErr w:type="spellEnd"/>
      <w:r w:rsidRPr="00716DC7">
        <w:rPr>
          <w:rFonts w:cs="Arial"/>
          <w:szCs w:val="22"/>
          <w:lang w:val="it-IT"/>
        </w:rPr>
        <w:t xml:space="preserve"> Lake) di Intel sono disponibili nella relativa </w:t>
      </w:r>
      <w:proofErr w:type="spellStart"/>
      <w:r w:rsidRPr="00716DC7">
        <w:rPr>
          <w:rFonts w:cs="Arial"/>
          <w:szCs w:val="22"/>
          <w:lang w:val="it-IT"/>
        </w:rPr>
        <w:t>landing</w:t>
      </w:r>
      <w:proofErr w:type="spellEnd"/>
      <w:r w:rsidRPr="00716DC7">
        <w:rPr>
          <w:rFonts w:cs="Arial"/>
          <w:szCs w:val="22"/>
          <w:lang w:val="it-IT"/>
        </w:rPr>
        <w:t xml:space="preserve"> </w:t>
      </w:r>
      <w:proofErr w:type="spellStart"/>
      <w:r w:rsidRPr="00716DC7">
        <w:rPr>
          <w:rFonts w:cs="Arial"/>
          <w:szCs w:val="22"/>
          <w:lang w:val="it-IT"/>
        </w:rPr>
        <w:t>page</w:t>
      </w:r>
      <w:proofErr w:type="spellEnd"/>
      <w:r w:rsidRPr="00716DC7">
        <w:rPr>
          <w:rFonts w:cs="Arial"/>
          <w:szCs w:val="22"/>
          <w:lang w:val="it-IT"/>
        </w:rPr>
        <w:t xml:space="preserve"> all'indirizzo: </w:t>
      </w:r>
      <w:hyperlink r:id="rId13" w:history="1">
        <w:r w:rsidRPr="00716DC7">
          <w:rPr>
            <w:rStyle w:val="Hyperlink"/>
            <w:rFonts w:cs="Arial"/>
            <w:szCs w:val="22"/>
            <w:lang w:val="it-IT"/>
          </w:rPr>
          <w:t>https://www.congatec.com/en/technologies/intel-xeon-d-modules/</w:t>
        </w:r>
      </w:hyperlink>
    </w:p>
    <w:p w:rsidR="00673527" w:rsidRPr="0082135A" w:rsidRDefault="00673527" w:rsidP="00673527">
      <w:pPr>
        <w:pStyle w:val="Standard1"/>
        <w:rPr>
          <w:rFonts w:ascii="Arial" w:hAnsi="Arial" w:cs="Arial"/>
          <w:sz w:val="22"/>
          <w:szCs w:val="22"/>
          <w:lang w:val="it-IT"/>
        </w:rPr>
      </w:pPr>
    </w:p>
    <w:p w:rsidR="00F76F29" w:rsidRPr="00425E3F" w:rsidRDefault="00F76F29" w:rsidP="00F76F29">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rsidR="00F76F29" w:rsidRPr="00425E3F" w:rsidRDefault="00F76F29" w:rsidP="00957615">
      <w:pPr>
        <w:pStyle w:val="Standard1"/>
        <w:ind w:right="283"/>
        <w:rPr>
          <w:rFonts w:ascii="Arial" w:hAnsi="Arial" w:cs="Arial"/>
          <w:b/>
          <w:bCs/>
          <w:sz w:val="16"/>
          <w:szCs w:val="16"/>
          <w:lang w:val="it-IT"/>
        </w:rPr>
      </w:pPr>
    </w:p>
    <w:p w:rsidR="0035632F" w:rsidRPr="00425E3F" w:rsidRDefault="0035632F" w:rsidP="00957615">
      <w:pPr>
        <w:pStyle w:val="Standard1"/>
        <w:ind w:right="283"/>
        <w:rPr>
          <w:rFonts w:ascii="Arial" w:hAnsi="Arial" w:cs="Arial"/>
          <w:b/>
          <w:bCs/>
          <w:sz w:val="16"/>
          <w:szCs w:val="16"/>
          <w:lang w:val="it-IT"/>
        </w:rPr>
      </w:pPr>
    </w:p>
    <w:p w:rsidR="00CF0875" w:rsidRPr="00F11201" w:rsidRDefault="00CF0875" w:rsidP="00CF0875">
      <w:pPr>
        <w:spacing w:line="100" w:lineRule="atLeast"/>
        <w:rPr>
          <w:rFonts w:eastAsia="Arial" w:cs="Arial"/>
          <w:sz w:val="16"/>
          <w:szCs w:val="16"/>
          <w:lang w:val="it-IT"/>
        </w:rPr>
      </w:pPr>
      <w:r w:rsidRPr="00F11201">
        <w:rPr>
          <w:rFonts w:eastAsia="Arial" w:cs="Arial"/>
          <w:b/>
          <w:bCs/>
          <w:color w:val="000000"/>
          <w:sz w:val="16"/>
          <w:szCs w:val="16"/>
          <w:lang w:val="it-IT"/>
        </w:rPr>
        <w:t>Chi è congatec</w:t>
      </w:r>
      <w:r w:rsidRPr="00F11201">
        <w:rPr>
          <w:rFonts w:eastAsia="Arial" w:cs="Arial"/>
          <w:color w:val="000000"/>
          <w:sz w:val="16"/>
          <w:szCs w:val="16"/>
          <w:lang w:val="it-IT"/>
        </w:rPr>
        <w:br/>
      </w:r>
      <w:r w:rsidRPr="00F11201">
        <w:rPr>
          <w:rFonts w:eastAsia="Arial" w:cs="Arial"/>
          <w:sz w:val="16"/>
          <w:szCs w:val="16"/>
          <w:lang w:val="it-IT"/>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w:t>
      </w:r>
      <w:r w:rsidR="00F11201" w:rsidRPr="00F11201">
        <w:rPr>
          <w:rFonts w:eastAsia="Arial" w:cs="Arial"/>
          <w:sz w:val="16"/>
          <w:szCs w:val="16"/>
          <w:lang w:val="it-IT"/>
        </w:rPr>
        <w:t>i mercati in rapida espansione.</w:t>
      </w:r>
    </w:p>
    <w:p w:rsidR="007A6060" w:rsidRPr="00F11201" w:rsidRDefault="007A6060" w:rsidP="004B2722">
      <w:pPr>
        <w:spacing w:line="276" w:lineRule="auto"/>
        <w:rPr>
          <w:rFonts w:cs="Arial"/>
          <w:sz w:val="16"/>
          <w:szCs w:val="16"/>
          <w:lang w:val="it-IT"/>
        </w:rPr>
      </w:pPr>
      <w:r w:rsidRPr="00F11201">
        <w:rPr>
          <w:rFonts w:eastAsia="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w:t>
      </w:r>
      <w:r w:rsidR="00425E3F" w:rsidRPr="00F11201">
        <w:rPr>
          <w:rFonts w:eastAsia="Arial" w:cs="Arial"/>
          <w:sz w:val="16"/>
          <w:szCs w:val="16"/>
          <w:lang w:val="it-IT"/>
        </w:rPr>
        <w:t>2020</w:t>
      </w:r>
      <w:r w:rsidRPr="00F11201">
        <w:rPr>
          <w:rFonts w:eastAsia="Arial" w:cs="Arial"/>
          <w:sz w:val="16"/>
          <w:szCs w:val="16"/>
          <w:lang w:val="it-IT"/>
        </w:rPr>
        <w:t xml:space="preserve">019 un fatturato pari a </w:t>
      </w:r>
      <w:r w:rsidR="00425E3F" w:rsidRPr="00F11201">
        <w:rPr>
          <w:rFonts w:cs="Arial"/>
          <w:sz w:val="16"/>
          <w:szCs w:val="16"/>
          <w:lang w:val="fr-FR"/>
        </w:rPr>
        <w:t xml:space="preserve">127,5 </w:t>
      </w:r>
      <w:r w:rsidRPr="00F11201">
        <w:rPr>
          <w:rFonts w:eastAsia="Arial" w:cs="Arial"/>
          <w:sz w:val="16"/>
          <w:szCs w:val="16"/>
          <w:lang w:val="it-IT"/>
        </w:rPr>
        <w:t>milioni di dollari. U</w:t>
      </w:r>
      <w:r w:rsidRPr="00F11201">
        <w:rPr>
          <w:rFonts w:eastAsia="Arial" w:cs="Arial"/>
          <w:color w:val="000000"/>
          <w:kern w:val="0"/>
          <w:sz w:val="16"/>
          <w:szCs w:val="16"/>
          <w:lang w:val="it-IT"/>
        </w:rPr>
        <w:t xml:space="preserve">lteriori informazioni sono disponibili sul nostro sito web </w:t>
      </w:r>
      <w:hyperlink r:id="rId14" w:anchor="_blank" w:history="1">
        <w:r w:rsidRPr="00F11201">
          <w:rPr>
            <w:rStyle w:val="Hyperlink"/>
            <w:rFonts w:eastAsia="Arial" w:cs="Arial"/>
            <w:color w:val="0000CC"/>
            <w:kern w:val="0"/>
            <w:sz w:val="16"/>
            <w:szCs w:val="16"/>
            <w:lang w:val="it-IT"/>
          </w:rPr>
          <w:t>www.congatec.com</w:t>
        </w:r>
      </w:hyperlink>
      <w:r w:rsidRPr="00F11201">
        <w:rPr>
          <w:rFonts w:cs="Arial"/>
          <w:sz w:val="16"/>
          <w:szCs w:val="16"/>
          <w:lang w:val="it-IT"/>
        </w:rPr>
        <w:t xml:space="preserve"> oppure attraverso </w:t>
      </w:r>
      <w:hyperlink r:id="rId15" w:history="1">
        <w:r w:rsidRPr="00F11201">
          <w:rPr>
            <w:rStyle w:val="Hyperlink"/>
            <w:rFonts w:eastAsia="Arial" w:cs="Arial"/>
            <w:sz w:val="16"/>
            <w:szCs w:val="16"/>
            <w:lang w:val="it-IT"/>
          </w:rPr>
          <w:t>LinkedIn</w:t>
        </w:r>
      </w:hyperlink>
      <w:r w:rsidRPr="00F11201">
        <w:rPr>
          <w:rFonts w:cs="Arial"/>
          <w:sz w:val="16"/>
          <w:szCs w:val="16"/>
          <w:lang w:val="it-IT"/>
        </w:rPr>
        <w:t xml:space="preserve">, </w:t>
      </w:r>
      <w:hyperlink r:id="rId16" w:anchor="_blank" w:history="1">
        <w:r w:rsidRPr="00F11201">
          <w:rPr>
            <w:rStyle w:val="Hyperlink"/>
            <w:rFonts w:eastAsia="Arial" w:cs="Arial"/>
            <w:color w:val="0000CC"/>
            <w:kern w:val="0"/>
            <w:sz w:val="16"/>
            <w:szCs w:val="16"/>
            <w:lang w:val="it-IT"/>
          </w:rPr>
          <w:t>Twitter</w:t>
        </w:r>
      </w:hyperlink>
      <w:r w:rsidRPr="00F11201">
        <w:rPr>
          <w:rFonts w:cs="Arial"/>
          <w:sz w:val="16"/>
          <w:szCs w:val="16"/>
          <w:lang w:val="it-IT"/>
        </w:rPr>
        <w:t xml:space="preserve"> e </w:t>
      </w:r>
      <w:hyperlink r:id="rId17" w:anchor="_blank" w:history="1">
        <w:proofErr w:type="spellStart"/>
        <w:r w:rsidRPr="00F11201">
          <w:rPr>
            <w:rStyle w:val="Hyperlink"/>
            <w:rFonts w:eastAsia="Arial" w:cs="Arial"/>
            <w:color w:val="0000CC"/>
            <w:kern w:val="0"/>
            <w:sz w:val="16"/>
            <w:szCs w:val="16"/>
            <w:lang w:val="it-IT"/>
          </w:rPr>
          <w:t>YouTube</w:t>
        </w:r>
        <w:proofErr w:type="spellEnd"/>
      </w:hyperlink>
      <w:r w:rsidRPr="00F11201">
        <w:rPr>
          <w:rFonts w:cs="Arial"/>
          <w:sz w:val="16"/>
          <w:szCs w:val="16"/>
          <w:lang w:val="it-IT"/>
        </w:rPr>
        <w:t>.</w:t>
      </w:r>
    </w:p>
    <w:p w:rsidR="007A6060" w:rsidRDefault="007A6060" w:rsidP="007A6060">
      <w:pPr>
        <w:spacing w:line="100" w:lineRule="atLeast"/>
        <w:rPr>
          <w:rFonts w:cs="Arial"/>
          <w:sz w:val="16"/>
          <w:szCs w:val="16"/>
          <w:lang w:val="it-IT"/>
        </w:rPr>
      </w:pPr>
    </w:p>
    <w:p w:rsidR="00983706" w:rsidRDefault="00983706" w:rsidP="007A6060">
      <w:pPr>
        <w:spacing w:line="100" w:lineRule="atLeast"/>
        <w:rPr>
          <w:rFonts w:cs="Arial"/>
          <w:sz w:val="16"/>
          <w:szCs w:val="16"/>
          <w:lang w:val="it-IT"/>
        </w:rPr>
      </w:pPr>
    </w:p>
    <w:tbl>
      <w:tblPr>
        <w:tblW w:w="0" w:type="auto"/>
        <w:tblLayout w:type="fixed"/>
        <w:tblCellMar>
          <w:left w:w="0" w:type="dxa"/>
          <w:right w:w="0" w:type="dxa"/>
        </w:tblCellMar>
        <w:tblLook w:val="0000"/>
      </w:tblPr>
      <w:tblGrid>
        <w:gridCol w:w="2552"/>
        <w:gridCol w:w="2551"/>
      </w:tblGrid>
      <w:tr w:rsidR="00983706" w:rsidRPr="00C50BCB" w:rsidTr="0019325B">
        <w:trPr>
          <w:trHeight w:val="270"/>
        </w:trPr>
        <w:tc>
          <w:tcPr>
            <w:tcW w:w="2552" w:type="dxa"/>
            <w:shd w:val="clear" w:color="auto" w:fill="auto"/>
          </w:tcPr>
          <w:p w:rsidR="002B3B9C" w:rsidRDefault="002B3B9C" w:rsidP="0019325B">
            <w:pPr>
              <w:pStyle w:val="Standard1"/>
              <w:tabs>
                <w:tab w:val="left" w:pos="2235"/>
              </w:tabs>
              <w:snapToGrid w:val="0"/>
              <w:spacing w:line="276" w:lineRule="auto"/>
              <w:ind w:right="-1058"/>
              <w:rPr>
                <w:rFonts w:ascii="Arial" w:hAnsi="Arial" w:cs="Arial"/>
                <w:b/>
                <w:sz w:val="18"/>
                <w:szCs w:val="18"/>
                <w:lang w:val="it-IT"/>
              </w:rPr>
            </w:pPr>
          </w:p>
          <w:p w:rsidR="00983706" w:rsidRPr="001F4682" w:rsidRDefault="00983706" w:rsidP="0019325B">
            <w:pPr>
              <w:pStyle w:val="Standard1"/>
              <w:tabs>
                <w:tab w:val="left" w:pos="2235"/>
              </w:tabs>
              <w:snapToGrid w:val="0"/>
              <w:spacing w:line="276" w:lineRule="auto"/>
              <w:ind w:right="-1058"/>
              <w:rPr>
                <w:rFonts w:ascii="Arial" w:hAnsi="Arial" w:cs="Arial"/>
                <w:b/>
                <w:sz w:val="18"/>
                <w:szCs w:val="18"/>
                <w:lang w:val="it-IT"/>
              </w:rPr>
            </w:pPr>
            <w:r w:rsidRPr="001F4682">
              <w:rPr>
                <w:rFonts w:ascii="Arial" w:hAnsi="Arial" w:cs="Arial"/>
                <w:b/>
                <w:sz w:val="18"/>
                <w:szCs w:val="18"/>
                <w:lang w:val="it-IT"/>
              </w:rPr>
              <w:t>Domande dei lettori:</w:t>
            </w:r>
          </w:p>
          <w:p w:rsidR="00983706" w:rsidRPr="001F4682" w:rsidRDefault="00983706" w:rsidP="0019325B">
            <w:pPr>
              <w:pStyle w:val="Standard1"/>
              <w:snapToGrid w:val="0"/>
              <w:spacing w:line="276" w:lineRule="auto"/>
              <w:ind w:right="-1058"/>
              <w:rPr>
                <w:rFonts w:ascii="Arial" w:hAnsi="Arial" w:cs="Arial"/>
                <w:sz w:val="18"/>
                <w:szCs w:val="18"/>
                <w:u w:val="single"/>
                <w:lang w:val="it-IT"/>
              </w:rPr>
            </w:pPr>
            <w:r w:rsidRPr="001F4682">
              <w:rPr>
                <w:rFonts w:ascii="Arial" w:hAnsi="Arial" w:cs="Arial"/>
                <w:sz w:val="18"/>
                <w:szCs w:val="18"/>
                <w:lang w:val="it-IT"/>
              </w:rPr>
              <w:t>congatec GmbH</w:t>
            </w:r>
          </w:p>
          <w:p w:rsidR="00983706" w:rsidRPr="001F4682" w:rsidRDefault="00983706" w:rsidP="0019325B">
            <w:pPr>
              <w:pStyle w:val="Standard1"/>
              <w:tabs>
                <w:tab w:val="center" w:pos="1805"/>
              </w:tabs>
              <w:snapToGrid w:val="0"/>
              <w:spacing w:line="276" w:lineRule="auto"/>
              <w:ind w:right="-1058"/>
              <w:rPr>
                <w:rFonts w:ascii="Arial" w:hAnsi="Arial" w:cs="Arial"/>
                <w:b/>
                <w:sz w:val="18"/>
                <w:szCs w:val="18"/>
                <w:u w:val="single"/>
                <w:lang w:val="it-IT"/>
              </w:rPr>
            </w:pPr>
            <w:r w:rsidRPr="001F4682">
              <w:rPr>
                <w:rFonts w:ascii="Arial" w:hAnsi="Arial" w:cs="Arial"/>
                <w:sz w:val="18"/>
                <w:szCs w:val="18"/>
                <w:lang w:val="it-IT"/>
              </w:rPr>
              <w:t>Christian Eder</w:t>
            </w:r>
            <w:r w:rsidRPr="001F4682">
              <w:rPr>
                <w:rFonts w:ascii="Arial" w:hAnsi="Arial" w:cs="Arial"/>
                <w:sz w:val="18"/>
                <w:szCs w:val="18"/>
                <w:lang w:val="it-IT"/>
              </w:rPr>
              <w:tab/>
            </w:r>
          </w:p>
          <w:p w:rsidR="00983706" w:rsidRPr="00C50BCB" w:rsidRDefault="00983706" w:rsidP="0019325B">
            <w:pPr>
              <w:pStyle w:val="Standard1"/>
              <w:snapToGrid w:val="0"/>
              <w:spacing w:line="276" w:lineRule="auto"/>
              <w:ind w:right="-1058"/>
              <w:rPr>
                <w:rFonts w:ascii="Arial" w:hAnsi="Arial" w:cs="Arial"/>
                <w:b/>
                <w:sz w:val="18"/>
                <w:szCs w:val="18"/>
                <w:u w:val="single"/>
              </w:rPr>
            </w:pPr>
            <w:r w:rsidRPr="00C50BCB">
              <w:rPr>
                <w:rFonts w:ascii="Arial" w:hAnsi="Arial" w:cs="Arial"/>
                <w:sz w:val="18"/>
                <w:szCs w:val="18"/>
              </w:rPr>
              <w:t>Telefon: +49-991-2700-0</w:t>
            </w:r>
          </w:p>
          <w:p w:rsidR="00983706" w:rsidRPr="00C50BCB" w:rsidRDefault="009A7CEA" w:rsidP="0019325B">
            <w:pPr>
              <w:pStyle w:val="Standard1"/>
              <w:snapToGrid w:val="0"/>
              <w:spacing w:line="276" w:lineRule="auto"/>
              <w:rPr>
                <w:rFonts w:ascii="Arial" w:hAnsi="Arial" w:cs="Arial"/>
                <w:sz w:val="18"/>
                <w:szCs w:val="18"/>
              </w:rPr>
            </w:pPr>
            <w:hyperlink r:id="rId18" w:history="1">
              <w:r w:rsidR="00983706" w:rsidRPr="00C50BCB">
                <w:rPr>
                  <w:rStyle w:val="Hyperlink"/>
                  <w:rFonts w:ascii="Arial" w:hAnsi="Arial" w:cs="Arial"/>
                  <w:sz w:val="18"/>
                  <w:szCs w:val="18"/>
                </w:rPr>
                <w:t>info@congatec.com</w:t>
              </w:r>
            </w:hyperlink>
            <w:r w:rsidR="00983706" w:rsidRPr="00C50BCB">
              <w:rPr>
                <w:rFonts w:ascii="Arial" w:hAnsi="Arial" w:cs="Arial"/>
                <w:sz w:val="18"/>
                <w:szCs w:val="18"/>
              </w:rPr>
              <w:t xml:space="preserve"> </w:t>
            </w:r>
          </w:p>
          <w:p w:rsidR="00983706" w:rsidRPr="00C50BCB" w:rsidRDefault="009A7CEA" w:rsidP="0019325B">
            <w:pPr>
              <w:pStyle w:val="Standard1"/>
              <w:snapToGrid w:val="0"/>
              <w:spacing w:line="276" w:lineRule="auto"/>
              <w:ind w:right="-1058"/>
              <w:rPr>
                <w:rFonts w:ascii="Arial" w:hAnsi="Arial" w:cs="Arial"/>
                <w:b/>
                <w:sz w:val="18"/>
                <w:szCs w:val="18"/>
                <w:u w:val="single"/>
              </w:rPr>
            </w:pPr>
            <w:hyperlink r:id="rId19" w:history="1">
              <w:r w:rsidR="00983706" w:rsidRPr="00C50BCB">
                <w:rPr>
                  <w:rStyle w:val="Hyperlink"/>
                  <w:rFonts w:ascii="Arial" w:hAnsi="Arial" w:cs="Arial"/>
                  <w:sz w:val="18"/>
                  <w:szCs w:val="18"/>
                </w:rPr>
                <w:t>www.congatec.com</w:t>
              </w:r>
            </w:hyperlink>
          </w:p>
        </w:tc>
        <w:tc>
          <w:tcPr>
            <w:tcW w:w="2551" w:type="dxa"/>
            <w:shd w:val="clear" w:color="auto" w:fill="auto"/>
          </w:tcPr>
          <w:p w:rsidR="002B3B9C" w:rsidRDefault="002B3B9C" w:rsidP="0019325B">
            <w:pPr>
              <w:pStyle w:val="Standard1"/>
              <w:snapToGrid w:val="0"/>
              <w:spacing w:line="276" w:lineRule="auto"/>
              <w:rPr>
                <w:rFonts w:ascii="Arial" w:hAnsi="Arial" w:cs="Arial"/>
                <w:b/>
                <w:sz w:val="18"/>
              </w:rPr>
            </w:pPr>
          </w:p>
          <w:p w:rsidR="00983706" w:rsidRPr="00C50BCB" w:rsidRDefault="00983706" w:rsidP="0019325B">
            <w:pPr>
              <w:pStyle w:val="Standard1"/>
              <w:snapToGrid w:val="0"/>
              <w:spacing w:line="276" w:lineRule="auto"/>
              <w:rPr>
                <w:rFonts w:ascii="Arial" w:hAnsi="Arial" w:cs="Arial"/>
                <w:b/>
                <w:sz w:val="18"/>
                <w:szCs w:val="18"/>
                <w:u w:val="single"/>
              </w:rPr>
            </w:pPr>
            <w:r w:rsidRPr="00C50BCB">
              <w:rPr>
                <w:rFonts w:ascii="Arial" w:hAnsi="Arial" w:cs="Arial"/>
                <w:b/>
                <w:sz w:val="18"/>
              </w:rPr>
              <w:t>Contatto Stampa</w:t>
            </w:r>
            <w:r w:rsidRPr="00C50BCB">
              <w:rPr>
                <w:rFonts w:ascii="Arial" w:hAnsi="Arial" w:cs="Arial"/>
                <w:b/>
                <w:sz w:val="18"/>
                <w:szCs w:val="18"/>
              </w:rPr>
              <w:t>:</w:t>
            </w:r>
          </w:p>
          <w:p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SAMS Network</w:t>
            </w:r>
          </w:p>
          <w:p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Michael Hennen</w:t>
            </w:r>
          </w:p>
          <w:p w:rsidR="00983706" w:rsidRPr="00C50BCB" w:rsidRDefault="00983706" w:rsidP="0019325B">
            <w:pPr>
              <w:pStyle w:val="Standard1"/>
              <w:snapToGrid w:val="0"/>
              <w:spacing w:line="276" w:lineRule="auto"/>
              <w:rPr>
                <w:rFonts w:ascii="Arial" w:hAnsi="Arial" w:cs="Arial"/>
                <w:sz w:val="18"/>
                <w:szCs w:val="18"/>
              </w:rPr>
            </w:pPr>
            <w:r w:rsidRPr="00C50BCB">
              <w:rPr>
                <w:rFonts w:ascii="Arial" w:hAnsi="Arial" w:cs="Arial"/>
                <w:sz w:val="18"/>
                <w:szCs w:val="18"/>
              </w:rPr>
              <w:t>Telefon: +49-2405-4526720</w:t>
            </w:r>
          </w:p>
          <w:p w:rsidR="00983706" w:rsidRPr="00C50BCB" w:rsidRDefault="009A7CEA" w:rsidP="0019325B">
            <w:pPr>
              <w:pStyle w:val="Standard1"/>
              <w:snapToGrid w:val="0"/>
              <w:spacing w:line="276" w:lineRule="auto"/>
              <w:rPr>
                <w:rFonts w:ascii="Arial" w:hAnsi="Arial" w:cs="Arial"/>
                <w:sz w:val="18"/>
                <w:szCs w:val="18"/>
              </w:rPr>
            </w:pPr>
            <w:hyperlink r:id="rId20" w:history="1">
              <w:r w:rsidR="00983706" w:rsidRPr="00C50BCB">
                <w:rPr>
                  <w:rStyle w:val="Hyperlink"/>
                  <w:rFonts w:ascii="Arial" w:hAnsi="Arial" w:cs="Arial"/>
                  <w:sz w:val="18"/>
                  <w:szCs w:val="18"/>
                </w:rPr>
                <w:t>info@sams-network.com</w:t>
              </w:r>
            </w:hyperlink>
            <w:r w:rsidR="00983706" w:rsidRPr="00C50BCB">
              <w:rPr>
                <w:rFonts w:ascii="Arial" w:hAnsi="Arial" w:cs="Arial"/>
                <w:sz w:val="18"/>
                <w:szCs w:val="18"/>
              </w:rPr>
              <w:t xml:space="preserve"> </w:t>
            </w:r>
          </w:p>
          <w:p w:rsidR="00983706" w:rsidRPr="00C50BCB" w:rsidRDefault="009A7CEA" w:rsidP="0019325B">
            <w:pPr>
              <w:pStyle w:val="Standard1"/>
              <w:snapToGrid w:val="0"/>
              <w:spacing w:line="276" w:lineRule="auto"/>
              <w:rPr>
                <w:rFonts w:ascii="Arial" w:hAnsi="Arial" w:cs="Arial"/>
                <w:b/>
                <w:sz w:val="18"/>
                <w:szCs w:val="18"/>
                <w:u w:val="single"/>
              </w:rPr>
            </w:pPr>
            <w:hyperlink r:id="rId21" w:history="1">
              <w:r w:rsidR="00983706" w:rsidRPr="00C50BCB">
                <w:rPr>
                  <w:rStyle w:val="Hyperlink"/>
                  <w:rFonts w:ascii="Arial" w:hAnsi="Arial" w:cs="Arial"/>
                  <w:sz w:val="18"/>
                  <w:szCs w:val="18"/>
                </w:rPr>
                <w:t>www.sams-network.com</w:t>
              </w:r>
            </w:hyperlink>
          </w:p>
        </w:tc>
      </w:tr>
    </w:tbl>
    <w:p w:rsidR="00983706" w:rsidRPr="00C50BCB" w:rsidRDefault="00983706" w:rsidP="007A6060">
      <w:pPr>
        <w:spacing w:line="100" w:lineRule="atLeast"/>
        <w:rPr>
          <w:rFonts w:cs="Arial"/>
          <w:sz w:val="16"/>
          <w:szCs w:val="16"/>
          <w:lang w:val="it-IT"/>
        </w:rPr>
      </w:pPr>
    </w:p>
    <w:p w:rsidR="009C76DA" w:rsidRPr="00983706" w:rsidRDefault="009C76DA" w:rsidP="009C76DA">
      <w:pPr>
        <w:pStyle w:val="Standard1"/>
        <w:rPr>
          <w:rFonts w:ascii="Arial" w:hAnsi="Arial" w:cs="Arial"/>
          <w:sz w:val="16"/>
          <w:szCs w:val="16"/>
          <w:lang w:val="it-IT"/>
        </w:rPr>
      </w:pPr>
    </w:p>
    <w:p w:rsidR="00D657F7" w:rsidRPr="00983706" w:rsidRDefault="00D657F7" w:rsidP="00D657F7">
      <w:pPr>
        <w:pStyle w:val="Standard1"/>
        <w:rPr>
          <w:rFonts w:ascii="Arial" w:eastAsia="Times New Roman" w:hAnsi="Arial" w:cs="Arial"/>
          <w:sz w:val="16"/>
          <w:szCs w:val="16"/>
          <w:lang w:val="it-IT"/>
        </w:rPr>
      </w:pPr>
      <w:r>
        <w:rPr>
          <w:rFonts w:ascii="Arial" w:hAnsi="Arial" w:cs="Arial"/>
          <w:sz w:val="16"/>
          <w:szCs w:val="16"/>
          <w:lang w:val="it-IT"/>
        </w:rPr>
        <w:t>Testo e immagine sono disponibili all'indirizzo</w:t>
      </w:r>
      <w:r w:rsidRPr="00983706">
        <w:rPr>
          <w:rFonts w:ascii="Arial" w:eastAsia="Times New Roman" w:hAnsi="Arial" w:cs="Arial"/>
          <w:sz w:val="16"/>
          <w:szCs w:val="16"/>
          <w:lang w:val="it-IT"/>
        </w:rPr>
        <w:t xml:space="preserve">: </w:t>
      </w:r>
      <w:hyperlink r:id="rId22" w:history="1">
        <w:r w:rsidRPr="00983706">
          <w:rPr>
            <w:rStyle w:val="Hyperlink"/>
            <w:rFonts w:ascii="Arial" w:eastAsia="Times New Roman" w:hAnsi="Arial" w:cs="Arial"/>
            <w:sz w:val="16"/>
            <w:szCs w:val="16"/>
            <w:lang w:val="it-IT"/>
          </w:rPr>
          <w:t>https://www.congatec.com/it/congatec/comunicato-stampa.html</w:t>
        </w:r>
      </w:hyperlink>
      <w:r w:rsidRPr="00983706">
        <w:rPr>
          <w:rFonts w:ascii="Arial" w:eastAsia="Times New Roman" w:hAnsi="Arial" w:cs="Arial"/>
          <w:sz w:val="16"/>
          <w:szCs w:val="16"/>
          <w:lang w:val="it-IT"/>
        </w:rPr>
        <w:t xml:space="preserve"> </w:t>
      </w:r>
    </w:p>
    <w:p w:rsidR="00983706" w:rsidRPr="00983706" w:rsidRDefault="00983706" w:rsidP="00983706">
      <w:pPr>
        <w:pStyle w:val="Standard1"/>
        <w:rPr>
          <w:rFonts w:ascii="Arial" w:eastAsia="Times New Roman" w:hAnsi="Arial" w:cs="Arial"/>
          <w:sz w:val="16"/>
          <w:szCs w:val="16"/>
          <w:lang w:val="it-IT"/>
        </w:rPr>
      </w:pPr>
    </w:p>
    <w:p w:rsidR="00983706" w:rsidRPr="00C50BCB" w:rsidRDefault="00983706" w:rsidP="009C76DA">
      <w:pPr>
        <w:pStyle w:val="Standard1"/>
        <w:rPr>
          <w:rFonts w:ascii="Arial" w:hAnsi="Arial" w:cs="Arial"/>
          <w:sz w:val="16"/>
          <w:szCs w:val="16"/>
          <w:lang w:val="it-IT"/>
        </w:rPr>
      </w:pPr>
    </w:p>
    <w:p w:rsidR="009C76DA" w:rsidRPr="00C50BCB" w:rsidRDefault="009C76DA" w:rsidP="009C76DA">
      <w:pPr>
        <w:pStyle w:val="Standard1"/>
        <w:rPr>
          <w:rFonts w:ascii="Arial" w:hAnsi="Arial" w:cs="Arial"/>
          <w:sz w:val="16"/>
          <w:szCs w:val="16"/>
          <w:lang w:val="it-IT"/>
        </w:rPr>
      </w:pPr>
    </w:p>
    <w:p w:rsidR="00B75BEB" w:rsidRDefault="00B75BEB" w:rsidP="00B75BEB">
      <w:pPr>
        <w:pStyle w:val="Standard1"/>
        <w:spacing w:line="200" w:lineRule="atLeast"/>
        <w:rPr>
          <w:rFonts w:ascii="Arial" w:hAnsi="Arial" w:cs="Arial"/>
          <w:i/>
          <w:iCs/>
          <w:sz w:val="16"/>
          <w:szCs w:val="16"/>
          <w:lang w:val="it-IT"/>
        </w:rPr>
      </w:pPr>
      <w:r>
        <w:rPr>
          <w:rFonts w:ascii="Arial" w:hAnsi="Arial" w:cs="Arial"/>
          <w:i/>
          <w:iCs/>
          <w:sz w:val="16"/>
          <w:szCs w:val="16"/>
          <w:lang w:val="it-IT"/>
        </w:rPr>
        <w:t>Intel, il logo Intel e altri marchi Intel sono marchi registrati di Intel Corpor</w:t>
      </w:r>
      <w:r w:rsidR="005347A7">
        <w:rPr>
          <w:rFonts w:ascii="Arial" w:hAnsi="Arial" w:cs="Arial"/>
          <w:i/>
          <w:iCs/>
          <w:sz w:val="16"/>
          <w:szCs w:val="16"/>
          <w:lang w:val="it-IT"/>
        </w:rPr>
        <w:t>ation o dele sue filiali.</w:t>
      </w:r>
    </w:p>
    <w:p w:rsidR="009C76DA" w:rsidRPr="00C50BCB" w:rsidRDefault="009C76DA" w:rsidP="001E66F1">
      <w:pPr>
        <w:pStyle w:val="Standard1"/>
        <w:jc w:val="center"/>
        <w:rPr>
          <w:rFonts w:ascii="Arial" w:hAnsi="Arial" w:cs="Arial"/>
          <w:i/>
          <w:iCs/>
          <w:sz w:val="16"/>
          <w:szCs w:val="16"/>
          <w:lang w:val="it-IT"/>
        </w:rPr>
      </w:pPr>
    </w:p>
    <w:sectPr w:rsidR="009C76DA" w:rsidRPr="00C50BCB" w:rsidSect="00B62671">
      <w:headerReference w:type="default" r:id="rId23"/>
      <w:footerReference w:type="default" r:id="rId24"/>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F25" w:rsidRDefault="00431F25" w:rsidP="00D97483">
      <w:r>
        <w:separator/>
      </w:r>
    </w:p>
  </w:endnote>
  <w:endnote w:type="continuationSeparator" w:id="0">
    <w:p w:rsidR="00431F25" w:rsidRDefault="00431F2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F25" w:rsidRDefault="00431F25" w:rsidP="00D97483">
      <w:r>
        <w:separator/>
      </w:r>
    </w:p>
  </w:footnote>
  <w:footnote w:type="continuationSeparator" w:id="0">
    <w:p w:rsidR="00431F25" w:rsidRDefault="00431F25"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Pr="00D06E14" w:rsidRDefault="00431F25" w:rsidP="00250801">
    <w:pPr>
      <w:pStyle w:val="Pressemitteilung"/>
      <w:spacing w:before="0" w:after="0" w:line="240" w:lineRule="auto"/>
      <w:jc w:val="right"/>
      <w:rPr>
        <w:rFonts w:cs="Arial"/>
        <w:b w:val="0"/>
        <w:sz w:val="20"/>
        <w:u w:val="none"/>
      </w:rPr>
    </w:pPr>
  </w:p>
  <w:p w:rsidR="00300096" w:rsidRPr="00D06E14" w:rsidRDefault="00300096" w:rsidP="00250801">
    <w:pPr>
      <w:pStyle w:val="Pressemitteilung"/>
      <w:spacing w:before="0" w:after="0" w:line="240" w:lineRule="auto"/>
      <w:jc w:val="right"/>
      <w:rPr>
        <w:rFonts w:cs="Arial"/>
        <w:b w:val="0"/>
        <w:sz w:val="20"/>
        <w:u w:val="none"/>
      </w:rPr>
    </w:pPr>
  </w:p>
  <w:p w:rsidR="00300096" w:rsidRPr="00D06E14" w:rsidRDefault="00300096"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p w:rsidR="00B62671" w:rsidRPr="00D06E14" w:rsidRDefault="00B62671" w:rsidP="00250801">
    <w:pPr>
      <w:pStyle w:val="Pressemitteilung"/>
      <w:spacing w:before="0" w:after="0" w:line="240" w:lineRule="auto"/>
      <w:jc w:val="right"/>
      <w:rPr>
        <w:rFonts w:cs="Arial"/>
        <w:b w:val="0"/>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2"/>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Cunnington">
    <w15:presenceInfo w15:providerId="Windows Live" w15:userId="35657005b9bd885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D108AC"/>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6FBD"/>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962E9"/>
    <w:rsid w:val="001A277C"/>
    <w:rsid w:val="001B0700"/>
    <w:rsid w:val="001B6B34"/>
    <w:rsid w:val="001C0038"/>
    <w:rsid w:val="001D055C"/>
    <w:rsid w:val="001E2E5F"/>
    <w:rsid w:val="001E3D01"/>
    <w:rsid w:val="001E4FB1"/>
    <w:rsid w:val="001E66F1"/>
    <w:rsid w:val="001E7371"/>
    <w:rsid w:val="001F4682"/>
    <w:rsid w:val="002065F2"/>
    <w:rsid w:val="00212286"/>
    <w:rsid w:val="00223722"/>
    <w:rsid w:val="00231F74"/>
    <w:rsid w:val="002368AC"/>
    <w:rsid w:val="002376DB"/>
    <w:rsid w:val="00250801"/>
    <w:rsid w:val="002571A3"/>
    <w:rsid w:val="0025796B"/>
    <w:rsid w:val="00265C83"/>
    <w:rsid w:val="00286CC1"/>
    <w:rsid w:val="002872D2"/>
    <w:rsid w:val="00292D50"/>
    <w:rsid w:val="0029792A"/>
    <w:rsid w:val="00297A5C"/>
    <w:rsid w:val="002A1662"/>
    <w:rsid w:val="002A7A02"/>
    <w:rsid w:val="002B14DE"/>
    <w:rsid w:val="002B3B9C"/>
    <w:rsid w:val="002B4B21"/>
    <w:rsid w:val="002B5DD9"/>
    <w:rsid w:val="002C28DA"/>
    <w:rsid w:val="002C6553"/>
    <w:rsid w:val="002C6A1D"/>
    <w:rsid w:val="002D3F17"/>
    <w:rsid w:val="002D56A3"/>
    <w:rsid w:val="002E333A"/>
    <w:rsid w:val="002E76EE"/>
    <w:rsid w:val="002F035E"/>
    <w:rsid w:val="002F066A"/>
    <w:rsid w:val="002F16A9"/>
    <w:rsid w:val="002F1A60"/>
    <w:rsid w:val="002F2955"/>
    <w:rsid w:val="002F6466"/>
    <w:rsid w:val="00300096"/>
    <w:rsid w:val="00311214"/>
    <w:rsid w:val="00316678"/>
    <w:rsid w:val="00324A0B"/>
    <w:rsid w:val="00331264"/>
    <w:rsid w:val="0033387F"/>
    <w:rsid w:val="00333EB3"/>
    <w:rsid w:val="00334450"/>
    <w:rsid w:val="0033610A"/>
    <w:rsid w:val="00336657"/>
    <w:rsid w:val="0034162E"/>
    <w:rsid w:val="0034266E"/>
    <w:rsid w:val="00347844"/>
    <w:rsid w:val="00353C44"/>
    <w:rsid w:val="0035632F"/>
    <w:rsid w:val="00360338"/>
    <w:rsid w:val="00361541"/>
    <w:rsid w:val="003674FC"/>
    <w:rsid w:val="00371CDB"/>
    <w:rsid w:val="00373F83"/>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5CAC"/>
    <w:rsid w:val="003F62FC"/>
    <w:rsid w:val="00413FB9"/>
    <w:rsid w:val="00425E3F"/>
    <w:rsid w:val="00431604"/>
    <w:rsid w:val="00431F25"/>
    <w:rsid w:val="00443C7F"/>
    <w:rsid w:val="00446472"/>
    <w:rsid w:val="00450C5C"/>
    <w:rsid w:val="00451C75"/>
    <w:rsid w:val="00451E34"/>
    <w:rsid w:val="00452A5F"/>
    <w:rsid w:val="00462316"/>
    <w:rsid w:val="00462F12"/>
    <w:rsid w:val="00466A57"/>
    <w:rsid w:val="00475771"/>
    <w:rsid w:val="00476500"/>
    <w:rsid w:val="00480CD4"/>
    <w:rsid w:val="004841F7"/>
    <w:rsid w:val="0048544A"/>
    <w:rsid w:val="00490E6A"/>
    <w:rsid w:val="004930EB"/>
    <w:rsid w:val="004A2EEC"/>
    <w:rsid w:val="004A6525"/>
    <w:rsid w:val="004B1541"/>
    <w:rsid w:val="004B2722"/>
    <w:rsid w:val="004B4B85"/>
    <w:rsid w:val="004D2177"/>
    <w:rsid w:val="004D3BA0"/>
    <w:rsid w:val="004D7556"/>
    <w:rsid w:val="004D7F6A"/>
    <w:rsid w:val="004E026E"/>
    <w:rsid w:val="004F08CB"/>
    <w:rsid w:val="005168E6"/>
    <w:rsid w:val="00527922"/>
    <w:rsid w:val="005347A7"/>
    <w:rsid w:val="005368EB"/>
    <w:rsid w:val="00544421"/>
    <w:rsid w:val="005502A5"/>
    <w:rsid w:val="0055046D"/>
    <w:rsid w:val="0055155D"/>
    <w:rsid w:val="0055706B"/>
    <w:rsid w:val="005674E1"/>
    <w:rsid w:val="0058053F"/>
    <w:rsid w:val="00581640"/>
    <w:rsid w:val="005862DB"/>
    <w:rsid w:val="005876A1"/>
    <w:rsid w:val="005905AA"/>
    <w:rsid w:val="005A656D"/>
    <w:rsid w:val="005B031E"/>
    <w:rsid w:val="005B049C"/>
    <w:rsid w:val="005B4653"/>
    <w:rsid w:val="005B6876"/>
    <w:rsid w:val="005C35E2"/>
    <w:rsid w:val="005C585A"/>
    <w:rsid w:val="005C6F13"/>
    <w:rsid w:val="005D2D52"/>
    <w:rsid w:val="005E03EB"/>
    <w:rsid w:val="005E2474"/>
    <w:rsid w:val="005E401C"/>
    <w:rsid w:val="005F08FF"/>
    <w:rsid w:val="005F1760"/>
    <w:rsid w:val="005F2D01"/>
    <w:rsid w:val="005F51A4"/>
    <w:rsid w:val="005F7CEF"/>
    <w:rsid w:val="00600860"/>
    <w:rsid w:val="00602978"/>
    <w:rsid w:val="006061F7"/>
    <w:rsid w:val="00606A72"/>
    <w:rsid w:val="006142D4"/>
    <w:rsid w:val="00623BD6"/>
    <w:rsid w:val="00625E49"/>
    <w:rsid w:val="006269A4"/>
    <w:rsid w:val="00627B30"/>
    <w:rsid w:val="00630751"/>
    <w:rsid w:val="00635478"/>
    <w:rsid w:val="00640D57"/>
    <w:rsid w:val="00640FFB"/>
    <w:rsid w:val="0064417B"/>
    <w:rsid w:val="00650D54"/>
    <w:rsid w:val="006578A1"/>
    <w:rsid w:val="00662AB5"/>
    <w:rsid w:val="00664028"/>
    <w:rsid w:val="00667B3E"/>
    <w:rsid w:val="0067240C"/>
    <w:rsid w:val="00673527"/>
    <w:rsid w:val="006760BD"/>
    <w:rsid w:val="00690ECD"/>
    <w:rsid w:val="0069359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696"/>
    <w:rsid w:val="0078770A"/>
    <w:rsid w:val="007923DD"/>
    <w:rsid w:val="0079344C"/>
    <w:rsid w:val="007A073A"/>
    <w:rsid w:val="007A1EAB"/>
    <w:rsid w:val="007A3A88"/>
    <w:rsid w:val="007A6060"/>
    <w:rsid w:val="007B794A"/>
    <w:rsid w:val="007C46E3"/>
    <w:rsid w:val="007C5914"/>
    <w:rsid w:val="007D1C15"/>
    <w:rsid w:val="007E0AEB"/>
    <w:rsid w:val="007E5156"/>
    <w:rsid w:val="007E752C"/>
    <w:rsid w:val="007F3D6F"/>
    <w:rsid w:val="00800B73"/>
    <w:rsid w:val="008014CA"/>
    <w:rsid w:val="008021E1"/>
    <w:rsid w:val="0080538D"/>
    <w:rsid w:val="008119CB"/>
    <w:rsid w:val="00815A0F"/>
    <w:rsid w:val="0082049A"/>
    <w:rsid w:val="0082135A"/>
    <w:rsid w:val="00832012"/>
    <w:rsid w:val="008326A9"/>
    <w:rsid w:val="00835D8A"/>
    <w:rsid w:val="008417D5"/>
    <w:rsid w:val="00841B78"/>
    <w:rsid w:val="00842166"/>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202F"/>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706"/>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A7CEA"/>
    <w:rsid w:val="009B280B"/>
    <w:rsid w:val="009B4B6B"/>
    <w:rsid w:val="009B6E8A"/>
    <w:rsid w:val="009C2318"/>
    <w:rsid w:val="009C65B6"/>
    <w:rsid w:val="009C67E6"/>
    <w:rsid w:val="009C76DA"/>
    <w:rsid w:val="009D595E"/>
    <w:rsid w:val="009E3A63"/>
    <w:rsid w:val="009E5E22"/>
    <w:rsid w:val="009E78DA"/>
    <w:rsid w:val="009F1BCA"/>
    <w:rsid w:val="009F1E40"/>
    <w:rsid w:val="009F4667"/>
    <w:rsid w:val="009F5C8A"/>
    <w:rsid w:val="00A12150"/>
    <w:rsid w:val="00A12F2D"/>
    <w:rsid w:val="00A171BD"/>
    <w:rsid w:val="00A31844"/>
    <w:rsid w:val="00A31EE8"/>
    <w:rsid w:val="00A342D1"/>
    <w:rsid w:val="00A44F2E"/>
    <w:rsid w:val="00A4732D"/>
    <w:rsid w:val="00A47A47"/>
    <w:rsid w:val="00A54FB5"/>
    <w:rsid w:val="00A61518"/>
    <w:rsid w:val="00A634ED"/>
    <w:rsid w:val="00A67A16"/>
    <w:rsid w:val="00A808AF"/>
    <w:rsid w:val="00A8157E"/>
    <w:rsid w:val="00A863AE"/>
    <w:rsid w:val="00A906AA"/>
    <w:rsid w:val="00A90AE1"/>
    <w:rsid w:val="00AA5C4C"/>
    <w:rsid w:val="00AB3308"/>
    <w:rsid w:val="00AB6EDF"/>
    <w:rsid w:val="00AD2B3D"/>
    <w:rsid w:val="00AD560F"/>
    <w:rsid w:val="00AD6B52"/>
    <w:rsid w:val="00AE6368"/>
    <w:rsid w:val="00AF60DB"/>
    <w:rsid w:val="00B000CE"/>
    <w:rsid w:val="00B0389C"/>
    <w:rsid w:val="00B14955"/>
    <w:rsid w:val="00B2216B"/>
    <w:rsid w:val="00B33182"/>
    <w:rsid w:val="00B37B7A"/>
    <w:rsid w:val="00B416C3"/>
    <w:rsid w:val="00B515F0"/>
    <w:rsid w:val="00B56D4A"/>
    <w:rsid w:val="00B62671"/>
    <w:rsid w:val="00B638FF"/>
    <w:rsid w:val="00B74386"/>
    <w:rsid w:val="00B75BEB"/>
    <w:rsid w:val="00B76850"/>
    <w:rsid w:val="00B845D4"/>
    <w:rsid w:val="00B86632"/>
    <w:rsid w:val="00B86D2C"/>
    <w:rsid w:val="00B8731A"/>
    <w:rsid w:val="00B90614"/>
    <w:rsid w:val="00B91135"/>
    <w:rsid w:val="00B93BA5"/>
    <w:rsid w:val="00B94688"/>
    <w:rsid w:val="00B95301"/>
    <w:rsid w:val="00B96ED0"/>
    <w:rsid w:val="00B9752C"/>
    <w:rsid w:val="00BA1CB0"/>
    <w:rsid w:val="00BA5EC5"/>
    <w:rsid w:val="00BA651B"/>
    <w:rsid w:val="00BB3BA7"/>
    <w:rsid w:val="00BD26D1"/>
    <w:rsid w:val="00BD4A92"/>
    <w:rsid w:val="00BE6A4C"/>
    <w:rsid w:val="00C07938"/>
    <w:rsid w:val="00C1056E"/>
    <w:rsid w:val="00C1254F"/>
    <w:rsid w:val="00C178C8"/>
    <w:rsid w:val="00C25E9F"/>
    <w:rsid w:val="00C42100"/>
    <w:rsid w:val="00C46AC4"/>
    <w:rsid w:val="00C50BCB"/>
    <w:rsid w:val="00C51840"/>
    <w:rsid w:val="00C67E97"/>
    <w:rsid w:val="00C7415D"/>
    <w:rsid w:val="00C80E04"/>
    <w:rsid w:val="00C83D12"/>
    <w:rsid w:val="00C87AB3"/>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875"/>
    <w:rsid w:val="00CF0B0F"/>
    <w:rsid w:val="00CF2C1D"/>
    <w:rsid w:val="00D00E35"/>
    <w:rsid w:val="00D03022"/>
    <w:rsid w:val="00D03C82"/>
    <w:rsid w:val="00D06E14"/>
    <w:rsid w:val="00D07129"/>
    <w:rsid w:val="00D108AC"/>
    <w:rsid w:val="00D10AA2"/>
    <w:rsid w:val="00D1421C"/>
    <w:rsid w:val="00D22DCD"/>
    <w:rsid w:val="00D26CA7"/>
    <w:rsid w:val="00D300FD"/>
    <w:rsid w:val="00D308A6"/>
    <w:rsid w:val="00D31E74"/>
    <w:rsid w:val="00D37EFC"/>
    <w:rsid w:val="00D401F9"/>
    <w:rsid w:val="00D4045F"/>
    <w:rsid w:val="00D406F4"/>
    <w:rsid w:val="00D4310E"/>
    <w:rsid w:val="00D44BFF"/>
    <w:rsid w:val="00D514B5"/>
    <w:rsid w:val="00D5329A"/>
    <w:rsid w:val="00D6303C"/>
    <w:rsid w:val="00D657F7"/>
    <w:rsid w:val="00D65D4F"/>
    <w:rsid w:val="00D66622"/>
    <w:rsid w:val="00D75EA8"/>
    <w:rsid w:val="00D82DFF"/>
    <w:rsid w:val="00D97483"/>
    <w:rsid w:val="00DA2F1F"/>
    <w:rsid w:val="00DA4058"/>
    <w:rsid w:val="00DA4873"/>
    <w:rsid w:val="00DA57D6"/>
    <w:rsid w:val="00DB7A3D"/>
    <w:rsid w:val="00DC040A"/>
    <w:rsid w:val="00DC3A6C"/>
    <w:rsid w:val="00DC3B55"/>
    <w:rsid w:val="00DC7155"/>
    <w:rsid w:val="00DE14B9"/>
    <w:rsid w:val="00DE150B"/>
    <w:rsid w:val="00DE2A02"/>
    <w:rsid w:val="00DE7CA0"/>
    <w:rsid w:val="00DF42D0"/>
    <w:rsid w:val="00DF642F"/>
    <w:rsid w:val="00E003FF"/>
    <w:rsid w:val="00E018BE"/>
    <w:rsid w:val="00E045DA"/>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43D2"/>
    <w:rsid w:val="00E81F2C"/>
    <w:rsid w:val="00E8535F"/>
    <w:rsid w:val="00E91D8A"/>
    <w:rsid w:val="00E94B78"/>
    <w:rsid w:val="00E953EE"/>
    <w:rsid w:val="00EA0E59"/>
    <w:rsid w:val="00EA24B6"/>
    <w:rsid w:val="00EA28D0"/>
    <w:rsid w:val="00EA602D"/>
    <w:rsid w:val="00EA6510"/>
    <w:rsid w:val="00EA6BD4"/>
    <w:rsid w:val="00EB31F0"/>
    <w:rsid w:val="00EC02FC"/>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1201"/>
    <w:rsid w:val="00F14FAA"/>
    <w:rsid w:val="00F23EC1"/>
    <w:rsid w:val="00F2409C"/>
    <w:rsid w:val="00F24F75"/>
    <w:rsid w:val="00F30BF4"/>
    <w:rsid w:val="00F33CF0"/>
    <w:rsid w:val="00F425CD"/>
    <w:rsid w:val="00F453DD"/>
    <w:rsid w:val="00F4736C"/>
    <w:rsid w:val="00F508D6"/>
    <w:rsid w:val="00F53780"/>
    <w:rsid w:val="00F55095"/>
    <w:rsid w:val="00F56512"/>
    <w:rsid w:val="00F57BB5"/>
    <w:rsid w:val="00F60E4E"/>
    <w:rsid w:val="00F618B0"/>
    <w:rsid w:val="00F62304"/>
    <w:rsid w:val="00F6729F"/>
    <w:rsid w:val="00F76F29"/>
    <w:rsid w:val="00F80D86"/>
    <w:rsid w:val="00F814C1"/>
    <w:rsid w:val="00F82E06"/>
    <w:rsid w:val="00F907D6"/>
    <w:rsid w:val="00F91E62"/>
    <w:rsid w:val="00F96573"/>
    <w:rsid w:val="00FA0804"/>
    <w:rsid w:val="00FA1EB2"/>
    <w:rsid w:val="00FA21C9"/>
    <w:rsid w:val="00FA3174"/>
    <w:rsid w:val="00FB1113"/>
    <w:rsid w:val="00FB1EC5"/>
    <w:rsid w:val="00FB2636"/>
    <w:rsid w:val="00FB69EB"/>
    <w:rsid w:val="00FB7553"/>
    <w:rsid w:val="00FC2026"/>
    <w:rsid w:val="00FC2B3A"/>
    <w:rsid w:val="00FD506B"/>
    <w:rsid w:val="00FD57F4"/>
    <w:rsid w:val="00FD5D5C"/>
    <w:rsid w:val="00FE4043"/>
    <w:rsid w:val="00FE6591"/>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FBD"/>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jc w:val="center"/>
      <w:outlineLvl w:val="0"/>
    </w:pPr>
    <w:rPr>
      <w:rFonts w:eastAsiaTheme="majorEastAsia"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otationtext">
    <w:name w:val="annotation text"/>
    <w:basedOn w:val="Standard"/>
    <w:rsid w:val="0082135A"/>
    <w:rPr>
      <w:sz w:val="20"/>
      <w:szCs w:val="20"/>
    </w:rPr>
  </w:style>
  <w:style w:type="paragraph" w:customStyle="1" w:styleId="ListParagraph">
    <w:name w:val="List Paragraph"/>
    <w:basedOn w:val="Standard"/>
    <w:rsid w:val="0082135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gatec.com/en/technologies/intel-xeon-d-modules/" TargetMode="External"/><Relationship Id="rId18" Type="http://schemas.openxmlformats.org/officeDocument/2006/relationships/hyperlink" Target="mailto:info@conga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ms-network.com" TargetMode="External"/><Relationship Id="rId7" Type="http://schemas.openxmlformats.org/officeDocument/2006/relationships/endnotes" Target="endnotes.xml"/><Relationship Id="rId12" Type="http://schemas.openxmlformats.org/officeDocument/2006/relationships/hyperlink" Target="https://www.congatec.com/en/products/com-express-type7/conga-b7xi/" TargetMode="External"/><Relationship Id="rId17" Type="http://schemas.openxmlformats.org/officeDocument/2006/relationships/hyperlink" Target="http://www.youtube.com/congatec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obile.twitter.com/congatecAG" TargetMode="External"/><Relationship Id="rId20" Type="http://schemas.openxmlformats.org/officeDocument/2006/relationships/hyperlink" Target="mailto:info@sams-networ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sil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nkedin.com/company/455449" TargetMode="External"/><Relationship Id="rId23" Type="http://schemas.openxmlformats.org/officeDocument/2006/relationships/header" Target="header1.xml"/><Relationship Id="rId28" Type="http://schemas.microsoft.com/office/2007/relationships/stylesWithEffects" Target="stylesWithEffects.xml"/><Relationship Id="rId10" Type="http://schemas.openxmlformats.org/officeDocument/2006/relationships/hyperlink" Target="https://www.congatec.com/en/products/com-hpc/conga-hpcsilh/"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gatec.com/" TargetMode="External"/><Relationship Id="rId22" Type="http://schemas.openxmlformats.org/officeDocument/2006/relationships/hyperlink" Target="https://www.congatec.com/it/congatec/comunicato-stampa.html" TargetMode="External"/><Relationship Id="rId27"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ACC45-E546-47A8-B071-F5D22BA3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1551</Words>
  <Characters>9774</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27</cp:revision>
  <cp:lastPrinted>2020-12-07T11:00:00Z</cp:lastPrinted>
  <dcterms:created xsi:type="dcterms:W3CDTF">2021-04-28T15:25:00Z</dcterms:created>
  <dcterms:modified xsi:type="dcterms:W3CDTF">2022-02-22T14:57:00Z</dcterms:modified>
</cp:coreProperties>
</file>