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9A5CC" w14:textId="77777777" w:rsidR="009D0A2B" w:rsidRPr="009D0A2B" w:rsidRDefault="009D0A2B">
      <w:pPr>
        <w:rPr>
          <w:b/>
          <w:sz w:val="36"/>
          <w:szCs w:val="36"/>
        </w:rPr>
      </w:pPr>
      <w:r w:rsidRPr="009D0A2B">
        <w:rPr>
          <w:b/>
          <w:noProof/>
          <w:sz w:val="36"/>
          <w:szCs w:val="36"/>
          <w:lang w:eastAsia="de-DE"/>
        </w:rPr>
        <w:drawing>
          <wp:anchor distT="0" distB="0" distL="114300" distR="114300" simplePos="0" relativeHeight="251659264" behindDoc="0" locked="0" layoutInCell="1" allowOverlap="1" wp14:anchorId="474BC15B" wp14:editId="40459A6C">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5" cstate="print"/>
                    <a:stretch>
                      <a:fillRect/>
                    </a:stretch>
                  </pic:blipFill>
                  <pic:spPr>
                    <a:xfrm>
                      <a:off x="0" y="0"/>
                      <a:ext cx="1145330" cy="901243"/>
                    </a:xfrm>
                    <a:prstGeom prst="rect">
                      <a:avLst/>
                    </a:prstGeom>
                  </pic:spPr>
                </pic:pic>
              </a:graphicData>
            </a:graphic>
          </wp:anchor>
        </w:drawing>
      </w:r>
      <w:r w:rsidRPr="009D0A2B">
        <w:rPr>
          <w:b/>
          <w:sz w:val="36"/>
          <w:szCs w:val="36"/>
        </w:rPr>
        <w:t>Pressemitteilung</w:t>
      </w:r>
    </w:p>
    <w:p w14:paraId="0BDA499F" w14:textId="77777777" w:rsidR="009D0A2B" w:rsidRDefault="009D0A2B" w:rsidP="00C57FBA">
      <w:pPr>
        <w:spacing w:line="276" w:lineRule="auto"/>
      </w:pPr>
    </w:p>
    <w:p w14:paraId="50470951" w14:textId="77777777" w:rsidR="009D0A2B" w:rsidRDefault="009D0A2B" w:rsidP="00C57FBA">
      <w:pPr>
        <w:spacing w:line="276" w:lineRule="auto"/>
      </w:pPr>
    </w:p>
    <w:p w14:paraId="503D36E0" w14:textId="77777777" w:rsidR="00841B08" w:rsidRDefault="00841B08" w:rsidP="00C57FBA">
      <w:pPr>
        <w:spacing w:line="276" w:lineRule="auto"/>
      </w:pPr>
      <w:r>
        <w:t>congatec stellt drei neue Server-on-Module Familien mit Intel Xeon D Prozessoren vor</w:t>
      </w:r>
    </w:p>
    <w:p w14:paraId="576F1008" w14:textId="77777777" w:rsidR="009D0A2B" w:rsidRDefault="009D0A2B" w:rsidP="00C57FBA">
      <w:pPr>
        <w:spacing w:line="276" w:lineRule="auto"/>
      </w:pPr>
    </w:p>
    <w:p w14:paraId="5AC6E8E2" w14:textId="77777777" w:rsidR="00841B08" w:rsidRPr="00841B08" w:rsidRDefault="00841B08" w:rsidP="00C57FBA">
      <w:pPr>
        <w:spacing w:line="276" w:lineRule="auto"/>
        <w:rPr>
          <w:b/>
          <w:sz w:val="36"/>
          <w:szCs w:val="36"/>
        </w:rPr>
      </w:pPr>
      <w:r w:rsidRPr="00841B08">
        <w:rPr>
          <w:b/>
          <w:sz w:val="36"/>
          <w:szCs w:val="36"/>
        </w:rPr>
        <w:t xml:space="preserve">Weltpremiere für </w:t>
      </w:r>
      <w:r w:rsidR="00916829">
        <w:rPr>
          <w:b/>
          <w:sz w:val="36"/>
          <w:szCs w:val="36"/>
        </w:rPr>
        <w:t xml:space="preserve">x86 </w:t>
      </w:r>
      <w:r w:rsidR="007210A7">
        <w:rPr>
          <w:b/>
          <w:sz w:val="36"/>
          <w:szCs w:val="36"/>
        </w:rPr>
        <w:t xml:space="preserve">basierte </w:t>
      </w:r>
      <w:r w:rsidRPr="00841B08">
        <w:rPr>
          <w:b/>
          <w:sz w:val="36"/>
          <w:szCs w:val="36"/>
        </w:rPr>
        <w:t>COM-HPC Server</w:t>
      </w:r>
      <w:r w:rsidR="00282BEA" w:rsidDel="00282BEA">
        <w:rPr>
          <w:b/>
          <w:sz w:val="36"/>
          <w:szCs w:val="36"/>
        </w:rPr>
        <w:t xml:space="preserve"> </w:t>
      </w:r>
    </w:p>
    <w:p w14:paraId="1BE1081C" w14:textId="77777777" w:rsidR="00B54193" w:rsidRDefault="00B54193" w:rsidP="00C57FBA">
      <w:pPr>
        <w:spacing w:line="276" w:lineRule="auto"/>
      </w:pPr>
    </w:p>
    <w:p w14:paraId="2300E421" w14:textId="77777777" w:rsidR="006B627C" w:rsidRPr="00841B08" w:rsidRDefault="00841B08">
      <w:pPr>
        <w:rPr>
          <w:i/>
          <w:iCs/>
        </w:rPr>
      </w:pPr>
      <w:r w:rsidRPr="00841B08">
        <w:rPr>
          <w:rFonts w:cs="Arial"/>
          <w:b/>
          <w:i/>
          <w:iCs/>
          <w:noProof/>
          <w:szCs w:val="22"/>
          <w:highlight w:val="yellow"/>
          <w:lang w:eastAsia="de-DE"/>
        </w:rPr>
        <w:drawing>
          <wp:inline distT="0" distB="0" distL="0" distR="0" wp14:anchorId="4941FD52" wp14:editId="03A015B3">
            <wp:extent cx="5572125" cy="3943350"/>
            <wp:effectExtent l="0" t="0" r="0" b="0"/>
            <wp:docPr id="2" name="Grafik 2"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lektronik, Schaltkreis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72125" cy="3943350"/>
                    </a:xfrm>
                    <a:prstGeom prst="rect">
                      <a:avLst/>
                    </a:prstGeom>
                    <a:noFill/>
                    <a:ln>
                      <a:noFill/>
                    </a:ln>
                  </pic:spPr>
                </pic:pic>
              </a:graphicData>
            </a:graphic>
          </wp:inline>
        </w:drawing>
      </w:r>
    </w:p>
    <w:p w14:paraId="743C842D" w14:textId="77777777" w:rsidR="00841B08" w:rsidRPr="00916829" w:rsidRDefault="00841B08" w:rsidP="00841B08">
      <w:pPr>
        <w:rPr>
          <w:i/>
          <w:iCs/>
          <w:sz w:val="18"/>
          <w:szCs w:val="18"/>
        </w:rPr>
      </w:pPr>
      <w:r w:rsidRPr="00916829">
        <w:rPr>
          <w:i/>
          <w:iCs/>
          <w:sz w:val="18"/>
          <w:szCs w:val="18"/>
        </w:rPr>
        <w:t xml:space="preserve">congatec's Intel Xeon D-1700 und D-2700 </w:t>
      </w:r>
      <w:r w:rsidR="00E6399D" w:rsidRPr="00916829">
        <w:rPr>
          <w:i/>
          <w:iCs/>
          <w:sz w:val="18"/>
          <w:szCs w:val="18"/>
        </w:rPr>
        <w:t>P</w:t>
      </w:r>
      <w:r w:rsidRPr="00916829">
        <w:rPr>
          <w:i/>
          <w:iCs/>
          <w:sz w:val="18"/>
          <w:szCs w:val="18"/>
        </w:rPr>
        <w:t>rozessor</w:t>
      </w:r>
      <w:r w:rsidR="00E6399D" w:rsidRPr="00916829">
        <w:rPr>
          <w:i/>
          <w:iCs/>
          <w:sz w:val="18"/>
          <w:szCs w:val="18"/>
        </w:rPr>
        <w:t xml:space="preserve"> </w:t>
      </w:r>
      <w:r w:rsidRPr="00916829">
        <w:rPr>
          <w:i/>
          <w:iCs/>
          <w:sz w:val="18"/>
          <w:szCs w:val="18"/>
        </w:rPr>
        <w:t>basierte Server-on-Module</w:t>
      </w:r>
      <w:r w:rsidR="00E6399D" w:rsidRPr="00916829">
        <w:rPr>
          <w:i/>
          <w:iCs/>
          <w:sz w:val="18"/>
          <w:szCs w:val="18"/>
        </w:rPr>
        <w:t>s</w:t>
      </w:r>
      <w:r w:rsidRPr="00916829">
        <w:rPr>
          <w:i/>
          <w:iCs/>
          <w:sz w:val="18"/>
          <w:szCs w:val="18"/>
        </w:rPr>
        <w:t xml:space="preserve"> im COM HPC Server Size E, Size D und COM Express Type 7 Formfaktor (von rechts nach links)</w:t>
      </w:r>
    </w:p>
    <w:p w14:paraId="50A7A968" w14:textId="77777777" w:rsidR="00B54193" w:rsidRDefault="00B54193"/>
    <w:p w14:paraId="4B1AECBF" w14:textId="77777777" w:rsidR="00841B08" w:rsidRDefault="00B54193" w:rsidP="00841B08">
      <w:r w:rsidRPr="006B627C">
        <w:rPr>
          <w:b/>
        </w:rPr>
        <w:t xml:space="preserve">Deggendorf, </w:t>
      </w:r>
      <w:r w:rsidR="00841B08">
        <w:rPr>
          <w:b/>
        </w:rPr>
        <w:t>24</w:t>
      </w:r>
      <w:r w:rsidRPr="006B627C">
        <w:rPr>
          <w:b/>
        </w:rPr>
        <w:t xml:space="preserve">. </w:t>
      </w:r>
      <w:r w:rsidR="00841B08">
        <w:rPr>
          <w:b/>
        </w:rPr>
        <w:t>Februar</w:t>
      </w:r>
      <w:r w:rsidRPr="006B627C">
        <w:rPr>
          <w:b/>
        </w:rPr>
        <w:t xml:space="preserve"> 2021 * *</w:t>
      </w:r>
      <w:r w:rsidR="00252057">
        <w:rPr>
          <w:b/>
        </w:rPr>
        <w:t xml:space="preserve"> *</w:t>
      </w:r>
      <w:r>
        <w:t xml:space="preserve"> congatec – ein führender Anbieter von Embedded und Edge Computer Technologie –</w:t>
      </w:r>
      <w:r w:rsidR="00841B08">
        <w:t xml:space="preserve"> feiert die Weltpremiere </w:t>
      </w:r>
      <w:r w:rsidR="002A24F1">
        <w:t>x86</w:t>
      </w:r>
      <w:r w:rsidR="00916829">
        <w:t xml:space="preserve"> </w:t>
      </w:r>
      <w:r w:rsidR="007210A7">
        <w:t xml:space="preserve">basierter </w:t>
      </w:r>
      <w:r w:rsidR="00841B08">
        <w:t xml:space="preserve">COM-HPC Server-Module und kündigt – parallel zur Markteinführung der brandneuen Intel Xeon D-Prozessorfamilie (Codename Ice Lake D) – die Verfügbarkeit von drei neuen Server-on-Modules Familien an. Die neuen COM-HPC Server-Module in Size E und D sowie die COM Express Type 7-Module werden die nächste Generation von Echtzeit-Mikroserver-Workloads in rauen Umgebungen und erweiterten Temperaturbereichen beschleunigen. Zu den Verbesserungen gehören bis zu 20 Cores, bis zu 1 TB RAM, doppelter Durchsatz pro PCIe-Lanes auf Gen 4-Geschwindigkeit sowie bis zu 100 GbE-Konnektivität und TCC/TSN-Support. Die Zielanwendungen reichen von industriellen </w:t>
      </w:r>
      <w:r w:rsidR="00871BC4">
        <w:t xml:space="preserve">Servern zur </w:t>
      </w:r>
      <w:r w:rsidR="00841B08">
        <w:t>Workload</w:t>
      </w:r>
      <w:r w:rsidR="00871BC4">
        <w:t xml:space="preserve"> </w:t>
      </w:r>
      <w:r w:rsidR="00841B08">
        <w:t xml:space="preserve">Konsolidierung für die Automatisierung, Robotik und </w:t>
      </w:r>
      <w:r w:rsidR="00252057">
        <w:t xml:space="preserve">medizinische </w:t>
      </w:r>
      <w:r w:rsidR="00871BC4">
        <w:t>Backend-</w:t>
      </w:r>
      <w:r w:rsidR="00841B08">
        <w:t xml:space="preserve">Bildgebung bis </w:t>
      </w:r>
      <w:r w:rsidR="00841B08">
        <w:lastRenderedPageBreak/>
        <w:t xml:space="preserve">hin zu Outdoor-Servern für Versorgungsunternehmen und kritische Infrastrukturen </w:t>
      </w:r>
      <w:r w:rsidR="008B453D">
        <w:t>–</w:t>
      </w:r>
      <w:r w:rsidR="00841B08">
        <w:t xml:space="preserve"> wie </w:t>
      </w:r>
      <w:r w:rsidR="00871BC4">
        <w:t xml:space="preserve">Smart Grids in der </w:t>
      </w:r>
      <w:r w:rsidR="00841B08">
        <w:t xml:space="preserve">Strom-, Gas- und </w:t>
      </w:r>
      <w:r w:rsidR="00871BC4">
        <w:t xml:space="preserve">Ölindustrie </w:t>
      </w:r>
      <w:r w:rsidR="00841B08">
        <w:t xml:space="preserve">sowie Bahn- und Kommunikationsnetze </w:t>
      </w:r>
      <w:r w:rsidR="008B453D">
        <w:t>–</w:t>
      </w:r>
      <w:r w:rsidR="00841B08">
        <w:t xml:space="preserve"> und umfassen auch Vision-fähige </w:t>
      </w:r>
      <w:r w:rsidR="008B453D">
        <w:t>Applikationen</w:t>
      </w:r>
      <w:r w:rsidR="00841B08">
        <w:t xml:space="preserve"> wie autonome Fahrzeuge und Videoinfrastrukturen für Sicherheit und Schutz.</w:t>
      </w:r>
    </w:p>
    <w:p w14:paraId="62F93FCA" w14:textId="77777777" w:rsidR="00841B08" w:rsidRDefault="00841B08" w:rsidP="00841B08"/>
    <w:p w14:paraId="0F111183" w14:textId="77777777" w:rsidR="00841B08" w:rsidRDefault="008B453D" w:rsidP="00841B08">
      <w:r>
        <w:t>„</w:t>
      </w:r>
      <w:r w:rsidR="00841B08">
        <w:t>Die Markteinführung unserer COM-HPC Server-on-Module auf Basis de</w:t>
      </w:r>
      <w:r>
        <w:t>r</w:t>
      </w:r>
      <w:r w:rsidR="00841B08">
        <w:t xml:space="preserve"> Intel Xeon D Prozessor</w:t>
      </w:r>
      <w:r>
        <w:t>en</w:t>
      </w:r>
      <w:r w:rsidR="00841B08">
        <w:t xml:space="preserve"> ist in dreierlei Hinsicht ein Meilenstein für die verschiedenen Edge-Server-Branchen</w:t>
      </w:r>
      <w:r>
        <w:t>“</w:t>
      </w:r>
      <w:r w:rsidR="00841B08">
        <w:t xml:space="preserve">, erklärt Martin Danzer, Director of Product Management bei congatec. </w:t>
      </w:r>
      <w:r>
        <w:t>„</w:t>
      </w:r>
      <w:r w:rsidR="00841B08">
        <w:t xml:space="preserve">Erstens zielen die Intel Xeon D Prozessor basierten Server-on-Modules nun nicht nur auf Standard-Industrieumgebungen ab, sondern auch auf Outdoor- und In-Vehicle-Applikationen, da sie </w:t>
      </w:r>
      <w:r w:rsidR="00871BC4">
        <w:t xml:space="preserve">den </w:t>
      </w:r>
      <w:r w:rsidR="00841B08">
        <w:t xml:space="preserve">erweiterten Temperaturbereich unterstützen. Zweitens erweitern die </w:t>
      </w:r>
      <w:r w:rsidR="008853B4">
        <w:t xml:space="preserve">weltweit </w:t>
      </w:r>
      <w:r w:rsidR="00841B08">
        <w:t xml:space="preserve">ersten </w:t>
      </w:r>
      <w:r w:rsidR="00871BC4">
        <w:t xml:space="preserve">x86 </w:t>
      </w:r>
      <w:r w:rsidR="00841B08">
        <w:t>COM-HPC Server-on-Module die Anzahl der verfügbaren Cores erstmals auf 20 und ermöglichen mit bis zu 8 RAM-Sockeln eine massiv höhere Speicherbandbreite, die für Server-Workloads unerlässlich ist. Drittens verfügen diese Servermodule über Echtzeitfähigkeiten sowohl in Bezug auf die Prozessorkerne als auch TCC/TSN-</w:t>
      </w:r>
      <w:r w:rsidR="008853B4">
        <w:t>basiertes</w:t>
      </w:r>
      <w:r w:rsidR="00841B08">
        <w:t xml:space="preserve"> Echtzeit-Ethernet. Dies ist eine Kombination, auf die viele OEMs sehnsüchtig gewartet haben.</w:t>
      </w:r>
      <w:r>
        <w:t>“</w:t>
      </w:r>
    </w:p>
    <w:p w14:paraId="1CD97C00" w14:textId="77777777" w:rsidR="00841B08" w:rsidRDefault="00841B08" w:rsidP="00841B08"/>
    <w:p w14:paraId="5E76C252" w14:textId="77777777" w:rsidR="00841B08" w:rsidRDefault="00841B08" w:rsidP="00841B08">
      <w:r>
        <w:t xml:space="preserve">Neben den enormen Bandbreiten- und </w:t>
      </w:r>
      <w:r w:rsidR="008B453D">
        <w:t>Performance</w:t>
      </w:r>
      <w:r>
        <w:t xml:space="preserve">steigerungen werden die drei neuen Server-on-Module-Familien von congatec den Lebenszyklus von Next-Gen </w:t>
      </w:r>
      <w:proofErr w:type="spellStart"/>
      <w:r>
        <w:t>Rugged</w:t>
      </w:r>
      <w:proofErr w:type="spellEnd"/>
      <w:r>
        <w:t xml:space="preserve"> Edge Server-Designs im Vergleich zu herkömmlichen Servern deutlich verlängern, da eine Langzeitverfügbarkeit von bis zu zehn Jahren geplant ist. Die Modulfamilien überzeugen darüber hinaus </w:t>
      </w:r>
      <w:r w:rsidR="008B453D">
        <w:t>durch ihr</w:t>
      </w:r>
      <w:r>
        <w:t xml:space="preserve"> umfassende</w:t>
      </w:r>
      <w:r w:rsidR="008B453D">
        <w:t>s</w:t>
      </w:r>
      <w:r>
        <w:t xml:space="preserve"> </w:t>
      </w:r>
      <w:r w:rsidR="008B453D">
        <w:t>Featureset</w:t>
      </w:r>
      <w:r>
        <w:t xml:space="preserve"> auf Server-Niveau: Für unternehmenskritische Designs bieten sie leistungsstarke Hardware-</w:t>
      </w:r>
      <w:r w:rsidR="008853B4">
        <w:t>Security-F</w:t>
      </w:r>
      <w:r>
        <w:t xml:space="preserve">unktionen wie Intel Boot </w:t>
      </w:r>
      <w:proofErr w:type="spellStart"/>
      <w:r>
        <w:t>Guard</w:t>
      </w:r>
      <w:proofErr w:type="spellEnd"/>
      <w:r>
        <w:t xml:space="preserve">, Intel Total Memory Encryption </w:t>
      </w:r>
      <w:r w:rsidR="004353F1" w:rsidRPr="004353F1">
        <w:rPr>
          <w:rFonts w:cs="Arial"/>
        </w:rPr>
        <w:t xml:space="preserve">– </w:t>
      </w:r>
      <w:r>
        <w:t>Multi-</w:t>
      </w:r>
      <w:proofErr w:type="spellStart"/>
      <w:r>
        <w:t>Tenant</w:t>
      </w:r>
      <w:proofErr w:type="spellEnd"/>
      <w:r>
        <w:t xml:space="preserve"> (Intel TME-MT) und Intel Software </w:t>
      </w:r>
      <w:proofErr w:type="spellStart"/>
      <w:r>
        <w:t>Guard</w:t>
      </w:r>
      <w:proofErr w:type="spellEnd"/>
      <w:r>
        <w:t xml:space="preserve"> </w:t>
      </w:r>
      <w:proofErr w:type="spellStart"/>
      <w:r>
        <w:t>Extensions</w:t>
      </w:r>
      <w:proofErr w:type="spellEnd"/>
      <w:r>
        <w:t xml:space="preserve"> (Intel SGX). KI-Anwendungen profitieren von der integrierten Hardware-Beschleunigung einschließlich AVX-512 und VNNI. Für beste RAS-Fähigkeiten integrieren die Prozessormodule die Intel </w:t>
      </w:r>
      <w:proofErr w:type="spellStart"/>
      <w:r>
        <w:t>Resource</w:t>
      </w:r>
      <w:proofErr w:type="spellEnd"/>
      <w:r>
        <w:t xml:space="preserve"> </w:t>
      </w:r>
      <w:proofErr w:type="spellStart"/>
      <w:r>
        <w:t>Director</w:t>
      </w:r>
      <w:proofErr w:type="spellEnd"/>
      <w:r>
        <w:t xml:space="preserve"> Technology (Intel RDT) und unterstützen Remote-Hardware-Management-Funktionen wie IPMI und </w:t>
      </w:r>
      <w:r w:rsidR="008B453D">
        <w:t>R</w:t>
      </w:r>
      <w:r>
        <w:t xml:space="preserve">edfish. </w:t>
      </w:r>
    </w:p>
    <w:p w14:paraId="0D09B815" w14:textId="77777777" w:rsidR="00841B08" w:rsidRDefault="00841B08" w:rsidP="00841B08"/>
    <w:p w14:paraId="48E7AD82" w14:textId="77777777" w:rsidR="00841B08" w:rsidRDefault="00841B08" w:rsidP="00841B08">
      <w:r>
        <w:t>Die neuen Module werden in High-Core-Count (HCC)- und Low-Core-Count (LCC)Variante</w:t>
      </w:r>
      <w:r w:rsidR="004353F1">
        <w:t>n</w:t>
      </w:r>
      <w:r>
        <w:t xml:space="preserve"> mit verschiedenen Intel Xeon D-Prozessor</w:t>
      </w:r>
      <w:r w:rsidR="004353F1">
        <w:t>en</w:t>
      </w:r>
      <w:r>
        <w:t xml:space="preserve"> erhältlich sein: </w:t>
      </w:r>
    </w:p>
    <w:p w14:paraId="7AF830AF" w14:textId="77777777" w:rsidR="00841B08" w:rsidRDefault="00841B08" w:rsidP="008B453D">
      <w:pPr>
        <w:pStyle w:val="Listenabsatz"/>
        <w:numPr>
          <w:ilvl w:val="0"/>
          <w:numId w:val="2"/>
        </w:numPr>
      </w:pPr>
      <w:r>
        <w:t xml:space="preserve">Die </w:t>
      </w:r>
      <w:r w:rsidR="008B453D">
        <w:t xml:space="preserve">COM-HPC Server Size E Module </w:t>
      </w:r>
      <w:proofErr w:type="spellStart"/>
      <w:r>
        <w:t>conga</w:t>
      </w:r>
      <w:proofErr w:type="spellEnd"/>
      <w:r>
        <w:t>-HPC/</w:t>
      </w:r>
      <w:proofErr w:type="spellStart"/>
      <w:r>
        <w:t>sILH</w:t>
      </w:r>
      <w:proofErr w:type="spellEnd"/>
      <w:r>
        <w:t xml:space="preserve"> werden mit 5 verschiedenen Intel Xeon D-2700 Prozessoren mit wahlweise 4 bis 20 </w:t>
      </w:r>
      <w:r w:rsidR="008B453D">
        <w:t>Cores und</w:t>
      </w:r>
      <w:r>
        <w:t xml:space="preserve"> 8 DIMM-Sockeln für bis zu 1 TByte 2933 MT/s schnellen DDR4-Speicher mit ECC</w:t>
      </w:r>
      <w:r w:rsidR="008B453D">
        <w:t xml:space="preserve"> bei einer Prozessorgrundleistung von 65 bis 118 Watt verfügbar.</w:t>
      </w:r>
      <w:r>
        <w:t xml:space="preserve"> </w:t>
      </w:r>
      <w:r w:rsidR="004353F1">
        <w:t xml:space="preserve">An </w:t>
      </w:r>
      <w:r w:rsidR="008B453D">
        <w:t xml:space="preserve">Schnittstellen </w:t>
      </w:r>
      <w:r w:rsidR="004353F1">
        <w:t xml:space="preserve">führen sie </w:t>
      </w:r>
      <w:r w:rsidR="008B453D">
        <w:lastRenderedPageBreak/>
        <w:t xml:space="preserve">unter </w:t>
      </w:r>
      <w:r w:rsidR="008853B4">
        <w:t>and</w:t>
      </w:r>
      <w:r w:rsidR="004353F1">
        <w:t>e</w:t>
      </w:r>
      <w:r w:rsidR="008853B4">
        <w:t>rem</w:t>
      </w:r>
      <w:r w:rsidR="008B453D">
        <w:t xml:space="preserve"> </w:t>
      </w:r>
      <w:r>
        <w:t>32x PCIe Gen 4 und 16x PCIe Gen 3</w:t>
      </w:r>
      <w:r w:rsidR="004353F1">
        <w:t xml:space="preserve"> aus</w:t>
      </w:r>
      <w:r>
        <w:t xml:space="preserve"> </w:t>
      </w:r>
      <w:r w:rsidR="004353F1">
        <w:t>und bieten zudem</w:t>
      </w:r>
      <w:r>
        <w:t xml:space="preserve"> 100 GbE-Durchsatz plus echtzeitfähige</w:t>
      </w:r>
      <w:r w:rsidR="004353F1">
        <w:t>s</w:t>
      </w:r>
      <w:r>
        <w:t xml:space="preserve"> 2,5 Gbit/s Ethernet mit TSN- und TCC-Unterstützung.</w:t>
      </w:r>
    </w:p>
    <w:p w14:paraId="1E70AF53" w14:textId="77777777" w:rsidR="00841B08" w:rsidRDefault="00841B08" w:rsidP="008B453D">
      <w:pPr>
        <w:pStyle w:val="Listenabsatz"/>
        <w:numPr>
          <w:ilvl w:val="0"/>
          <w:numId w:val="2"/>
        </w:numPr>
      </w:pPr>
      <w:r>
        <w:t xml:space="preserve">Die COM-HPC Server Size D und COM Express Type 7 Module werden mit 5 verschiedenen Intel Xeon D-1700 Prozessoren mit wahlweise 4 bis 10 </w:t>
      </w:r>
      <w:r w:rsidR="00202F92">
        <w:t xml:space="preserve">Cores </w:t>
      </w:r>
      <w:r>
        <w:t xml:space="preserve">ausgeliefert. Während das COM Express Server-on-Module </w:t>
      </w:r>
      <w:r w:rsidR="008853B4">
        <w:t xml:space="preserve">conga-B7Xl </w:t>
      </w:r>
      <w:r>
        <w:t xml:space="preserve">bis zu 128 GB DDR4 2666 MT/s RAM </w:t>
      </w:r>
      <w:r w:rsidR="004353F1">
        <w:t xml:space="preserve">auf </w:t>
      </w:r>
      <w:r>
        <w:t>bis zu 3 SODIMM-Sockel</w:t>
      </w:r>
      <w:r w:rsidR="004353F1">
        <w:t>n</w:t>
      </w:r>
      <w:r>
        <w:t xml:space="preserve"> unterstützt, bietet das COM-HPC Server Size D Modul </w:t>
      </w:r>
      <w:proofErr w:type="spellStart"/>
      <w:r w:rsidR="008853B4">
        <w:t>conga</w:t>
      </w:r>
      <w:proofErr w:type="spellEnd"/>
      <w:r w:rsidR="008853B4">
        <w:t>-HPC/</w:t>
      </w:r>
      <w:proofErr w:type="spellStart"/>
      <w:r w:rsidR="000C21A8">
        <w:t>s</w:t>
      </w:r>
      <w:r w:rsidR="008853B4">
        <w:t>ILL</w:t>
      </w:r>
      <w:proofErr w:type="spellEnd"/>
      <w:r w:rsidR="008853B4">
        <w:t xml:space="preserve"> </w:t>
      </w:r>
      <w:r>
        <w:t>4 DIMM-Sockel für bis zu 256 GB 2933 MT/s schnellen DDR4 RAM. Beide Modulfamilien bieten 16x PCIe Gen 4 und 16x PCIe Gen 3 Lanes. Für schnelle</w:t>
      </w:r>
      <w:r w:rsidR="008B453D">
        <w:t>s</w:t>
      </w:r>
      <w:r>
        <w:t xml:space="preserve"> Net</w:t>
      </w:r>
      <w:r w:rsidR="008B453D">
        <w:t>working</w:t>
      </w:r>
      <w:r>
        <w:t xml:space="preserve"> bieten sie bis zu 100 GbE-</w:t>
      </w:r>
      <w:r w:rsidR="008B453D">
        <w:t>Datend</w:t>
      </w:r>
      <w:r>
        <w:t>urchsatz und TSN TCC-Unterstützung über 2,5 Gbit/s Ethernet bei einer Prozessor</w:t>
      </w:r>
      <w:r w:rsidR="008B453D">
        <w:t>grund</w:t>
      </w:r>
      <w:r>
        <w:t>leistung von 40 bis 67 Watt.</w:t>
      </w:r>
    </w:p>
    <w:p w14:paraId="6402BF78" w14:textId="77777777" w:rsidR="00841B08" w:rsidRDefault="00841B08" w:rsidP="00841B08"/>
    <w:p w14:paraId="587840E6" w14:textId="77777777" w:rsidR="00841B08" w:rsidRDefault="00841B08" w:rsidP="00841B08">
      <w:r>
        <w:t xml:space="preserve">Die auf Intel Xeon D-2700 Prozessoren basierenden COM-HPC Server Size E Module </w:t>
      </w:r>
      <w:proofErr w:type="spellStart"/>
      <w:r w:rsidR="008853B4">
        <w:t>conga</w:t>
      </w:r>
      <w:proofErr w:type="spellEnd"/>
      <w:r w:rsidR="008853B4">
        <w:t>-HPC/</w:t>
      </w:r>
      <w:proofErr w:type="spellStart"/>
      <w:r w:rsidR="008853B4">
        <w:t>sILH</w:t>
      </w:r>
      <w:proofErr w:type="spellEnd"/>
      <w:r w:rsidR="008853B4">
        <w:t xml:space="preserve"> </w:t>
      </w:r>
      <w:r>
        <w:t>(200 mm x 160 mm) werden in den folgenden Varianten erhältlich sein:</w:t>
      </w:r>
    </w:p>
    <w:p w14:paraId="185E9D63" w14:textId="77777777" w:rsidR="00841B08" w:rsidRDefault="00841B08" w:rsidP="00841B08"/>
    <w:tbl>
      <w:tblPr>
        <w:tblW w:w="9180" w:type="dxa"/>
        <w:tblLayout w:type="fixed"/>
        <w:tblLook w:val="04A0" w:firstRow="1" w:lastRow="0" w:firstColumn="1" w:lastColumn="0" w:noHBand="0" w:noVBand="1"/>
      </w:tblPr>
      <w:tblGrid>
        <w:gridCol w:w="2041"/>
        <w:gridCol w:w="283"/>
        <w:gridCol w:w="964"/>
        <w:gridCol w:w="236"/>
        <w:gridCol w:w="907"/>
        <w:gridCol w:w="236"/>
        <w:gridCol w:w="1191"/>
        <w:gridCol w:w="236"/>
        <w:gridCol w:w="1134"/>
        <w:gridCol w:w="236"/>
        <w:gridCol w:w="1716"/>
      </w:tblGrid>
      <w:tr w:rsidR="00841B08" w:rsidRPr="00D9716B" w14:paraId="61583BAE" w14:textId="77777777" w:rsidTr="00916829">
        <w:tc>
          <w:tcPr>
            <w:tcW w:w="2041" w:type="dxa"/>
            <w:tcBorders>
              <w:bottom w:val="single" w:sz="4" w:space="0" w:color="auto"/>
            </w:tcBorders>
            <w:shd w:val="clear" w:color="auto" w:fill="auto"/>
            <w:vAlign w:val="center"/>
          </w:tcPr>
          <w:p w14:paraId="00C88CAD" w14:textId="77777777" w:rsidR="00841B08" w:rsidRPr="00D9716B" w:rsidRDefault="00841B08" w:rsidP="00916829">
            <w:pPr>
              <w:rPr>
                <w:rFonts w:cs="Arial"/>
                <w:b/>
                <w:sz w:val="18"/>
                <w:szCs w:val="18"/>
                <w:lang w:eastAsia="de-DE"/>
              </w:rPr>
            </w:pPr>
            <w:r w:rsidRPr="00D9716B">
              <w:rPr>
                <w:rFonts w:cs="Arial"/>
                <w:b/>
                <w:sz w:val="18"/>
                <w:szCs w:val="18"/>
                <w:lang w:eastAsia="de-DE"/>
              </w:rPr>
              <w:t>Pro</w:t>
            </w:r>
            <w:r>
              <w:rPr>
                <w:rFonts w:cs="Arial"/>
                <w:b/>
                <w:sz w:val="18"/>
                <w:szCs w:val="18"/>
                <w:lang w:eastAsia="de-DE"/>
              </w:rPr>
              <w:t>z</w:t>
            </w:r>
            <w:r w:rsidRPr="00D9716B">
              <w:rPr>
                <w:rFonts w:cs="Arial"/>
                <w:b/>
                <w:sz w:val="18"/>
                <w:szCs w:val="18"/>
                <w:lang w:eastAsia="de-DE"/>
              </w:rPr>
              <w:t>essor</w:t>
            </w:r>
          </w:p>
        </w:tc>
        <w:tc>
          <w:tcPr>
            <w:tcW w:w="283" w:type="dxa"/>
            <w:shd w:val="clear" w:color="auto" w:fill="auto"/>
            <w:vAlign w:val="center"/>
          </w:tcPr>
          <w:p w14:paraId="28C974AF" w14:textId="77777777" w:rsidR="00841B08" w:rsidRPr="00D9716B" w:rsidRDefault="00841B08" w:rsidP="00916829">
            <w:pPr>
              <w:rPr>
                <w:rFonts w:cs="Arial"/>
                <w:b/>
                <w:sz w:val="18"/>
                <w:szCs w:val="18"/>
                <w:lang w:eastAsia="de-DE"/>
              </w:rPr>
            </w:pPr>
          </w:p>
        </w:tc>
        <w:tc>
          <w:tcPr>
            <w:tcW w:w="964" w:type="dxa"/>
            <w:tcBorders>
              <w:bottom w:val="single" w:sz="4" w:space="0" w:color="auto"/>
            </w:tcBorders>
            <w:shd w:val="clear" w:color="auto" w:fill="auto"/>
            <w:vAlign w:val="center"/>
          </w:tcPr>
          <w:p w14:paraId="538E1B04" w14:textId="77777777" w:rsidR="00841B08" w:rsidRPr="00D9716B" w:rsidRDefault="00841B08" w:rsidP="00916829">
            <w:pPr>
              <w:jc w:val="center"/>
              <w:rPr>
                <w:rFonts w:cs="Arial"/>
                <w:b/>
                <w:sz w:val="18"/>
                <w:szCs w:val="18"/>
                <w:lang w:eastAsia="de-DE"/>
              </w:rPr>
            </w:pPr>
            <w:r w:rsidRPr="00D9716B">
              <w:rPr>
                <w:rFonts w:cs="Arial"/>
                <w:b/>
                <w:sz w:val="18"/>
                <w:szCs w:val="18"/>
                <w:lang w:eastAsia="de-DE"/>
              </w:rPr>
              <w:t>Cores / Threads</w:t>
            </w:r>
          </w:p>
        </w:tc>
        <w:tc>
          <w:tcPr>
            <w:tcW w:w="236" w:type="dxa"/>
            <w:shd w:val="clear" w:color="auto" w:fill="auto"/>
            <w:vAlign w:val="center"/>
          </w:tcPr>
          <w:p w14:paraId="0DAF4BB3" w14:textId="77777777" w:rsidR="00841B08" w:rsidRPr="00D9716B" w:rsidRDefault="00841B08" w:rsidP="00916829">
            <w:pPr>
              <w:jc w:val="center"/>
              <w:rPr>
                <w:rFonts w:cs="Arial"/>
                <w:b/>
                <w:sz w:val="18"/>
                <w:szCs w:val="18"/>
                <w:lang w:eastAsia="de-DE"/>
              </w:rPr>
            </w:pPr>
          </w:p>
        </w:tc>
        <w:tc>
          <w:tcPr>
            <w:tcW w:w="907" w:type="dxa"/>
            <w:tcBorders>
              <w:bottom w:val="single" w:sz="4" w:space="0" w:color="auto"/>
            </w:tcBorders>
            <w:shd w:val="clear" w:color="auto" w:fill="auto"/>
            <w:vAlign w:val="center"/>
          </w:tcPr>
          <w:p w14:paraId="18F7C8BA" w14:textId="77777777" w:rsidR="00841B08" w:rsidRPr="00D9716B" w:rsidRDefault="00841B08" w:rsidP="00916829">
            <w:pPr>
              <w:jc w:val="center"/>
              <w:rPr>
                <w:rFonts w:cs="Arial"/>
                <w:b/>
                <w:sz w:val="18"/>
                <w:szCs w:val="18"/>
                <w:lang w:eastAsia="de-DE"/>
              </w:rPr>
            </w:pPr>
            <w:proofErr w:type="spellStart"/>
            <w:r w:rsidRPr="00D9716B">
              <w:rPr>
                <w:rFonts w:cs="Arial"/>
                <w:b/>
                <w:sz w:val="18"/>
                <w:szCs w:val="18"/>
                <w:lang w:eastAsia="de-DE"/>
              </w:rPr>
              <w:t>Freq</w:t>
            </w:r>
            <w:proofErr w:type="spellEnd"/>
            <w:r>
              <w:rPr>
                <w:rFonts w:cs="Arial"/>
                <w:b/>
                <w:sz w:val="18"/>
                <w:szCs w:val="18"/>
                <w:lang w:eastAsia="de-DE"/>
              </w:rPr>
              <w:t>,</w:t>
            </w:r>
            <w:r w:rsidRPr="00D9716B">
              <w:rPr>
                <w:rFonts w:cs="Arial"/>
                <w:b/>
                <w:sz w:val="18"/>
                <w:szCs w:val="18"/>
                <w:lang w:eastAsia="de-DE"/>
              </w:rPr>
              <w:t xml:space="preserve"> [GHz] </w:t>
            </w:r>
          </w:p>
        </w:tc>
        <w:tc>
          <w:tcPr>
            <w:tcW w:w="236" w:type="dxa"/>
            <w:shd w:val="clear" w:color="auto" w:fill="auto"/>
          </w:tcPr>
          <w:p w14:paraId="74DC51F9" w14:textId="77777777" w:rsidR="00841B08" w:rsidRPr="00D9716B" w:rsidRDefault="00841B08" w:rsidP="00916829">
            <w:pPr>
              <w:jc w:val="center"/>
              <w:rPr>
                <w:rFonts w:cs="Arial"/>
                <w:b/>
                <w:sz w:val="18"/>
                <w:szCs w:val="18"/>
                <w:lang w:eastAsia="de-DE"/>
              </w:rPr>
            </w:pPr>
          </w:p>
        </w:tc>
        <w:tc>
          <w:tcPr>
            <w:tcW w:w="1191" w:type="dxa"/>
            <w:tcBorders>
              <w:bottom w:val="single" w:sz="4" w:space="0" w:color="auto"/>
            </w:tcBorders>
          </w:tcPr>
          <w:p w14:paraId="4341A575" w14:textId="77777777" w:rsidR="00841B08" w:rsidRPr="00D9716B" w:rsidRDefault="00841B08" w:rsidP="00916829">
            <w:pPr>
              <w:jc w:val="center"/>
              <w:rPr>
                <w:rFonts w:cs="Arial"/>
                <w:b/>
                <w:bCs/>
                <w:sz w:val="18"/>
                <w:szCs w:val="18"/>
                <w:lang w:eastAsia="de-DE"/>
              </w:rPr>
            </w:pPr>
            <w:r w:rsidRPr="00D9716B">
              <w:rPr>
                <w:rFonts w:cs="Arial"/>
                <w:b/>
                <w:sz w:val="18"/>
                <w:szCs w:val="18"/>
                <w:lang w:eastAsia="de-DE"/>
              </w:rPr>
              <w:t>LLC Cache [MB]</w:t>
            </w:r>
          </w:p>
        </w:tc>
        <w:tc>
          <w:tcPr>
            <w:tcW w:w="236" w:type="dxa"/>
          </w:tcPr>
          <w:p w14:paraId="487557D7" w14:textId="77777777" w:rsidR="00841B08" w:rsidRPr="00D9716B" w:rsidRDefault="00841B08" w:rsidP="00916829">
            <w:pPr>
              <w:jc w:val="center"/>
              <w:rPr>
                <w:rFonts w:cs="Arial"/>
                <w:b/>
                <w:bCs/>
                <w:sz w:val="18"/>
                <w:szCs w:val="18"/>
                <w:lang w:eastAsia="de-DE"/>
              </w:rPr>
            </w:pPr>
          </w:p>
        </w:tc>
        <w:tc>
          <w:tcPr>
            <w:tcW w:w="1134" w:type="dxa"/>
            <w:tcBorders>
              <w:bottom w:val="single" w:sz="4" w:space="0" w:color="auto"/>
            </w:tcBorders>
            <w:shd w:val="clear" w:color="auto" w:fill="auto"/>
            <w:vAlign w:val="center"/>
          </w:tcPr>
          <w:p w14:paraId="58B7A0E1" w14:textId="77777777" w:rsidR="00841B08" w:rsidRPr="00D9716B" w:rsidRDefault="00841B08" w:rsidP="00916829">
            <w:pPr>
              <w:jc w:val="center"/>
              <w:rPr>
                <w:rFonts w:cs="Arial"/>
                <w:b/>
                <w:sz w:val="18"/>
                <w:szCs w:val="18"/>
                <w:lang w:eastAsia="de-DE"/>
              </w:rPr>
            </w:pPr>
            <w:r w:rsidRPr="00D9716B">
              <w:rPr>
                <w:rFonts w:cs="Arial"/>
                <w:b/>
                <w:bCs/>
                <w:sz w:val="18"/>
                <w:szCs w:val="18"/>
                <w:lang w:eastAsia="de-DE"/>
              </w:rPr>
              <w:t xml:space="preserve">CPU </w:t>
            </w:r>
            <w:r w:rsidRPr="00D9716B">
              <w:rPr>
                <w:rFonts w:cs="Arial"/>
                <w:b/>
                <w:sz w:val="18"/>
                <w:szCs w:val="18"/>
                <w:lang w:eastAsia="de-DE"/>
              </w:rPr>
              <w:t>Base Power</w:t>
            </w:r>
            <w:r w:rsidRPr="00D9716B" w:rsidDel="009A0C86">
              <w:rPr>
                <w:rFonts w:cs="Arial"/>
                <w:b/>
                <w:sz w:val="18"/>
                <w:szCs w:val="18"/>
                <w:lang w:eastAsia="de-DE"/>
              </w:rPr>
              <w:t xml:space="preserve"> </w:t>
            </w:r>
            <w:r w:rsidRPr="00D9716B">
              <w:rPr>
                <w:rFonts w:cs="Arial"/>
                <w:b/>
                <w:sz w:val="18"/>
                <w:szCs w:val="18"/>
                <w:lang w:eastAsia="de-DE"/>
              </w:rPr>
              <w:t>[W]</w:t>
            </w:r>
          </w:p>
        </w:tc>
        <w:tc>
          <w:tcPr>
            <w:tcW w:w="236" w:type="dxa"/>
            <w:shd w:val="clear" w:color="auto" w:fill="auto"/>
            <w:vAlign w:val="center"/>
          </w:tcPr>
          <w:p w14:paraId="17A3C669" w14:textId="77777777" w:rsidR="00841B08" w:rsidRPr="00D9716B" w:rsidRDefault="00841B08" w:rsidP="00916829">
            <w:pPr>
              <w:jc w:val="center"/>
              <w:rPr>
                <w:rFonts w:cs="Arial"/>
                <w:b/>
                <w:sz w:val="18"/>
                <w:szCs w:val="18"/>
                <w:lang w:eastAsia="de-DE"/>
              </w:rPr>
            </w:pPr>
          </w:p>
        </w:tc>
        <w:tc>
          <w:tcPr>
            <w:tcW w:w="1716" w:type="dxa"/>
            <w:tcBorders>
              <w:bottom w:val="single" w:sz="4" w:space="0" w:color="auto"/>
            </w:tcBorders>
            <w:shd w:val="clear" w:color="auto" w:fill="auto"/>
            <w:vAlign w:val="center"/>
          </w:tcPr>
          <w:p w14:paraId="00FF687D" w14:textId="77777777" w:rsidR="00841B08" w:rsidRPr="00D9716B" w:rsidRDefault="00841B08" w:rsidP="00916829">
            <w:pPr>
              <w:ind w:right="29"/>
              <w:jc w:val="center"/>
              <w:rPr>
                <w:rFonts w:cs="Arial"/>
                <w:b/>
                <w:color w:val="262626"/>
                <w:sz w:val="18"/>
                <w:szCs w:val="18"/>
                <w:lang w:eastAsia="de-DE"/>
              </w:rPr>
            </w:pPr>
            <w:r>
              <w:rPr>
                <w:rFonts w:cs="Arial"/>
                <w:b/>
                <w:color w:val="262626"/>
                <w:sz w:val="18"/>
                <w:szCs w:val="18"/>
                <w:lang w:eastAsia="de-DE"/>
              </w:rPr>
              <w:t xml:space="preserve">Temperatur- </w:t>
            </w:r>
            <w:proofErr w:type="spellStart"/>
            <w:r>
              <w:rPr>
                <w:rFonts w:cs="Arial"/>
                <w:b/>
                <w:color w:val="262626"/>
                <w:sz w:val="18"/>
                <w:szCs w:val="18"/>
                <w:lang w:eastAsia="de-DE"/>
              </w:rPr>
              <w:t>bereich</w:t>
            </w:r>
            <w:proofErr w:type="spellEnd"/>
          </w:p>
        </w:tc>
      </w:tr>
      <w:tr w:rsidR="00841B08" w:rsidRPr="00D9716B" w14:paraId="0426F75B" w14:textId="77777777" w:rsidTr="00916829">
        <w:tc>
          <w:tcPr>
            <w:tcW w:w="2041" w:type="dxa"/>
            <w:tcBorders>
              <w:top w:val="single" w:sz="4" w:space="0" w:color="auto"/>
              <w:bottom w:val="single" w:sz="4" w:space="0" w:color="auto"/>
            </w:tcBorders>
            <w:shd w:val="clear" w:color="auto" w:fill="auto"/>
            <w:vAlign w:val="center"/>
          </w:tcPr>
          <w:p w14:paraId="10F66BDD" w14:textId="77777777" w:rsidR="00841B08" w:rsidRPr="00D9716B" w:rsidRDefault="00841B08" w:rsidP="00916829">
            <w:pPr>
              <w:rPr>
                <w:rFonts w:cs="Arial"/>
                <w:sz w:val="18"/>
                <w:szCs w:val="18"/>
                <w:lang w:eastAsia="de-DE"/>
              </w:rPr>
            </w:pPr>
            <w:r w:rsidRPr="00D9716B">
              <w:rPr>
                <w:rFonts w:cs="Arial"/>
                <w:sz w:val="18"/>
                <w:szCs w:val="18"/>
                <w:lang w:eastAsia="de-DE"/>
              </w:rPr>
              <w:t>Intel Xeon D-2796TE</w:t>
            </w:r>
          </w:p>
        </w:tc>
        <w:tc>
          <w:tcPr>
            <w:tcW w:w="283" w:type="dxa"/>
            <w:shd w:val="clear" w:color="auto" w:fill="auto"/>
            <w:vAlign w:val="center"/>
          </w:tcPr>
          <w:p w14:paraId="5894C092" w14:textId="77777777" w:rsidR="00841B08" w:rsidRPr="00D9716B" w:rsidRDefault="00841B08" w:rsidP="00916829">
            <w:pPr>
              <w:rPr>
                <w:rFonts w:cs="Arial"/>
                <w:sz w:val="18"/>
                <w:szCs w:val="18"/>
              </w:rPr>
            </w:pPr>
          </w:p>
        </w:tc>
        <w:tc>
          <w:tcPr>
            <w:tcW w:w="964" w:type="dxa"/>
            <w:tcBorders>
              <w:top w:val="single" w:sz="4" w:space="0" w:color="auto"/>
              <w:bottom w:val="single" w:sz="4" w:space="0" w:color="auto"/>
            </w:tcBorders>
            <w:shd w:val="clear" w:color="auto" w:fill="auto"/>
            <w:vAlign w:val="center"/>
          </w:tcPr>
          <w:p w14:paraId="5DAC7F39" w14:textId="77777777" w:rsidR="00841B08" w:rsidRPr="00D9716B" w:rsidRDefault="00841B08" w:rsidP="00916829">
            <w:pPr>
              <w:jc w:val="center"/>
              <w:rPr>
                <w:rFonts w:cs="Arial"/>
                <w:sz w:val="18"/>
                <w:szCs w:val="18"/>
              </w:rPr>
            </w:pPr>
            <w:r w:rsidRPr="00D9716B">
              <w:rPr>
                <w:rFonts w:cs="Arial"/>
                <w:sz w:val="18"/>
                <w:szCs w:val="18"/>
                <w:lang w:eastAsia="de-DE"/>
              </w:rPr>
              <w:t>20 / 40</w:t>
            </w:r>
          </w:p>
        </w:tc>
        <w:tc>
          <w:tcPr>
            <w:tcW w:w="236" w:type="dxa"/>
            <w:shd w:val="clear" w:color="auto" w:fill="auto"/>
            <w:vAlign w:val="center"/>
          </w:tcPr>
          <w:p w14:paraId="3D9993E9" w14:textId="77777777" w:rsidR="00841B08" w:rsidRPr="00D9716B" w:rsidRDefault="00841B08" w:rsidP="0091682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47CC2231" w14:textId="77777777" w:rsidR="00841B08" w:rsidRPr="00D9716B" w:rsidRDefault="00841B08" w:rsidP="00916829">
            <w:pPr>
              <w:jc w:val="center"/>
              <w:rPr>
                <w:rFonts w:cs="Arial"/>
                <w:sz w:val="18"/>
                <w:szCs w:val="18"/>
                <w:lang w:eastAsia="de-DE"/>
              </w:rPr>
            </w:pPr>
            <w:r w:rsidRPr="00D9716B">
              <w:rPr>
                <w:rFonts w:cs="Arial"/>
                <w:sz w:val="18"/>
                <w:szCs w:val="18"/>
                <w:lang w:eastAsia="de-DE"/>
              </w:rPr>
              <w:t>2</w:t>
            </w:r>
            <w:r>
              <w:rPr>
                <w:rFonts w:cs="Arial"/>
                <w:sz w:val="18"/>
                <w:szCs w:val="18"/>
                <w:lang w:eastAsia="de-DE"/>
              </w:rPr>
              <w:t>,</w:t>
            </w:r>
            <w:r w:rsidRPr="00D9716B">
              <w:rPr>
                <w:rFonts w:cs="Arial"/>
                <w:sz w:val="18"/>
                <w:szCs w:val="18"/>
                <w:lang w:eastAsia="de-DE"/>
              </w:rPr>
              <w:t>0</w:t>
            </w:r>
          </w:p>
        </w:tc>
        <w:tc>
          <w:tcPr>
            <w:tcW w:w="236" w:type="dxa"/>
            <w:shd w:val="clear" w:color="auto" w:fill="auto"/>
          </w:tcPr>
          <w:p w14:paraId="7D4895C0" w14:textId="77777777" w:rsidR="00841B08" w:rsidRPr="00D9716B" w:rsidRDefault="00841B08" w:rsidP="00916829">
            <w:pPr>
              <w:jc w:val="center"/>
              <w:rPr>
                <w:rFonts w:cs="Arial"/>
                <w:sz w:val="18"/>
                <w:szCs w:val="18"/>
                <w:lang w:eastAsia="de-DE"/>
              </w:rPr>
            </w:pPr>
          </w:p>
        </w:tc>
        <w:tc>
          <w:tcPr>
            <w:tcW w:w="1191" w:type="dxa"/>
            <w:tcBorders>
              <w:top w:val="single" w:sz="4" w:space="0" w:color="auto"/>
              <w:bottom w:val="single" w:sz="4" w:space="0" w:color="auto"/>
            </w:tcBorders>
          </w:tcPr>
          <w:p w14:paraId="64A5F2CA" w14:textId="77777777" w:rsidR="00841B08" w:rsidRPr="00D9716B" w:rsidRDefault="00841B08" w:rsidP="00916829">
            <w:pPr>
              <w:jc w:val="center"/>
              <w:rPr>
                <w:rFonts w:cs="Arial"/>
                <w:sz w:val="18"/>
                <w:szCs w:val="18"/>
              </w:rPr>
            </w:pPr>
            <w:r w:rsidRPr="00D9716B">
              <w:rPr>
                <w:rFonts w:cs="Arial"/>
                <w:sz w:val="18"/>
                <w:szCs w:val="18"/>
              </w:rPr>
              <w:t>30</w:t>
            </w:r>
          </w:p>
        </w:tc>
        <w:tc>
          <w:tcPr>
            <w:tcW w:w="236" w:type="dxa"/>
          </w:tcPr>
          <w:p w14:paraId="4D601BF4" w14:textId="77777777" w:rsidR="00841B08" w:rsidRPr="00D9716B" w:rsidRDefault="00841B08" w:rsidP="00916829">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7B1D410B" w14:textId="77777777" w:rsidR="00841B08" w:rsidRPr="00D9716B" w:rsidRDefault="00841B08" w:rsidP="00916829">
            <w:pPr>
              <w:jc w:val="center"/>
              <w:rPr>
                <w:rFonts w:cs="Arial"/>
                <w:sz w:val="18"/>
                <w:szCs w:val="18"/>
              </w:rPr>
            </w:pPr>
            <w:r w:rsidRPr="00D9716B">
              <w:rPr>
                <w:rFonts w:cs="Arial"/>
                <w:sz w:val="18"/>
                <w:szCs w:val="18"/>
              </w:rPr>
              <w:t>118</w:t>
            </w:r>
          </w:p>
        </w:tc>
        <w:tc>
          <w:tcPr>
            <w:tcW w:w="236" w:type="dxa"/>
            <w:shd w:val="clear" w:color="auto" w:fill="auto"/>
            <w:vAlign w:val="center"/>
          </w:tcPr>
          <w:p w14:paraId="2C55484C" w14:textId="77777777" w:rsidR="00841B08" w:rsidRPr="00D9716B" w:rsidRDefault="00841B08" w:rsidP="00916829">
            <w:pPr>
              <w:rPr>
                <w:rFonts w:cs="Arial"/>
                <w:sz w:val="18"/>
                <w:szCs w:val="18"/>
              </w:rPr>
            </w:pPr>
          </w:p>
        </w:tc>
        <w:tc>
          <w:tcPr>
            <w:tcW w:w="1716" w:type="dxa"/>
            <w:tcBorders>
              <w:top w:val="single" w:sz="4" w:space="0" w:color="auto"/>
              <w:bottom w:val="single" w:sz="4" w:space="0" w:color="auto"/>
            </w:tcBorders>
            <w:shd w:val="clear" w:color="auto" w:fill="auto"/>
            <w:vAlign w:val="center"/>
          </w:tcPr>
          <w:p w14:paraId="5EC3447A" w14:textId="77777777" w:rsidR="00841B08" w:rsidRPr="00D9716B" w:rsidRDefault="00841B08" w:rsidP="00916829">
            <w:pPr>
              <w:jc w:val="center"/>
              <w:rPr>
                <w:rFonts w:cs="Arial"/>
                <w:sz w:val="18"/>
                <w:szCs w:val="18"/>
              </w:rPr>
            </w:pPr>
            <w:r w:rsidRPr="00D9716B">
              <w:rPr>
                <w:rFonts w:cs="Arial"/>
                <w:sz w:val="18"/>
                <w:szCs w:val="18"/>
              </w:rPr>
              <w:t xml:space="preserve">Extended </w:t>
            </w:r>
            <w:proofErr w:type="spellStart"/>
            <w:r w:rsidRPr="00D9716B">
              <w:rPr>
                <w:rFonts w:cs="Arial"/>
                <w:sz w:val="18"/>
                <w:szCs w:val="18"/>
              </w:rPr>
              <w:t>Temp</w:t>
            </w:r>
            <w:proofErr w:type="spellEnd"/>
          </w:p>
        </w:tc>
      </w:tr>
      <w:tr w:rsidR="00841B08" w:rsidRPr="00D9716B" w14:paraId="6E93C265" w14:textId="77777777" w:rsidTr="00916829">
        <w:tc>
          <w:tcPr>
            <w:tcW w:w="2041" w:type="dxa"/>
            <w:tcBorders>
              <w:top w:val="single" w:sz="4" w:space="0" w:color="auto"/>
              <w:bottom w:val="single" w:sz="4" w:space="0" w:color="auto"/>
            </w:tcBorders>
            <w:shd w:val="clear" w:color="auto" w:fill="auto"/>
            <w:vAlign w:val="center"/>
          </w:tcPr>
          <w:p w14:paraId="65EC1B46" w14:textId="77777777" w:rsidR="00841B08" w:rsidRPr="00D9716B" w:rsidRDefault="00841B08" w:rsidP="00916829">
            <w:pPr>
              <w:rPr>
                <w:rFonts w:cs="Arial"/>
                <w:sz w:val="18"/>
                <w:szCs w:val="18"/>
                <w:lang w:eastAsia="de-DE"/>
              </w:rPr>
            </w:pPr>
            <w:r w:rsidRPr="00D9716B">
              <w:rPr>
                <w:rFonts w:cs="Arial"/>
                <w:sz w:val="18"/>
                <w:szCs w:val="18"/>
                <w:lang w:eastAsia="de-DE"/>
              </w:rPr>
              <w:t>Intel Xeon D-2775TE</w:t>
            </w:r>
          </w:p>
        </w:tc>
        <w:tc>
          <w:tcPr>
            <w:tcW w:w="283" w:type="dxa"/>
            <w:shd w:val="clear" w:color="auto" w:fill="auto"/>
            <w:vAlign w:val="center"/>
          </w:tcPr>
          <w:p w14:paraId="2DDF35A1" w14:textId="77777777" w:rsidR="00841B08" w:rsidRPr="00D9716B" w:rsidRDefault="00841B08" w:rsidP="00916829">
            <w:pPr>
              <w:rPr>
                <w:rFonts w:cs="Arial"/>
                <w:sz w:val="18"/>
                <w:szCs w:val="18"/>
              </w:rPr>
            </w:pPr>
          </w:p>
        </w:tc>
        <w:tc>
          <w:tcPr>
            <w:tcW w:w="964" w:type="dxa"/>
            <w:tcBorders>
              <w:top w:val="single" w:sz="4" w:space="0" w:color="auto"/>
              <w:bottom w:val="single" w:sz="4" w:space="0" w:color="auto"/>
            </w:tcBorders>
            <w:shd w:val="clear" w:color="auto" w:fill="auto"/>
            <w:vAlign w:val="center"/>
          </w:tcPr>
          <w:p w14:paraId="67193C39" w14:textId="77777777" w:rsidR="00841B08" w:rsidRPr="00D9716B" w:rsidRDefault="00841B08" w:rsidP="00916829">
            <w:pPr>
              <w:jc w:val="center"/>
              <w:rPr>
                <w:rFonts w:cs="Arial"/>
                <w:sz w:val="18"/>
                <w:szCs w:val="18"/>
                <w:lang w:eastAsia="de-DE"/>
              </w:rPr>
            </w:pPr>
            <w:r w:rsidRPr="00D9716B">
              <w:rPr>
                <w:rFonts w:cs="Arial"/>
                <w:sz w:val="18"/>
                <w:szCs w:val="18"/>
                <w:lang w:eastAsia="de-DE"/>
              </w:rPr>
              <w:t>16 / 32</w:t>
            </w:r>
          </w:p>
        </w:tc>
        <w:tc>
          <w:tcPr>
            <w:tcW w:w="236" w:type="dxa"/>
            <w:shd w:val="clear" w:color="auto" w:fill="auto"/>
            <w:vAlign w:val="center"/>
          </w:tcPr>
          <w:p w14:paraId="4E2855A3" w14:textId="77777777" w:rsidR="00841B08" w:rsidRPr="00D9716B" w:rsidRDefault="00841B08" w:rsidP="0091682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7C6A1C83" w14:textId="77777777" w:rsidR="00841B08" w:rsidRPr="00D9716B" w:rsidRDefault="00841B08" w:rsidP="00916829">
            <w:pPr>
              <w:jc w:val="center"/>
              <w:rPr>
                <w:rFonts w:cs="Arial"/>
                <w:sz w:val="18"/>
                <w:szCs w:val="18"/>
                <w:lang w:eastAsia="de-DE"/>
              </w:rPr>
            </w:pPr>
            <w:r w:rsidRPr="00D9716B">
              <w:rPr>
                <w:rFonts w:cs="Arial"/>
                <w:sz w:val="18"/>
                <w:szCs w:val="18"/>
                <w:lang w:eastAsia="de-DE"/>
              </w:rPr>
              <w:t>2</w:t>
            </w:r>
            <w:r>
              <w:rPr>
                <w:rFonts w:cs="Arial"/>
                <w:sz w:val="18"/>
                <w:szCs w:val="18"/>
                <w:lang w:eastAsia="de-DE"/>
              </w:rPr>
              <w:t>,</w:t>
            </w:r>
            <w:r w:rsidRPr="00D9716B">
              <w:rPr>
                <w:rFonts w:cs="Arial"/>
                <w:sz w:val="18"/>
                <w:szCs w:val="18"/>
                <w:lang w:eastAsia="de-DE"/>
              </w:rPr>
              <w:t>0</w:t>
            </w:r>
          </w:p>
        </w:tc>
        <w:tc>
          <w:tcPr>
            <w:tcW w:w="236" w:type="dxa"/>
            <w:shd w:val="clear" w:color="auto" w:fill="auto"/>
          </w:tcPr>
          <w:p w14:paraId="0DD4C6AD" w14:textId="77777777" w:rsidR="00841B08" w:rsidRPr="00D9716B" w:rsidRDefault="00841B08" w:rsidP="00916829">
            <w:pPr>
              <w:jc w:val="center"/>
              <w:rPr>
                <w:rFonts w:cs="Arial"/>
                <w:sz w:val="18"/>
                <w:szCs w:val="18"/>
                <w:lang w:eastAsia="de-DE"/>
              </w:rPr>
            </w:pPr>
          </w:p>
        </w:tc>
        <w:tc>
          <w:tcPr>
            <w:tcW w:w="1191" w:type="dxa"/>
            <w:tcBorders>
              <w:top w:val="single" w:sz="4" w:space="0" w:color="auto"/>
              <w:bottom w:val="single" w:sz="4" w:space="0" w:color="auto"/>
            </w:tcBorders>
          </w:tcPr>
          <w:p w14:paraId="36D6A2B4" w14:textId="77777777" w:rsidR="00841B08" w:rsidRPr="00D9716B" w:rsidRDefault="00841B08" w:rsidP="00916829">
            <w:pPr>
              <w:jc w:val="center"/>
              <w:rPr>
                <w:rFonts w:cs="Arial"/>
                <w:sz w:val="18"/>
                <w:szCs w:val="18"/>
              </w:rPr>
            </w:pPr>
            <w:r w:rsidRPr="00D9716B">
              <w:rPr>
                <w:rFonts w:cs="Arial"/>
                <w:sz w:val="18"/>
                <w:szCs w:val="18"/>
              </w:rPr>
              <w:t>25</w:t>
            </w:r>
          </w:p>
        </w:tc>
        <w:tc>
          <w:tcPr>
            <w:tcW w:w="236" w:type="dxa"/>
          </w:tcPr>
          <w:p w14:paraId="632CB4A5" w14:textId="77777777" w:rsidR="00841B08" w:rsidRPr="00D9716B" w:rsidRDefault="00841B08" w:rsidP="00916829">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451B154D" w14:textId="77777777" w:rsidR="00841B08" w:rsidRPr="00D9716B" w:rsidRDefault="00841B08" w:rsidP="00916829">
            <w:pPr>
              <w:jc w:val="center"/>
              <w:rPr>
                <w:rFonts w:cs="Arial"/>
                <w:sz w:val="18"/>
                <w:szCs w:val="18"/>
              </w:rPr>
            </w:pPr>
            <w:r w:rsidRPr="00D9716B">
              <w:rPr>
                <w:rFonts w:cs="Arial"/>
                <w:sz w:val="18"/>
                <w:szCs w:val="18"/>
              </w:rPr>
              <w:t>100</w:t>
            </w:r>
          </w:p>
        </w:tc>
        <w:tc>
          <w:tcPr>
            <w:tcW w:w="236" w:type="dxa"/>
            <w:shd w:val="clear" w:color="auto" w:fill="auto"/>
            <w:vAlign w:val="center"/>
          </w:tcPr>
          <w:p w14:paraId="3B0D1260" w14:textId="77777777" w:rsidR="00841B08" w:rsidRPr="00D9716B" w:rsidRDefault="00841B08" w:rsidP="00916829">
            <w:pPr>
              <w:rPr>
                <w:rFonts w:cs="Arial"/>
                <w:sz w:val="18"/>
                <w:szCs w:val="18"/>
              </w:rPr>
            </w:pPr>
          </w:p>
        </w:tc>
        <w:tc>
          <w:tcPr>
            <w:tcW w:w="1716" w:type="dxa"/>
            <w:tcBorders>
              <w:top w:val="single" w:sz="4" w:space="0" w:color="auto"/>
              <w:bottom w:val="single" w:sz="4" w:space="0" w:color="auto"/>
            </w:tcBorders>
            <w:shd w:val="clear" w:color="auto" w:fill="auto"/>
            <w:vAlign w:val="center"/>
          </w:tcPr>
          <w:p w14:paraId="7F86B9D3" w14:textId="77777777" w:rsidR="00841B08" w:rsidRPr="00D9716B" w:rsidRDefault="00841B08" w:rsidP="00916829">
            <w:pPr>
              <w:ind w:right="29"/>
              <w:jc w:val="center"/>
              <w:rPr>
                <w:rFonts w:cs="Arial"/>
                <w:sz w:val="18"/>
                <w:szCs w:val="18"/>
              </w:rPr>
            </w:pPr>
            <w:r w:rsidRPr="00D9716B">
              <w:rPr>
                <w:rFonts w:cs="Arial"/>
                <w:sz w:val="18"/>
                <w:szCs w:val="18"/>
              </w:rPr>
              <w:t xml:space="preserve">Extended </w:t>
            </w:r>
            <w:proofErr w:type="spellStart"/>
            <w:r w:rsidRPr="00D9716B">
              <w:rPr>
                <w:rFonts w:cs="Arial"/>
                <w:sz w:val="18"/>
                <w:szCs w:val="18"/>
              </w:rPr>
              <w:t>Temp</w:t>
            </w:r>
            <w:proofErr w:type="spellEnd"/>
          </w:p>
        </w:tc>
      </w:tr>
      <w:tr w:rsidR="00841B08" w:rsidRPr="00D9716B" w14:paraId="5340725C" w14:textId="77777777" w:rsidTr="00916829">
        <w:tc>
          <w:tcPr>
            <w:tcW w:w="2041" w:type="dxa"/>
            <w:tcBorders>
              <w:top w:val="single" w:sz="4" w:space="0" w:color="auto"/>
              <w:bottom w:val="single" w:sz="4" w:space="0" w:color="auto"/>
            </w:tcBorders>
            <w:shd w:val="clear" w:color="auto" w:fill="auto"/>
            <w:vAlign w:val="center"/>
          </w:tcPr>
          <w:p w14:paraId="35958884" w14:textId="77777777" w:rsidR="00841B08" w:rsidRPr="00D9716B" w:rsidRDefault="00841B08" w:rsidP="00916829">
            <w:pPr>
              <w:rPr>
                <w:rFonts w:cs="Arial"/>
                <w:sz w:val="18"/>
                <w:szCs w:val="18"/>
                <w:lang w:eastAsia="de-DE"/>
              </w:rPr>
            </w:pPr>
            <w:r w:rsidRPr="00D9716B">
              <w:rPr>
                <w:rFonts w:cs="Arial"/>
                <w:sz w:val="18"/>
                <w:szCs w:val="18"/>
                <w:lang w:eastAsia="de-DE"/>
              </w:rPr>
              <w:t>Intel Xeon D-2752TER</w:t>
            </w:r>
          </w:p>
        </w:tc>
        <w:tc>
          <w:tcPr>
            <w:tcW w:w="283" w:type="dxa"/>
            <w:shd w:val="clear" w:color="auto" w:fill="auto"/>
            <w:vAlign w:val="center"/>
          </w:tcPr>
          <w:p w14:paraId="44A2F21D" w14:textId="77777777" w:rsidR="00841B08" w:rsidRPr="00D9716B" w:rsidRDefault="00841B08" w:rsidP="00916829">
            <w:pPr>
              <w:rPr>
                <w:rFonts w:cs="Arial"/>
                <w:sz w:val="18"/>
                <w:szCs w:val="18"/>
              </w:rPr>
            </w:pPr>
          </w:p>
        </w:tc>
        <w:tc>
          <w:tcPr>
            <w:tcW w:w="964" w:type="dxa"/>
            <w:tcBorders>
              <w:top w:val="single" w:sz="4" w:space="0" w:color="auto"/>
              <w:bottom w:val="single" w:sz="4" w:space="0" w:color="auto"/>
            </w:tcBorders>
            <w:shd w:val="clear" w:color="auto" w:fill="auto"/>
            <w:vAlign w:val="center"/>
          </w:tcPr>
          <w:p w14:paraId="3A2F2B49" w14:textId="77777777" w:rsidR="00841B08" w:rsidRPr="00D9716B" w:rsidRDefault="00841B08" w:rsidP="00916829">
            <w:pPr>
              <w:jc w:val="center"/>
              <w:rPr>
                <w:rFonts w:cs="Arial"/>
                <w:sz w:val="18"/>
                <w:szCs w:val="18"/>
                <w:lang w:eastAsia="de-DE"/>
              </w:rPr>
            </w:pPr>
            <w:r w:rsidRPr="00D9716B">
              <w:rPr>
                <w:rFonts w:cs="Arial"/>
                <w:sz w:val="18"/>
                <w:szCs w:val="18"/>
                <w:lang w:eastAsia="de-DE"/>
              </w:rPr>
              <w:t>12 / 24</w:t>
            </w:r>
          </w:p>
        </w:tc>
        <w:tc>
          <w:tcPr>
            <w:tcW w:w="236" w:type="dxa"/>
            <w:shd w:val="clear" w:color="auto" w:fill="auto"/>
            <w:vAlign w:val="center"/>
          </w:tcPr>
          <w:p w14:paraId="3E9C66D0" w14:textId="77777777" w:rsidR="00841B08" w:rsidRPr="00D9716B" w:rsidRDefault="00841B08" w:rsidP="0091682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1121047E" w14:textId="77777777" w:rsidR="00841B08" w:rsidRPr="00D9716B" w:rsidRDefault="00841B08" w:rsidP="00916829">
            <w:pPr>
              <w:jc w:val="center"/>
              <w:rPr>
                <w:rFonts w:cs="Arial"/>
                <w:sz w:val="18"/>
                <w:szCs w:val="18"/>
                <w:lang w:eastAsia="de-DE"/>
              </w:rPr>
            </w:pPr>
            <w:r w:rsidRPr="00D9716B">
              <w:rPr>
                <w:rFonts w:cs="Arial"/>
                <w:sz w:val="18"/>
                <w:szCs w:val="18"/>
                <w:lang w:eastAsia="de-DE"/>
              </w:rPr>
              <w:t>1</w:t>
            </w:r>
            <w:r>
              <w:rPr>
                <w:rFonts w:cs="Arial"/>
                <w:sz w:val="18"/>
                <w:szCs w:val="18"/>
                <w:lang w:eastAsia="de-DE"/>
              </w:rPr>
              <w:t>,</w:t>
            </w:r>
            <w:r w:rsidRPr="00D9716B">
              <w:rPr>
                <w:rFonts w:cs="Arial"/>
                <w:sz w:val="18"/>
                <w:szCs w:val="18"/>
                <w:lang w:eastAsia="de-DE"/>
              </w:rPr>
              <w:t>8</w:t>
            </w:r>
          </w:p>
        </w:tc>
        <w:tc>
          <w:tcPr>
            <w:tcW w:w="236" w:type="dxa"/>
            <w:shd w:val="clear" w:color="auto" w:fill="auto"/>
          </w:tcPr>
          <w:p w14:paraId="3AB621D4" w14:textId="77777777" w:rsidR="00841B08" w:rsidRPr="00D9716B" w:rsidRDefault="00841B08" w:rsidP="00916829">
            <w:pPr>
              <w:jc w:val="center"/>
              <w:rPr>
                <w:rFonts w:cs="Arial"/>
                <w:sz w:val="18"/>
                <w:szCs w:val="18"/>
                <w:lang w:eastAsia="de-DE"/>
              </w:rPr>
            </w:pPr>
          </w:p>
        </w:tc>
        <w:tc>
          <w:tcPr>
            <w:tcW w:w="1191" w:type="dxa"/>
            <w:tcBorders>
              <w:top w:val="single" w:sz="4" w:space="0" w:color="auto"/>
              <w:bottom w:val="single" w:sz="4" w:space="0" w:color="auto"/>
            </w:tcBorders>
          </w:tcPr>
          <w:p w14:paraId="783C8380" w14:textId="77777777" w:rsidR="00841B08" w:rsidRPr="00D9716B" w:rsidRDefault="00841B08" w:rsidP="00916829">
            <w:pPr>
              <w:jc w:val="center"/>
              <w:rPr>
                <w:rFonts w:cs="Arial"/>
                <w:sz w:val="18"/>
                <w:szCs w:val="18"/>
              </w:rPr>
            </w:pPr>
            <w:r w:rsidRPr="00D9716B">
              <w:rPr>
                <w:rFonts w:cs="Arial"/>
                <w:sz w:val="18"/>
                <w:szCs w:val="18"/>
              </w:rPr>
              <w:t>20</w:t>
            </w:r>
          </w:p>
        </w:tc>
        <w:tc>
          <w:tcPr>
            <w:tcW w:w="236" w:type="dxa"/>
          </w:tcPr>
          <w:p w14:paraId="448DBC43" w14:textId="77777777" w:rsidR="00841B08" w:rsidRPr="00D9716B" w:rsidRDefault="00841B08" w:rsidP="00916829">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0C7C2C70" w14:textId="77777777" w:rsidR="00841B08" w:rsidRPr="00D9716B" w:rsidRDefault="00841B08" w:rsidP="00916829">
            <w:pPr>
              <w:jc w:val="center"/>
              <w:rPr>
                <w:rFonts w:cs="Arial"/>
                <w:sz w:val="18"/>
                <w:szCs w:val="18"/>
              </w:rPr>
            </w:pPr>
            <w:r w:rsidRPr="00D9716B">
              <w:rPr>
                <w:rFonts w:cs="Arial"/>
                <w:sz w:val="18"/>
                <w:szCs w:val="18"/>
              </w:rPr>
              <w:t>77</w:t>
            </w:r>
          </w:p>
        </w:tc>
        <w:tc>
          <w:tcPr>
            <w:tcW w:w="236" w:type="dxa"/>
            <w:shd w:val="clear" w:color="auto" w:fill="auto"/>
            <w:vAlign w:val="center"/>
          </w:tcPr>
          <w:p w14:paraId="12C16CDA" w14:textId="77777777" w:rsidR="00841B08" w:rsidRPr="00D9716B" w:rsidRDefault="00841B08" w:rsidP="00916829">
            <w:pPr>
              <w:rPr>
                <w:rFonts w:cs="Arial"/>
                <w:sz w:val="18"/>
                <w:szCs w:val="18"/>
              </w:rPr>
            </w:pPr>
          </w:p>
        </w:tc>
        <w:tc>
          <w:tcPr>
            <w:tcW w:w="1716" w:type="dxa"/>
            <w:tcBorders>
              <w:top w:val="single" w:sz="4" w:space="0" w:color="auto"/>
              <w:bottom w:val="single" w:sz="4" w:space="0" w:color="auto"/>
            </w:tcBorders>
            <w:shd w:val="clear" w:color="auto" w:fill="auto"/>
            <w:vAlign w:val="center"/>
          </w:tcPr>
          <w:p w14:paraId="2179A876" w14:textId="77777777" w:rsidR="00841B08" w:rsidRPr="00D9716B" w:rsidRDefault="00841B08" w:rsidP="00916829">
            <w:pPr>
              <w:ind w:right="29"/>
              <w:jc w:val="center"/>
              <w:rPr>
                <w:rFonts w:cs="Arial"/>
                <w:sz w:val="18"/>
                <w:szCs w:val="18"/>
              </w:rPr>
            </w:pPr>
            <w:r w:rsidRPr="00D9716B">
              <w:rPr>
                <w:rFonts w:cs="Arial"/>
                <w:sz w:val="18"/>
                <w:szCs w:val="18"/>
              </w:rPr>
              <w:t xml:space="preserve">Extended </w:t>
            </w:r>
            <w:proofErr w:type="spellStart"/>
            <w:r w:rsidRPr="00D9716B">
              <w:rPr>
                <w:rFonts w:cs="Arial"/>
                <w:sz w:val="18"/>
                <w:szCs w:val="18"/>
              </w:rPr>
              <w:t>Temp</w:t>
            </w:r>
            <w:proofErr w:type="spellEnd"/>
          </w:p>
        </w:tc>
      </w:tr>
      <w:tr w:rsidR="00841B08" w:rsidRPr="00D9716B" w14:paraId="158B05F2" w14:textId="77777777" w:rsidTr="00916829">
        <w:tc>
          <w:tcPr>
            <w:tcW w:w="2041" w:type="dxa"/>
            <w:tcBorders>
              <w:top w:val="single" w:sz="4" w:space="0" w:color="auto"/>
              <w:bottom w:val="single" w:sz="4" w:space="0" w:color="auto"/>
            </w:tcBorders>
            <w:shd w:val="clear" w:color="auto" w:fill="auto"/>
            <w:vAlign w:val="center"/>
          </w:tcPr>
          <w:p w14:paraId="6A7015CD" w14:textId="77777777" w:rsidR="00841B08" w:rsidRPr="00D9716B" w:rsidRDefault="00841B08" w:rsidP="00916829">
            <w:pPr>
              <w:rPr>
                <w:rFonts w:cs="Arial"/>
                <w:sz w:val="18"/>
                <w:szCs w:val="18"/>
                <w:lang w:eastAsia="de-DE"/>
              </w:rPr>
            </w:pPr>
            <w:r w:rsidRPr="00D9716B">
              <w:rPr>
                <w:rFonts w:cs="Arial"/>
                <w:sz w:val="18"/>
                <w:szCs w:val="18"/>
                <w:lang w:eastAsia="de-DE"/>
              </w:rPr>
              <w:t>Intel Xeon D-2733NT</w:t>
            </w:r>
          </w:p>
        </w:tc>
        <w:tc>
          <w:tcPr>
            <w:tcW w:w="283" w:type="dxa"/>
            <w:shd w:val="clear" w:color="auto" w:fill="auto"/>
            <w:vAlign w:val="center"/>
          </w:tcPr>
          <w:p w14:paraId="69014644" w14:textId="77777777" w:rsidR="00841B08" w:rsidRPr="00D9716B" w:rsidRDefault="00841B08" w:rsidP="00916829">
            <w:pPr>
              <w:rPr>
                <w:rFonts w:cs="Arial"/>
                <w:sz w:val="18"/>
                <w:szCs w:val="18"/>
              </w:rPr>
            </w:pPr>
          </w:p>
        </w:tc>
        <w:tc>
          <w:tcPr>
            <w:tcW w:w="964" w:type="dxa"/>
            <w:tcBorders>
              <w:top w:val="single" w:sz="4" w:space="0" w:color="auto"/>
              <w:bottom w:val="single" w:sz="4" w:space="0" w:color="auto"/>
            </w:tcBorders>
            <w:shd w:val="clear" w:color="auto" w:fill="auto"/>
            <w:vAlign w:val="center"/>
          </w:tcPr>
          <w:p w14:paraId="70F19503" w14:textId="77777777" w:rsidR="00841B08" w:rsidRPr="00D9716B" w:rsidRDefault="00841B08" w:rsidP="00916829">
            <w:pPr>
              <w:jc w:val="center"/>
              <w:rPr>
                <w:rFonts w:cs="Arial"/>
                <w:sz w:val="18"/>
                <w:szCs w:val="18"/>
                <w:lang w:eastAsia="de-DE"/>
              </w:rPr>
            </w:pPr>
            <w:r w:rsidRPr="00D9716B">
              <w:rPr>
                <w:rFonts w:cs="Arial"/>
                <w:sz w:val="18"/>
                <w:szCs w:val="18"/>
                <w:lang w:eastAsia="de-DE"/>
              </w:rPr>
              <w:t>8 / 16</w:t>
            </w:r>
          </w:p>
        </w:tc>
        <w:tc>
          <w:tcPr>
            <w:tcW w:w="236" w:type="dxa"/>
            <w:shd w:val="clear" w:color="auto" w:fill="auto"/>
            <w:vAlign w:val="center"/>
          </w:tcPr>
          <w:p w14:paraId="7EEE8D05" w14:textId="77777777" w:rsidR="00841B08" w:rsidRPr="00D9716B" w:rsidRDefault="00841B08" w:rsidP="0091682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20A4FF9D" w14:textId="77777777" w:rsidR="00841B08" w:rsidRPr="00D9716B" w:rsidRDefault="00841B08" w:rsidP="00916829">
            <w:pPr>
              <w:jc w:val="center"/>
              <w:rPr>
                <w:rFonts w:cs="Arial"/>
                <w:sz w:val="18"/>
                <w:szCs w:val="18"/>
                <w:lang w:eastAsia="de-DE"/>
              </w:rPr>
            </w:pPr>
            <w:r w:rsidRPr="00D9716B">
              <w:rPr>
                <w:rFonts w:cs="Arial"/>
                <w:sz w:val="18"/>
                <w:szCs w:val="18"/>
                <w:lang w:eastAsia="de-DE"/>
              </w:rPr>
              <w:t>2</w:t>
            </w:r>
            <w:r>
              <w:rPr>
                <w:rFonts w:cs="Arial"/>
                <w:sz w:val="18"/>
                <w:szCs w:val="18"/>
                <w:lang w:eastAsia="de-DE"/>
              </w:rPr>
              <w:t>,</w:t>
            </w:r>
            <w:r w:rsidRPr="00D9716B">
              <w:rPr>
                <w:rFonts w:cs="Arial"/>
                <w:sz w:val="18"/>
                <w:szCs w:val="18"/>
                <w:lang w:eastAsia="de-DE"/>
              </w:rPr>
              <w:t>1</w:t>
            </w:r>
          </w:p>
        </w:tc>
        <w:tc>
          <w:tcPr>
            <w:tcW w:w="236" w:type="dxa"/>
            <w:shd w:val="clear" w:color="auto" w:fill="auto"/>
          </w:tcPr>
          <w:p w14:paraId="74EEFB2E" w14:textId="77777777" w:rsidR="00841B08" w:rsidRPr="00D9716B" w:rsidRDefault="00841B08" w:rsidP="00916829">
            <w:pPr>
              <w:jc w:val="center"/>
              <w:rPr>
                <w:rFonts w:cs="Arial"/>
                <w:sz w:val="18"/>
                <w:szCs w:val="18"/>
                <w:lang w:eastAsia="de-DE"/>
              </w:rPr>
            </w:pPr>
          </w:p>
        </w:tc>
        <w:tc>
          <w:tcPr>
            <w:tcW w:w="1191" w:type="dxa"/>
            <w:tcBorders>
              <w:top w:val="single" w:sz="4" w:space="0" w:color="auto"/>
              <w:bottom w:val="single" w:sz="4" w:space="0" w:color="auto"/>
            </w:tcBorders>
          </w:tcPr>
          <w:p w14:paraId="0F27090D" w14:textId="77777777" w:rsidR="00841B08" w:rsidRPr="00D9716B" w:rsidRDefault="00841B08" w:rsidP="00916829">
            <w:pPr>
              <w:jc w:val="center"/>
              <w:rPr>
                <w:rFonts w:cs="Arial"/>
                <w:sz w:val="18"/>
                <w:szCs w:val="18"/>
              </w:rPr>
            </w:pPr>
            <w:r w:rsidRPr="00D9716B">
              <w:rPr>
                <w:rFonts w:cs="Arial"/>
                <w:sz w:val="18"/>
                <w:szCs w:val="18"/>
              </w:rPr>
              <w:t>15</w:t>
            </w:r>
          </w:p>
        </w:tc>
        <w:tc>
          <w:tcPr>
            <w:tcW w:w="236" w:type="dxa"/>
          </w:tcPr>
          <w:p w14:paraId="6792FC94" w14:textId="77777777" w:rsidR="00841B08" w:rsidRPr="00D9716B" w:rsidRDefault="00841B08" w:rsidP="00916829">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0CF0B733" w14:textId="77777777" w:rsidR="00841B08" w:rsidRPr="00D9716B" w:rsidRDefault="00841B08" w:rsidP="00916829">
            <w:pPr>
              <w:jc w:val="center"/>
              <w:rPr>
                <w:rFonts w:cs="Arial"/>
                <w:sz w:val="18"/>
                <w:szCs w:val="18"/>
              </w:rPr>
            </w:pPr>
            <w:r w:rsidRPr="00D9716B">
              <w:rPr>
                <w:rFonts w:cs="Arial"/>
                <w:sz w:val="18"/>
                <w:szCs w:val="18"/>
              </w:rPr>
              <w:t>80</w:t>
            </w:r>
          </w:p>
        </w:tc>
        <w:tc>
          <w:tcPr>
            <w:tcW w:w="236" w:type="dxa"/>
            <w:shd w:val="clear" w:color="auto" w:fill="auto"/>
            <w:vAlign w:val="center"/>
          </w:tcPr>
          <w:p w14:paraId="09B0D58E" w14:textId="77777777" w:rsidR="00841B08" w:rsidRPr="00D9716B" w:rsidRDefault="00841B08" w:rsidP="00916829">
            <w:pPr>
              <w:rPr>
                <w:rFonts w:cs="Arial"/>
                <w:sz w:val="18"/>
                <w:szCs w:val="18"/>
              </w:rPr>
            </w:pPr>
          </w:p>
        </w:tc>
        <w:tc>
          <w:tcPr>
            <w:tcW w:w="1716" w:type="dxa"/>
            <w:tcBorders>
              <w:top w:val="single" w:sz="4" w:space="0" w:color="auto"/>
              <w:bottom w:val="single" w:sz="4" w:space="0" w:color="auto"/>
            </w:tcBorders>
            <w:shd w:val="clear" w:color="auto" w:fill="auto"/>
            <w:vAlign w:val="center"/>
          </w:tcPr>
          <w:p w14:paraId="5FFD5AA3" w14:textId="77777777" w:rsidR="00841B08" w:rsidRPr="00D9716B" w:rsidRDefault="00841B08" w:rsidP="00916829">
            <w:pPr>
              <w:ind w:right="29"/>
              <w:jc w:val="center"/>
              <w:rPr>
                <w:rFonts w:cs="Arial"/>
                <w:sz w:val="18"/>
                <w:szCs w:val="18"/>
              </w:rPr>
            </w:pPr>
            <w:r w:rsidRPr="00D9716B">
              <w:rPr>
                <w:rFonts w:cs="Arial"/>
                <w:sz w:val="18"/>
                <w:szCs w:val="18"/>
              </w:rPr>
              <w:t xml:space="preserve">Commercial </w:t>
            </w:r>
            <w:proofErr w:type="spellStart"/>
            <w:r w:rsidRPr="00D9716B">
              <w:rPr>
                <w:rFonts w:cs="Arial"/>
                <w:sz w:val="18"/>
                <w:szCs w:val="18"/>
              </w:rPr>
              <w:t>Temp</w:t>
            </w:r>
            <w:proofErr w:type="spellEnd"/>
          </w:p>
        </w:tc>
      </w:tr>
      <w:tr w:rsidR="00841B08" w:rsidRPr="00D9716B" w14:paraId="4432DDBA" w14:textId="77777777" w:rsidTr="00916829">
        <w:tc>
          <w:tcPr>
            <w:tcW w:w="2041" w:type="dxa"/>
            <w:tcBorders>
              <w:top w:val="single" w:sz="4" w:space="0" w:color="auto"/>
            </w:tcBorders>
            <w:shd w:val="clear" w:color="auto" w:fill="auto"/>
            <w:vAlign w:val="center"/>
          </w:tcPr>
          <w:p w14:paraId="116FC984" w14:textId="77777777" w:rsidR="00841B08" w:rsidRPr="00D9716B" w:rsidRDefault="00841B08" w:rsidP="00916829">
            <w:pPr>
              <w:rPr>
                <w:rFonts w:cs="Arial"/>
                <w:sz w:val="18"/>
                <w:szCs w:val="18"/>
                <w:lang w:eastAsia="de-DE"/>
              </w:rPr>
            </w:pPr>
            <w:r w:rsidRPr="00D9716B">
              <w:rPr>
                <w:rFonts w:cs="Arial"/>
                <w:sz w:val="18"/>
                <w:szCs w:val="18"/>
                <w:lang w:eastAsia="de-DE"/>
              </w:rPr>
              <w:t>Intel Xeon D-2712T</w:t>
            </w:r>
          </w:p>
        </w:tc>
        <w:tc>
          <w:tcPr>
            <w:tcW w:w="283" w:type="dxa"/>
            <w:shd w:val="clear" w:color="auto" w:fill="auto"/>
            <w:vAlign w:val="center"/>
          </w:tcPr>
          <w:p w14:paraId="08929410" w14:textId="77777777" w:rsidR="00841B08" w:rsidRPr="00D9716B" w:rsidRDefault="00841B08" w:rsidP="00916829">
            <w:pPr>
              <w:rPr>
                <w:rFonts w:cs="Arial"/>
                <w:sz w:val="18"/>
                <w:szCs w:val="18"/>
              </w:rPr>
            </w:pPr>
          </w:p>
        </w:tc>
        <w:tc>
          <w:tcPr>
            <w:tcW w:w="964" w:type="dxa"/>
            <w:tcBorders>
              <w:top w:val="single" w:sz="4" w:space="0" w:color="auto"/>
            </w:tcBorders>
            <w:shd w:val="clear" w:color="auto" w:fill="auto"/>
            <w:vAlign w:val="center"/>
          </w:tcPr>
          <w:p w14:paraId="7A46EBBF" w14:textId="77777777" w:rsidR="00841B08" w:rsidRPr="00D9716B" w:rsidRDefault="00841B08" w:rsidP="00916829">
            <w:pPr>
              <w:jc w:val="center"/>
              <w:rPr>
                <w:rFonts w:cs="Arial"/>
                <w:sz w:val="18"/>
                <w:szCs w:val="18"/>
                <w:lang w:eastAsia="de-DE"/>
              </w:rPr>
            </w:pPr>
            <w:r w:rsidRPr="00D9716B">
              <w:rPr>
                <w:rFonts w:cs="Arial"/>
                <w:sz w:val="18"/>
                <w:szCs w:val="18"/>
                <w:lang w:eastAsia="de-DE"/>
              </w:rPr>
              <w:t>4 / 8</w:t>
            </w:r>
          </w:p>
        </w:tc>
        <w:tc>
          <w:tcPr>
            <w:tcW w:w="236" w:type="dxa"/>
            <w:shd w:val="clear" w:color="auto" w:fill="auto"/>
            <w:vAlign w:val="center"/>
          </w:tcPr>
          <w:p w14:paraId="0DCEF899" w14:textId="77777777" w:rsidR="00841B08" w:rsidRPr="00D9716B" w:rsidRDefault="00841B08" w:rsidP="00916829">
            <w:pPr>
              <w:jc w:val="center"/>
              <w:rPr>
                <w:rFonts w:cs="Arial"/>
                <w:sz w:val="18"/>
                <w:szCs w:val="18"/>
                <w:lang w:eastAsia="de-DE"/>
              </w:rPr>
            </w:pPr>
          </w:p>
        </w:tc>
        <w:tc>
          <w:tcPr>
            <w:tcW w:w="907" w:type="dxa"/>
            <w:tcBorders>
              <w:top w:val="single" w:sz="4" w:space="0" w:color="auto"/>
            </w:tcBorders>
            <w:shd w:val="clear" w:color="auto" w:fill="auto"/>
            <w:vAlign w:val="center"/>
          </w:tcPr>
          <w:p w14:paraId="5823C2F2" w14:textId="77777777" w:rsidR="00841B08" w:rsidRPr="00D9716B" w:rsidRDefault="00841B08" w:rsidP="00916829">
            <w:pPr>
              <w:jc w:val="center"/>
              <w:rPr>
                <w:rFonts w:cs="Arial"/>
                <w:sz w:val="18"/>
                <w:szCs w:val="18"/>
                <w:lang w:eastAsia="de-DE"/>
              </w:rPr>
            </w:pPr>
            <w:r w:rsidRPr="00D9716B">
              <w:rPr>
                <w:rFonts w:cs="Arial"/>
                <w:sz w:val="18"/>
                <w:szCs w:val="18"/>
                <w:lang w:eastAsia="de-DE"/>
              </w:rPr>
              <w:t>1</w:t>
            </w:r>
            <w:r>
              <w:rPr>
                <w:rFonts w:cs="Arial"/>
                <w:sz w:val="18"/>
                <w:szCs w:val="18"/>
                <w:lang w:eastAsia="de-DE"/>
              </w:rPr>
              <w:t>,</w:t>
            </w:r>
            <w:r w:rsidRPr="00D9716B">
              <w:rPr>
                <w:rFonts w:cs="Arial"/>
                <w:sz w:val="18"/>
                <w:szCs w:val="18"/>
                <w:lang w:eastAsia="de-DE"/>
              </w:rPr>
              <w:t>9</w:t>
            </w:r>
          </w:p>
        </w:tc>
        <w:tc>
          <w:tcPr>
            <w:tcW w:w="236" w:type="dxa"/>
            <w:shd w:val="clear" w:color="auto" w:fill="auto"/>
          </w:tcPr>
          <w:p w14:paraId="6EFAB50C" w14:textId="77777777" w:rsidR="00841B08" w:rsidRPr="00D9716B" w:rsidRDefault="00841B08" w:rsidP="00916829">
            <w:pPr>
              <w:jc w:val="center"/>
              <w:rPr>
                <w:rFonts w:cs="Arial"/>
                <w:sz w:val="18"/>
                <w:szCs w:val="18"/>
                <w:lang w:eastAsia="de-DE"/>
              </w:rPr>
            </w:pPr>
          </w:p>
        </w:tc>
        <w:tc>
          <w:tcPr>
            <w:tcW w:w="1191" w:type="dxa"/>
            <w:tcBorders>
              <w:top w:val="single" w:sz="4" w:space="0" w:color="auto"/>
            </w:tcBorders>
          </w:tcPr>
          <w:p w14:paraId="23008639" w14:textId="77777777" w:rsidR="00841B08" w:rsidRPr="00D9716B" w:rsidRDefault="00841B08" w:rsidP="00916829">
            <w:pPr>
              <w:jc w:val="center"/>
              <w:rPr>
                <w:rFonts w:cs="Arial"/>
                <w:sz w:val="18"/>
                <w:szCs w:val="18"/>
              </w:rPr>
            </w:pPr>
            <w:r w:rsidRPr="00D9716B">
              <w:rPr>
                <w:rFonts w:cs="Arial"/>
                <w:sz w:val="18"/>
                <w:szCs w:val="18"/>
              </w:rPr>
              <w:t>15</w:t>
            </w:r>
          </w:p>
        </w:tc>
        <w:tc>
          <w:tcPr>
            <w:tcW w:w="236" w:type="dxa"/>
          </w:tcPr>
          <w:p w14:paraId="6629EBBB" w14:textId="77777777" w:rsidR="00841B08" w:rsidRPr="00D9716B" w:rsidRDefault="00841B08" w:rsidP="00916829">
            <w:pPr>
              <w:jc w:val="center"/>
              <w:rPr>
                <w:rFonts w:cs="Arial"/>
                <w:sz w:val="18"/>
                <w:szCs w:val="18"/>
              </w:rPr>
            </w:pPr>
          </w:p>
        </w:tc>
        <w:tc>
          <w:tcPr>
            <w:tcW w:w="1134" w:type="dxa"/>
            <w:tcBorders>
              <w:top w:val="single" w:sz="4" w:space="0" w:color="auto"/>
            </w:tcBorders>
            <w:shd w:val="clear" w:color="auto" w:fill="auto"/>
            <w:vAlign w:val="center"/>
          </w:tcPr>
          <w:p w14:paraId="71455985" w14:textId="77777777" w:rsidR="00841B08" w:rsidRPr="00D9716B" w:rsidRDefault="00841B08" w:rsidP="00916829">
            <w:pPr>
              <w:jc w:val="center"/>
              <w:rPr>
                <w:rFonts w:cs="Arial"/>
                <w:sz w:val="18"/>
                <w:szCs w:val="18"/>
              </w:rPr>
            </w:pPr>
            <w:r w:rsidRPr="00D9716B">
              <w:rPr>
                <w:rFonts w:cs="Arial"/>
                <w:sz w:val="18"/>
                <w:szCs w:val="18"/>
              </w:rPr>
              <w:t>65</w:t>
            </w:r>
          </w:p>
        </w:tc>
        <w:tc>
          <w:tcPr>
            <w:tcW w:w="236" w:type="dxa"/>
            <w:shd w:val="clear" w:color="auto" w:fill="auto"/>
            <w:vAlign w:val="center"/>
          </w:tcPr>
          <w:p w14:paraId="0C883570" w14:textId="77777777" w:rsidR="00841B08" w:rsidRPr="00D9716B" w:rsidRDefault="00841B08" w:rsidP="00916829">
            <w:pPr>
              <w:rPr>
                <w:rFonts w:cs="Arial"/>
                <w:sz w:val="18"/>
                <w:szCs w:val="18"/>
              </w:rPr>
            </w:pPr>
          </w:p>
        </w:tc>
        <w:tc>
          <w:tcPr>
            <w:tcW w:w="1716" w:type="dxa"/>
            <w:tcBorders>
              <w:top w:val="single" w:sz="4" w:space="0" w:color="auto"/>
            </w:tcBorders>
            <w:shd w:val="clear" w:color="auto" w:fill="auto"/>
            <w:vAlign w:val="center"/>
          </w:tcPr>
          <w:p w14:paraId="6076AF60" w14:textId="77777777" w:rsidR="00841B08" w:rsidRPr="00D9716B" w:rsidRDefault="00841B08" w:rsidP="00916829">
            <w:pPr>
              <w:ind w:right="29"/>
              <w:jc w:val="center"/>
              <w:rPr>
                <w:rFonts w:cs="Arial"/>
                <w:sz w:val="18"/>
                <w:szCs w:val="18"/>
              </w:rPr>
            </w:pPr>
            <w:r w:rsidRPr="00D9716B">
              <w:rPr>
                <w:rFonts w:cs="Arial"/>
                <w:sz w:val="18"/>
                <w:szCs w:val="18"/>
              </w:rPr>
              <w:t xml:space="preserve">Commercial </w:t>
            </w:r>
            <w:proofErr w:type="spellStart"/>
            <w:r w:rsidRPr="00D9716B">
              <w:rPr>
                <w:rFonts w:cs="Arial"/>
                <w:sz w:val="18"/>
                <w:szCs w:val="18"/>
              </w:rPr>
              <w:t>Temp</w:t>
            </w:r>
            <w:proofErr w:type="spellEnd"/>
          </w:p>
        </w:tc>
      </w:tr>
    </w:tbl>
    <w:p w14:paraId="6E70F8F7" w14:textId="77777777" w:rsidR="00841B08" w:rsidRDefault="00841B08" w:rsidP="00841B08"/>
    <w:p w14:paraId="7F0C181C" w14:textId="77777777" w:rsidR="00841B08" w:rsidRDefault="00841B08" w:rsidP="00841B08">
      <w:r w:rsidRPr="00841B08">
        <w:t xml:space="preserve">Die auf Intel Xeon D-1700 Prozessoren basierenden COM-HPC Server Size D Module </w:t>
      </w:r>
      <w:proofErr w:type="spellStart"/>
      <w:r w:rsidR="008853B4" w:rsidRPr="00841B08">
        <w:t>conga</w:t>
      </w:r>
      <w:proofErr w:type="spellEnd"/>
      <w:r w:rsidR="008853B4" w:rsidRPr="00841B08">
        <w:t>-HPC/</w:t>
      </w:r>
      <w:proofErr w:type="spellStart"/>
      <w:r w:rsidR="008C39C6">
        <w:t>s</w:t>
      </w:r>
      <w:r w:rsidR="008853B4" w:rsidRPr="00841B08">
        <w:t>ILL</w:t>
      </w:r>
      <w:proofErr w:type="spellEnd"/>
      <w:r w:rsidR="008853B4" w:rsidRPr="00841B08">
        <w:t xml:space="preserve"> </w:t>
      </w:r>
      <w:r w:rsidRPr="00841B08">
        <w:t>(160mm x 160mm) und Express Type 7 Module</w:t>
      </w:r>
      <w:r w:rsidR="008853B4">
        <w:t xml:space="preserve"> </w:t>
      </w:r>
      <w:r w:rsidR="008853B4" w:rsidRPr="00841B08">
        <w:t xml:space="preserve">conga-B7Xl </w:t>
      </w:r>
      <w:r w:rsidRPr="00841B08">
        <w:t>(95 mm x 120 mm) werden in den folgenden Konfigurationen erhältlich sein:</w:t>
      </w:r>
    </w:p>
    <w:p w14:paraId="0E05D818" w14:textId="77777777" w:rsidR="00841B08" w:rsidRDefault="00841B08" w:rsidP="00841B08"/>
    <w:tbl>
      <w:tblPr>
        <w:tblW w:w="9322" w:type="dxa"/>
        <w:tblLayout w:type="fixed"/>
        <w:tblLook w:val="04A0" w:firstRow="1" w:lastRow="0" w:firstColumn="1" w:lastColumn="0" w:noHBand="0" w:noVBand="1"/>
      </w:tblPr>
      <w:tblGrid>
        <w:gridCol w:w="2041"/>
        <w:gridCol w:w="283"/>
        <w:gridCol w:w="1020"/>
        <w:gridCol w:w="236"/>
        <w:gridCol w:w="907"/>
        <w:gridCol w:w="236"/>
        <w:gridCol w:w="1191"/>
        <w:gridCol w:w="236"/>
        <w:gridCol w:w="1134"/>
        <w:gridCol w:w="236"/>
        <w:gridCol w:w="1802"/>
      </w:tblGrid>
      <w:tr w:rsidR="00841B08" w:rsidRPr="00D9716B" w14:paraId="11C16A9E" w14:textId="77777777" w:rsidTr="00916829">
        <w:tc>
          <w:tcPr>
            <w:tcW w:w="2041" w:type="dxa"/>
            <w:tcBorders>
              <w:bottom w:val="single" w:sz="4" w:space="0" w:color="auto"/>
            </w:tcBorders>
            <w:shd w:val="clear" w:color="auto" w:fill="auto"/>
            <w:vAlign w:val="center"/>
          </w:tcPr>
          <w:p w14:paraId="113FD62E" w14:textId="77777777" w:rsidR="00841B08" w:rsidRPr="00D9716B" w:rsidRDefault="00841B08" w:rsidP="00916829">
            <w:pPr>
              <w:rPr>
                <w:rFonts w:cs="Arial"/>
                <w:b/>
                <w:sz w:val="18"/>
                <w:szCs w:val="18"/>
                <w:lang w:eastAsia="de-DE"/>
              </w:rPr>
            </w:pPr>
            <w:r w:rsidRPr="00D9716B">
              <w:rPr>
                <w:rFonts w:cs="Arial"/>
                <w:b/>
                <w:sz w:val="18"/>
                <w:szCs w:val="18"/>
                <w:lang w:eastAsia="de-DE"/>
              </w:rPr>
              <w:t>Pro</w:t>
            </w:r>
            <w:r>
              <w:rPr>
                <w:rFonts w:cs="Arial"/>
                <w:b/>
                <w:sz w:val="18"/>
                <w:szCs w:val="18"/>
                <w:lang w:eastAsia="de-DE"/>
              </w:rPr>
              <w:t>z</w:t>
            </w:r>
            <w:r w:rsidRPr="00D9716B">
              <w:rPr>
                <w:rFonts w:cs="Arial"/>
                <w:b/>
                <w:sz w:val="18"/>
                <w:szCs w:val="18"/>
                <w:lang w:eastAsia="de-DE"/>
              </w:rPr>
              <w:t>essor</w:t>
            </w:r>
          </w:p>
        </w:tc>
        <w:tc>
          <w:tcPr>
            <w:tcW w:w="283" w:type="dxa"/>
            <w:shd w:val="clear" w:color="auto" w:fill="auto"/>
            <w:vAlign w:val="center"/>
          </w:tcPr>
          <w:p w14:paraId="590864CC" w14:textId="77777777" w:rsidR="00841B08" w:rsidRPr="00D9716B" w:rsidRDefault="00841B08" w:rsidP="00916829">
            <w:pPr>
              <w:jc w:val="center"/>
              <w:rPr>
                <w:rFonts w:cs="Arial"/>
                <w:b/>
                <w:sz w:val="18"/>
                <w:szCs w:val="18"/>
                <w:lang w:eastAsia="de-DE"/>
              </w:rPr>
            </w:pPr>
          </w:p>
        </w:tc>
        <w:tc>
          <w:tcPr>
            <w:tcW w:w="1020" w:type="dxa"/>
            <w:tcBorders>
              <w:bottom w:val="single" w:sz="4" w:space="0" w:color="auto"/>
            </w:tcBorders>
            <w:shd w:val="clear" w:color="auto" w:fill="auto"/>
            <w:vAlign w:val="center"/>
          </w:tcPr>
          <w:p w14:paraId="320FC7E4" w14:textId="77777777" w:rsidR="00841B08" w:rsidRPr="00D9716B" w:rsidRDefault="00841B08" w:rsidP="00916829">
            <w:pPr>
              <w:jc w:val="center"/>
              <w:rPr>
                <w:rFonts w:cs="Arial"/>
                <w:b/>
                <w:sz w:val="18"/>
                <w:szCs w:val="18"/>
                <w:lang w:eastAsia="de-DE"/>
              </w:rPr>
            </w:pPr>
            <w:r w:rsidRPr="00D9716B">
              <w:rPr>
                <w:rFonts w:cs="Arial"/>
                <w:b/>
                <w:sz w:val="18"/>
                <w:szCs w:val="18"/>
                <w:lang w:eastAsia="de-DE"/>
              </w:rPr>
              <w:t>Cores / Threads</w:t>
            </w:r>
          </w:p>
        </w:tc>
        <w:tc>
          <w:tcPr>
            <w:tcW w:w="236" w:type="dxa"/>
            <w:shd w:val="clear" w:color="auto" w:fill="auto"/>
            <w:vAlign w:val="center"/>
          </w:tcPr>
          <w:p w14:paraId="2274513E" w14:textId="77777777" w:rsidR="00841B08" w:rsidRPr="00D9716B" w:rsidRDefault="00841B08" w:rsidP="00916829">
            <w:pPr>
              <w:jc w:val="center"/>
              <w:rPr>
                <w:rFonts w:cs="Arial"/>
                <w:b/>
                <w:sz w:val="18"/>
                <w:szCs w:val="18"/>
                <w:lang w:eastAsia="de-DE"/>
              </w:rPr>
            </w:pPr>
          </w:p>
        </w:tc>
        <w:tc>
          <w:tcPr>
            <w:tcW w:w="907" w:type="dxa"/>
            <w:tcBorders>
              <w:bottom w:val="single" w:sz="4" w:space="0" w:color="auto"/>
            </w:tcBorders>
            <w:shd w:val="clear" w:color="auto" w:fill="auto"/>
            <w:vAlign w:val="center"/>
          </w:tcPr>
          <w:p w14:paraId="635D8213" w14:textId="77777777" w:rsidR="00841B08" w:rsidRPr="00D9716B" w:rsidRDefault="00841B08" w:rsidP="00916829">
            <w:pPr>
              <w:jc w:val="center"/>
              <w:rPr>
                <w:rFonts w:cs="Arial"/>
                <w:b/>
                <w:sz w:val="18"/>
                <w:szCs w:val="18"/>
                <w:lang w:eastAsia="de-DE"/>
              </w:rPr>
            </w:pPr>
            <w:proofErr w:type="spellStart"/>
            <w:r w:rsidRPr="00D9716B">
              <w:rPr>
                <w:rFonts w:cs="Arial"/>
                <w:b/>
                <w:sz w:val="18"/>
                <w:szCs w:val="18"/>
                <w:lang w:eastAsia="de-DE"/>
              </w:rPr>
              <w:t>Freq</w:t>
            </w:r>
            <w:proofErr w:type="spellEnd"/>
            <w:r>
              <w:rPr>
                <w:rFonts w:cs="Arial"/>
                <w:b/>
                <w:sz w:val="18"/>
                <w:szCs w:val="18"/>
                <w:lang w:eastAsia="de-DE"/>
              </w:rPr>
              <w:t>,</w:t>
            </w:r>
            <w:r w:rsidRPr="00D9716B">
              <w:rPr>
                <w:rFonts w:cs="Arial"/>
                <w:b/>
                <w:sz w:val="18"/>
                <w:szCs w:val="18"/>
                <w:lang w:eastAsia="de-DE"/>
              </w:rPr>
              <w:t xml:space="preserve"> [GHz]</w:t>
            </w:r>
          </w:p>
        </w:tc>
        <w:tc>
          <w:tcPr>
            <w:tcW w:w="236" w:type="dxa"/>
          </w:tcPr>
          <w:p w14:paraId="155408D8" w14:textId="77777777" w:rsidR="00841B08" w:rsidRPr="00D9716B" w:rsidRDefault="00841B08" w:rsidP="00916829">
            <w:pPr>
              <w:jc w:val="center"/>
              <w:rPr>
                <w:rFonts w:cs="Arial"/>
                <w:b/>
                <w:sz w:val="18"/>
                <w:szCs w:val="18"/>
                <w:lang w:eastAsia="de-DE"/>
              </w:rPr>
            </w:pPr>
          </w:p>
        </w:tc>
        <w:tc>
          <w:tcPr>
            <w:tcW w:w="1191" w:type="dxa"/>
            <w:tcBorders>
              <w:bottom w:val="single" w:sz="4" w:space="0" w:color="auto"/>
            </w:tcBorders>
          </w:tcPr>
          <w:p w14:paraId="53E3F632" w14:textId="77777777" w:rsidR="00841B08" w:rsidRPr="00D9716B" w:rsidRDefault="00841B08" w:rsidP="00916829">
            <w:pPr>
              <w:jc w:val="center"/>
              <w:rPr>
                <w:rFonts w:cs="Arial"/>
                <w:b/>
                <w:sz w:val="18"/>
                <w:szCs w:val="18"/>
                <w:lang w:eastAsia="de-DE"/>
              </w:rPr>
            </w:pPr>
            <w:r w:rsidRPr="00D9716B">
              <w:rPr>
                <w:rFonts w:cs="Arial"/>
                <w:b/>
                <w:sz w:val="18"/>
                <w:szCs w:val="18"/>
                <w:lang w:eastAsia="de-DE"/>
              </w:rPr>
              <w:t>LLC Cache [MB]</w:t>
            </w:r>
          </w:p>
        </w:tc>
        <w:tc>
          <w:tcPr>
            <w:tcW w:w="236" w:type="dxa"/>
            <w:shd w:val="clear" w:color="auto" w:fill="auto"/>
            <w:vAlign w:val="center"/>
          </w:tcPr>
          <w:p w14:paraId="6B68D10D" w14:textId="77777777" w:rsidR="00841B08" w:rsidRPr="00D9716B" w:rsidRDefault="00841B08" w:rsidP="00916829">
            <w:pPr>
              <w:jc w:val="center"/>
              <w:rPr>
                <w:rFonts w:cs="Arial"/>
                <w:b/>
                <w:sz w:val="18"/>
                <w:szCs w:val="18"/>
                <w:lang w:eastAsia="de-DE"/>
              </w:rPr>
            </w:pPr>
          </w:p>
        </w:tc>
        <w:tc>
          <w:tcPr>
            <w:tcW w:w="1134" w:type="dxa"/>
            <w:tcBorders>
              <w:bottom w:val="single" w:sz="4" w:space="0" w:color="auto"/>
            </w:tcBorders>
            <w:shd w:val="clear" w:color="auto" w:fill="auto"/>
            <w:vAlign w:val="center"/>
          </w:tcPr>
          <w:p w14:paraId="2F28C75A" w14:textId="77777777" w:rsidR="00841B08" w:rsidRPr="00D9716B" w:rsidRDefault="00841B08" w:rsidP="00916829">
            <w:pPr>
              <w:jc w:val="center"/>
              <w:rPr>
                <w:rFonts w:cs="Arial"/>
                <w:b/>
                <w:sz w:val="18"/>
                <w:szCs w:val="18"/>
                <w:lang w:eastAsia="de-DE"/>
              </w:rPr>
            </w:pPr>
            <w:r w:rsidRPr="00D9716B">
              <w:rPr>
                <w:rFonts w:cs="Arial"/>
                <w:b/>
                <w:bCs/>
                <w:sz w:val="18"/>
                <w:szCs w:val="18"/>
                <w:lang w:eastAsia="de-DE"/>
              </w:rPr>
              <w:t xml:space="preserve">CPU </w:t>
            </w:r>
            <w:r w:rsidRPr="00D9716B">
              <w:rPr>
                <w:rFonts w:cs="Arial"/>
                <w:b/>
                <w:sz w:val="18"/>
                <w:szCs w:val="18"/>
                <w:lang w:eastAsia="de-DE"/>
              </w:rPr>
              <w:t>Base Power</w:t>
            </w:r>
            <w:r w:rsidRPr="00D9716B" w:rsidDel="009A0C86">
              <w:rPr>
                <w:rFonts w:cs="Arial"/>
                <w:b/>
                <w:sz w:val="18"/>
                <w:szCs w:val="18"/>
                <w:lang w:eastAsia="de-DE"/>
              </w:rPr>
              <w:t xml:space="preserve"> </w:t>
            </w:r>
            <w:r w:rsidRPr="00D9716B">
              <w:rPr>
                <w:rFonts w:cs="Arial"/>
                <w:b/>
                <w:sz w:val="18"/>
                <w:szCs w:val="18"/>
                <w:lang w:eastAsia="de-DE"/>
              </w:rPr>
              <w:t>[W]</w:t>
            </w:r>
          </w:p>
        </w:tc>
        <w:tc>
          <w:tcPr>
            <w:tcW w:w="236" w:type="dxa"/>
            <w:shd w:val="clear" w:color="auto" w:fill="auto"/>
            <w:vAlign w:val="center"/>
          </w:tcPr>
          <w:p w14:paraId="4A748343" w14:textId="77777777" w:rsidR="00841B08" w:rsidRPr="00D9716B" w:rsidRDefault="00841B08" w:rsidP="00916829">
            <w:pPr>
              <w:jc w:val="center"/>
              <w:rPr>
                <w:rFonts w:cs="Arial"/>
                <w:b/>
                <w:sz w:val="18"/>
                <w:szCs w:val="18"/>
                <w:lang w:eastAsia="de-DE"/>
              </w:rPr>
            </w:pPr>
          </w:p>
        </w:tc>
        <w:tc>
          <w:tcPr>
            <w:tcW w:w="1802" w:type="dxa"/>
            <w:tcBorders>
              <w:bottom w:val="single" w:sz="4" w:space="0" w:color="auto"/>
            </w:tcBorders>
            <w:shd w:val="clear" w:color="auto" w:fill="auto"/>
            <w:vAlign w:val="center"/>
          </w:tcPr>
          <w:p w14:paraId="72DC8AB0" w14:textId="77777777" w:rsidR="00841B08" w:rsidRPr="00D9716B" w:rsidRDefault="00841B08" w:rsidP="00916829">
            <w:pPr>
              <w:ind w:right="29"/>
              <w:jc w:val="center"/>
              <w:rPr>
                <w:rFonts w:cs="Arial"/>
                <w:b/>
                <w:color w:val="262626"/>
                <w:sz w:val="18"/>
                <w:szCs w:val="18"/>
                <w:lang w:eastAsia="de-DE"/>
              </w:rPr>
            </w:pPr>
            <w:r>
              <w:rPr>
                <w:rFonts w:cs="Arial"/>
                <w:b/>
                <w:color w:val="262626"/>
                <w:sz w:val="18"/>
                <w:szCs w:val="18"/>
                <w:lang w:eastAsia="de-DE"/>
              </w:rPr>
              <w:t xml:space="preserve">Temperatur- </w:t>
            </w:r>
            <w:proofErr w:type="spellStart"/>
            <w:r>
              <w:rPr>
                <w:rFonts w:cs="Arial"/>
                <w:b/>
                <w:color w:val="262626"/>
                <w:sz w:val="18"/>
                <w:szCs w:val="18"/>
                <w:lang w:eastAsia="de-DE"/>
              </w:rPr>
              <w:t>bereich</w:t>
            </w:r>
            <w:proofErr w:type="spellEnd"/>
          </w:p>
        </w:tc>
      </w:tr>
      <w:tr w:rsidR="00841B08" w:rsidRPr="00D9716B" w14:paraId="0F05B7C1" w14:textId="77777777" w:rsidTr="00916829">
        <w:tc>
          <w:tcPr>
            <w:tcW w:w="2041" w:type="dxa"/>
            <w:tcBorders>
              <w:top w:val="single" w:sz="4" w:space="0" w:color="auto"/>
              <w:bottom w:val="single" w:sz="4" w:space="0" w:color="auto"/>
            </w:tcBorders>
            <w:shd w:val="clear" w:color="auto" w:fill="auto"/>
            <w:vAlign w:val="center"/>
          </w:tcPr>
          <w:p w14:paraId="4423D96F" w14:textId="77777777" w:rsidR="00841B08" w:rsidRPr="00D9716B" w:rsidRDefault="00841B08" w:rsidP="00916829">
            <w:pPr>
              <w:rPr>
                <w:rFonts w:cs="Arial"/>
                <w:sz w:val="18"/>
                <w:szCs w:val="18"/>
                <w:lang w:eastAsia="de-DE"/>
              </w:rPr>
            </w:pPr>
            <w:r w:rsidRPr="00D9716B">
              <w:rPr>
                <w:rFonts w:cs="Arial"/>
                <w:sz w:val="18"/>
                <w:szCs w:val="18"/>
                <w:lang w:eastAsia="de-DE"/>
              </w:rPr>
              <w:t>Intel Xeon D-1746TER</w:t>
            </w:r>
          </w:p>
        </w:tc>
        <w:tc>
          <w:tcPr>
            <w:tcW w:w="283" w:type="dxa"/>
            <w:shd w:val="clear" w:color="auto" w:fill="auto"/>
            <w:vAlign w:val="center"/>
          </w:tcPr>
          <w:p w14:paraId="2E594D58" w14:textId="77777777" w:rsidR="00841B08" w:rsidRPr="00D9716B" w:rsidRDefault="00841B08" w:rsidP="00916829">
            <w:pPr>
              <w:jc w:val="center"/>
              <w:rPr>
                <w:rFonts w:cs="Arial"/>
                <w:sz w:val="18"/>
                <w:szCs w:val="18"/>
              </w:rPr>
            </w:pPr>
          </w:p>
        </w:tc>
        <w:tc>
          <w:tcPr>
            <w:tcW w:w="1020" w:type="dxa"/>
            <w:tcBorders>
              <w:top w:val="single" w:sz="4" w:space="0" w:color="auto"/>
              <w:bottom w:val="single" w:sz="4" w:space="0" w:color="auto"/>
            </w:tcBorders>
            <w:shd w:val="clear" w:color="auto" w:fill="auto"/>
            <w:vAlign w:val="center"/>
          </w:tcPr>
          <w:p w14:paraId="32F8F087" w14:textId="77777777" w:rsidR="00841B08" w:rsidRPr="00D9716B" w:rsidRDefault="00841B08" w:rsidP="00916829">
            <w:pPr>
              <w:jc w:val="center"/>
              <w:rPr>
                <w:rFonts w:cs="Arial"/>
                <w:sz w:val="18"/>
                <w:szCs w:val="18"/>
              </w:rPr>
            </w:pPr>
            <w:r w:rsidRPr="00D9716B">
              <w:rPr>
                <w:rFonts w:cs="Arial"/>
                <w:sz w:val="18"/>
                <w:szCs w:val="18"/>
              </w:rPr>
              <w:t>10 / 20</w:t>
            </w:r>
          </w:p>
        </w:tc>
        <w:tc>
          <w:tcPr>
            <w:tcW w:w="236" w:type="dxa"/>
            <w:shd w:val="clear" w:color="auto" w:fill="auto"/>
            <w:vAlign w:val="center"/>
          </w:tcPr>
          <w:p w14:paraId="1330306E" w14:textId="77777777" w:rsidR="00841B08" w:rsidRPr="00D9716B" w:rsidRDefault="00841B08" w:rsidP="0091682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3ABEA714" w14:textId="77777777" w:rsidR="00841B08" w:rsidRPr="00D9716B" w:rsidRDefault="00841B08" w:rsidP="00916829">
            <w:pPr>
              <w:jc w:val="center"/>
              <w:rPr>
                <w:rFonts w:cs="Arial"/>
                <w:sz w:val="18"/>
                <w:szCs w:val="18"/>
                <w:lang w:eastAsia="de-DE"/>
              </w:rPr>
            </w:pPr>
            <w:r w:rsidRPr="00D9716B">
              <w:rPr>
                <w:rFonts w:cs="Arial"/>
                <w:sz w:val="18"/>
                <w:szCs w:val="18"/>
                <w:lang w:eastAsia="de-DE"/>
              </w:rPr>
              <w:t>2</w:t>
            </w:r>
            <w:r>
              <w:rPr>
                <w:rFonts w:cs="Arial"/>
                <w:sz w:val="18"/>
                <w:szCs w:val="18"/>
                <w:lang w:eastAsia="de-DE"/>
              </w:rPr>
              <w:t>,</w:t>
            </w:r>
            <w:r w:rsidRPr="00D9716B">
              <w:rPr>
                <w:rFonts w:cs="Arial"/>
                <w:sz w:val="18"/>
                <w:szCs w:val="18"/>
                <w:lang w:eastAsia="de-DE"/>
              </w:rPr>
              <w:t>0</w:t>
            </w:r>
          </w:p>
        </w:tc>
        <w:tc>
          <w:tcPr>
            <w:tcW w:w="236" w:type="dxa"/>
          </w:tcPr>
          <w:p w14:paraId="3F1C902B" w14:textId="77777777" w:rsidR="00841B08" w:rsidRPr="00D9716B" w:rsidRDefault="00841B08" w:rsidP="00916829">
            <w:pPr>
              <w:jc w:val="center"/>
              <w:rPr>
                <w:rFonts w:cs="Arial"/>
                <w:sz w:val="18"/>
                <w:szCs w:val="18"/>
                <w:lang w:eastAsia="de-DE"/>
              </w:rPr>
            </w:pPr>
          </w:p>
        </w:tc>
        <w:tc>
          <w:tcPr>
            <w:tcW w:w="1191" w:type="dxa"/>
            <w:tcBorders>
              <w:top w:val="single" w:sz="4" w:space="0" w:color="auto"/>
              <w:bottom w:val="single" w:sz="4" w:space="0" w:color="auto"/>
            </w:tcBorders>
          </w:tcPr>
          <w:p w14:paraId="45D39CA9" w14:textId="77777777" w:rsidR="00841B08" w:rsidRPr="00D9716B" w:rsidRDefault="00841B08" w:rsidP="00916829">
            <w:pPr>
              <w:jc w:val="center"/>
              <w:rPr>
                <w:rFonts w:cs="Arial"/>
                <w:sz w:val="18"/>
                <w:szCs w:val="18"/>
                <w:lang w:eastAsia="de-DE"/>
              </w:rPr>
            </w:pPr>
            <w:r w:rsidRPr="00D9716B">
              <w:rPr>
                <w:rFonts w:cs="Arial"/>
                <w:sz w:val="18"/>
                <w:szCs w:val="18"/>
                <w:lang w:eastAsia="de-DE"/>
              </w:rPr>
              <w:t>15</w:t>
            </w:r>
          </w:p>
        </w:tc>
        <w:tc>
          <w:tcPr>
            <w:tcW w:w="236" w:type="dxa"/>
            <w:shd w:val="clear" w:color="auto" w:fill="auto"/>
            <w:vAlign w:val="center"/>
          </w:tcPr>
          <w:p w14:paraId="622DCD78" w14:textId="77777777" w:rsidR="00841B08" w:rsidRPr="00D9716B" w:rsidRDefault="00841B08" w:rsidP="00916829">
            <w:pPr>
              <w:jc w:val="center"/>
              <w:rPr>
                <w:rFonts w:cs="Arial"/>
                <w:sz w:val="18"/>
                <w:szCs w:val="18"/>
                <w:lang w:eastAsia="de-DE"/>
              </w:rPr>
            </w:pPr>
          </w:p>
        </w:tc>
        <w:tc>
          <w:tcPr>
            <w:tcW w:w="1134" w:type="dxa"/>
            <w:tcBorders>
              <w:top w:val="single" w:sz="4" w:space="0" w:color="auto"/>
              <w:bottom w:val="single" w:sz="4" w:space="0" w:color="auto"/>
            </w:tcBorders>
            <w:shd w:val="clear" w:color="auto" w:fill="auto"/>
            <w:vAlign w:val="center"/>
          </w:tcPr>
          <w:p w14:paraId="123058C7" w14:textId="77777777" w:rsidR="00841B08" w:rsidRPr="00D9716B" w:rsidRDefault="00841B08" w:rsidP="00916829">
            <w:pPr>
              <w:jc w:val="center"/>
              <w:rPr>
                <w:rFonts w:cs="Arial"/>
                <w:sz w:val="18"/>
                <w:szCs w:val="18"/>
              </w:rPr>
            </w:pPr>
            <w:r w:rsidRPr="00D9716B">
              <w:rPr>
                <w:rFonts w:cs="Arial"/>
                <w:sz w:val="18"/>
                <w:szCs w:val="18"/>
              </w:rPr>
              <w:t>67</w:t>
            </w:r>
          </w:p>
        </w:tc>
        <w:tc>
          <w:tcPr>
            <w:tcW w:w="236" w:type="dxa"/>
            <w:shd w:val="clear" w:color="auto" w:fill="auto"/>
            <w:vAlign w:val="center"/>
          </w:tcPr>
          <w:p w14:paraId="63CA7826" w14:textId="77777777" w:rsidR="00841B08" w:rsidRPr="00D9716B" w:rsidRDefault="00841B08" w:rsidP="00916829">
            <w:pPr>
              <w:jc w:val="center"/>
              <w:rPr>
                <w:rFonts w:cs="Arial"/>
                <w:sz w:val="18"/>
                <w:szCs w:val="18"/>
              </w:rPr>
            </w:pPr>
          </w:p>
        </w:tc>
        <w:tc>
          <w:tcPr>
            <w:tcW w:w="1802" w:type="dxa"/>
            <w:tcBorders>
              <w:top w:val="single" w:sz="4" w:space="0" w:color="auto"/>
              <w:bottom w:val="single" w:sz="4" w:space="0" w:color="auto"/>
            </w:tcBorders>
            <w:shd w:val="clear" w:color="auto" w:fill="auto"/>
            <w:vAlign w:val="center"/>
          </w:tcPr>
          <w:p w14:paraId="697029EF" w14:textId="77777777" w:rsidR="00841B08" w:rsidRPr="00D9716B" w:rsidRDefault="00841B08" w:rsidP="00916829">
            <w:pPr>
              <w:ind w:right="29"/>
              <w:jc w:val="center"/>
              <w:rPr>
                <w:rFonts w:cs="Arial"/>
                <w:sz w:val="18"/>
                <w:szCs w:val="18"/>
              </w:rPr>
            </w:pPr>
            <w:r w:rsidRPr="00D9716B">
              <w:rPr>
                <w:rFonts w:cs="Arial"/>
                <w:sz w:val="18"/>
                <w:szCs w:val="18"/>
              </w:rPr>
              <w:t xml:space="preserve">Extended </w:t>
            </w:r>
            <w:proofErr w:type="spellStart"/>
            <w:r w:rsidRPr="00D9716B">
              <w:rPr>
                <w:rFonts w:cs="Arial"/>
                <w:sz w:val="18"/>
                <w:szCs w:val="18"/>
              </w:rPr>
              <w:t>Temp</w:t>
            </w:r>
            <w:proofErr w:type="spellEnd"/>
          </w:p>
        </w:tc>
      </w:tr>
      <w:tr w:rsidR="00841B08" w:rsidRPr="00D9716B" w14:paraId="16BC0FD6" w14:textId="77777777" w:rsidTr="00916829">
        <w:tc>
          <w:tcPr>
            <w:tcW w:w="2041" w:type="dxa"/>
            <w:tcBorders>
              <w:top w:val="single" w:sz="4" w:space="0" w:color="auto"/>
              <w:bottom w:val="single" w:sz="4" w:space="0" w:color="auto"/>
            </w:tcBorders>
            <w:shd w:val="clear" w:color="auto" w:fill="auto"/>
            <w:vAlign w:val="center"/>
          </w:tcPr>
          <w:p w14:paraId="6967193D" w14:textId="77777777" w:rsidR="00841B08" w:rsidRPr="00D9716B" w:rsidRDefault="00841B08" w:rsidP="00916829">
            <w:pPr>
              <w:rPr>
                <w:rFonts w:cs="Arial"/>
                <w:sz w:val="18"/>
                <w:szCs w:val="18"/>
                <w:lang w:eastAsia="de-DE"/>
              </w:rPr>
            </w:pPr>
            <w:r w:rsidRPr="00D9716B">
              <w:rPr>
                <w:rFonts w:cs="Arial"/>
                <w:sz w:val="18"/>
                <w:szCs w:val="18"/>
                <w:lang w:eastAsia="de-DE"/>
              </w:rPr>
              <w:t>Intel Xeon D-1732TE</w:t>
            </w:r>
          </w:p>
        </w:tc>
        <w:tc>
          <w:tcPr>
            <w:tcW w:w="283" w:type="dxa"/>
            <w:shd w:val="clear" w:color="auto" w:fill="auto"/>
            <w:vAlign w:val="center"/>
          </w:tcPr>
          <w:p w14:paraId="334026DB" w14:textId="77777777" w:rsidR="00841B08" w:rsidRPr="00D9716B" w:rsidRDefault="00841B08" w:rsidP="00916829">
            <w:pPr>
              <w:jc w:val="center"/>
              <w:rPr>
                <w:rFonts w:cs="Arial"/>
                <w:sz w:val="18"/>
                <w:szCs w:val="18"/>
              </w:rPr>
            </w:pPr>
          </w:p>
        </w:tc>
        <w:tc>
          <w:tcPr>
            <w:tcW w:w="1020" w:type="dxa"/>
            <w:tcBorders>
              <w:top w:val="single" w:sz="4" w:space="0" w:color="auto"/>
              <w:bottom w:val="single" w:sz="4" w:space="0" w:color="auto"/>
            </w:tcBorders>
            <w:shd w:val="clear" w:color="auto" w:fill="auto"/>
            <w:vAlign w:val="center"/>
          </w:tcPr>
          <w:p w14:paraId="3F1F7667" w14:textId="77777777" w:rsidR="00841B08" w:rsidRPr="00D9716B" w:rsidRDefault="00841B08" w:rsidP="00916829">
            <w:pPr>
              <w:jc w:val="center"/>
              <w:rPr>
                <w:rFonts w:cs="Arial"/>
                <w:sz w:val="18"/>
                <w:szCs w:val="18"/>
                <w:lang w:eastAsia="de-DE"/>
              </w:rPr>
            </w:pPr>
            <w:r w:rsidRPr="00D9716B">
              <w:rPr>
                <w:rFonts w:cs="Arial"/>
                <w:sz w:val="18"/>
                <w:szCs w:val="18"/>
                <w:lang w:eastAsia="de-DE"/>
              </w:rPr>
              <w:t>8 / 16</w:t>
            </w:r>
          </w:p>
        </w:tc>
        <w:tc>
          <w:tcPr>
            <w:tcW w:w="236" w:type="dxa"/>
            <w:shd w:val="clear" w:color="auto" w:fill="auto"/>
            <w:vAlign w:val="center"/>
          </w:tcPr>
          <w:p w14:paraId="350E14E7" w14:textId="77777777" w:rsidR="00841B08" w:rsidRPr="00D9716B" w:rsidRDefault="00841B08" w:rsidP="0091682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7844A055" w14:textId="77777777" w:rsidR="00841B08" w:rsidRPr="00D9716B" w:rsidRDefault="00841B08" w:rsidP="00916829">
            <w:pPr>
              <w:jc w:val="center"/>
              <w:rPr>
                <w:rFonts w:cs="Arial"/>
                <w:sz w:val="18"/>
                <w:szCs w:val="18"/>
                <w:lang w:eastAsia="de-DE"/>
              </w:rPr>
            </w:pPr>
            <w:r w:rsidRPr="00D9716B">
              <w:rPr>
                <w:rFonts w:cs="Arial"/>
                <w:sz w:val="18"/>
                <w:szCs w:val="18"/>
                <w:lang w:eastAsia="de-DE"/>
              </w:rPr>
              <w:t>1</w:t>
            </w:r>
            <w:r>
              <w:rPr>
                <w:rFonts w:cs="Arial"/>
                <w:sz w:val="18"/>
                <w:szCs w:val="18"/>
                <w:lang w:eastAsia="de-DE"/>
              </w:rPr>
              <w:t>,</w:t>
            </w:r>
            <w:r w:rsidRPr="00D9716B">
              <w:rPr>
                <w:rFonts w:cs="Arial"/>
                <w:sz w:val="18"/>
                <w:szCs w:val="18"/>
                <w:lang w:eastAsia="de-DE"/>
              </w:rPr>
              <w:t>9</w:t>
            </w:r>
          </w:p>
        </w:tc>
        <w:tc>
          <w:tcPr>
            <w:tcW w:w="236" w:type="dxa"/>
          </w:tcPr>
          <w:p w14:paraId="7BC7C27A" w14:textId="77777777" w:rsidR="00841B08" w:rsidRPr="00D9716B" w:rsidRDefault="00841B08" w:rsidP="00916829">
            <w:pPr>
              <w:jc w:val="center"/>
              <w:rPr>
                <w:rFonts w:cs="Arial"/>
                <w:sz w:val="18"/>
                <w:szCs w:val="18"/>
                <w:lang w:eastAsia="de-DE"/>
              </w:rPr>
            </w:pPr>
          </w:p>
        </w:tc>
        <w:tc>
          <w:tcPr>
            <w:tcW w:w="1191" w:type="dxa"/>
            <w:tcBorders>
              <w:top w:val="single" w:sz="4" w:space="0" w:color="auto"/>
              <w:bottom w:val="single" w:sz="4" w:space="0" w:color="auto"/>
            </w:tcBorders>
          </w:tcPr>
          <w:p w14:paraId="397CCE36" w14:textId="77777777" w:rsidR="00841B08" w:rsidRPr="00D9716B" w:rsidRDefault="00841B08" w:rsidP="00916829">
            <w:pPr>
              <w:jc w:val="center"/>
              <w:rPr>
                <w:rFonts w:cs="Arial"/>
                <w:sz w:val="18"/>
                <w:szCs w:val="18"/>
                <w:lang w:eastAsia="de-DE"/>
              </w:rPr>
            </w:pPr>
            <w:r w:rsidRPr="00D9716B">
              <w:rPr>
                <w:rFonts w:cs="Arial"/>
                <w:sz w:val="18"/>
                <w:szCs w:val="18"/>
                <w:lang w:eastAsia="de-DE"/>
              </w:rPr>
              <w:t>15</w:t>
            </w:r>
          </w:p>
        </w:tc>
        <w:tc>
          <w:tcPr>
            <w:tcW w:w="236" w:type="dxa"/>
            <w:shd w:val="clear" w:color="auto" w:fill="auto"/>
            <w:vAlign w:val="center"/>
          </w:tcPr>
          <w:p w14:paraId="03FFCC41" w14:textId="77777777" w:rsidR="00841B08" w:rsidRPr="00D9716B" w:rsidRDefault="00841B08" w:rsidP="00916829">
            <w:pPr>
              <w:jc w:val="center"/>
              <w:rPr>
                <w:rFonts w:cs="Arial"/>
                <w:sz w:val="18"/>
                <w:szCs w:val="18"/>
                <w:lang w:eastAsia="de-DE"/>
              </w:rPr>
            </w:pPr>
          </w:p>
        </w:tc>
        <w:tc>
          <w:tcPr>
            <w:tcW w:w="1134" w:type="dxa"/>
            <w:tcBorders>
              <w:top w:val="single" w:sz="4" w:space="0" w:color="auto"/>
              <w:bottom w:val="single" w:sz="4" w:space="0" w:color="auto"/>
            </w:tcBorders>
            <w:shd w:val="clear" w:color="auto" w:fill="auto"/>
            <w:vAlign w:val="center"/>
          </w:tcPr>
          <w:p w14:paraId="074B9CE7" w14:textId="77777777" w:rsidR="00841B08" w:rsidRPr="00D9716B" w:rsidRDefault="00841B08" w:rsidP="00916829">
            <w:pPr>
              <w:jc w:val="center"/>
              <w:rPr>
                <w:rFonts w:cs="Arial"/>
                <w:sz w:val="18"/>
                <w:szCs w:val="18"/>
              </w:rPr>
            </w:pPr>
            <w:r w:rsidRPr="00D9716B">
              <w:rPr>
                <w:rFonts w:cs="Arial"/>
                <w:sz w:val="18"/>
                <w:szCs w:val="18"/>
              </w:rPr>
              <w:t>52</w:t>
            </w:r>
          </w:p>
        </w:tc>
        <w:tc>
          <w:tcPr>
            <w:tcW w:w="236" w:type="dxa"/>
            <w:shd w:val="clear" w:color="auto" w:fill="auto"/>
            <w:vAlign w:val="center"/>
          </w:tcPr>
          <w:p w14:paraId="7ACF01BC" w14:textId="77777777" w:rsidR="00841B08" w:rsidRPr="00D9716B" w:rsidRDefault="00841B08" w:rsidP="00916829">
            <w:pPr>
              <w:jc w:val="center"/>
              <w:rPr>
                <w:rFonts w:cs="Arial"/>
                <w:sz w:val="18"/>
                <w:szCs w:val="18"/>
              </w:rPr>
            </w:pPr>
          </w:p>
        </w:tc>
        <w:tc>
          <w:tcPr>
            <w:tcW w:w="1802" w:type="dxa"/>
            <w:tcBorders>
              <w:top w:val="single" w:sz="4" w:space="0" w:color="auto"/>
              <w:bottom w:val="single" w:sz="4" w:space="0" w:color="auto"/>
            </w:tcBorders>
            <w:shd w:val="clear" w:color="auto" w:fill="auto"/>
            <w:vAlign w:val="center"/>
          </w:tcPr>
          <w:p w14:paraId="728295DC" w14:textId="77777777" w:rsidR="00841B08" w:rsidRPr="00D9716B" w:rsidRDefault="00841B08" w:rsidP="00916829">
            <w:pPr>
              <w:ind w:right="29"/>
              <w:jc w:val="center"/>
              <w:rPr>
                <w:rFonts w:cs="Arial"/>
                <w:sz w:val="18"/>
                <w:szCs w:val="18"/>
              </w:rPr>
            </w:pPr>
            <w:r w:rsidRPr="00D9716B">
              <w:rPr>
                <w:rFonts w:cs="Arial"/>
                <w:sz w:val="18"/>
                <w:szCs w:val="18"/>
              </w:rPr>
              <w:t xml:space="preserve">Extended </w:t>
            </w:r>
            <w:proofErr w:type="spellStart"/>
            <w:r w:rsidRPr="00D9716B">
              <w:rPr>
                <w:rFonts w:cs="Arial"/>
                <w:sz w:val="18"/>
                <w:szCs w:val="18"/>
              </w:rPr>
              <w:t>Temp</w:t>
            </w:r>
            <w:proofErr w:type="spellEnd"/>
          </w:p>
        </w:tc>
      </w:tr>
      <w:tr w:rsidR="00841B08" w:rsidRPr="00D9716B" w14:paraId="22C201C5" w14:textId="77777777" w:rsidTr="00916829">
        <w:tc>
          <w:tcPr>
            <w:tcW w:w="2041" w:type="dxa"/>
            <w:tcBorders>
              <w:top w:val="single" w:sz="4" w:space="0" w:color="auto"/>
              <w:bottom w:val="single" w:sz="4" w:space="0" w:color="auto"/>
            </w:tcBorders>
            <w:shd w:val="clear" w:color="auto" w:fill="auto"/>
            <w:vAlign w:val="center"/>
          </w:tcPr>
          <w:p w14:paraId="47B84268" w14:textId="77777777" w:rsidR="00841B08" w:rsidRPr="00D9716B" w:rsidRDefault="00841B08" w:rsidP="00916829">
            <w:pPr>
              <w:rPr>
                <w:rFonts w:cs="Arial"/>
                <w:sz w:val="18"/>
                <w:szCs w:val="18"/>
                <w:lang w:eastAsia="de-DE"/>
              </w:rPr>
            </w:pPr>
            <w:r w:rsidRPr="00D9716B">
              <w:rPr>
                <w:rFonts w:cs="Arial"/>
                <w:sz w:val="18"/>
                <w:szCs w:val="18"/>
                <w:lang w:eastAsia="de-DE"/>
              </w:rPr>
              <w:t>Intel Xeon D-1735TR</w:t>
            </w:r>
          </w:p>
        </w:tc>
        <w:tc>
          <w:tcPr>
            <w:tcW w:w="283" w:type="dxa"/>
            <w:shd w:val="clear" w:color="auto" w:fill="auto"/>
            <w:vAlign w:val="center"/>
          </w:tcPr>
          <w:p w14:paraId="02D87C6E" w14:textId="77777777" w:rsidR="00841B08" w:rsidRPr="00D9716B" w:rsidRDefault="00841B08" w:rsidP="00916829">
            <w:pPr>
              <w:jc w:val="center"/>
              <w:rPr>
                <w:rFonts w:cs="Arial"/>
                <w:sz w:val="18"/>
                <w:szCs w:val="18"/>
              </w:rPr>
            </w:pPr>
          </w:p>
        </w:tc>
        <w:tc>
          <w:tcPr>
            <w:tcW w:w="1020" w:type="dxa"/>
            <w:tcBorders>
              <w:top w:val="single" w:sz="4" w:space="0" w:color="auto"/>
              <w:bottom w:val="single" w:sz="4" w:space="0" w:color="auto"/>
            </w:tcBorders>
            <w:shd w:val="clear" w:color="auto" w:fill="auto"/>
            <w:vAlign w:val="center"/>
          </w:tcPr>
          <w:p w14:paraId="462A49F9" w14:textId="77777777" w:rsidR="00841B08" w:rsidRPr="00D9716B" w:rsidRDefault="00841B08" w:rsidP="00916829">
            <w:pPr>
              <w:jc w:val="center"/>
              <w:rPr>
                <w:rFonts w:cs="Arial"/>
                <w:sz w:val="18"/>
                <w:szCs w:val="18"/>
                <w:lang w:eastAsia="de-DE"/>
              </w:rPr>
            </w:pPr>
            <w:r w:rsidRPr="00D9716B">
              <w:rPr>
                <w:rFonts w:cs="Arial"/>
                <w:sz w:val="18"/>
                <w:szCs w:val="18"/>
                <w:lang w:eastAsia="de-DE"/>
              </w:rPr>
              <w:t>8 / 16</w:t>
            </w:r>
          </w:p>
        </w:tc>
        <w:tc>
          <w:tcPr>
            <w:tcW w:w="236" w:type="dxa"/>
            <w:shd w:val="clear" w:color="auto" w:fill="auto"/>
            <w:vAlign w:val="center"/>
          </w:tcPr>
          <w:p w14:paraId="5F64B045" w14:textId="77777777" w:rsidR="00841B08" w:rsidRPr="00D9716B" w:rsidRDefault="00841B08" w:rsidP="0091682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34CB3D9B" w14:textId="77777777" w:rsidR="00841B08" w:rsidRPr="00D9716B" w:rsidRDefault="00841B08" w:rsidP="00916829">
            <w:pPr>
              <w:jc w:val="center"/>
              <w:rPr>
                <w:rFonts w:cs="Arial"/>
                <w:sz w:val="18"/>
                <w:szCs w:val="18"/>
                <w:lang w:eastAsia="de-DE"/>
              </w:rPr>
            </w:pPr>
            <w:r w:rsidRPr="00D9716B">
              <w:rPr>
                <w:rFonts w:cs="Arial"/>
                <w:sz w:val="18"/>
                <w:szCs w:val="18"/>
                <w:lang w:eastAsia="de-DE"/>
              </w:rPr>
              <w:t>2</w:t>
            </w:r>
            <w:r>
              <w:rPr>
                <w:rFonts w:cs="Arial"/>
                <w:sz w:val="18"/>
                <w:szCs w:val="18"/>
                <w:lang w:eastAsia="de-DE"/>
              </w:rPr>
              <w:t>,</w:t>
            </w:r>
            <w:r w:rsidRPr="00D9716B">
              <w:rPr>
                <w:rFonts w:cs="Arial"/>
                <w:sz w:val="18"/>
                <w:szCs w:val="18"/>
                <w:lang w:eastAsia="de-DE"/>
              </w:rPr>
              <w:t>2</w:t>
            </w:r>
          </w:p>
        </w:tc>
        <w:tc>
          <w:tcPr>
            <w:tcW w:w="236" w:type="dxa"/>
          </w:tcPr>
          <w:p w14:paraId="7407246B" w14:textId="77777777" w:rsidR="00841B08" w:rsidRPr="00D9716B" w:rsidRDefault="00841B08" w:rsidP="00916829">
            <w:pPr>
              <w:jc w:val="center"/>
              <w:rPr>
                <w:rFonts w:cs="Arial"/>
                <w:sz w:val="18"/>
                <w:szCs w:val="18"/>
                <w:lang w:eastAsia="de-DE"/>
              </w:rPr>
            </w:pPr>
          </w:p>
        </w:tc>
        <w:tc>
          <w:tcPr>
            <w:tcW w:w="1191" w:type="dxa"/>
            <w:tcBorders>
              <w:top w:val="single" w:sz="4" w:space="0" w:color="auto"/>
              <w:bottom w:val="single" w:sz="4" w:space="0" w:color="auto"/>
            </w:tcBorders>
          </w:tcPr>
          <w:p w14:paraId="510D1727" w14:textId="77777777" w:rsidR="00841B08" w:rsidRPr="00D9716B" w:rsidRDefault="00841B08" w:rsidP="00916829">
            <w:pPr>
              <w:jc w:val="center"/>
              <w:rPr>
                <w:rFonts w:cs="Arial"/>
                <w:sz w:val="18"/>
                <w:szCs w:val="18"/>
                <w:lang w:eastAsia="de-DE"/>
              </w:rPr>
            </w:pPr>
            <w:r w:rsidRPr="00D9716B">
              <w:rPr>
                <w:rFonts w:cs="Arial"/>
                <w:sz w:val="18"/>
                <w:szCs w:val="18"/>
                <w:lang w:eastAsia="de-DE"/>
              </w:rPr>
              <w:t>15</w:t>
            </w:r>
          </w:p>
        </w:tc>
        <w:tc>
          <w:tcPr>
            <w:tcW w:w="236" w:type="dxa"/>
            <w:shd w:val="clear" w:color="auto" w:fill="auto"/>
            <w:vAlign w:val="center"/>
          </w:tcPr>
          <w:p w14:paraId="7E3E1DCA" w14:textId="77777777" w:rsidR="00841B08" w:rsidRPr="00D9716B" w:rsidRDefault="00841B08" w:rsidP="00916829">
            <w:pPr>
              <w:jc w:val="center"/>
              <w:rPr>
                <w:rFonts w:cs="Arial"/>
                <w:sz w:val="18"/>
                <w:szCs w:val="18"/>
                <w:lang w:eastAsia="de-DE"/>
              </w:rPr>
            </w:pPr>
          </w:p>
        </w:tc>
        <w:tc>
          <w:tcPr>
            <w:tcW w:w="1134" w:type="dxa"/>
            <w:tcBorders>
              <w:top w:val="single" w:sz="4" w:space="0" w:color="auto"/>
              <w:bottom w:val="single" w:sz="4" w:space="0" w:color="auto"/>
            </w:tcBorders>
            <w:shd w:val="clear" w:color="auto" w:fill="auto"/>
            <w:vAlign w:val="center"/>
          </w:tcPr>
          <w:p w14:paraId="3009BA6E" w14:textId="77777777" w:rsidR="00841B08" w:rsidRPr="00D9716B" w:rsidRDefault="00841B08" w:rsidP="00916829">
            <w:pPr>
              <w:jc w:val="center"/>
              <w:rPr>
                <w:rFonts w:cs="Arial"/>
                <w:sz w:val="18"/>
                <w:szCs w:val="18"/>
              </w:rPr>
            </w:pPr>
            <w:r w:rsidRPr="00D9716B">
              <w:rPr>
                <w:rFonts w:cs="Arial"/>
                <w:sz w:val="18"/>
                <w:szCs w:val="18"/>
              </w:rPr>
              <w:t>59</w:t>
            </w:r>
          </w:p>
        </w:tc>
        <w:tc>
          <w:tcPr>
            <w:tcW w:w="236" w:type="dxa"/>
            <w:shd w:val="clear" w:color="auto" w:fill="auto"/>
            <w:vAlign w:val="center"/>
          </w:tcPr>
          <w:p w14:paraId="0041E51B" w14:textId="77777777" w:rsidR="00841B08" w:rsidRPr="00D9716B" w:rsidRDefault="00841B08" w:rsidP="00916829">
            <w:pPr>
              <w:jc w:val="center"/>
              <w:rPr>
                <w:rFonts w:cs="Arial"/>
                <w:sz w:val="18"/>
                <w:szCs w:val="18"/>
              </w:rPr>
            </w:pPr>
          </w:p>
        </w:tc>
        <w:tc>
          <w:tcPr>
            <w:tcW w:w="1802" w:type="dxa"/>
            <w:tcBorders>
              <w:top w:val="single" w:sz="4" w:space="0" w:color="auto"/>
              <w:bottom w:val="single" w:sz="4" w:space="0" w:color="auto"/>
            </w:tcBorders>
            <w:shd w:val="clear" w:color="auto" w:fill="auto"/>
            <w:vAlign w:val="center"/>
          </w:tcPr>
          <w:p w14:paraId="7AFEF9CC" w14:textId="77777777" w:rsidR="00841B08" w:rsidRPr="00D9716B" w:rsidRDefault="00841B08" w:rsidP="00916829">
            <w:pPr>
              <w:ind w:right="29"/>
              <w:jc w:val="center"/>
              <w:rPr>
                <w:rFonts w:cs="Arial"/>
                <w:sz w:val="18"/>
                <w:szCs w:val="18"/>
              </w:rPr>
            </w:pPr>
            <w:r w:rsidRPr="00D9716B">
              <w:rPr>
                <w:rFonts w:cs="Arial"/>
                <w:sz w:val="18"/>
                <w:szCs w:val="18"/>
              </w:rPr>
              <w:t xml:space="preserve">Commercial </w:t>
            </w:r>
            <w:proofErr w:type="spellStart"/>
            <w:r w:rsidRPr="00D9716B">
              <w:rPr>
                <w:rFonts w:cs="Arial"/>
                <w:sz w:val="18"/>
                <w:szCs w:val="18"/>
              </w:rPr>
              <w:t>Temp</w:t>
            </w:r>
            <w:proofErr w:type="spellEnd"/>
          </w:p>
        </w:tc>
      </w:tr>
      <w:tr w:rsidR="00841B08" w:rsidRPr="00D9716B" w14:paraId="6D66AB54" w14:textId="77777777" w:rsidTr="00916829">
        <w:tc>
          <w:tcPr>
            <w:tcW w:w="2041" w:type="dxa"/>
            <w:tcBorders>
              <w:top w:val="single" w:sz="4" w:space="0" w:color="auto"/>
              <w:bottom w:val="single" w:sz="4" w:space="0" w:color="auto"/>
            </w:tcBorders>
            <w:shd w:val="clear" w:color="auto" w:fill="auto"/>
            <w:vAlign w:val="center"/>
          </w:tcPr>
          <w:p w14:paraId="07CAB1C5" w14:textId="77777777" w:rsidR="00841B08" w:rsidRPr="00D9716B" w:rsidRDefault="00841B08" w:rsidP="00916829">
            <w:pPr>
              <w:rPr>
                <w:rFonts w:cs="Arial"/>
                <w:sz w:val="18"/>
                <w:szCs w:val="18"/>
                <w:lang w:eastAsia="de-DE"/>
              </w:rPr>
            </w:pPr>
            <w:r w:rsidRPr="00D9716B">
              <w:rPr>
                <w:rFonts w:cs="Arial"/>
                <w:sz w:val="18"/>
                <w:szCs w:val="18"/>
                <w:lang w:eastAsia="de-DE"/>
              </w:rPr>
              <w:t>Intel Xeon D-1715TER</w:t>
            </w:r>
          </w:p>
        </w:tc>
        <w:tc>
          <w:tcPr>
            <w:tcW w:w="283" w:type="dxa"/>
            <w:shd w:val="clear" w:color="auto" w:fill="auto"/>
            <w:vAlign w:val="center"/>
          </w:tcPr>
          <w:p w14:paraId="061285D2" w14:textId="77777777" w:rsidR="00841B08" w:rsidRPr="00D9716B" w:rsidRDefault="00841B08" w:rsidP="00916829">
            <w:pPr>
              <w:jc w:val="center"/>
              <w:rPr>
                <w:rFonts w:cs="Arial"/>
                <w:sz w:val="18"/>
                <w:szCs w:val="18"/>
              </w:rPr>
            </w:pPr>
          </w:p>
        </w:tc>
        <w:tc>
          <w:tcPr>
            <w:tcW w:w="1020" w:type="dxa"/>
            <w:tcBorders>
              <w:top w:val="single" w:sz="4" w:space="0" w:color="auto"/>
              <w:bottom w:val="single" w:sz="4" w:space="0" w:color="auto"/>
            </w:tcBorders>
            <w:shd w:val="clear" w:color="auto" w:fill="auto"/>
            <w:vAlign w:val="center"/>
          </w:tcPr>
          <w:p w14:paraId="0FA4860F" w14:textId="77777777" w:rsidR="00841B08" w:rsidRPr="00D9716B" w:rsidRDefault="00841B08" w:rsidP="00916829">
            <w:pPr>
              <w:jc w:val="center"/>
              <w:rPr>
                <w:rFonts w:cs="Arial"/>
                <w:sz w:val="18"/>
                <w:szCs w:val="18"/>
                <w:lang w:eastAsia="de-DE"/>
              </w:rPr>
            </w:pPr>
            <w:r w:rsidRPr="00D9716B">
              <w:rPr>
                <w:rFonts w:cs="Arial"/>
                <w:sz w:val="18"/>
                <w:szCs w:val="18"/>
                <w:lang w:eastAsia="de-DE"/>
              </w:rPr>
              <w:t>4 / 8</w:t>
            </w:r>
          </w:p>
        </w:tc>
        <w:tc>
          <w:tcPr>
            <w:tcW w:w="236" w:type="dxa"/>
            <w:shd w:val="clear" w:color="auto" w:fill="auto"/>
            <w:vAlign w:val="center"/>
          </w:tcPr>
          <w:p w14:paraId="35B7ACD7" w14:textId="77777777" w:rsidR="00841B08" w:rsidRPr="00D9716B" w:rsidRDefault="00841B08" w:rsidP="00916829">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626E8134" w14:textId="77777777" w:rsidR="00841B08" w:rsidRPr="00D9716B" w:rsidRDefault="00841B08" w:rsidP="00916829">
            <w:pPr>
              <w:jc w:val="center"/>
              <w:rPr>
                <w:rFonts w:cs="Arial"/>
                <w:sz w:val="18"/>
                <w:szCs w:val="18"/>
                <w:lang w:eastAsia="de-DE"/>
              </w:rPr>
            </w:pPr>
            <w:r w:rsidRPr="00D9716B">
              <w:rPr>
                <w:rFonts w:cs="Arial"/>
                <w:sz w:val="18"/>
                <w:szCs w:val="18"/>
                <w:lang w:eastAsia="de-DE"/>
              </w:rPr>
              <w:t>2</w:t>
            </w:r>
            <w:r>
              <w:rPr>
                <w:rFonts w:cs="Arial"/>
                <w:sz w:val="18"/>
                <w:szCs w:val="18"/>
                <w:lang w:eastAsia="de-DE"/>
              </w:rPr>
              <w:t>,</w:t>
            </w:r>
            <w:r w:rsidRPr="00D9716B">
              <w:rPr>
                <w:rFonts w:cs="Arial"/>
                <w:sz w:val="18"/>
                <w:szCs w:val="18"/>
                <w:lang w:eastAsia="de-DE"/>
              </w:rPr>
              <w:t>4</w:t>
            </w:r>
          </w:p>
        </w:tc>
        <w:tc>
          <w:tcPr>
            <w:tcW w:w="236" w:type="dxa"/>
          </w:tcPr>
          <w:p w14:paraId="445FA492" w14:textId="77777777" w:rsidR="00841B08" w:rsidRPr="00D9716B" w:rsidRDefault="00841B08" w:rsidP="00916829">
            <w:pPr>
              <w:jc w:val="center"/>
              <w:rPr>
                <w:rFonts w:cs="Arial"/>
                <w:sz w:val="18"/>
                <w:szCs w:val="18"/>
                <w:lang w:eastAsia="de-DE"/>
              </w:rPr>
            </w:pPr>
          </w:p>
        </w:tc>
        <w:tc>
          <w:tcPr>
            <w:tcW w:w="1191" w:type="dxa"/>
            <w:tcBorders>
              <w:top w:val="single" w:sz="4" w:space="0" w:color="auto"/>
              <w:bottom w:val="single" w:sz="4" w:space="0" w:color="auto"/>
            </w:tcBorders>
          </w:tcPr>
          <w:p w14:paraId="24395879" w14:textId="77777777" w:rsidR="00841B08" w:rsidRPr="00D9716B" w:rsidRDefault="00841B08" w:rsidP="00916829">
            <w:pPr>
              <w:jc w:val="center"/>
              <w:rPr>
                <w:rFonts w:cs="Arial"/>
                <w:sz w:val="18"/>
                <w:szCs w:val="18"/>
                <w:lang w:eastAsia="de-DE"/>
              </w:rPr>
            </w:pPr>
            <w:r w:rsidRPr="00D9716B">
              <w:rPr>
                <w:rFonts w:cs="Arial"/>
                <w:sz w:val="18"/>
                <w:szCs w:val="18"/>
                <w:lang w:eastAsia="de-DE"/>
              </w:rPr>
              <w:t>10</w:t>
            </w:r>
          </w:p>
        </w:tc>
        <w:tc>
          <w:tcPr>
            <w:tcW w:w="236" w:type="dxa"/>
            <w:shd w:val="clear" w:color="auto" w:fill="auto"/>
            <w:vAlign w:val="center"/>
          </w:tcPr>
          <w:p w14:paraId="4703CEDB" w14:textId="77777777" w:rsidR="00841B08" w:rsidRPr="00D9716B" w:rsidRDefault="00841B08" w:rsidP="00916829">
            <w:pPr>
              <w:jc w:val="center"/>
              <w:rPr>
                <w:rFonts w:cs="Arial"/>
                <w:sz w:val="18"/>
                <w:szCs w:val="18"/>
                <w:lang w:eastAsia="de-DE"/>
              </w:rPr>
            </w:pPr>
          </w:p>
        </w:tc>
        <w:tc>
          <w:tcPr>
            <w:tcW w:w="1134" w:type="dxa"/>
            <w:tcBorders>
              <w:top w:val="single" w:sz="4" w:space="0" w:color="auto"/>
              <w:bottom w:val="single" w:sz="4" w:space="0" w:color="auto"/>
            </w:tcBorders>
            <w:shd w:val="clear" w:color="auto" w:fill="auto"/>
            <w:vAlign w:val="center"/>
          </w:tcPr>
          <w:p w14:paraId="78238A89" w14:textId="77777777" w:rsidR="00841B08" w:rsidRPr="00D9716B" w:rsidRDefault="00841B08" w:rsidP="00916829">
            <w:pPr>
              <w:jc w:val="center"/>
              <w:rPr>
                <w:rFonts w:cs="Arial"/>
                <w:sz w:val="18"/>
                <w:szCs w:val="18"/>
              </w:rPr>
            </w:pPr>
            <w:r w:rsidRPr="00D9716B">
              <w:rPr>
                <w:rFonts w:cs="Arial"/>
                <w:sz w:val="18"/>
                <w:szCs w:val="18"/>
              </w:rPr>
              <w:t>50</w:t>
            </w:r>
          </w:p>
        </w:tc>
        <w:tc>
          <w:tcPr>
            <w:tcW w:w="236" w:type="dxa"/>
            <w:shd w:val="clear" w:color="auto" w:fill="auto"/>
            <w:vAlign w:val="center"/>
          </w:tcPr>
          <w:p w14:paraId="0686A7F4" w14:textId="77777777" w:rsidR="00841B08" w:rsidRPr="00D9716B" w:rsidRDefault="00841B08" w:rsidP="00916829">
            <w:pPr>
              <w:jc w:val="center"/>
              <w:rPr>
                <w:rFonts w:cs="Arial"/>
                <w:sz w:val="18"/>
                <w:szCs w:val="18"/>
              </w:rPr>
            </w:pPr>
          </w:p>
        </w:tc>
        <w:tc>
          <w:tcPr>
            <w:tcW w:w="1802" w:type="dxa"/>
            <w:tcBorders>
              <w:top w:val="single" w:sz="4" w:space="0" w:color="auto"/>
              <w:bottom w:val="single" w:sz="4" w:space="0" w:color="auto"/>
            </w:tcBorders>
            <w:shd w:val="clear" w:color="auto" w:fill="auto"/>
            <w:vAlign w:val="center"/>
          </w:tcPr>
          <w:p w14:paraId="76E5EA9E" w14:textId="77777777" w:rsidR="00841B08" w:rsidRPr="00D9716B" w:rsidRDefault="00841B08" w:rsidP="00916829">
            <w:pPr>
              <w:ind w:right="29"/>
              <w:jc w:val="center"/>
              <w:rPr>
                <w:rFonts w:cs="Arial"/>
                <w:sz w:val="18"/>
                <w:szCs w:val="18"/>
              </w:rPr>
            </w:pPr>
            <w:r w:rsidRPr="00D9716B">
              <w:rPr>
                <w:rFonts w:cs="Arial"/>
                <w:sz w:val="18"/>
                <w:szCs w:val="18"/>
              </w:rPr>
              <w:t xml:space="preserve">Extended </w:t>
            </w:r>
            <w:proofErr w:type="spellStart"/>
            <w:r w:rsidRPr="00D9716B">
              <w:rPr>
                <w:rFonts w:cs="Arial"/>
                <w:sz w:val="18"/>
                <w:szCs w:val="18"/>
              </w:rPr>
              <w:t>Temp</w:t>
            </w:r>
            <w:proofErr w:type="spellEnd"/>
          </w:p>
        </w:tc>
      </w:tr>
      <w:tr w:rsidR="00841B08" w:rsidRPr="00D9716B" w14:paraId="06D1334A" w14:textId="77777777" w:rsidTr="00916829">
        <w:tc>
          <w:tcPr>
            <w:tcW w:w="2041" w:type="dxa"/>
            <w:tcBorders>
              <w:top w:val="single" w:sz="4" w:space="0" w:color="auto"/>
            </w:tcBorders>
            <w:shd w:val="clear" w:color="auto" w:fill="auto"/>
            <w:vAlign w:val="center"/>
          </w:tcPr>
          <w:p w14:paraId="16C7A024" w14:textId="77777777" w:rsidR="00841B08" w:rsidRPr="00D9716B" w:rsidRDefault="00841B08" w:rsidP="00916829">
            <w:pPr>
              <w:rPr>
                <w:rFonts w:cs="Arial"/>
                <w:sz w:val="18"/>
                <w:szCs w:val="18"/>
                <w:lang w:eastAsia="de-DE"/>
              </w:rPr>
            </w:pPr>
            <w:r w:rsidRPr="00D9716B">
              <w:rPr>
                <w:rFonts w:cs="Arial"/>
                <w:sz w:val="18"/>
                <w:szCs w:val="18"/>
                <w:lang w:eastAsia="de-DE"/>
              </w:rPr>
              <w:t>Intel Xeon D-1712TR</w:t>
            </w:r>
          </w:p>
        </w:tc>
        <w:tc>
          <w:tcPr>
            <w:tcW w:w="283" w:type="dxa"/>
            <w:shd w:val="clear" w:color="auto" w:fill="auto"/>
            <w:vAlign w:val="center"/>
          </w:tcPr>
          <w:p w14:paraId="03574AD7" w14:textId="77777777" w:rsidR="00841B08" w:rsidRPr="00D9716B" w:rsidRDefault="00841B08" w:rsidP="00916829">
            <w:pPr>
              <w:jc w:val="center"/>
              <w:rPr>
                <w:rFonts w:cs="Arial"/>
                <w:sz w:val="18"/>
                <w:szCs w:val="18"/>
              </w:rPr>
            </w:pPr>
          </w:p>
        </w:tc>
        <w:tc>
          <w:tcPr>
            <w:tcW w:w="1020" w:type="dxa"/>
            <w:tcBorders>
              <w:top w:val="single" w:sz="4" w:space="0" w:color="auto"/>
            </w:tcBorders>
            <w:shd w:val="clear" w:color="auto" w:fill="auto"/>
            <w:vAlign w:val="center"/>
          </w:tcPr>
          <w:p w14:paraId="46DED1B4" w14:textId="77777777" w:rsidR="00841B08" w:rsidRPr="00D9716B" w:rsidRDefault="00841B08" w:rsidP="00916829">
            <w:pPr>
              <w:jc w:val="center"/>
              <w:rPr>
                <w:rFonts w:cs="Arial"/>
                <w:sz w:val="18"/>
                <w:szCs w:val="18"/>
                <w:lang w:eastAsia="de-DE"/>
              </w:rPr>
            </w:pPr>
            <w:r w:rsidRPr="00D9716B">
              <w:rPr>
                <w:rFonts w:cs="Arial"/>
                <w:sz w:val="18"/>
                <w:szCs w:val="18"/>
                <w:lang w:eastAsia="de-DE"/>
              </w:rPr>
              <w:t>4 / 8</w:t>
            </w:r>
          </w:p>
        </w:tc>
        <w:tc>
          <w:tcPr>
            <w:tcW w:w="236" w:type="dxa"/>
            <w:shd w:val="clear" w:color="auto" w:fill="auto"/>
            <w:vAlign w:val="center"/>
          </w:tcPr>
          <w:p w14:paraId="6D1FB7AF" w14:textId="77777777" w:rsidR="00841B08" w:rsidRPr="00D9716B" w:rsidRDefault="00841B08" w:rsidP="00916829">
            <w:pPr>
              <w:jc w:val="center"/>
              <w:rPr>
                <w:rFonts w:cs="Arial"/>
                <w:sz w:val="18"/>
                <w:szCs w:val="18"/>
                <w:lang w:eastAsia="de-DE"/>
              </w:rPr>
            </w:pPr>
          </w:p>
        </w:tc>
        <w:tc>
          <w:tcPr>
            <w:tcW w:w="907" w:type="dxa"/>
            <w:tcBorders>
              <w:top w:val="single" w:sz="4" w:space="0" w:color="auto"/>
            </w:tcBorders>
            <w:shd w:val="clear" w:color="auto" w:fill="auto"/>
            <w:vAlign w:val="center"/>
          </w:tcPr>
          <w:p w14:paraId="74D6B7D8" w14:textId="77777777" w:rsidR="00841B08" w:rsidRPr="00D9716B" w:rsidRDefault="00841B08" w:rsidP="00916829">
            <w:pPr>
              <w:jc w:val="center"/>
              <w:rPr>
                <w:rFonts w:cs="Arial"/>
                <w:sz w:val="18"/>
                <w:szCs w:val="18"/>
                <w:lang w:eastAsia="de-DE"/>
              </w:rPr>
            </w:pPr>
            <w:r w:rsidRPr="00D9716B">
              <w:rPr>
                <w:rFonts w:cs="Arial"/>
                <w:sz w:val="18"/>
                <w:szCs w:val="18"/>
                <w:lang w:eastAsia="de-DE"/>
              </w:rPr>
              <w:t>2</w:t>
            </w:r>
            <w:r>
              <w:rPr>
                <w:rFonts w:cs="Arial"/>
                <w:sz w:val="18"/>
                <w:szCs w:val="18"/>
                <w:lang w:eastAsia="de-DE"/>
              </w:rPr>
              <w:t>,</w:t>
            </w:r>
            <w:r w:rsidRPr="00D9716B">
              <w:rPr>
                <w:rFonts w:cs="Arial"/>
                <w:sz w:val="18"/>
                <w:szCs w:val="18"/>
                <w:lang w:eastAsia="de-DE"/>
              </w:rPr>
              <w:t>0</w:t>
            </w:r>
          </w:p>
        </w:tc>
        <w:tc>
          <w:tcPr>
            <w:tcW w:w="236" w:type="dxa"/>
          </w:tcPr>
          <w:p w14:paraId="6C57E2A9" w14:textId="77777777" w:rsidR="00841B08" w:rsidRPr="00D9716B" w:rsidRDefault="00841B08" w:rsidP="00916829">
            <w:pPr>
              <w:jc w:val="center"/>
              <w:rPr>
                <w:rFonts w:cs="Arial"/>
                <w:sz w:val="18"/>
                <w:szCs w:val="18"/>
                <w:lang w:eastAsia="de-DE"/>
              </w:rPr>
            </w:pPr>
          </w:p>
        </w:tc>
        <w:tc>
          <w:tcPr>
            <w:tcW w:w="1191" w:type="dxa"/>
            <w:tcBorders>
              <w:top w:val="single" w:sz="4" w:space="0" w:color="auto"/>
            </w:tcBorders>
          </w:tcPr>
          <w:p w14:paraId="029F5DB7" w14:textId="77777777" w:rsidR="00841B08" w:rsidRPr="00D9716B" w:rsidRDefault="00841B08" w:rsidP="00916829">
            <w:pPr>
              <w:jc w:val="center"/>
              <w:rPr>
                <w:rFonts w:cs="Arial"/>
                <w:sz w:val="18"/>
                <w:szCs w:val="18"/>
                <w:lang w:eastAsia="de-DE"/>
              </w:rPr>
            </w:pPr>
            <w:r w:rsidRPr="00D9716B">
              <w:rPr>
                <w:rFonts w:cs="Arial"/>
                <w:sz w:val="18"/>
                <w:szCs w:val="18"/>
                <w:lang w:eastAsia="de-DE"/>
              </w:rPr>
              <w:t>10</w:t>
            </w:r>
          </w:p>
        </w:tc>
        <w:tc>
          <w:tcPr>
            <w:tcW w:w="236" w:type="dxa"/>
            <w:shd w:val="clear" w:color="auto" w:fill="auto"/>
            <w:vAlign w:val="center"/>
          </w:tcPr>
          <w:p w14:paraId="36DAF3BF" w14:textId="77777777" w:rsidR="00841B08" w:rsidRPr="00D9716B" w:rsidRDefault="00841B08" w:rsidP="00916829">
            <w:pPr>
              <w:jc w:val="center"/>
              <w:rPr>
                <w:rFonts w:cs="Arial"/>
                <w:sz w:val="18"/>
                <w:szCs w:val="18"/>
                <w:lang w:eastAsia="de-DE"/>
              </w:rPr>
            </w:pPr>
          </w:p>
        </w:tc>
        <w:tc>
          <w:tcPr>
            <w:tcW w:w="1134" w:type="dxa"/>
            <w:tcBorders>
              <w:top w:val="single" w:sz="4" w:space="0" w:color="auto"/>
            </w:tcBorders>
            <w:shd w:val="clear" w:color="auto" w:fill="auto"/>
            <w:vAlign w:val="center"/>
          </w:tcPr>
          <w:p w14:paraId="08C5BE0F" w14:textId="77777777" w:rsidR="00841B08" w:rsidRPr="00D9716B" w:rsidRDefault="00841B08" w:rsidP="00916829">
            <w:pPr>
              <w:jc w:val="center"/>
              <w:rPr>
                <w:rFonts w:cs="Arial"/>
                <w:sz w:val="18"/>
                <w:szCs w:val="18"/>
              </w:rPr>
            </w:pPr>
            <w:r w:rsidRPr="00D9716B">
              <w:rPr>
                <w:rFonts w:cs="Arial"/>
                <w:sz w:val="18"/>
                <w:szCs w:val="18"/>
              </w:rPr>
              <w:t>40</w:t>
            </w:r>
          </w:p>
        </w:tc>
        <w:tc>
          <w:tcPr>
            <w:tcW w:w="236" w:type="dxa"/>
            <w:shd w:val="clear" w:color="auto" w:fill="auto"/>
            <w:vAlign w:val="center"/>
          </w:tcPr>
          <w:p w14:paraId="2518FD7F" w14:textId="77777777" w:rsidR="00841B08" w:rsidRPr="00D9716B" w:rsidRDefault="00841B08" w:rsidP="00916829">
            <w:pPr>
              <w:jc w:val="center"/>
              <w:rPr>
                <w:rFonts w:cs="Arial"/>
                <w:sz w:val="18"/>
                <w:szCs w:val="18"/>
              </w:rPr>
            </w:pPr>
          </w:p>
        </w:tc>
        <w:tc>
          <w:tcPr>
            <w:tcW w:w="1802" w:type="dxa"/>
            <w:tcBorders>
              <w:top w:val="single" w:sz="4" w:space="0" w:color="auto"/>
            </w:tcBorders>
            <w:shd w:val="clear" w:color="auto" w:fill="auto"/>
            <w:vAlign w:val="center"/>
          </w:tcPr>
          <w:p w14:paraId="4AC1C5E1" w14:textId="77777777" w:rsidR="00841B08" w:rsidRPr="00D9716B" w:rsidRDefault="00841B08" w:rsidP="00916829">
            <w:pPr>
              <w:ind w:right="29"/>
              <w:jc w:val="center"/>
              <w:rPr>
                <w:rFonts w:cs="Arial"/>
                <w:sz w:val="18"/>
                <w:szCs w:val="18"/>
              </w:rPr>
            </w:pPr>
            <w:r w:rsidRPr="00D9716B">
              <w:rPr>
                <w:rFonts w:cs="Arial"/>
                <w:sz w:val="18"/>
                <w:szCs w:val="18"/>
              </w:rPr>
              <w:t xml:space="preserve">Commercial </w:t>
            </w:r>
            <w:proofErr w:type="spellStart"/>
            <w:r w:rsidRPr="00D9716B">
              <w:rPr>
                <w:rFonts w:cs="Arial"/>
                <w:sz w:val="18"/>
                <w:szCs w:val="18"/>
              </w:rPr>
              <w:t>Temp</w:t>
            </w:r>
            <w:proofErr w:type="spellEnd"/>
          </w:p>
        </w:tc>
      </w:tr>
    </w:tbl>
    <w:p w14:paraId="22A95C9A" w14:textId="77777777" w:rsidR="00841B08" w:rsidRPr="00D9716B" w:rsidRDefault="00841B08" w:rsidP="00841B08">
      <w:pPr>
        <w:rPr>
          <w:rFonts w:cs="Arial"/>
          <w:kern w:val="2"/>
          <w:lang w:val="en-US"/>
        </w:rPr>
      </w:pPr>
    </w:p>
    <w:p w14:paraId="565234B2" w14:textId="77777777" w:rsidR="00841B08" w:rsidRDefault="00841B08" w:rsidP="00841B08"/>
    <w:p w14:paraId="2ABC65B6" w14:textId="77777777" w:rsidR="00841B08" w:rsidRDefault="00841B08" w:rsidP="00841B08"/>
    <w:p w14:paraId="1896B0D1" w14:textId="77777777" w:rsidR="00841B08" w:rsidRDefault="00841B08" w:rsidP="00841B08">
      <w:r>
        <w:t xml:space="preserve">Die neuen COM-HPC und COM Express Server-on-Module sind </w:t>
      </w:r>
      <w:r w:rsidR="00E6399D">
        <w:t>applikationsfertig</w:t>
      </w:r>
      <w:r>
        <w:t xml:space="preserve"> und mit entsprechenden robusten Kühllösungen erhältlich, die von einer leistungsstarken aktiven Kühlung mit Heatpipe-Adapter bis hin zu vollständig passiven Kühllösungen für beste </w:t>
      </w:r>
      <w:r>
        <w:lastRenderedPageBreak/>
        <w:t>mechanische Widerstandsfähigkeit gegen Vibrationen und Stöße reichen. Softwareseitig werden die neuen Module mit umfassenden Board-Support-</w:t>
      </w:r>
      <w:r w:rsidR="004353F1">
        <w:t xml:space="preserve">Packages </w:t>
      </w:r>
      <w:r>
        <w:t xml:space="preserve">für Windows, Linux und </w:t>
      </w:r>
      <w:proofErr w:type="spellStart"/>
      <w:r>
        <w:t>VxWorks</w:t>
      </w:r>
      <w:proofErr w:type="spellEnd"/>
      <w:r>
        <w:t xml:space="preserve"> </w:t>
      </w:r>
      <w:r w:rsidR="00E6399D">
        <w:t>aus</w:t>
      </w:r>
      <w:r>
        <w:t xml:space="preserve">geliefert. Für die Workload-Konsolidierung </w:t>
      </w:r>
      <w:r w:rsidR="00E6399D">
        <w:t>steht</w:t>
      </w:r>
      <w:r>
        <w:t xml:space="preserve"> </w:t>
      </w:r>
      <w:r w:rsidR="00E6399D">
        <w:t xml:space="preserve">– </w:t>
      </w:r>
      <w:r>
        <w:t>dank congatec</w:t>
      </w:r>
      <w:r w:rsidR="00E6399D">
        <w:t>‘</w:t>
      </w:r>
      <w:r>
        <w:t xml:space="preserve">s </w:t>
      </w:r>
      <w:r w:rsidR="00E729C0">
        <w:t xml:space="preserve">umfassender Unterstützung </w:t>
      </w:r>
      <w:r w:rsidR="00E6399D">
        <w:t>von</w:t>
      </w:r>
      <w:r>
        <w:t xml:space="preserve"> RTS-Hypervisor-Implementierungen </w:t>
      </w:r>
      <w:r w:rsidR="00E6399D">
        <w:t>des Herstellers</w:t>
      </w:r>
      <w:r>
        <w:t xml:space="preserve"> Real-Time Systems </w:t>
      </w:r>
      <w:r w:rsidR="00E6399D">
        <w:t>– auch Support</w:t>
      </w:r>
      <w:r>
        <w:t xml:space="preserve"> </w:t>
      </w:r>
      <w:r w:rsidR="00E6399D">
        <w:t xml:space="preserve">für echtzeitfähige </w:t>
      </w:r>
      <w:r>
        <w:t xml:space="preserve">virtuelle Maschinen zur Verfügung. </w:t>
      </w:r>
    </w:p>
    <w:p w14:paraId="6809F028" w14:textId="77777777" w:rsidR="00841B08" w:rsidRDefault="00841B08" w:rsidP="00841B08"/>
    <w:p w14:paraId="604F0B24" w14:textId="77777777" w:rsidR="00841B08" w:rsidRDefault="00841B08" w:rsidP="00841B08">
      <w:r>
        <w:t xml:space="preserve">Weitere Informationen über </w:t>
      </w:r>
      <w:r w:rsidR="00E6399D">
        <w:t>die</w:t>
      </w:r>
      <w:r>
        <w:t xml:space="preserve"> COM-HPC Server Size E Server-on-Module</w:t>
      </w:r>
      <w:r w:rsidR="00E6399D">
        <w:t xml:space="preserve"> </w:t>
      </w:r>
      <w:proofErr w:type="spellStart"/>
      <w:r w:rsidR="00E6399D">
        <w:t>conga</w:t>
      </w:r>
      <w:proofErr w:type="spellEnd"/>
      <w:r w:rsidR="00E6399D">
        <w:t>-HPC/</w:t>
      </w:r>
      <w:proofErr w:type="spellStart"/>
      <w:r w:rsidR="00E6399D">
        <w:t>sILH</w:t>
      </w:r>
      <w:proofErr w:type="spellEnd"/>
      <w:r>
        <w:t xml:space="preserve"> finden Sie unter </w:t>
      </w:r>
      <w:hyperlink r:id="rId7" w:history="1">
        <w:r w:rsidR="00E729C0" w:rsidRPr="005A76B9">
          <w:rPr>
            <w:rStyle w:val="Hyperlink"/>
          </w:rPr>
          <w:t>https://www.congatec.com/de/produkte/com-hpc/conga-hpcsilh/</w:t>
        </w:r>
      </w:hyperlink>
    </w:p>
    <w:p w14:paraId="536B5166" w14:textId="77777777" w:rsidR="00841B08" w:rsidRDefault="00841B08" w:rsidP="00841B08"/>
    <w:p w14:paraId="571E906B" w14:textId="77777777" w:rsidR="00E6399D" w:rsidRDefault="00841B08" w:rsidP="00841B08">
      <w:r>
        <w:t xml:space="preserve">Weitere Informationen </w:t>
      </w:r>
      <w:r w:rsidR="00E6399D">
        <w:t>zu den</w:t>
      </w:r>
      <w:r>
        <w:t xml:space="preserve"> COM-HPC Server Size D Server-on-</w:t>
      </w:r>
      <w:r w:rsidR="00E6399D">
        <w:t>M</w:t>
      </w:r>
      <w:r>
        <w:t>odule</w:t>
      </w:r>
      <w:r w:rsidR="00E6399D">
        <w:t>s</w:t>
      </w:r>
      <w:r>
        <w:t xml:space="preserve"> </w:t>
      </w:r>
      <w:proofErr w:type="spellStart"/>
      <w:r w:rsidR="00E6399D">
        <w:t>conga</w:t>
      </w:r>
      <w:proofErr w:type="spellEnd"/>
      <w:r w:rsidR="00E6399D">
        <w:t>-HPC/</w:t>
      </w:r>
      <w:proofErr w:type="spellStart"/>
      <w:r w:rsidR="00E6399D">
        <w:t>sILL</w:t>
      </w:r>
      <w:proofErr w:type="spellEnd"/>
      <w:r w:rsidR="00E6399D">
        <w:t xml:space="preserve"> </w:t>
      </w:r>
      <w:r>
        <w:t xml:space="preserve">finden Sie unter </w:t>
      </w:r>
      <w:hyperlink r:id="rId8" w:history="1">
        <w:r w:rsidR="00E6399D" w:rsidRPr="004E06F7">
          <w:rPr>
            <w:rStyle w:val="Hyperlink"/>
          </w:rPr>
          <w:t>https://www.congatec.com/de/produkte/com-hpc/conga-hpcsill/</w:t>
        </w:r>
      </w:hyperlink>
    </w:p>
    <w:p w14:paraId="4A9734F5" w14:textId="77777777" w:rsidR="00841B08" w:rsidRDefault="00841B08" w:rsidP="00841B08">
      <w:r>
        <w:t xml:space="preserve"> </w:t>
      </w:r>
    </w:p>
    <w:p w14:paraId="25D77DE9" w14:textId="77777777" w:rsidR="00841B08" w:rsidRDefault="00841B08" w:rsidP="00841B08"/>
    <w:p w14:paraId="5706247E" w14:textId="77777777" w:rsidR="00841B08" w:rsidRDefault="00841B08" w:rsidP="00841B08">
      <w:r>
        <w:t xml:space="preserve">Weitere Informationen über das COM Express Type 7 Server-on-Module </w:t>
      </w:r>
      <w:r w:rsidR="008853B4">
        <w:t xml:space="preserve">conga-B7Xl </w:t>
      </w:r>
      <w:r>
        <w:t xml:space="preserve">finden Sie unter </w:t>
      </w:r>
      <w:hyperlink r:id="rId9" w:history="1">
        <w:r w:rsidRPr="004E06F7">
          <w:rPr>
            <w:rStyle w:val="Hyperlink"/>
          </w:rPr>
          <w:t>https://www.congatec.com/de/produkte/com-express-type7/conga-b7xi/</w:t>
        </w:r>
      </w:hyperlink>
    </w:p>
    <w:p w14:paraId="21B2CF3D" w14:textId="77777777" w:rsidR="00841B08" w:rsidRDefault="00841B08" w:rsidP="00841B08"/>
    <w:p w14:paraId="40C19D6F" w14:textId="47C0BAAD" w:rsidR="00D460FA" w:rsidRDefault="00841B08" w:rsidP="00D460FA">
      <w:r>
        <w:t xml:space="preserve">Weitere Informationen zu den neuen Intel Xeon D1700 und D2700 Prozessoren (ehemals Ice Lake) finden Sie auf der </w:t>
      </w:r>
      <w:r w:rsidR="008853B4">
        <w:t>Landingpage</w:t>
      </w:r>
      <w:r>
        <w:t xml:space="preserve">: </w:t>
      </w:r>
      <w:hyperlink r:id="rId10" w:history="1">
        <w:r w:rsidR="00653DEE" w:rsidRPr="00CD2734">
          <w:rPr>
            <w:rStyle w:val="Hyperlink"/>
          </w:rPr>
          <w:t>https://www.congatec.com/de/technologie</w:t>
        </w:r>
        <w:r w:rsidR="00653DEE" w:rsidRPr="00CD2734">
          <w:rPr>
            <w:rStyle w:val="Hyperlink"/>
          </w:rPr>
          <w:t>n</w:t>
        </w:r>
        <w:r w:rsidR="00653DEE" w:rsidRPr="00CD2734">
          <w:rPr>
            <w:rStyle w:val="Hyperlink"/>
          </w:rPr>
          <w:t>/intel-xeon-d-modules/</w:t>
        </w:r>
      </w:hyperlink>
    </w:p>
    <w:p w14:paraId="63C52C5A" w14:textId="5EC17055" w:rsidR="00841B08" w:rsidRDefault="00841B08" w:rsidP="00841B08"/>
    <w:p w14:paraId="1E4366B1" w14:textId="77777777" w:rsidR="00841B08" w:rsidRDefault="00841B08" w:rsidP="00841B08"/>
    <w:p w14:paraId="1AC760A8" w14:textId="77777777" w:rsidR="00467E79" w:rsidRPr="00586B7C" w:rsidRDefault="00467E79" w:rsidP="00E729C0">
      <w:pPr>
        <w:jc w:val="center"/>
        <w:rPr>
          <w:rFonts w:cs="Arial"/>
          <w:sz w:val="16"/>
          <w:szCs w:val="16"/>
        </w:rPr>
      </w:pPr>
      <w:r w:rsidRPr="00586B7C">
        <w:rPr>
          <w:rFonts w:cs="Arial"/>
          <w:sz w:val="16"/>
          <w:szCs w:val="16"/>
        </w:rPr>
        <w:t>* * *</w:t>
      </w:r>
    </w:p>
    <w:p w14:paraId="6DD3C407" w14:textId="77777777" w:rsidR="00467E79" w:rsidRPr="00586B7C" w:rsidRDefault="00467E79" w:rsidP="00467E79">
      <w:pPr>
        <w:pStyle w:val="Standard1"/>
        <w:ind w:right="283"/>
        <w:rPr>
          <w:rFonts w:ascii="Arial" w:hAnsi="Arial" w:cs="Arial"/>
          <w:b/>
          <w:bCs/>
          <w:sz w:val="16"/>
          <w:szCs w:val="16"/>
        </w:rPr>
      </w:pPr>
    </w:p>
    <w:p w14:paraId="701426D1" w14:textId="77777777" w:rsidR="00467E79" w:rsidRPr="004D74E3" w:rsidRDefault="00467E79" w:rsidP="00467E79">
      <w:pPr>
        <w:pStyle w:val="Standard1"/>
        <w:ind w:right="283"/>
        <w:rPr>
          <w:rFonts w:ascii="Arial" w:hAnsi="Arial" w:cs="Arial"/>
          <w:b/>
          <w:bCs/>
          <w:sz w:val="16"/>
          <w:szCs w:val="16"/>
        </w:rPr>
      </w:pPr>
      <w:r w:rsidRPr="004D74E3">
        <w:rPr>
          <w:rFonts w:ascii="Arial" w:hAnsi="Arial" w:cs="Arial"/>
          <w:b/>
          <w:bCs/>
          <w:sz w:val="16"/>
          <w:szCs w:val="16"/>
        </w:rPr>
        <w:t>Über congatec</w:t>
      </w:r>
    </w:p>
    <w:p w14:paraId="50221DE1" w14:textId="77777777" w:rsidR="00467E79" w:rsidRPr="004D74E3" w:rsidRDefault="00467E79" w:rsidP="00467E79">
      <w:pPr>
        <w:pStyle w:val="Standard1"/>
        <w:rPr>
          <w:rFonts w:ascii="Arial" w:hAnsi="Arial" w:cs="Arial"/>
          <w:sz w:val="16"/>
          <w:szCs w:val="16"/>
        </w:rPr>
      </w:pPr>
      <w:r w:rsidRPr="004D74E3">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Das 2004 gegründete Unternehmen mit Sitz in Deggendorf erwirtschaftete 2020 einen Umsatz in Höhe von 127,5 Mio. US Dollar. Weitere Informationen finden Sie unter </w:t>
      </w:r>
      <w:hyperlink r:id="rId11" w:history="1">
        <w:r w:rsidRPr="004D74E3">
          <w:rPr>
            <w:rStyle w:val="Hyperlink"/>
            <w:rFonts w:ascii="Arial" w:eastAsiaTheme="majorEastAsia" w:hAnsi="Arial" w:cs="Arial"/>
            <w:sz w:val="16"/>
            <w:szCs w:val="16"/>
          </w:rPr>
          <w:t>www.congatec.de</w:t>
        </w:r>
      </w:hyperlink>
      <w:r w:rsidRPr="004D74E3">
        <w:rPr>
          <w:rFonts w:ascii="Arial" w:hAnsi="Arial" w:cs="Arial"/>
          <w:sz w:val="16"/>
          <w:szCs w:val="16"/>
        </w:rPr>
        <w:t xml:space="preserve"> oder bei </w:t>
      </w:r>
      <w:hyperlink r:id="rId12" w:history="1">
        <w:r w:rsidRPr="004D74E3">
          <w:rPr>
            <w:rStyle w:val="Hyperlink"/>
            <w:rFonts w:ascii="Arial" w:eastAsiaTheme="majorEastAsia" w:hAnsi="Arial" w:cs="Arial"/>
            <w:sz w:val="16"/>
            <w:szCs w:val="16"/>
          </w:rPr>
          <w:t>LinkedIn</w:t>
        </w:r>
      </w:hyperlink>
      <w:r w:rsidRPr="004D74E3">
        <w:rPr>
          <w:rFonts w:ascii="Arial" w:hAnsi="Arial" w:cs="Arial"/>
          <w:sz w:val="16"/>
          <w:szCs w:val="16"/>
        </w:rPr>
        <w:t xml:space="preserve">, </w:t>
      </w:r>
      <w:hyperlink r:id="rId13" w:history="1">
        <w:r w:rsidRPr="004D74E3">
          <w:rPr>
            <w:rStyle w:val="Hyperlink"/>
            <w:rFonts w:ascii="Arial" w:eastAsiaTheme="majorEastAsia" w:hAnsi="Arial" w:cs="Arial"/>
            <w:sz w:val="16"/>
            <w:szCs w:val="16"/>
          </w:rPr>
          <w:t>Twitter</w:t>
        </w:r>
      </w:hyperlink>
      <w:r w:rsidRPr="004D74E3">
        <w:rPr>
          <w:rFonts w:ascii="Arial" w:hAnsi="Arial" w:cs="Arial"/>
          <w:sz w:val="16"/>
          <w:szCs w:val="16"/>
        </w:rPr>
        <w:t xml:space="preserve"> und </w:t>
      </w:r>
      <w:hyperlink r:id="rId14" w:history="1">
        <w:r w:rsidRPr="004D74E3">
          <w:rPr>
            <w:rStyle w:val="Hyperlink"/>
            <w:rFonts w:ascii="Arial" w:eastAsiaTheme="majorEastAsia" w:hAnsi="Arial" w:cs="Arial"/>
            <w:sz w:val="16"/>
            <w:szCs w:val="16"/>
          </w:rPr>
          <w:t>YouTube</w:t>
        </w:r>
      </w:hyperlink>
      <w:r w:rsidRPr="004D74E3">
        <w:rPr>
          <w:rFonts w:ascii="Arial" w:hAnsi="Arial" w:cs="Arial"/>
          <w:sz w:val="16"/>
          <w:szCs w:val="16"/>
        </w:rPr>
        <w:t>.</w:t>
      </w:r>
    </w:p>
    <w:p w14:paraId="47E1279D" w14:textId="77777777" w:rsidR="00467E79" w:rsidRPr="00586B7C" w:rsidRDefault="00467E79" w:rsidP="00467E79">
      <w:pPr>
        <w:pStyle w:val="Standard1"/>
        <w:rPr>
          <w:rFonts w:ascii="Arial" w:hAnsi="Arial" w:cs="Arial"/>
          <w:sz w:val="16"/>
          <w:szCs w:val="16"/>
        </w:rPr>
      </w:pPr>
    </w:p>
    <w:p w14:paraId="23B99AF0" w14:textId="77777777" w:rsidR="00467E79" w:rsidRPr="00586B7C"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467E79" w:rsidRPr="00586B7C" w14:paraId="7E6F8701" w14:textId="77777777" w:rsidTr="00916829">
        <w:trPr>
          <w:trHeight w:val="270"/>
        </w:trPr>
        <w:tc>
          <w:tcPr>
            <w:tcW w:w="2552" w:type="dxa"/>
            <w:shd w:val="clear" w:color="auto" w:fill="auto"/>
          </w:tcPr>
          <w:p w14:paraId="2279A80E" w14:textId="77777777" w:rsidR="00C64155" w:rsidRDefault="00C64155" w:rsidP="00916829">
            <w:pPr>
              <w:pStyle w:val="Standard1"/>
              <w:snapToGrid w:val="0"/>
              <w:spacing w:line="276" w:lineRule="auto"/>
              <w:rPr>
                <w:rFonts w:ascii="Arial" w:hAnsi="Arial" w:cs="Arial"/>
                <w:b/>
                <w:sz w:val="20"/>
                <w:szCs w:val="20"/>
              </w:rPr>
            </w:pPr>
          </w:p>
          <w:p w14:paraId="3030E3C6" w14:textId="77777777" w:rsidR="00467E79" w:rsidRPr="00467E79" w:rsidRDefault="00467E79" w:rsidP="00916829">
            <w:pPr>
              <w:pStyle w:val="Standard1"/>
              <w:snapToGrid w:val="0"/>
              <w:spacing w:line="276" w:lineRule="auto"/>
              <w:rPr>
                <w:rFonts w:ascii="Arial" w:hAnsi="Arial" w:cs="Arial"/>
                <w:b/>
                <w:sz w:val="20"/>
                <w:szCs w:val="20"/>
              </w:rPr>
            </w:pPr>
            <w:r w:rsidRPr="00467E79">
              <w:rPr>
                <w:rFonts w:ascii="Arial" w:hAnsi="Arial" w:cs="Arial"/>
                <w:b/>
                <w:sz w:val="20"/>
                <w:szCs w:val="20"/>
              </w:rPr>
              <w:t>Leserkontakt:</w:t>
            </w:r>
          </w:p>
          <w:p w14:paraId="5E9EEFBB" w14:textId="77777777" w:rsidR="00467E79" w:rsidRPr="00467E79" w:rsidRDefault="00467E79" w:rsidP="00916829">
            <w:pPr>
              <w:pStyle w:val="Standard1"/>
              <w:snapToGrid w:val="0"/>
              <w:spacing w:line="276" w:lineRule="auto"/>
              <w:rPr>
                <w:rFonts w:ascii="Arial" w:hAnsi="Arial" w:cs="Arial"/>
                <w:sz w:val="20"/>
                <w:szCs w:val="20"/>
                <w:u w:val="single"/>
              </w:rPr>
            </w:pPr>
            <w:r w:rsidRPr="00467E79">
              <w:rPr>
                <w:rFonts w:ascii="Arial" w:hAnsi="Arial" w:cs="Arial"/>
                <w:sz w:val="20"/>
                <w:szCs w:val="20"/>
              </w:rPr>
              <w:t>congatec GmbH</w:t>
            </w:r>
          </w:p>
          <w:p w14:paraId="125FB9BE" w14:textId="77777777" w:rsidR="00467E79" w:rsidRPr="00467E79" w:rsidRDefault="00467E79" w:rsidP="00916829">
            <w:pPr>
              <w:pStyle w:val="Standard1"/>
              <w:snapToGrid w:val="0"/>
              <w:spacing w:line="276" w:lineRule="auto"/>
              <w:rPr>
                <w:rFonts w:ascii="Arial" w:hAnsi="Arial" w:cs="Arial"/>
                <w:b/>
                <w:sz w:val="20"/>
                <w:szCs w:val="20"/>
                <w:u w:val="single"/>
              </w:rPr>
            </w:pPr>
            <w:r w:rsidRPr="00467E79">
              <w:rPr>
                <w:rFonts w:ascii="Arial" w:hAnsi="Arial" w:cs="Arial"/>
                <w:sz w:val="20"/>
                <w:szCs w:val="20"/>
              </w:rPr>
              <w:t>Christian Eder</w:t>
            </w:r>
          </w:p>
          <w:p w14:paraId="7D657B92" w14:textId="77777777" w:rsidR="00467E79" w:rsidRPr="00467E79" w:rsidRDefault="00467E79" w:rsidP="00916829">
            <w:pPr>
              <w:pStyle w:val="Standard1"/>
              <w:snapToGrid w:val="0"/>
              <w:spacing w:line="276" w:lineRule="auto"/>
              <w:rPr>
                <w:rFonts w:ascii="Arial" w:hAnsi="Arial" w:cs="Arial"/>
                <w:b/>
                <w:sz w:val="20"/>
                <w:szCs w:val="20"/>
                <w:u w:val="single"/>
              </w:rPr>
            </w:pPr>
            <w:r w:rsidRPr="00467E79">
              <w:rPr>
                <w:rFonts w:ascii="Arial" w:hAnsi="Arial" w:cs="Arial"/>
                <w:sz w:val="20"/>
                <w:szCs w:val="20"/>
              </w:rPr>
              <w:t>Telefon: +49-991-2700-0</w:t>
            </w:r>
          </w:p>
          <w:p w14:paraId="3942902B" w14:textId="77777777" w:rsidR="00467E79" w:rsidRPr="00467E79" w:rsidRDefault="00653DEE" w:rsidP="00916829">
            <w:pPr>
              <w:pStyle w:val="Standard1"/>
              <w:snapToGrid w:val="0"/>
              <w:spacing w:line="276" w:lineRule="auto"/>
              <w:rPr>
                <w:rFonts w:ascii="Arial" w:hAnsi="Arial" w:cs="Arial"/>
                <w:sz w:val="20"/>
                <w:szCs w:val="20"/>
              </w:rPr>
            </w:pPr>
            <w:hyperlink r:id="rId15" w:history="1">
              <w:r w:rsidR="00467E79" w:rsidRPr="00467E79">
                <w:rPr>
                  <w:rStyle w:val="Hyperlink"/>
                  <w:rFonts w:ascii="Arial" w:hAnsi="Arial" w:cs="Arial"/>
                  <w:sz w:val="20"/>
                  <w:szCs w:val="20"/>
                </w:rPr>
                <w:t>info@congatec.com</w:t>
              </w:r>
            </w:hyperlink>
            <w:r w:rsidR="00467E79" w:rsidRPr="00467E79">
              <w:rPr>
                <w:rFonts w:ascii="Arial" w:hAnsi="Arial" w:cs="Arial"/>
                <w:sz w:val="20"/>
                <w:szCs w:val="20"/>
              </w:rPr>
              <w:t xml:space="preserve"> </w:t>
            </w:r>
          </w:p>
          <w:p w14:paraId="49A18C79" w14:textId="77777777" w:rsidR="00467E79" w:rsidRPr="00467E79" w:rsidRDefault="00653DEE" w:rsidP="00916829">
            <w:pPr>
              <w:pStyle w:val="Standard1"/>
              <w:snapToGrid w:val="0"/>
              <w:spacing w:line="276" w:lineRule="auto"/>
              <w:rPr>
                <w:rFonts w:ascii="Arial" w:hAnsi="Arial" w:cs="Arial"/>
                <w:sz w:val="20"/>
                <w:szCs w:val="20"/>
              </w:rPr>
            </w:pPr>
            <w:hyperlink r:id="rId16" w:history="1">
              <w:r w:rsidR="00467E79" w:rsidRPr="00467E79">
                <w:rPr>
                  <w:rStyle w:val="Hyperlink"/>
                  <w:rFonts w:ascii="Arial" w:hAnsi="Arial" w:cs="Arial"/>
                  <w:sz w:val="20"/>
                  <w:szCs w:val="20"/>
                </w:rPr>
                <w:t>www.congatec.com</w:t>
              </w:r>
            </w:hyperlink>
          </w:p>
          <w:p w14:paraId="5596E967" w14:textId="77777777" w:rsidR="00467E79" w:rsidRPr="00357815" w:rsidRDefault="00467E79" w:rsidP="00916829">
            <w:pPr>
              <w:pStyle w:val="Standard1"/>
              <w:snapToGrid w:val="0"/>
              <w:spacing w:line="276" w:lineRule="auto"/>
              <w:ind w:right="-1058"/>
              <w:rPr>
                <w:rFonts w:ascii="Arial" w:hAnsi="Arial" w:cs="Arial"/>
                <w:b/>
                <w:sz w:val="20"/>
                <w:szCs w:val="20"/>
                <w:u w:val="single"/>
              </w:rPr>
            </w:pPr>
          </w:p>
        </w:tc>
        <w:tc>
          <w:tcPr>
            <w:tcW w:w="2551" w:type="dxa"/>
            <w:shd w:val="clear" w:color="auto" w:fill="auto"/>
          </w:tcPr>
          <w:p w14:paraId="19850064" w14:textId="77777777" w:rsidR="00C64155" w:rsidRDefault="00C64155" w:rsidP="00916829">
            <w:pPr>
              <w:pStyle w:val="Standard1"/>
              <w:snapToGrid w:val="0"/>
              <w:spacing w:line="276" w:lineRule="auto"/>
              <w:rPr>
                <w:rFonts w:ascii="Arial" w:hAnsi="Arial" w:cs="Arial"/>
                <w:b/>
                <w:sz w:val="20"/>
                <w:szCs w:val="20"/>
              </w:rPr>
            </w:pPr>
          </w:p>
          <w:p w14:paraId="1E6CCC5B" w14:textId="77777777" w:rsidR="00467E79" w:rsidRPr="00357815" w:rsidRDefault="00467E79" w:rsidP="00916829">
            <w:pPr>
              <w:pStyle w:val="Standard1"/>
              <w:snapToGrid w:val="0"/>
              <w:spacing w:line="276" w:lineRule="auto"/>
              <w:rPr>
                <w:rFonts w:ascii="Arial" w:hAnsi="Arial" w:cs="Arial"/>
                <w:b/>
                <w:sz w:val="20"/>
                <w:szCs w:val="20"/>
              </w:rPr>
            </w:pPr>
            <w:r w:rsidRPr="00357815">
              <w:rPr>
                <w:rFonts w:ascii="Arial" w:hAnsi="Arial" w:cs="Arial"/>
                <w:b/>
                <w:sz w:val="20"/>
                <w:szCs w:val="20"/>
              </w:rPr>
              <w:t>Pressekontakt:</w:t>
            </w:r>
          </w:p>
          <w:p w14:paraId="4EE8723C" w14:textId="77777777" w:rsidR="00467E79" w:rsidRPr="00357815" w:rsidRDefault="00467E79" w:rsidP="00916829">
            <w:pPr>
              <w:pStyle w:val="Standard1"/>
              <w:snapToGrid w:val="0"/>
              <w:spacing w:line="276" w:lineRule="auto"/>
              <w:rPr>
                <w:rFonts w:ascii="Arial" w:hAnsi="Arial" w:cs="Arial"/>
                <w:sz w:val="20"/>
                <w:szCs w:val="20"/>
              </w:rPr>
            </w:pPr>
            <w:r w:rsidRPr="00357815">
              <w:rPr>
                <w:rFonts w:ascii="Arial" w:hAnsi="Arial" w:cs="Arial"/>
                <w:sz w:val="20"/>
                <w:szCs w:val="20"/>
              </w:rPr>
              <w:t>SAMS Network</w:t>
            </w:r>
          </w:p>
          <w:p w14:paraId="467343F5" w14:textId="77777777" w:rsidR="00467E79" w:rsidRPr="00357815" w:rsidRDefault="00467E79" w:rsidP="00916829">
            <w:pPr>
              <w:pStyle w:val="Standard1"/>
              <w:snapToGrid w:val="0"/>
              <w:spacing w:line="276" w:lineRule="auto"/>
              <w:rPr>
                <w:rFonts w:ascii="Arial" w:hAnsi="Arial" w:cs="Arial"/>
                <w:sz w:val="20"/>
                <w:szCs w:val="20"/>
              </w:rPr>
            </w:pPr>
            <w:r w:rsidRPr="00357815">
              <w:rPr>
                <w:rFonts w:ascii="Arial" w:hAnsi="Arial" w:cs="Arial"/>
                <w:sz w:val="20"/>
                <w:szCs w:val="20"/>
              </w:rPr>
              <w:t>Michael Hennen</w:t>
            </w:r>
          </w:p>
          <w:p w14:paraId="4F02F7E1" w14:textId="77777777" w:rsidR="00467E79" w:rsidRPr="00357815" w:rsidRDefault="00467E79" w:rsidP="00916829">
            <w:pPr>
              <w:pStyle w:val="Standard1"/>
              <w:snapToGrid w:val="0"/>
              <w:spacing w:line="276" w:lineRule="auto"/>
              <w:rPr>
                <w:rFonts w:ascii="Arial" w:hAnsi="Arial" w:cs="Arial"/>
                <w:sz w:val="20"/>
                <w:szCs w:val="20"/>
              </w:rPr>
            </w:pPr>
            <w:r w:rsidRPr="00357815">
              <w:rPr>
                <w:rFonts w:ascii="Arial" w:hAnsi="Arial" w:cs="Arial"/>
                <w:sz w:val="20"/>
                <w:szCs w:val="20"/>
              </w:rPr>
              <w:t>Telefon: +49-2405-4526720</w:t>
            </w:r>
          </w:p>
          <w:p w14:paraId="3FEC3F77" w14:textId="77777777" w:rsidR="00467E79" w:rsidRPr="00357815" w:rsidRDefault="00653DEE" w:rsidP="00916829">
            <w:pPr>
              <w:pStyle w:val="Standard1"/>
              <w:snapToGrid w:val="0"/>
              <w:spacing w:line="276" w:lineRule="auto"/>
              <w:rPr>
                <w:rFonts w:ascii="Arial" w:hAnsi="Arial" w:cs="Arial"/>
                <w:sz w:val="20"/>
                <w:szCs w:val="20"/>
              </w:rPr>
            </w:pPr>
            <w:hyperlink r:id="rId17" w:history="1">
              <w:r w:rsidR="00467E79" w:rsidRPr="00357815">
                <w:rPr>
                  <w:rStyle w:val="Hyperlink"/>
                  <w:rFonts w:ascii="Arial" w:hAnsi="Arial" w:cs="Arial"/>
                  <w:sz w:val="20"/>
                  <w:szCs w:val="20"/>
                </w:rPr>
                <w:t>info@sams-network.com</w:t>
              </w:r>
            </w:hyperlink>
            <w:r w:rsidR="00467E79" w:rsidRPr="00357815">
              <w:rPr>
                <w:rFonts w:ascii="Arial" w:hAnsi="Arial" w:cs="Arial"/>
                <w:sz w:val="20"/>
                <w:szCs w:val="20"/>
              </w:rPr>
              <w:t xml:space="preserve"> </w:t>
            </w:r>
          </w:p>
          <w:p w14:paraId="654B9211" w14:textId="77777777" w:rsidR="00467E79" w:rsidRDefault="00653DEE" w:rsidP="00916829">
            <w:pPr>
              <w:pStyle w:val="Standard1"/>
              <w:snapToGrid w:val="0"/>
              <w:spacing w:line="276" w:lineRule="auto"/>
              <w:rPr>
                <w:rFonts w:ascii="Arial" w:hAnsi="Arial" w:cs="Arial"/>
                <w:sz w:val="20"/>
                <w:szCs w:val="20"/>
              </w:rPr>
            </w:pPr>
            <w:hyperlink r:id="rId18" w:history="1">
              <w:r w:rsidR="00467E79" w:rsidRPr="00357815">
                <w:rPr>
                  <w:rStyle w:val="Hyperlink"/>
                  <w:rFonts w:ascii="Arial" w:hAnsi="Arial" w:cs="Arial"/>
                  <w:sz w:val="20"/>
                  <w:szCs w:val="20"/>
                </w:rPr>
                <w:t>www.sams-network.com</w:t>
              </w:r>
            </w:hyperlink>
          </w:p>
          <w:p w14:paraId="1F2F8E37" w14:textId="77777777" w:rsidR="00467E79" w:rsidRPr="00357815" w:rsidRDefault="00467E79" w:rsidP="00916829">
            <w:pPr>
              <w:pStyle w:val="Standard1"/>
              <w:snapToGrid w:val="0"/>
              <w:spacing w:line="276" w:lineRule="auto"/>
              <w:rPr>
                <w:rFonts w:ascii="Arial" w:hAnsi="Arial" w:cs="Arial"/>
                <w:b/>
                <w:sz w:val="20"/>
                <w:szCs w:val="20"/>
                <w:u w:val="single"/>
              </w:rPr>
            </w:pPr>
          </w:p>
        </w:tc>
      </w:tr>
    </w:tbl>
    <w:p w14:paraId="179B25F4" w14:textId="77777777" w:rsidR="00467E79" w:rsidRPr="00586B7C" w:rsidRDefault="00467E79" w:rsidP="00467E79">
      <w:pPr>
        <w:pStyle w:val="Standard1"/>
        <w:rPr>
          <w:rFonts w:ascii="Arial" w:hAnsi="Arial" w:cs="Arial"/>
          <w:sz w:val="16"/>
          <w:szCs w:val="16"/>
        </w:rPr>
      </w:pPr>
    </w:p>
    <w:p w14:paraId="360BCD65" w14:textId="77777777" w:rsidR="00467E79" w:rsidRPr="00586B7C" w:rsidRDefault="00467E79" w:rsidP="00467E79">
      <w:pPr>
        <w:pStyle w:val="Standard1"/>
        <w:rPr>
          <w:rFonts w:ascii="Arial" w:hAnsi="Arial" w:cs="Arial"/>
          <w:sz w:val="16"/>
          <w:szCs w:val="16"/>
        </w:rPr>
      </w:pPr>
    </w:p>
    <w:p w14:paraId="7DD367AA" w14:textId="77777777" w:rsidR="00467E79" w:rsidRDefault="00467E79" w:rsidP="00467E79">
      <w:pPr>
        <w:pStyle w:val="Standard1"/>
        <w:rPr>
          <w:rFonts w:ascii="Arial" w:hAnsi="Arial" w:cs="Arial"/>
          <w:sz w:val="16"/>
          <w:szCs w:val="16"/>
        </w:rPr>
      </w:pPr>
      <w:r w:rsidRPr="00496F60">
        <w:rPr>
          <w:rFonts w:ascii="Arial" w:eastAsia="Times New Roman" w:hAnsi="Arial" w:cs="Arial"/>
          <w:sz w:val="16"/>
          <w:szCs w:val="16"/>
        </w:rPr>
        <w:t>Text und Foto verfügbar</w:t>
      </w:r>
      <w:r w:rsidRPr="00496F60">
        <w:rPr>
          <w:rFonts w:ascii="Arial" w:hAnsi="Arial" w:cs="Arial"/>
          <w:iCs/>
          <w:color w:val="000000"/>
          <w:sz w:val="16"/>
          <w:szCs w:val="16"/>
        </w:rPr>
        <w:t xml:space="preserve">: </w:t>
      </w:r>
      <w:hyperlink r:id="rId19" w:history="1">
        <w:r w:rsidRPr="00496F60">
          <w:rPr>
            <w:rStyle w:val="Hyperlink"/>
            <w:rFonts w:ascii="Arial" w:hAnsi="Arial" w:cs="Arial"/>
            <w:sz w:val="16"/>
            <w:szCs w:val="16"/>
          </w:rPr>
          <w:t>https://www.congatec.com/de/congatec/pressemitteilungen/</w:t>
        </w:r>
      </w:hyperlink>
    </w:p>
    <w:p w14:paraId="323CEC01" w14:textId="77777777" w:rsidR="00F205D4" w:rsidRDefault="00F205D4" w:rsidP="00467E79">
      <w:pPr>
        <w:pStyle w:val="Standard1"/>
        <w:rPr>
          <w:rFonts w:ascii="Arial" w:hAnsi="Arial" w:cs="Arial"/>
          <w:sz w:val="16"/>
          <w:szCs w:val="16"/>
        </w:rPr>
      </w:pPr>
    </w:p>
    <w:p w14:paraId="6636B6F5" w14:textId="77777777" w:rsidR="006743A5" w:rsidRPr="009E6061" w:rsidRDefault="006743A5" w:rsidP="006743A5">
      <w:pPr>
        <w:spacing w:line="240" w:lineRule="auto"/>
        <w:rPr>
          <w:rFonts w:eastAsia="Arial" w:cs="Arial"/>
          <w:i/>
          <w:iCs/>
          <w:sz w:val="16"/>
          <w:szCs w:val="16"/>
        </w:rPr>
      </w:pPr>
      <w:r w:rsidRPr="009E6061">
        <w:rPr>
          <w:rFonts w:eastAsia="Arial" w:cs="Arial"/>
          <w:i/>
          <w:iCs/>
          <w:sz w:val="16"/>
          <w:szCs w:val="16"/>
        </w:rPr>
        <w:t xml:space="preserve">Intel, das Intel Logo und andere Intel Marken sind </w:t>
      </w:r>
      <w:r w:rsidRPr="009E6061">
        <w:rPr>
          <w:rFonts w:cs="Arial"/>
          <w:i/>
          <w:iCs/>
          <w:sz w:val="16"/>
          <w:szCs w:val="16"/>
        </w:rPr>
        <w:t xml:space="preserve">Handelsmarken der </w:t>
      </w:r>
      <w:r w:rsidRPr="009E6061">
        <w:rPr>
          <w:rFonts w:eastAsia="Arial" w:cs="Arial"/>
          <w:i/>
          <w:iCs/>
          <w:sz w:val="16"/>
          <w:szCs w:val="16"/>
        </w:rPr>
        <w:t>Intel Corporation oder ihrer Tochtergesellschaften</w:t>
      </w:r>
    </w:p>
    <w:p w14:paraId="5C15B19D" w14:textId="77777777" w:rsidR="00F205D4" w:rsidRPr="00496F60" w:rsidRDefault="00F205D4" w:rsidP="00467E79">
      <w:pPr>
        <w:pStyle w:val="Standard1"/>
        <w:rPr>
          <w:rFonts w:ascii="Arial" w:hAnsi="Arial" w:cs="Arial"/>
          <w:sz w:val="16"/>
          <w:szCs w:val="16"/>
        </w:rPr>
      </w:pPr>
    </w:p>
    <w:sectPr w:rsidR="00F205D4" w:rsidRPr="00496F60" w:rsidSect="00E766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34417"/>
    <w:multiLevelType w:val="hybridMultilevel"/>
    <w:tmpl w:val="D82A7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997E25"/>
    <w:multiLevelType w:val="hybridMultilevel"/>
    <w:tmpl w:val="673E3786"/>
    <w:lvl w:ilvl="0" w:tplc="04070001">
      <w:start w:val="1"/>
      <w:numFmt w:val="bullet"/>
      <w:lvlText w:val=""/>
      <w:lvlJc w:val="left"/>
      <w:pPr>
        <w:ind w:left="720" w:hanging="360"/>
      </w:pPr>
      <w:rPr>
        <w:rFonts w:ascii="Symbol" w:hAnsi="Symbol" w:hint="default"/>
      </w:rPr>
    </w:lvl>
    <w:lvl w:ilvl="1" w:tplc="D84ECE4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5565F"/>
    <w:rsid w:val="000B5153"/>
    <w:rsid w:val="000C21A8"/>
    <w:rsid w:val="0012783E"/>
    <w:rsid w:val="00165526"/>
    <w:rsid w:val="001B38FD"/>
    <w:rsid w:val="00202F92"/>
    <w:rsid w:val="00252057"/>
    <w:rsid w:val="00282BEA"/>
    <w:rsid w:val="002A24F1"/>
    <w:rsid w:val="0032083E"/>
    <w:rsid w:val="003817B7"/>
    <w:rsid w:val="0039015B"/>
    <w:rsid w:val="004353F1"/>
    <w:rsid w:val="00467E79"/>
    <w:rsid w:val="00496F60"/>
    <w:rsid w:val="004D1423"/>
    <w:rsid w:val="004D5CB3"/>
    <w:rsid w:val="004D74E3"/>
    <w:rsid w:val="00505250"/>
    <w:rsid w:val="005239D7"/>
    <w:rsid w:val="005322C6"/>
    <w:rsid w:val="00580984"/>
    <w:rsid w:val="006005CC"/>
    <w:rsid w:val="0064222F"/>
    <w:rsid w:val="00653DEE"/>
    <w:rsid w:val="006743A5"/>
    <w:rsid w:val="006B627C"/>
    <w:rsid w:val="007210A7"/>
    <w:rsid w:val="00841B08"/>
    <w:rsid w:val="00863F2D"/>
    <w:rsid w:val="00871BC4"/>
    <w:rsid w:val="008853B4"/>
    <w:rsid w:val="008B453D"/>
    <w:rsid w:val="008C39C6"/>
    <w:rsid w:val="00916829"/>
    <w:rsid w:val="009741B9"/>
    <w:rsid w:val="0098453A"/>
    <w:rsid w:val="00994A16"/>
    <w:rsid w:val="009A6FD3"/>
    <w:rsid w:val="009D0A2B"/>
    <w:rsid w:val="00AF4F36"/>
    <w:rsid w:val="00B54193"/>
    <w:rsid w:val="00B66036"/>
    <w:rsid w:val="00C56015"/>
    <w:rsid w:val="00C57FBA"/>
    <w:rsid w:val="00C64155"/>
    <w:rsid w:val="00CF0417"/>
    <w:rsid w:val="00D460FA"/>
    <w:rsid w:val="00E6399D"/>
    <w:rsid w:val="00E729C0"/>
    <w:rsid w:val="00E76612"/>
    <w:rsid w:val="00ED62ED"/>
    <w:rsid w:val="00EF2D67"/>
    <w:rsid w:val="00F205D4"/>
    <w:rsid w:val="00F63EB1"/>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610F"/>
  <w15:docId w15:val="{DEBDAD66-54BF-4D99-85B3-DE7784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22C6"/>
    <w:pPr>
      <w:suppressAutoHyphens/>
      <w:spacing w:after="0" w:line="360" w:lineRule="auto"/>
    </w:pPr>
    <w:rPr>
      <w:rFonts w:ascii="Arial" w:hAnsi="Arial" w:cs="Times New Roman"/>
      <w:kern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NichtaufgelsteErwhnung1">
    <w:name w:val="Nicht aufgelöste Erwähnung1"/>
    <w:basedOn w:val="Absatz-Standardschriftart"/>
    <w:uiPriority w:val="99"/>
    <w:semiHidden/>
    <w:unhideWhenUsed/>
    <w:rsid w:val="00841B08"/>
    <w:rPr>
      <w:color w:val="605E5C"/>
      <w:shd w:val="clear" w:color="auto" w:fill="E1DFDD"/>
    </w:rPr>
  </w:style>
  <w:style w:type="paragraph" w:styleId="Listenabsatz">
    <w:name w:val="List Paragraph"/>
    <w:basedOn w:val="Standard"/>
    <w:uiPriority w:val="34"/>
    <w:qFormat/>
    <w:rsid w:val="008B453D"/>
    <w:pPr>
      <w:ind w:left="720"/>
      <w:contextualSpacing/>
    </w:pPr>
  </w:style>
  <w:style w:type="paragraph" w:styleId="berarbeitung">
    <w:name w:val="Revision"/>
    <w:hidden/>
    <w:uiPriority w:val="99"/>
    <w:semiHidden/>
    <w:rsid w:val="007210A7"/>
    <w:pPr>
      <w:spacing w:after="0" w:line="240" w:lineRule="auto"/>
    </w:pPr>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D4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6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de/produkte/com-hpc/conga-hpcsill/" TargetMode="External"/><Relationship Id="rId13"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8" Type="http://schemas.openxmlformats.org/officeDocument/2006/relationships/hyperlink" Target="http://www.sams-network.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ngatec.com/de/produkte/com-hpc/conga-hpcsilh/" TargetMode="External"/><Relationship Id="rId12"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7" Type="http://schemas.openxmlformats.org/officeDocument/2006/relationships/hyperlink" Target="mailto:info@sams-network.com" TargetMode="Externa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5" Type="http://schemas.openxmlformats.org/officeDocument/2006/relationships/image" Target="media/image1.jpeg"/><Relationship Id="rId15" Type="http://schemas.openxmlformats.org/officeDocument/2006/relationships/hyperlink" Target="mailto:info@congatec.com" TargetMode="External"/><Relationship Id="rId10" Type="http://schemas.openxmlformats.org/officeDocument/2006/relationships/hyperlink" Target="https://www.congatec.com/de/technologien/intel-xeon-d-modules/" TargetMode="External"/><Relationship Id="rId19" Type="http://schemas.openxmlformats.org/officeDocument/2006/relationships/hyperlink" Target="https://www.congatec.com/de/congatec/pressemitteilungen/" TargetMode="External"/><Relationship Id="rId4" Type="http://schemas.openxmlformats.org/officeDocument/2006/relationships/webSettings" Target="webSettings.xml"/><Relationship Id="rId9" Type="http://schemas.openxmlformats.org/officeDocument/2006/relationships/hyperlink" Target="https://www.congatec.com/de/produkte/com-express-type7/conga-b7xi/" TargetMode="External"/><Relationship Id="rId14"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9228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3</cp:revision>
  <dcterms:created xsi:type="dcterms:W3CDTF">2022-02-23T09:55:00Z</dcterms:created>
  <dcterms:modified xsi:type="dcterms:W3CDTF">2022-02-23T09:56:00Z</dcterms:modified>
</cp:coreProperties>
</file>