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41" w:rsidRPr="00C61B1D" w:rsidRDefault="004B35A4" w:rsidP="0006483E">
      <w:pPr>
        <w:tabs>
          <w:tab w:val="left" w:pos="6513"/>
        </w:tabs>
        <w:spacing w:line="276" w:lineRule="auto"/>
        <w:rPr>
          <w:rFonts w:cs="Arial"/>
          <w:b/>
          <w:sz w:val="36"/>
          <w:szCs w:val="36"/>
          <w:lang w:val="en-US" w:eastAsia="de-DE"/>
        </w:rPr>
      </w:pPr>
      <w:r w:rsidRPr="00C61B1D">
        <w:rPr>
          <w:rFonts w:cs="Arial"/>
          <w:b/>
          <w:sz w:val="36"/>
          <w:szCs w:val="36"/>
          <w:lang w:val="en-US" w:eastAsia="de-DE"/>
        </w:rPr>
        <w:t xml:space="preserve">Press release </w:t>
      </w:r>
      <w:r w:rsidR="00B62671" w:rsidRPr="00C61B1D">
        <w:rPr>
          <w:rFonts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8C5" w:rsidRPr="00C61B1D" w:rsidRDefault="00C958C5" w:rsidP="0006483E">
      <w:pPr>
        <w:tabs>
          <w:tab w:val="left" w:pos="6513"/>
        </w:tabs>
        <w:spacing w:line="276" w:lineRule="auto"/>
        <w:rPr>
          <w:rFonts w:cs="Arial"/>
          <w:b/>
          <w:sz w:val="36"/>
          <w:szCs w:val="36"/>
          <w:lang w:val="en-US"/>
        </w:rPr>
      </w:pPr>
    </w:p>
    <w:p w:rsidR="00C958C5" w:rsidRPr="00C61B1D" w:rsidRDefault="00C958C5" w:rsidP="0006483E">
      <w:pPr>
        <w:tabs>
          <w:tab w:val="left" w:pos="6513"/>
        </w:tabs>
        <w:spacing w:line="276" w:lineRule="auto"/>
        <w:rPr>
          <w:rFonts w:cs="Arial"/>
          <w:b/>
          <w:sz w:val="36"/>
          <w:szCs w:val="36"/>
          <w:lang w:val="en-US"/>
        </w:rPr>
      </w:pPr>
    </w:p>
    <w:p w:rsidR="007A5DBA" w:rsidRPr="00C61B1D" w:rsidRDefault="007A5DBA" w:rsidP="007A5DBA">
      <w:pPr>
        <w:rPr>
          <w:rFonts w:cs="Arial"/>
          <w:lang w:val="en-US"/>
        </w:rPr>
      </w:pPr>
      <w:r w:rsidRPr="00C61B1D">
        <w:rPr>
          <w:rFonts w:cs="Arial"/>
          <w:lang w:val="en-US"/>
        </w:rPr>
        <w:t xml:space="preserve">congatec </w:t>
      </w:r>
      <w:r w:rsidR="008B2B56">
        <w:rPr>
          <w:rFonts w:cs="Arial"/>
          <w:lang w:val="en-US"/>
        </w:rPr>
        <w:t>double</w:t>
      </w:r>
      <w:r w:rsidR="007534D5">
        <w:rPr>
          <w:rFonts w:cs="Arial"/>
          <w:lang w:val="en-US"/>
        </w:rPr>
        <w:t>s</w:t>
      </w:r>
      <w:r w:rsidR="008B2B56">
        <w:rPr>
          <w:rFonts w:cs="Arial"/>
          <w:lang w:val="en-US"/>
        </w:rPr>
        <w:t xml:space="preserve"> </w:t>
      </w:r>
      <w:r w:rsidR="00DD3032">
        <w:rPr>
          <w:rFonts w:cs="Arial"/>
          <w:lang w:val="en-US"/>
        </w:rPr>
        <w:t xml:space="preserve">performance with </w:t>
      </w:r>
      <w:r w:rsidR="003645FA">
        <w:rPr>
          <w:rFonts w:cs="Arial"/>
          <w:lang w:val="en-US"/>
        </w:rPr>
        <w:t xml:space="preserve">AMD </w:t>
      </w:r>
      <w:r w:rsidR="007534D5">
        <w:rPr>
          <w:rFonts w:cs="Arial"/>
          <w:lang w:val="en-US"/>
        </w:rPr>
        <w:t>Ryzen</w:t>
      </w:r>
      <w:r w:rsidR="00EF4B54">
        <w:rPr>
          <w:rFonts w:cs="Arial"/>
          <w:lang w:val="en-US"/>
        </w:rPr>
        <w:t>™</w:t>
      </w:r>
      <w:r w:rsidR="007534D5">
        <w:rPr>
          <w:rFonts w:cs="Arial"/>
          <w:lang w:val="en-US"/>
        </w:rPr>
        <w:t xml:space="preserve"> Embedded </w:t>
      </w:r>
      <w:r w:rsidR="00D83AC3">
        <w:rPr>
          <w:rFonts w:cs="Arial"/>
          <w:lang w:val="en-US"/>
        </w:rPr>
        <w:t xml:space="preserve">V2000 </w:t>
      </w:r>
      <w:r w:rsidR="003645FA">
        <w:rPr>
          <w:rFonts w:cs="Arial"/>
          <w:lang w:val="en-US"/>
        </w:rPr>
        <w:t xml:space="preserve">processor </w:t>
      </w:r>
    </w:p>
    <w:p w:rsidR="007534D5" w:rsidRDefault="007534D5" w:rsidP="003F2483">
      <w:pPr>
        <w:rPr>
          <w:lang w:val="en-US"/>
        </w:rPr>
      </w:pPr>
    </w:p>
    <w:p w:rsidR="007A5DBA" w:rsidRPr="00C61B1D" w:rsidRDefault="00A9219C" w:rsidP="007A5DBA">
      <w:pPr>
        <w:spacing w:line="276" w:lineRule="auto"/>
        <w:rPr>
          <w:rFonts w:cs="Arial"/>
          <w:b/>
          <w:sz w:val="36"/>
          <w:szCs w:val="36"/>
          <w:lang w:val="en-US"/>
        </w:rPr>
      </w:pPr>
      <w:r>
        <w:rPr>
          <w:rFonts w:cs="Arial"/>
          <w:b/>
          <w:sz w:val="36"/>
          <w:szCs w:val="36"/>
          <w:lang w:val="en-US"/>
        </w:rPr>
        <w:t xml:space="preserve">More </w:t>
      </w:r>
      <w:r w:rsidR="003645FA">
        <w:rPr>
          <w:rFonts w:cs="Arial"/>
          <w:b/>
          <w:sz w:val="36"/>
          <w:szCs w:val="36"/>
          <w:lang w:val="en-US"/>
        </w:rPr>
        <w:t>power</w:t>
      </w:r>
      <w:r w:rsidR="00816E32">
        <w:rPr>
          <w:rFonts w:cs="Arial"/>
          <w:b/>
          <w:sz w:val="36"/>
          <w:szCs w:val="36"/>
          <w:lang w:val="en-US"/>
        </w:rPr>
        <w:t xml:space="preserve"> for </w:t>
      </w:r>
      <w:r w:rsidR="002723FB" w:rsidRPr="00C61B1D">
        <w:rPr>
          <w:rFonts w:cs="Arial"/>
          <w:b/>
          <w:sz w:val="36"/>
          <w:szCs w:val="36"/>
          <w:lang w:val="en-US"/>
        </w:rPr>
        <w:t xml:space="preserve">low power </w:t>
      </w:r>
      <w:r w:rsidR="00816E32">
        <w:rPr>
          <w:rFonts w:cs="Arial"/>
          <w:b/>
          <w:sz w:val="36"/>
          <w:szCs w:val="36"/>
          <w:lang w:val="en-US"/>
        </w:rPr>
        <w:t>24/7 systems</w:t>
      </w:r>
    </w:p>
    <w:p w:rsidR="002C28DA" w:rsidRDefault="002C28DA" w:rsidP="00673527">
      <w:pPr>
        <w:rPr>
          <w:rStyle w:val="Kommentarzeichen1"/>
          <w:rFonts w:cs="Arial"/>
          <w:b/>
          <w:sz w:val="22"/>
          <w:szCs w:val="22"/>
          <w:lang w:val="en-US"/>
        </w:rPr>
      </w:pPr>
    </w:p>
    <w:p w:rsidR="00DB5E0A" w:rsidRDefault="007421F7" w:rsidP="00673527">
      <w:pPr>
        <w:rPr>
          <w:rStyle w:val="Kommentarzeichen1"/>
          <w:rFonts w:cs="Arial"/>
          <w:b/>
          <w:sz w:val="22"/>
          <w:szCs w:val="22"/>
          <w:lang w:val="en-US"/>
        </w:rPr>
      </w:pPr>
      <w:r w:rsidRPr="007421F7">
        <w:rPr>
          <w:rStyle w:val="Kommentarzeichen1"/>
          <w:rFonts w:cs="Arial"/>
          <w:b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7pt;height:226.95pt">
            <v:imagedata r:id="rId9" o:title="conga-TCV2-PR-Bild"/>
          </v:shape>
        </w:pict>
      </w:r>
    </w:p>
    <w:p w:rsidR="00DB5E0A" w:rsidRPr="00C61B1D" w:rsidRDefault="00DB5E0A" w:rsidP="00673527">
      <w:pPr>
        <w:rPr>
          <w:rStyle w:val="Kommentarzeichen1"/>
          <w:rFonts w:cs="Arial"/>
          <w:b/>
          <w:sz w:val="22"/>
          <w:szCs w:val="22"/>
          <w:lang w:val="en-US"/>
        </w:rPr>
      </w:pPr>
    </w:p>
    <w:p w:rsidR="003A180D" w:rsidRDefault="00BA1458" w:rsidP="00816E32">
      <w:pPr>
        <w:rPr>
          <w:rStyle w:val="Kommentarzeichen1"/>
          <w:rFonts w:cs="Arial"/>
          <w:sz w:val="22"/>
          <w:szCs w:val="22"/>
          <w:lang w:val="en-US"/>
        </w:rPr>
      </w:pPr>
      <w:proofErr w:type="spellStart"/>
      <w:r w:rsidRPr="00C61B1D">
        <w:rPr>
          <w:rFonts w:cs="Arial"/>
          <w:b/>
          <w:szCs w:val="22"/>
          <w:lang w:val="en-US"/>
        </w:rPr>
        <w:t>Deggendorf</w:t>
      </w:r>
      <w:proofErr w:type="spellEnd"/>
      <w:r w:rsidRPr="00C61B1D">
        <w:rPr>
          <w:rFonts w:cs="Arial"/>
          <w:b/>
          <w:szCs w:val="22"/>
          <w:lang w:val="en-US"/>
        </w:rPr>
        <w:t xml:space="preserve">, Germany, </w:t>
      </w:r>
      <w:r w:rsidR="00C72371" w:rsidRPr="00C61B1D">
        <w:rPr>
          <w:rFonts w:cs="Arial"/>
          <w:b/>
          <w:szCs w:val="22"/>
          <w:lang w:val="en-US"/>
        </w:rPr>
        <w:t>2</w:t>
      </w:r>
      <w:r w:rsidR="00C517B2" w:rsidRPr="00C61B1D">
        <w:rPr>
          <w:rFonts w:cs="Arial"/>
          <w:b/>
          <w:szCs w:val="22"/>
          <w:lang w:val="en-US"/>
        </w:rPr>
        <w:t xml:space="preserve"> </w:t>
      </w:r>
      <w:r w:rsidR="00D77A64" w:rsidRPr="00C61B1D">
        <w:rPr>
          <w:rFonts w:cs="Arial"/>
          <w:b/>
          <w:szCs w:val="22"/>
          <w:lang w:val="en-US"/>
        </w:rPr>
        <w:t xml:space="preserve">March </w:t>
      </w:r>
      <w:r w:rsidR="009055B3" w:rsidRPr="00C61B1D">
        <w:rPr>
          <w:rStyle w:val="Kommentarzeichen1"/>
          <w:rFonts w:cs="Arial"/>
          <w:b/>
          <w:sz w:val="22"/>
          <w:szCs w:val="22"/>
          <w:lang w:val="en-US"/>
        </w:rPr>
        <w:t>202</w:t>
      </w:r>
      <w:r w:rsidRPr="00C61B1D">
        <w:rPr>
          <w:rStyle w:val="Kommentarzeichen1"/>
          <w:rFonts w:cs="Arial"/>
          <w:b/>
          <w:sz w:val="22"/>
          <w:szCs w:val="22"/>
          <w:lang w:val="en-US"/>
        </w:rPr>
        <w:t>1</w:t>
      </w:r>
      <w:r w:rsidR="009055B3" w:rsidRPr="00C61B1D">
        <w:rPr>
          <w:rStyle w:val="Kommentarzeichen1"/>
          <w:rFonts w:cs="Arial"/>
          <w:b/>
          <w:sz w:val="22"/>
          <w:szCs w:val="22"/>
          <w:lang w:val="en-US"/>
        </w:rPr>
        <w:t xml:space="preserve"> * * *</w:t>
      </w:r>
      <w:r w:rsidR="009055B3" w:rsidRPr="00C61B1D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E018BE" w:rsidRPr="00C61B1D">
        <w:rPr>
          <w:rStyle w:val="Kommentarzeichen1"/>
          <w:rFonts w:cs="Arial"/>
          <w:sz w:val="22"/>
          <w:szCs w:val="22"/>
          <w:lang w:val="en-US"/>
        </w:rPr>
        <w:t xml:space="preserve">congatec </w:t>
      </w:r>
      <w:r w:rsidRPr="00C61B1D">
        <w:rPr>
          <w:rFonts w:cs="Arial"/>
          <w:szCs w:val="22"/>
          <w:lang w:val="en-US"/>
        </w:rPr>
        <w:t xml:space="preserve">– a leading vendor of embedded and edge computing technology </w:t>
      </w:r>
      <w:r w:rsidR="00E018BE" w:rsidRPr="00C61B1D">
        <w:rPr>
          <w:rStyle w:val="Kommentarzeichen1"/>
          <w:rFonts w:cs="Arial"/>
          <w:sz w:val="22"/>
          <w:szCs w:val="22"/>
          <w:lang w:val="en-US"/>
        </w:rPr>
        <w:t>–</w:t>
      </w:r>
      <w:r w:rsidR="0025796B" w:rsidRPr="00C61B1D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CC51EE">
        <w:rPr>
          <w:rStyle w:val="Kommentarzeichen1"/>
          <w:rFonts w:cs="Arial"/>
          <w:sz w:val="22"/>
          <w:szCs w:val="22"/>
          <w:lang w:val="en-US"/>
        </w:rPr>
        <w:t xml:space="preserve">introduces </w:t>
      </w:r>
      <w:r w:rsidR="00D94E8C">
        <w:rPr>
          <w:rStyle w:val="Kommentarzeichen1"/>
          <w:rFonts w:cs="Arial"/>
          <w:sz w:val="22"/>
          <w:szCs w:val="22"/>
          <w:lang w:val="en-US"/>
        </w:rPr>
        <w:t xml:space="preserve">the </w:t>
      </w:r>
      <w:r w:rsidR="00D94E8C">
        <w:rPr>
          <w:rFonts w:cs="Arial"/>
          <w:szCs w:val="22"/>
          <w:lang w:val="en-US"/>
        </w:rPr>
        <w:t xml:space="preserve">conga-TCV2, </w:t>
      </w:r>
      <w:r w:rsidR="007600CF">
        <w:rPr>
          <w:rStyle w:val="Kommentarzeichen1"/>
          <w:rFonts w:cs="Arial"/>
          <w:sz w:val="22"/>
          <w:szCs w:val="22"/>
          <w:lang w:val="en-US"/>
        </w:rPr>
        <w:t xml:space="preserve">a </w:t>
      </w:r>
      <w:r w:rsidR="003645FA">
        <w:rPr>
          <w:rStyle w:val="Kommentarzeichen1"/>
          <w:rFonts w:cs="Arial"/>
          <w:sz w:val="22"/>
          <w:szCs w:val="22"/>
          <w:lang w:val="en-US"/>
        </w:rPr>
        <w:t xml:space="preserve">brand new COM Express </w:t>
      </w:r>
      <w:r w:rsidR="00697D08">
        <w:rPr>
          <w:rStyle w:val="Kommentarzeichen1"/>
          <w:rFonts w:cs="Arial"/>
          <w:sz w:val="22"/>
          <w:szCs w:val="22"/>
          <w:lang w:val="en-US"/>
        </w:rPr>
        <w:t xml:space="preserve">Compact </w:t>
      </w:r>
      <w:r w:rsidR="003645FA">
        <w:rPr>
          <w:rStyle w:val="Kommentarzeichen1"/>
          <w:rFonts w:cs="Arial"/>
          <w:sz w:val="22"/>
          <w:szCs w:val="22"/>
          <w:lang w:val="en-US"/>
        </w:rPr>
        <w:t>Computer-on-Module based on AMD Ryzen</w:t>
      </w:r>
      <w:r w:rsidR="00933DF5">
        <w:rPr>
          <w:rStyle w:val="Kommentarzeichen1"/>
          <w:rFonts w:cs="Arial"/>
          <w:sz w:val="22"/>
          <w:szCs w:val="22"/>
          <w:lang w:val="en-US"/>
        </w:rPr>
        <w:t>™</w:t>
      </w:r>
      <w:r w:rsidR="003645FA">
        <w:rPr>
          <w:rStyle w:val="Kommentarzeichen1"/>
          <w:rFonts w:cs="Arial"/>
          <w:sz w:val="22"/>
          <w:szCs w:val="22"/>
          <w:lang w:val="en-US"/>
        </w:rPr>
        <w:t xml:space="preserve"> Embedded V2000 processor</w:t>
      </w:r>
      <w:r w:rsidR="00BE2924">
        <w:rPr>
          <w:rStyle w:val="Kommentarzeichen1"/>
          <w:rFonts w:cs="Arial"/>
          <w:sz w:val="22"/>
          <w:szCs w:val="22"/>
          <w:lang w:val="en-US"/>
        </w:rPr>
        <w:t>s</w:t>
      </w:r>
      <w:r w:rsidR="00262223">
        <w:rPr>
          <w:rStyle w:val="Kommentarzeichen1"/>
          <w:rFonts w:cs="Arial"/>
          <w:sz w:val="22"/>
          <w:szCs w:val="22"/>
          <w:lang w:val="en-US"/>
        </w:rPr>
        <w:t xml:space="preserve">. </w:t>
      </w:r>
      <w:r w:rsidR="007534D5">
        <w:rPr>
          <w:rStyle w:val="Kommentarzeichen1"/>
          <w:rFonts w:cs="Arial"/>
          <w:sz w:val="22"/>
          <w:szCs w:val="22"/>
          <w:lang w:val="en-US"/>
        </w:rPr>
        <w:t xml:space="preserve">With double the </w:t>
      </w:r>
      <w:r w:rsidR="000627CF">
        <w:rPr>
          <w:rStyle w:val="Kommentarzeichen1"/>
          <w:rFonts w:cs="Arial"/>
          <w:sz w:val="22"/>
          <w:szCs w:val="22"/>
          <w:lang w:val="en-US"/>
        </w:rPr>
        <w:t xml:space="preserve">performance </w:t>
      </w:r>
      <w:r w:rsidR="007534D5">
        <w:rPr>
          <w:rStyle w:val="Kommentarzeichen1"/>
          <w:rFonts w:cs="Arial"/>
          <w:sz w:val="22"/>
          <w:szCs w:val="22"/>
          <w:lang w:val="en-US"/>
        </w:rPr>
        <w:t xml:space="preserve">compared to </w:t>
      </w:r>
      <w:r w:rsidR="00D83AC3">
        <w:rPr>
          <w:rStyle w:val="Kommentarzeichen1"/>
          <w:rFonts w:cs="Arial"/>
          <w:sz w:val="22"/>
          <w:szCs w:val="22"/>
          <w:lang w:val="en-US"/>
        </w:rPr>
        <w:t>the earlier launched AMD Ryzen™ Embedded V1000</w:t>
      </w:r>
      <w:r w:rsidR="004E4294">
        <w:rPr>
          <w:rStyle w:val="Kommentarzeichen1"/>
          <w:rFonts w:cs="Arial"/>
          <w:sz w:val="22"/>
          <w:szCs w:val="22"/>
          <w:lang w:val="en-US"/>
        </w:rPr>
        <w:t>,</w:t>
      </w:r>
      <w:r w:rsidR="007534D5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FF487F">
        <w:rPr>
          <w:rStyle w:val="Kommentarzeichen1"/>
          <w:rFonts w:cs="Arial"/>
          <w:sz w:val="22"/>
          <w:szCs w:val="22"/>
          <w:lang w:val="en-US"/>
        </w:rPr>
        <w:t>the</w:t>
      </w:r>
      <w:r w:rsidR="00F100E4">
        <w:rPr>
          <w:rStyle w:val="Kommentarzeichen1"/>
          <w:rFonts w:cs="Arial"/>
          <w:sz w:val="22"/>
          <w:szCs w:val="22"/>
          <w:lang w:val="en-US"/>
        </w:rPr>
        <w:t xml:space="preserve"> module</w:t>
      </w:r>
      <w:r w:rsidR="00FF487F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F100E4">
        <w:rPr>
          <w:rStyle w:val="Kommentarzeichen1"/>
          <w:rFonts w:cs="Arial"/>
          <w:sz w:val="22"/>
          <w:szCs w:val="22"/>
          <w:lang w:val="en-US"/>
        </w:rPr>
        <w:t xml:space="preserve">is </w:t>
      </w:r>
      <w:r w:rsidR="001F527B">
        <w:rPr>
          <w:rStyle w:val="Kommentarzeichen1"/>
          <w:rFonts w:cs="Arial"/>
          <w:sz w:val="22"/>
          <w:szCs w:val="22"/>
          <w:lang w:val="en-US"/>
        </w:rPr>
        <w:t xml:space="preserve">setting a new </w:t>
      </w:r>
      <w:r w:rsidR="007534D5">
        <w:rPr>
          <w:rStyle w:val="Kommentarzeichen1"/>
          <w:rFonts w:cs="Arial"/>
          <w:sz w:val="22"/>
          <w:szCs w:val="22"/>
          <w:lang w:val="en-US"/>
        </w:rPr>
        <w:t xml:space="preserve">performance per watt </w:t>
      </w:r>
      <w:r w:rsidR="001F527B">
        <w:rPr>
          <w:rStyle w:val="Kommentarzeichen1"/>
          <w:rFonts w:cs="Arial"/>
          <w:sz w:val="22"/>
          <w:szCs w:val="22"/>
          <w:lang w:val="en-US"/>
        </w:rPr>
        <w:t>benchmark</w:t>
      </w:r>
      <w:r w:rsidR="00D83AC3">
        <w:rPr>
          <w:rStyle w:val="Kommentarzeichen1"/>
          <w:rFonts w:cs="Arial"/>
          <w:sz w:val="22"/>
          <w:szCs w:val="22"/>
          <w:lang w:val="en-US"/>
        </w:rPr>
        <w:t>, which finds its sweetest spot in</w:t>
      </w:r>
      <w:r w:rsidR="007534D5">
        <w:rPr>
          <w:rStyle w:val="Kommentarzeichen1"/>
          <w:rFonts w:cs="Arial"/>
          <w:sz w:val="22"/>
          <w:szCs w:val="22"/>
          <w:lang w:val="en-US"/>
        </w:rPr>
        <w:t xml:space="preserve"> 15 Watt TDP </w:t>
      </w:r>
      <w:proofErr w:type="gramStart"/>
      <w:r w:rsidR="007534D5">
        <w:rPr>
          <w:rStyle w:val="Kommentarzeichen1"/>
          <w:rFonts w:cs="Arial"/>
          <w:sz w:val="22"/>
          <w:szCs w:val="22"/>
          <w:lang w:val="en-US"/>
        </w:rPr>
        <w:t>designs</w:t>
      </w:r>
      <w:r w:rsidR="001A2D32" w:rsidRPr="00AC2073">
        <w:rPr>
          <w:rFonts w:cs="Arial"/>
          <w:szCs w:val="22"/>
          <w:vertAlign w:val="superscript"/>
          <w:lang w:val="en-US"/>
        </w:rPr>
        <w:t>[</w:t>
      </w:r>
      <w:proofErr w:type="gramEnd"/>
      <w:r w:rsidR="001A2D32" w:rsidRPr="00AC2073">
        <w:rPr>
          <w:rFonts w:cs="Arial"/>
          <w:szCs w:val="22"/>
          <w:vertAlign w:val="superscript"/>
          <w:lang w:val="en-US"/>
        </w:rPr>
        <w:t>1]</w:t>
      </w:r>
      <w:r w:rsidR="00BD75D3">
        <w:rPr>
          <w:rStyle w:val="Kommentarzeichen1"/>
          <w:rFonts w:cs="Arial"/>
          <w:sz w:val="22"/>
          <w:szCs w:val="22"/>
          <w:lang w:val="en-US"/>
        </w:rPr>
        <w:t xml:space="preserve">. </w:t>
      </w:r>
      <w:r w:rsidR="003A180D">
        <w:rPr>
          <w:rStyle w:val="Kommentarzeichen1"/>
          <w:rFonts w:cs="Arial"/>
          <w:sz w:val="22"/>
          <w:szCs w:val="22"/>
          <w:lang w:val="en-US"/>
        </w:rPr>
        <w:t>Th</w:t>
      </w:r>
      <w:r w:rsidR="00DE5D59">
        <w:rPr>
          <w:rStyle w:val="Kommentarzeichen1"/>
          <w:rFonts w:cs="Arial"/>
          <w:sz w:val="22"/>
          <w:szCs w:val="22"/>
          <w:lang w:val="en-US"/>
        </w:rPr>
        <w:t>is</w:t>
      </w:r>
      <w:r w:rsidR="003A180D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5F73D0">
        <w:rPr>
          <w:rStyle w:val="Kommentarzeichen1"/>
          <w:rFonts w:cs="Arial"/>
          <w:sz w:val="22"/>
          <w:szCs w:val="22"/>
          <w:lang w:val="en-US"/>
        </w:rPr>
        <w:t xml:space="preserve">extraordinary </w:t>
      </w:r>
      <w:r w:rsidR="00FA05C4">
        <w:rPr>
          <w:rStyle w:val="Kommentarzeichen1"/>
          <w:rFonts w:cs="Arial"/>
          <w:sz w:val="22"/>
          <w:szCs w:val="22"/>
          <w:lang w:val="en-US"/>
        </w:rPr>
        <w:t xml:space="preserve">low power </w:t>
      </w:r>
      <w:r w:rsidR="007534D5">
        <w:rPr>
          <w:rStyle w:val="Kommentarzeichen1"/>
          <w:rFonts w:cs="Arial"/>
          <w:sz w:val="22"/>
          <w:szCs w:val="22"/>
          <w:lang w:val="en-US"/>
        </w:rPr>
        <w:t>platfo</w:t>
      </w:r>
      <w:r w:rsidR="00166BDE">
        <w:rPr>
          <w:rStyle w:val="Kommentarzeichen1"/>
          <w:rFonts w:cs="Arial"/>
          <w:sz w:val="22"/>
          <w:szCs w:val="22"/>
          <w:lang w:val="en-US"/>
        </w:rPr>
        <w:t>r</w:t>
      </w:r>
      <w:r w:rsidR="007534D5">
        <w:rPr>
          <w:rStyle w:val="Kommentarzeichen1"/>
          <w:rFonts w:cs="Arial"/>
          <w:sz w:val="22"/>
          <w:szCs w:val="22"/>
          <w:lang w:val="en-US"/>
        </w:rPr>
        <w:t xml:space="preserve">m performance has been validated </w:t>
      </w:r>
      <w:r w:rsidR="00382486">
        <w:rPr>
          <w:rStyle w:val="Kommentarzeichen1"/>
          <w:rFonts w:cs="Arial"/>
          <w:sz w:val="22"/>
          <w:szCs w:val="22"/>
          <w:lang w:val="en-US"/>
        </w:rPr>
        <w:t xml:space="preserve">using </w:t>
      </w:r>
      <w:r w:rsidR="003100C3" w:rsidRPr="003A180D">
        <w:rPr>
          <w:rStyle w:val="Kommentarzeichen1"/>
          <w:rFonts w:cs="Arial"/>
          <w:sz w:val="22"/>
          <w:szCs w:val="22"/>
          <w:lang w:val="en-US"/>
        </w:rPr>
        <w:t>real-world cross-</w:t>
      </w:r>
      <w:r w:rsidR="003100C3" w:rsidRPr="001A2D32">
        <w:rPr>
          <w:rStyle w:val="Kommentarzeichen1"/>
          <w:rFonts w:cs="Arial"/>
          <w:sz w:val="22"/>
          <w:szCs w:val="22"/>
          <w:lang w:val="en-US"/>
        </w:rPr>
        <w:t xml:space="preserve">platform test suite </w:t>
      </w:r>
      <w:proofErr w:type="spellStart"/>
      <w:r w:rsidR="003A180D" w:rsidRPr="001A2D32">
        <w:rPr>
          <w:rStyle w:val="Kommentarzeichen1"/>
          <w:rFonts w:cs="Arial"/>
          <w:sz w:val="22"/>
          <w:szCs w:val="22"/>
          <w:lang w:val="en-US"/>
        </w:rPr>
        <w:t>Cinebench</w:t>
      </w:r>
      <w:proofErr w:type="spellEnd"/>
      <w:r w:rsidR="003A180D" w:rsidRPr="001A2D32">
        <w:rPr>
          <w:rStyle w:val="Kommentarzeichen1"/>
          <w:rFonts w:cs="Arial"/>
          <w:sz w:val="22"/>
          <w:szCs w:val="22"/>
          <w:lang w:val="en-US"/>
        </w:rPr>
        <w:t xml:space="preserve"> R15 nt</w:t>
      </w:r>
      <w:r w:rsidR="003100C3" w:rsidRPr="001A2D32">
        <w:rPr>
          <w:rStyle w:val="Kommentarzeichen1"/>
          <w:rFonts w:cs="Arial"/>
          <w:sz w:val="22"/>
          <w:szCs w:val="22"/>
          <w:lang w:val="en-US"/>
        </w:rPr>
        <w:t>. C</w:t>
      </w:r>
      <w:r w:rsidR="003A180D" w:rsidRPr="001A2D32">
        <w:rPr>
          <w:rStyle w:val="Kommentarzeichen1"/>
          <w:rFonts w:cs="Arial"/>
          <w:sz w:val="22"/>
          <w:szCs w:val="22"/>
          <w:lang w:val="en-US"/>
        </w:rPr>
        <w:t>ompared to module</w:t>
      </w:r>
      <w:r w:rsidR="000171AA" w:rsidRPr="001A2D32">
        <w:rPr>
          <w:rStyle w:val="Kommentarzeichen1"/>
          <w:rFonts w:cs="Arial"/>
          <w:sz w:val="22"/>
          <w:szCs w:val="22"/>
          <w:lang w:val="en-US"/>
        </w:rPr>
        <w:t>s</w:t>
      </w:r>
      <w:r w:rsidR="003A180D" w:rsidRPr="001A2D32">
        <w:rPr>
          <w:rStyle w:val="Kommentarzeichen1"/>
          <w:rFonts w:cs="Arial"/>
          <w:sz w:val="22"/>
          <w:szCs w:val="22"/>
          <w:lang w:val="en-US"/>
        </w:rPr>
        <w:t xml:space="preserve"> with AMD Ryzen</w:t>
      </w:r>
      <w:r w:rsidR="003A180D">
        <w:rPr>
          <w:rStyle w:val="Kommentarzeichen1"/>
          <w:rFonts w:cs="Arial"/>
          <w:sz w:val="22"/>
          <w:szCs w:val="22"/>
          <w:lang w:val="en-US"/>
        </w:rPr>
        <w:t xml:space="preserve"> Embedded V1</w:t>
      </w:r>
      <w:r w:rsidR="00816E32">
        <w:rPr>
          <w:rStyle w:val="Kommentarzeichen1"/>
          <w:rFonts w:cs="Arial"/>
          <w:sz w:val="22"/>
          <w:szCs w:val="22"/>
          <w:lang w:val="en-US"/>
        </w:rPr>
        <w:t>608B</w:t>
      </w:r>
      <w:r w:rsidR="003A180D">
        <w:rPr>
          <w:rStyle w:val="Kommentarzeichen1"/>
          <w:rFonts w:cs="Arial"/>
          <w:sz w:val="22"/>
          <w:szCs w:val="22"/>
          <w:lang w:val="en-US"/>
        </w:rPr>
        <w:t xml:space="preserve"> processor</w:t>
      </w:r>
      <w:r w:rsidR="003166B6">
        <w:rPr>
          <w:rStyle w:val="Kommentarzeichen1"/>
          <w:rFonts w:cs="Arial"/>
          <w:sz w:val="22"/>
          <w:szCs w:val="22"/>
          <w:lang w:val="en-US"/>
        </w:rPr>
        <w:t>s</w:t>
      </w:r>
      <w:r w:rsidR="00E90C6B">
        <w:rPr>
          <w:rStyle w:val="Kommentarzeichen1"/>
          <w:rFonts w:cs="Arial"/>
          <w:sz w:val="22"/>
          <w:szCs w:val="22"/>
          <w:lang w:val="en-US"/>
        </w:rPr>
        <w:t>,</w:t>
      </w:r>
      <w:r w:rsidR="003A180D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7D3235">
        <w:rPr>
          <w:rFonts w:cs="Arial"/>
          <w:szCs w:val="22"/>
          <w:lang w:val="en-US"/>
        </w:rPr>
        <w:t>conga-TCV2 modules</w:t>
      </w:r>
      <w:r w:rsidR="003100C3">
        <w:rPr>
          <w:rStyle w:val="Kommentarzeichen1"/>
          <w:rFonts w:cs="Arial"/>
          <w:sz w:val="22"/>
          <w:szCs w:val="22"/>
          <w:lang w:val="en-US"/>
        </w:rPr>
        <w:t xml:space="preserve"> deliver a </w:t>
      </w:r>
      <w:r w:rsidR="00F701EB">
        <w:rPr>
          <w:rStyle w:val="Kommentarzeichen1"/>
          <w:rFonts w:cs="Arial"/>
          <w:sz w:val="22"/>
          <w:szCs w:val="22"/>
          <w:lang w:val="en-US"/>
        </w:rPr>
        <w:t xml:space="preserve">performance </w:t>
      </w:r>
      <w:r w:rsidR="003100C3">
        <w:rPr>
          <w:rStyle w:val="Kommentarzeichen1"/>
          <w:rFonts w:cs="Arial"/>
          <w:sz w:val="22"/>
          <w:szCs w:val="22"/>
          <w:lang w:val="en-US"/>
        </w:rPr>
        <w:t>plus of 97</w:t>
      </w:r>
      <w:r w:rsidR="00816E32">
        <w:rPr>
          <w:rStyle w:val="Kommentarzeichen1"/>
          <w:rFonts w:cs="Arial"/>
          <w:sz w:val="22"/>
          <w:szCs w:val="22"/>
          <w:lang w:val="en-US"/>
        </w:rPr>
        <w:t xml:space="preserve">% (V2516) </w:t>
      </w:r>
      <w:r w:rsidR="003100C3">
        <w:rPr>
          <w:rStyle w:val="Kommentarzeichen1"/>
          <w:rFonts w:cs="Arial"/>
          <w:sz w:val="22"/>
          <w:szCs w:val="22"/>
          <w:lang w:val="en-US"/>
        </w:rPr>
        <w:t>to 140</w:t>
      </w:r>
      <w:r w:rsidR="00816E32">
        <w:rPr>
          <w:rStyle w:val="Kommentarzeichen1"/>
          <w:rFonts w:cs="Arial"/>
          <w:sz w:val="22"/>
          <w:szCs w:val="22"/>
          <w:lang w:val="en-US"/>
        </w:rPr>
        <w:t>% (V2718)</w:t>
      </w:r>
      <w:r w:rsidR="003100C3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174B35">
        <w:rPr>
          <w:rStyle w:val="Kommentarzeichen1"/>
          <w:rFonts w:cs="Arial"/>
          <w:sz w:val="22"/>
          <w:szCs w:val="22"/>
          <w:lang w:val="en-US"/>
        </w:rPr>
        <w:t>with</w:t>
      </w:r>
      <w:r w:rsidR="00E27ECD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816E32">
        <w:rPr>
          <w:rStyle w:val="Kommentarzeichen1"/>
          <w:rFonts w:cs="Arial"/>
          <w:sz w:val="22"/>
          <w:szCs w:val="22"/>
          <w:lang w:val="en-US"/>
        </w:rPr>
        <w:t>up to</w:t>
      </w:r>
      <w:r w:rsidR="003100C3">
        <w:rPr>
          <w:rStyle w:val="Kommentarzeichen1"/>
          <w:rFonts w:cs="Arial"/>
          <w:sz w:val="22"/>
          <w:szCs w:val="22"/>
          <w:lang w:val="en-US"/>
        </w:rPr>
        <w:t xml:space="preserve"> 8 cores.</w:t>
      </w:r>
      <w:r w:rsidR="00816E32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9E4A06">
        <w:rPr>
          <w:rStyle w:val="Kommentarzeichen1"/>
          <w:rFonts w:cs="Arial"/>
          <w:sz w:val="22"/>
          <w:szCs w:val="22"/>
          <w:lang w:val="en-US"/>
        </w:rPr>
        <w:t>Due to the new 7nm Zen 2 cores</w:t>
      </w:r>
      <w:r w:rsidR="00CE361C">
        <w:rPr>
          <w:rStyle w:val="Kommentarzeichen1"/>
          <w:rFonts w:cs="Arial"/>
          <w:sz w:val="22"/>
          <w:szCs w:val="22"/>
          <w:lang w:val="en-US"/>
        </w:rPr>
        <w:t>,</w:t>
      </w:r>
      <w:r w:rsidR="00FE7B00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816E32">
        <w:rPr>
          <w:rStyle w:val="Kommentarzeichen1"/>
          <w:rFonts w:cs="Arial"/>
          <w:sz w:val="22"/>
          <w:szCs w:val="22"/>
          <w:lang w:val="en-US"/>
        </w:rPr>
        <w:t xml:space="preserve">single core performance </w:t>
      </w:r>
      <w:r w:rsidR="00CE361C">
        <w:rPr>
          <w:rStyle w:val="Kommentarzeichen1"/>
          <w:rFonts w:cs="Arial"/>
          <w:sz w:val="22"/>
          <w:szCs w:val="22"/>
          <w:lang w:val="en-US"/>
        </w:rPr>
        <w:t xml:space="preserve">also </w:t>
      </w:r>
      <w:r w:rsidR="00816E32">
        <w:rPr>
          <w:rStyle w:val="Kommentarzeichen1"/>
          <w:rFonts w:cs="Arial"/>
          <w:sz w:val="22"/>
          <w:szCs w:val="22"/>
          <w:lang w:val="en-US"/>
        </w:rPr>
        <w:t>increase</w:t>
      </w:r>
      <w:r w:rsidR="00F779C7">
        <w:rPr>
          <w:rStyle w:val="Kommentarzeichen1"/>
          <w:rFonts w:cs="Arial"/>
          <w:sz w:val="22"/>
          <w:szCs w:val="22"/>
          <w:lang w:val="en-US"/>
        </w:rPr>
        <w:t>d</w:t>
      </w:r>
      <w:r w:rsidR="00816E32">
        <w:rPr>
          <w:rStyle w:val="Kommentarzeichen1"/>
          <w:rFonts w:cs="Arial"/>
          <w:sz w:val="22"/>
          <w:szCs w:val="22"/>
          <w:lang w:val="en-US"/>
        </w:rPr>
        <w:t xml:space="preserve"> between 25% and 35%</w:t>
      </w:r>
      <w:r w:rsidR="00F962B2">
        <w:rPr>
          <w:rStyle w:val="Kommentarzeichen1"/>
          <w:rFonts w:cs="Arial"/>
          <w:sz w:val="22"/>
          <w:szCs w:val="22"/>
          <w:lang w:val="en-US"/>
        </w:rPr>
        <w:t>,</w:t>
      </w:r>
      <w:r w:rsidR="00816E32">
        <w:rPr>
          <w:rStyle w:val="Kommentarzeichen1"/>
          <w:rFonts w:cs="Arial"/>
          <w:sz w:val="22"/>
          <w:szCs w:val="22"/>
          <w:lang w:val="en-US"/>
        </w:rPr>
        <w:t xml:space="preserve"> making the new modules a perfect candidate for </w:t>
      </w:r>
      <w:r w:rsidR="007720AF">
        <w:rPr>
          <w:rStyle w:val="Kommentarzeichen1"/>
          <w:rFonts w:cs="Arial"/>
          <w:sz w:val="22"/>
          <w:szCs w:val="22"/>
          <w:lang w:val="en-US"/>
        </w:rPr>
        <w:t xml:space="preserve">performance improvements in </w:t>
      </w:r>
      <w:r w:rsidR="00816E32">
        <w:rPr>
          <w:rStyle w:val="Kommentarzeichen1"/>
          <w:rFonts w:cs="Arial"/>
          <w:sz w:val="22"/>
          <w:szCs w:val="22"/>
          <w:lang w:val="en-US"/>
        </w:rPr>
        <w:t>24/7 connected</w:t>
      </w:r>
      <w:r w:rsidR="00F962B2">
        <w:rPr>
          <w:rStyle w:val="Kommentarzeichen1"/>
          <w:rFonts w:cs="Arial"/>
          <w:sz w:val="22"/>
          <w:szCs w:val="22"/>
          <w:lang w:val="en-US"/>
        </w:rPr>
        <w:t xml:space="preserve"> and </w:t>
      </w:r>
      <w:proofErr w:type="spellStart"/>
      <w:r w:rsidR="00816E32">
        <w:rPr>
          <w:rStyle w:val="Kommentarzeichen1"/>
          <w:rFonts w:cs="Arial"/>
          <w:sz w:val="22"/>
          <w:szCs w:val="22"/>
          <w:lang w:val="en-US"/>
        </w:rPr>
        <w:t>fanless</w:t>
      </w:r>
      <w:proofErr w:type="spellEnd"/>
      <w:r w:rsidR="00816E32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E176BA">
        <w:rPr>
          <w:rStyle w:val="Kommentarzeichen1"/>
          <w:rFonts w:cs="Arial"/>
          <w:sz w:val="22"/>
          <w:szCs w:val="22"/>
          <w:lang w:val="en-US"/>
        </w:rPr>
        <w:t xml:space="preserve">embedded systems operating </w:t>
      </w:r>
      <w:r w:rsidR="00F962B2">
        <w:rPr>
          <w:rStyle w:val="Kommentarzeichen1"/>
          <w:rFonts w:cs="Arial"/>
          <w:sz w:val="22"/>
          <w:szCs w:val="22"/>
          <w:lang w:val="en-US"/>
        </w:rPr>
        <w:t xml:space="preserve">at the </w:t>
      </w:r>
      <w:r w:rsidR="007720AF">
        <w:rPr>
          <w:rStyle w:val="Kommentarzeichen1"/>
          <w:rFonts w:cs="Arial"/>
          <w:sz w:val="22"/>
          <w:szCs w:val="22"/>
          <w:lang w:val="en-US"/>
        </w:rPr>
        <w:t xml:space="preserve">various </w:t>
      </w:r>
      <w:r w:rsidR="00F962B2">
        <w:rPr>
          <w:rStyle w:val="Kommentarzeichen1"/>
          <w:rFonts w:cs="Arial"/>
          <w:sz w:val="22"/>
          <w:szCs w:val="22"/>
          <w:lang w:val="en-US"/>
        </w:rPr>
        <w:t>industrial edges</w:t>
      </w:r>
      <w:r w:rsidR="00816E32">
        <w:rPr>
          <w:rStyle w:val="Kommentarzeichen1"/>
          <w:rFonts w:cs="Arial"/>
          <w:sz w:val="22"/>
          <w:szCs w:val="22"/>
          <w:lang w:val="en-US"/>
        </w:rPr>
        <w:t>.</w:t>
      </w:r>
      <w:r w:rsidR="00507B74">
        <w:rPr>
          <w:rStyle w:val="Kommentarzeichen1"/>
          <w:rFonts w:cs="Arial"/>
          <w:sz w:val="22"/>
          <w:szCs w:val="22"/>
          <w:lang w:val="en-US"/>
        </w:rPr>
        <w:t xml:space="preserve"> Typical applications </w:t>
      </w:r>
      <w:r w:rsidR="0083556D">
        <w:rPr>
          <w:rStyle w:val="Kommentarzeichen1"/>
          <w:rFonts w:cs="Arial"/>
          <w:sz w:val="22"/>
          <w:szCs w:val="22"/>
          <w:lang w:val="en-US"/>
        </w:rPr>
        <w:t>include</w:t>
      </w:r>
      <w:r w:rsidR="00507B74">
        <w:rPr>
          <w:rStyle w:val="Kommentarzeichen1"/>
          <w:rFonts w:cs="Arial"/>
          <w:sz w:val="22"/>
          <w:szCs w:val="22"/>
          <w:lang w:val="en-US"/>
        </w:rPr>
        <w:t xml:space="preserve"> multi-functional industrial edge gateways</w:t>
      </w:r>
      <w:r w:rsidR="0083556D">
        <w:rPr>
          <w:rStyle w:val="Kommentarzeichen1"/>
          <w:rFonts w:cs="Arial"/>
          <w:sz w:val="22"/>
          <w:szCs w:val="22"/>
          <w:lang w:val="en-US"/>
        </w:rPr>
        <w:t>,</w:t>
      </w:r>
      <w:r w:rsidR="00507B74">
        <w:rPr>
          <w:rStyle w:val="Kommentarzeichen1"/>
          <w:rFonts w:cs="Arial"/>
          <w:sz w:val="22"/>
          <w:szCs w:val="22"/>
          <w:lang w:val="en-US"/>
        </w:rPr>
        <w:t xml:space="preserve"> digital signage </w:t>
      </w:r>
      <w:r w:rsidR="007534D5">
        <w:rPr>
          <w:rStyle w:val="Kommentarzeichen1"/>
          <w:rFonts w:cs="Arial"/>
          <w:sz w:val="22"/>
          <w:szCs w:val="22"/>
          <w:lang w:val="en-US"/>
        </w:rPr>
        <w:t>systems</w:t>
      </w:r>
      <w:r w:rsidR="00507B74">
        <w:rPr>
          <w:rStyle w:val="Kommentarzeichen1"/>
          <w:rFonts w:cs="Arial"/>
          <w:sz w:val="22"/>
          <w:szCs w:val="22"/>
          <w:lang w:val="en-US"/>
        </w:rPr>
        <w:t xml:space="preserve">, gaming terminals </w:t>
      </w:r>
      <w:r w:rsidR="007F2FE1">
        <w:rPr>
          <w:rStyle w:val="Kommentarzeichen1"/>
          <w:rFonts w:cs="Arial"/>
          <w:sz w:val="22"/>
          <w:szCs w:val="22"/>
          <w:lang w:val="en-US"/>
        </w:rPr>
        <w:t xml:space="preserve">and </w:t>
      </w:r>
      <w:r w:rsidR="00507B74">
        <w:rPr>
          <w:rStyle w:val="Kommentarzeichen1"/>
          <w:rFonts w:cs="Arial"/>
          <w:sz w:val="22"/>
          <w:szCs w:val="22"/>
          <w:lang w:val="en-US"/>
        </w:rPr>
        <w:t xml:space="preserve">infotainment </w:t>
      </w:r>
      <w:r w:rsidR="007534D5">
        <w:rPr>
          <w:rStyle w:val="Kommentarzeichen1"/>
          <w:rFonts w:cs="Arial"/>
          <w:sz w:val="22"/>
          <w:szCs w:val="22"/>
          <w:lang w:val="en-US"/>
        </w:rPr>
        <w:t>platforms</w:t>
      </w:r>
      <w:r w:rsidR="00507B74">
        <w:rPr>
          <w:rStyle w:val="Kommentarzeichen1"/>
          <w:rFonts w:cs="Arial"/>
          <w:sz w:val="22"/>
          <w:szCs w:val="22"/>
          <w:lang w:val="en-US"/>
        </w:rPr>
        <w:t xml:space="preserve">. With </w:t>
      </w:r>
      <w:r w:rsidR="000B5F68">
        <w:rPr>
          <w:rStyle w:val="Kommentarzeichen1"/>
          <w:rFonts w:cs="Arial"/>
          <w:sz w:val="22"/>
          <w:szCs w:val="22"/>
          <w:lang w:val="en-US"/>
        </w:rPr>
        <w:t xml:space="preserve">up to </w:t>
      </w:r>
      <w:r w:rsidR="00354F88">
        <w:rPr>
          <w:rStyle w:val="Kommentarzeichen1"/>
          <w:rFonts w:cs="Arial"/>
          <w:sz w:val="22"/>
          <w:szCs w:val="22"/>
          <w:lang w:val="en-US"/>
        </w:rPr>
        <w:t xml:space="preserve">40% </w:t>
      </w:r>
      <w:r w:rsidR="00F70F63">
        <w:rPr>
          <w:rStyle w:val="Kommentarzeichen1"/>
          <w:rFonts w:cs="Arial"/>
          <w:sz w:val="22"/>
          <w:szCs w:val="22"/>
          <w:lang w:val="en-US"/>
        </w:rPr>
        <w:t xml:space="preserve">more </w:t>
      </w:r>
      <w:r w:rsidR="00507B74">
        <w:rPr>
          <w:rStyle w:val="Kommentarzeichen1"/>
          <w:rFonts w:cs="Arial"/>
          <w:sz w:val="22"/>
          <w:szCs w:val="22"/>
          <w:lang w:val="en-US"/>
        </w:rPr>
        <w:t>GPU capabilities</w:t>
      </w:r>
      <w:r w:rsidR="003C1BDA" w:rsidRPr="00A13D08">
        <w:rPr>
          <w:rFonts w:cs="Arial"/>
          <w:kern w:val="0"/>
          <w:szCs w:val="22"/>
          <w:vertAlign w:val="superscript"/>
          <w:lang w:val="en-US" w:eastAsia="de-DE"/>
        </w:rPr>
        <w:t>[2]</w:t>
      </w:r>
      <w:r w:rsidR="003C1BDA" w:rsidRPr="003C1BDA">
        <w:rPr>
          <w:rFonts w:cs="Arial"/>
          <w:kern w:val="0"/>
          <w:szCs w:val="22"/>
          <w:lang w:val="en-US" w:eastAsia="de-DE"/>
        </w:rPr>
        <w:t xml:space="preserve"> </w:t>
      </w:r>
      <w:r w:rsidR="00967323">
        <w:rPr>
          <w:rStyle w:val="Kommentarzeichen1"/>
          <w:rFonts w:cs="Arial"/>
          <w:sz w:val="22"/>
          <w:szCs w:val="22"/>
          <w:lang w:val="en-US"/>
        </w:rPr>
        <w:t xml:space="preserve">for up to 4x </w:t>
      </w:r>
      <w:r w:rsidR="009D7B42">
        <w:rPr>
          <w:rStyle w:val="Kommentarzeichen1"/>
          <w:rFonts w:cs="Arial"/>
          <w:sz w:val="22"/>
          <w:szCs w:val="22"/>
          <w:lang w:val="en-US"/>
        </w:rPr>
        <w:t xml:space="preserve">4k60 </w:t>
      </w:r>
      <w:r w:rsidR="00967323">
        <w:rPr>
          <w:rStyle w:val="Kommentarzeichen1"/>
          <w:rFonts w:cs="Arial"/>
          <w:sz w:val="22"/>
          <w:szCs w:val="22"/>
          <w:lang w:val="en-US"/>
        </w:rPr>
        <w:t xml:space="preserve">graphics </w:t>
      </w:r>
      <w:r w:rsidR="00967795">
        <w:rPr>
          <w:rStyle w:val="Kommentarzeichen1"/>
          <w:rFonts w:cs="Arial"/>
          <w:sz w:val="22"/>
          <w:szCs w:val="22"/>
          <w:lang w:val="en-US"/>
        </w:rPr>
        <w:t xml:space="preserve">at 15 Watt </w:t>
      </w:r>
      <w:r w:rsidR="00967323">
        <w:rPr>
          <w:rStyle w:val="Kommentarzeichen1"/>
          <w:rFonts w:cs="Arial"/>
          <w:sz w:val="22"/>
          <w:szCs w:val="22"/>
          <w:lang w:val="en-US"/>
        </w:rPr>
        <w:t xml:space="preserve">and </w:t>
      </w:r>
      <w:r w:rsidR="00507B74">
        <w:rPr>
          <w:rStyle w:val="Kommentarzeichen1"/>
          <w:rFonts w:cs="Arial"/>
          <w:sz w:val="22"/>
          <w:szCs w:val="22"/>
          <w:lang w:val="en-US"/>
        </w:rPr>
        <w:t>comprehensive GPGPU</w:t>
      </w:r>
      <w:r w:rsidR="00D1057A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507B74">
        <w:rPr>
          <w:rStyle w:val="Kommentarzeichen1"/>
          <w:rFonts w:cs="Arial"/>
          <w:sz w:val="22"/>
          <w:szCs w:val="22"/>
          <w:lang w:val="en-US"/>
        </w:rPr>
        <w:t xml:space="preserve">support, multi-headed medical imaging systems in the operating theater as well </w:t>
      </w:r>
      <w:r w:rsidR="00F962B2">
        <w:rPr>
          <w:rStyle w:val="Kommentarzeichen1"/>
          <w:rFonts w:cs="Arial"/>
          <w:sz w:val="22"/>
          <w:szCs w:val="22"/>
          <w:lang w:val="en-US"/>
        </w:rPr>
        <w:t xml:space="preserve">machine </w:t>
      </w:r>
      <w:r w:rsidR="00507B74">
        <w:rPr>
          <w:rStyle w:val="Kommentarzeichen1"/>
          <w:rFonts w:cs="Arial"/>
          <w:sz w:val="22"/>
          <w:szCs w:val="22"/>
          <w:lang w:val="en-US"/>
        </w:rPr>
        <w:t xml:space="preserve">vision </w:t>
      </w:r>
      <w:r w:rsidR="00F962B2">
        <w:rPr>
          <w:rStyle w:val="Kommentarzeichen1"/>
          <w:rFonts w:cs="Arial"/>
          <w:sz w:val="22"/>
          <w:szCs w:val="22"/>
          <w:lang w:val="en-US"/>
        </w:rPr>
        <w:t>and</w:t>
      </w:r>
      <w:r w:rsidR="00507B74">
        <w:rPr>
          <w:rStyle w:val="Kommentarzeichen1"/>
          <w:rFonts w:cs="Arial"/>
          <w:sz w:val="22"/>
          <w:szCs w:val="22"/>
          <w:lang w:val="en-US"/>
        </w:rPr>
        <w:t xml:space="preserve"> machine </w:t>
      </w:r>
      <w:r w:rsidR="00F962B2">
        <w:rPr>
          <w:rStyle w:val="Kommentarzeichen1"/>
          <w:rFonts w:cs="Arial"/>
          <w:sz w:val="22"/>
          <w:szCs w:val="22"/>
          <w:lang w:val="en-US"/>
        </w:rPr>
        <w:t>learning</w:t>
      </w:r>
      <w:r w:rsidR="00507B74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F962B2">
        <w:rPr>
          <w:rStyle w:val="Kommentarzeichen1"/>
          <w:rFonts w:cs="Arial"/>
          <w:sz w:val="22"/>
          <w:szCs w:val="22"/>
          <w:lang w:val="en-US"/>
        </w:rPr>
        <w:t xml:space="preserve">systems </w:t>
      </w:r>
      <w:r w:rsidR="00507B74">
        <w:rPr>
          <w:rStyle w:val="Kommentarzeichen1"/>
          <w:rFonts w:cs="Arial"/>
          <w:sz w:val="22"/>
          <w:szCs w:val="22"/>
          <w:lang w:val="en-US"/>
        </w:rPr>
        <w:t xml:space="preserve">are </w:t>
      </w:r>
      <w:r w:rsidR="000C0512">
        <w:rPr>
          <w:rStyle w:val="Kommentarzeichen1"/>
          <w:rFonts w:cs="Arial"/>
          <w:sz w:val="22"/>
          <w:szCs w:val="22"/>
          <w:lang w:val="en-US"/>
        </w:rPr>
        <w:t xml:space="preserve">further </w:t>
      </w:r>
      <w:r w:rsidR="00507B74">
        <w:rPr>
          <w:rStyle w:val="Kommentarzeichen1"/>
          <w:rFonts w:cs="Arial"/>
          <w:sz w:val="22"/>
          <w:szCs w:val="22"/>
          <w:lang w:val="en-US"/>
        </w:rPr>
        <w:t>target markets.</w:t>
      </w:r>
    </w:p>
    <w:p w:rsidR="00F962B2" w:rsidRDefault="00F962B2" w:rsidP="00816E32">
      <w:pPr>
        <w:rPr>
          <w:rStyle w:val="Kommentarzeichen1"/>
          <w:rFonts w:cs="Arial"/>
          <w:sz w:val="22"/>
          <w:szCs w:val="22"/>
          <w:lang w:val="en-US"/>
        </w:rPr>
      </w:pPr>
    </w:p>
    <w:p w:rsidR="00A4197E" w:rsidRDefault="00F962B2" w:rsidP="00967323">
      <w:pPr>
        <w:rPr>
          <w:rFonts w:cs="Arial"/>
          <w:szCs w:val="22"/>
          <w:lang w:val="en-US"/>
        </w:rPr>
      </w:pPr>
      <w:r>
        <w:rPr>
          <w:rStyle w:val="Kommentarzeichen1"/>
          <w:rFonts w:cs="Arial"/>
          <w:sz w:val="22"/>
          <w:szCs w:val="22"/>
          <w:lang w:val="en-US"/>
        </w:rPr>
        <w:t>“</w:t>
      </w:r>
      <w:r w:rsidR="004505BB">
        <w:rPr>
          <w:rStyle w:val="Kommentarzeichen1"/>
          <w:rFonts w:cs="Arial"/>
          <w:sz w:val="22"/>
          <w:szCs w:val="22"/>
          <w:lang w:val="en-US"/>
        </w:rPr>
        <w:t xml:space="preserve">While </w:t>
      </w:r>
      <w:r>
        <w:rPr>
          <w:rStyle w:val="Kommentarzeichen1"/>
          <w:rFonts w:cs="Arial"/>
          <w:sz w:val="22"/>
          <w:szCs w:val="22"/>
          <w:lang w:val="en-US"/>
        </w:rPr>
        <w:t>the new</w:t>
      </w:r>
      <w:r w:rsidRPr="00F962B2">
        <w:rPr>
          <w:rStyle w:val="Kommentarzeichen1"/>
          <w:rFonts w:cs="Arial"/>
          <w:sz w:val="22"/>
          <w:szCs w:val="22"/>
          <w:lang w:val="en-US"/>
        </w:rPr>
        <w:t xml:space="preserve"> AMD </w:t>
      </w:r>
      <w:r>
        <w:rPr>
          <w:rStyle w:val="Kommentarzeichen1"/>
          <w:rFonts w:cs="Arial"/>
          <w:sz w:val="22"/>
          <w:szCs w:val="22"/>
          <w:lang w:val="en-US"/>
        </w:rPr>
        <w:t xml:space="preserve">Ryzen Embedded </w:t>
      </w:r>
      <w:r w:rsidRPr="00F962B2">
        <w:rPr>
          <w:rStyle w:val="Kommentarzeichen1"/>
          <w:rFonts w:cs="Arial"/>
          <w:sz w:val="22"/>
          <w:szCs w:val="22"/>
          <w:lang w:val="en-US"/>
        </w:rPr>
        <w:t xml:space="preserve">V2000 processor enhancements can be utilized in </w:t>
      </w:r>
      <w:r w:rsidR="00180EAA">
        <w:rPr>
          <w:rStyle w:val="Kommentarzeichen1"/>
          <w:rFonts w:cs="Arial"/>
          <w:sz w:val="22"/>
          <w:szCs w:val="22"/>
          <w:lang w:val="en-US"/>
        </w:rPr>
        <w:t xml:space="preserve">actively </w:t>
      </w:r>
      <w:r w:rsidR="00A4197E">
        <w:rPr>
          <w:rStyle w:val="Kommentarzeichen1"/>
          <w:rFonts w:cs="Arial"/>
          <w:sz w:val="22"/>
          <w:szCs w:val="22"/>
          <w:lang w:val="en-US"/>
        </w:rPr>
        <w:t xml:space="preserve">cooled </w:t>
      </w:r>
      <w:r w:rsidRPr="00F962B2">
        <w:rPr>
          <w:rStyle w:val="Kommentarzeichen1"/>
          <w:rFonts w:cs="Arial"/>
          <w:sz w:val="22"/>
          <w:szCs w:val="22"/>
          <w:lang w:val="en-US"/>
        </w:rPr>
        <w:t xml:space="preserve">systems </w:t>
      </w:r>
      <w:r w:rsidR="00BA5AD6">
        <w:rPr>
          <w:rStyle w:val="Kommentarzeichen1"/>
          <w:rFonts w:cs="Arial"/>
          <w:sz w:val="22"/>
          <w:szCs w:val="22"/>
          <w:lang w:val="en-US"/>
        </w:rPr>
        <w:t xml:space="preserve">with </w:t>
      </w:r>
      <w:r w:rsidRPr="00F962B2">
        <w:rPr>
          <w:rStyle w:val="Kommentarzeichen1"/>
          <w:rFonts w:cs="Arial"/>
          <w:sz w:val="22"/>
          <w:szCs w:val="22"/>
          <w:lang w:val="en-US"/>
        </w:rPr>
        <w:t xml:space="preserve">54 Watt TDP, we see </w:t>
      </w:r>
      <w:r w:rsidR="00B5115E">
        <w:rPr>
          <w:rStyle w:val="Kommentarzeichen1"/>
          <w:rFonts w:cs="Arial"/>
          <w:sz w:val="22"/>
          <w:szCs w:val="22"/>
          <w:lang w:val="en-US"/>
        </w:rPr>
        <w:t xml:space="preserve">a significant </w:t>
      </w:r>
      <w:r w:rsidR="00132A8E">
        <w:rPr>
          <w:rStyle w:val="Kommentarzeichen1"/>
          <w:rFonts w:cs="Arial"/>
          <w:sz w:val="22"/>
          <w:szCs w:val="22"/>
          <w:lang w:val="en-US"/>
        </w:rPr>
        <w:t xml:space="preserve">number </w:t>
      </w:r>
      <w:r w:rsidRPr="00F962B2">
        <w:rPr>
          <w:rStyle w:val="Kommentarzeichen1"/>
          <w:rFonts w:cs="Arial"/>
          <w:sz w:val="22"/>
          <w:szCs w:val="22"/>
          <w:lang w:val="en-US"/>
        </w:rPr>
        <w:t xml:space="preserve">of </w:t>
      </w:r>
      <w:r>
        <w:rPr>
          <w:rStyle w:val="Kommentarzeichen1"/>
          <w:rFonts w:cs="Arial"/>
          <w:sz w:val="22"/>
          <w:szCs w:val="22"/>
          <w:lang w:val="en-US"/>
        </w:rPr>
        <w:t>customers</w:t>
      </w:r>
      <w:r w:rsidR="00132A8E">
        <w:rPr>
          <w:rStyle w:val="Kommentarzeichen1"/>
          <w:rFonts w:cs="Arial"/>
          <w:sz w:val="22"/>
          <w:szCs w:val="22"/>
          <w:lang w:val="en-US"/>
        </w:rPr>
        <w:t xml:space="preserve"> w</w:t>
      </w:r>
      <w:r w:rsidR="00585EEF">
        <w:rPr>
          <w:rStyle w:val="Kommentarzeichen1"/>
          <w:rFonts w:cs="Arial"/>
          <w:sz w:val="22"/>
          <w:szCs w:val="22"/>
          <w:lang w:val="en-US"/>
        </w:rPr>
        <w:t>ith</w:t>
      </w:r>
      <w:r w:rsidRPr="00F962B2">
        <w:rPr>
          <w:rStyle w:val="Kommentarzeichen1"/>
          <w:rFonts w:cs="Arial"/>
          <w:sz w:val="22"/>
          <w:szCs w:val="22"/>
          <w:lang w:val="en-US"/>
        </w:rPr>
        <w:t xml:space="preserve"> </w:t>
      </w:r>
      <w:proofErr w:type="spellStart"/>
      <w:r w:rsidR="00585EEF">
        <w:rPr>
          <w:rStyle w:val="Kommentarzeichen1"/>
          <w:rFonts w:cs="Arial"/>
          <w:sz w:val="22"/>
          <w:szCs w:val="22"/>
          <w:lang w:val="en-US"/>
        </w:rPr>
        <w:t>fanless</w:t>
      </w:r>
      <w:proofErr w:type="spellEnd"/>
      <w:r w:rsidR="00585EEF">
        <w:rPr>
          <w:rStyle w:val="Kommentarzeichen1"/>
          <w:rFonts w:cs="Arial"/>
          <w:sz w:val="22"/>
          <w:szCs w:val="22"/>
          <w:lang w:val="en-US"/>
        </w:rPr>
        <w:t xml:space="preserve"> and passively cooled </w:t>
      </w:r>
      <w:r w:rsidRPr="00F962B2">
        <w:rPr>
          <w:rStyle w:val="Kommentarzeichen1"/>
          <w:rFonts w:cs="Arial"/>
          <w:sz w:val="22"/>
          <w:szCs w:val="22"/>
          <w:lang w:val="en-US"/>
        </w:rPr>
        <w:t>systems operat</w:t>
      </w:r>
      <w:r w:rsidR="00585EEF">
        <w:rPr>
          <w:rStyle w:val="Kommentarzeichen1"/>
          <w:rFonts w:cs="Arial"/>
          <w:sz w:val="22"/>
          <w:szCs w:val="22"/>
          <w:lang w:val="en-US"/>
        </w:rPr>
        <w:t>ing</w:t>
      </w:r>
      <w:r w:rsidRPr="00F962B2">
        <w:rPr>
          <w:rStyle w:val="Kommentarzeichen1"/>
          <w:rFonts w:cs="Arial"/>
          <w:sz w:val="22"/>
          <w:szCs w:val="22"/>
          <w:lang w:val="en-US"/>
        </w:rPr>
        <w:t xml:space="preserve"> at </w:t>
      </w:r>
      <w:r w:rsidR="00D34E46">
        <w:rPr>
          <w:rStyle w:val="Kommentarzeichen1"/>
          <w:rFonts w:cs="Arial"/>
          <w:sz w:val="22"/>
          <w:szCs w:val="22"/>
          <w:lang w:val="en-US"/>
        </w:rPr>
        <w:t>15 </w:t>
      </w:r>
      <w:r w:rsidR="00967323">
        <w:rPr>
          <w:rStyle w:val="Kommentarzeichen1"/>
          <w:rFonts w:cs="Arial"/>
          <w:sz w:val="22"/>
          <w:szCs w:val="22"/>
          <w:lang w:val="en-US"/>
        </w:rPr>
        <w:t>Watt TDP or even lower</w:t>
      </w:r>
      <w:r>
        <w:rPr>
          <w:rStyle w:val="Kommentarzeichen1"/>
          <w:rFonts w:cs="Arial"/>
          <w:sz w:val="22"/>
          <w:szCs w:val="22"/>
          <w:lang w:val="en-US"/>
        </w:rPr>
        <w:t xml:space="preserve">. The goal </w:t>
      </w:r>
      <w:r w:rsidR="00A4197E">
        <w:rPr>
          <w:rStyle w:val="Kommentarzeichen1"/>
          <w:rFonts w:cs="Arial"/>
          <w:sz w:val="22"/>
          <w:szCs w:val="22"/>
          <w:lang w:val="en-US"/>
        </w:rPr>
        <w:t>to operate</w:t>
      </w:r>
      <w:r w:rsidR="00967323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A4197E">
        <w:rPr>
          <w:rStyle w:val="Kommentarzeichen1"/>
          <w:rFonts w:cs="Arial"/>
          <w:sz w:val="22"/>
          <w:szCs w:val="22"/>
          <w:lang w:val="en-US"/>
        </w:rPr>
        <w:t xml:space="preserve">under such </w:t>
      </w:r>
      <w:r w:rsidR="00F72557">
        <w:rPr>
          <w:rStyle w:val="Kommentarzeichen1"/>
          <w:rFonts w:cs="Arial"/>
          <w:sz w:val="22"/>
          <w:szCs w:val="22"/>
          <w:lang w:val="en-US"/>
        </w:rPr>
        <w:t xml:space="preserve">tight </w:t>
      </w:r>
      <w:r w:rsidR="006D0486">
        <w:rPr>
          <w:rStyle w:val="Kommentarzeichen1"/>
          <w:rFonts w:cs="Arial"/>
          <w:sz w:val="22"/>
          <w:szCs w:val="22"/>
          <w:lang w:val="en-US"/>
        </w:rPr>
        <w:t>constraints</w:t>
      </w:r>
      <w:r w:rsidR="00DA56B3">
        <w:rPr>
          <w:rStyle w:val="Kommentarzeichen1"/>
          <w:rFonts w:cs="Arial"/>
          <w:sz w:val="22"/>
          <w:szCs w:val="22"/>
          <w:lang w:val="en-US"/>
        </w:rPr>
        <w:t xml:space="preserve"> </w:t>
      </w:r>
      <w:r>
        <w:rPr>
          <w:rStyle w:val="Kommentarzeichen1"/>
          <w:rFonts w:cs="Arial"/>
          <w:sz w:val="22"/>
          <w:szCs w:val="22"/>
          <w:lang w:val="en-US"/>
        </w:rPr>
        <w:t>is to</w:t>
      </w:r>
      <w:r w:rsidRPr="00F962B2">
        <w:rPr>
          <w:rStyle w:val="Kommentarzeichen1"/>
          <w:rFonts w:cs="Arial"/>
          <w:sz w:val="22"/>
          <w:szCs w:val="22"/>
          <w:lang w:val="en-US"/>
        </w:rPr>
        <w:t xml:space="preserve"> enable </w:t>
      </w:r>
      <w:r w:rsidR="0015496D">
        <w:rPr>
          <w:rStyle w:val="Kommentarzeichen1"/>
          <w:rFonts w:cs="Arial"/>
          <w:sz w:val="22"/>
          <w:szCs w:val="22"/>
          <w:lang w:val="en-US"/>
        </w:rPr>
        <w:t>highly</w:t>
      </w:r>
      <w:r w:rsidR="0015496D" w:rsidRPr="00F962B2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Pr="00F962B2">
        <w:rPr>
          <w:rStyle w:val="Kommentarzeichen1"/>
          <w:rFonts w:cs="Arial"/>
          <w:sz w:val="22"/>
          <w:szCs w:val="22"/>
          <w:lang w:val="en-US"/>
        </w:rPr>
        <w:t xml:space="preserve">rugged, </w:t>
      </w:r>
      <w:r w:rsidR="00337875">
        <w:rPr>
          <w:rStyle w:val="Kommentarzeichen1"/>
          <w:rFonts w:cs="Arial"/>
          <w:sz w:val="22"/>
          <w:szCs w:val="22"/>
          <w:lang w:val="en-US"/>
        </w:rPr>
        <w:t>sealed</w:t>
      </w:r>
      <w:r w:rsidR="00337875" w:rsidRPr="00F962B2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Pr="00F962B2">
        <w:rPr>
          <w:rStyle w:val="Kommentarzeichen1"/>
          <w:rFonts w:cs="Arial"/>
          <w:sz w:val="22"/>
          <w:szCs w:val="22"/>
          <w:lang w:val="en-US"/>
        </w:rPr>
        <w:t>systems</w:t>
      </w:r>
      <w:r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A340CB">
        <w:rPr>
          <w:rStyle w:val="Kommentarzeichen1"/>
          <w:rFonts w:cs="Arial"/>
          <w:sz w:val="22"/>
          <w:szCs w:val="22"/>
          <w:lang w:val="en-US"/>
        </w:rPr>
        <w:t xml:space="preserve">for </w:t>
      </w:r>
      <w:r w:rsidR="00A4197E">
        <w:rPr>
          <w:rStyle w:val="Kommentarzeichen1"/>
          <w:rFonts w:cs="Arial"/>
          <w:sz w:val="22"/>
          <w:szCs w:val="22"/>
          <w:lang w:val="en-US"/>
        </w:rPr>
        <w:t xml:space="preserve">reliable </w:t>
      </w:r>
      <w:r w:rsidR="001E4A65">
        <w:rPr>
          <w:rStyle w:val="Kommentarzeichen1"/>
          <w:rFonts w:cs="Arial"/>
          <w:sz w:val="22"/>
          <w:szCs w:val="22"/>
          <w:lang w:val="en-US"/>
        </w:rPr>
        <w:t xml:space="preserve">24/7 </w:t>
      </w:r>
      <w:r>
        <w:rPr>
          <w:rStyle w:val="Kommentarzeichen1"/>
          <w:rFonts w:cs="Arial"/>
          <w:sz w:val="22"/>
          <w:szCs w:val="22"/>
          <w:lang w:val="en-US"/>
        </w:rPr>
        <w:t>operati</w:t>
      </w:r>
      <w:r w:rsidR="00A340CB">
        <w:rPr>
          <w:rStyle w:val="Kommentarzeichen1"/>
          <w:rFonts w:cs="Arial"/>
          <w:sz w:val="22"/>
          <w:szCs w:val="22"/>
          <w:lang w:val="en-US"/>
        </w:rPr>
        <w:t>on</w:t>
      </w:r>
      <w:r>
        <w:rPr>
          <w:rStyle w:val="Kommentarzeichen1"/>
          <w:rFonts w:cs="Arial"/>
          <w:sz w:val="22"/>
          <w:szCs w:val="22"/>
          <w:lang w:val="en-US"/>
        </w:rPr>
        <w:t xml:space="preserve"> in harsh </w:t>
      </w:r>
      <w:r w:rsidR="00967323">
        <w:rPr>
          <w:rStyle w:val="Kommentarzeichen1"/>
          <w:rFonts w:cs="Arial"/>
          <w:sz w:val="22"/>
          <w:szCs w:val="22"/>
          <w:lang w:val="en-US"/>
        </w:rPr>
        <w:t>environments</w:t>
      </w:r>
      <w:r w:rsidRPr="00F962B2">
        <w:rPr>
          <w:rStyle w:val="Kommentarzeichen1"/>
          <w:rFonts w:cs="Arial"/>
          <w:sz w:val="22"/>
          <w:szCs w:val="22"/>
          <w:lang w:val="en-US"/>
        </w:rPr>
        <w:t xml:space="preserve">. In those applications performance </w:t>
      </w:r>
      <w:r>
        <w:rPr>
          <w:rStyle w:val="Kommentarzeichen1"/>
          <w:rFonts w:cs="Arial"/>
          <w:sz w:val="22"/>
          <w:szCs w:val="22"/>
          <w:lang w:val="en-US"/>
        </w:rPr>
        <w:t xml:space="preserve">per watt </w:t>
      </w:r>
      <w:r w:rsidRPr="00F962B2">
        <w:rPr>
          <w:rStyle w:val="Kommentarzeichen1"/>
          <w:rFonts w:cs="Arial"/>
          <w:sz w:val="22"/>
          <w:szCs w:val="22"/>
          <w:lang w:val="en-US"/>
        </w:rPr>
        <w:t xml:space="preserve">improvements are </w:t>
      </w:r>
      <w:r w:rsidR="00A554F2">
        <w:rPr>
          <w:rStyle w:val="Kommentarzeichen1"/>
          <w:rFonts w:cs="Arial"/>
          <w:sz w:val="22"/>
          <w:szCs w:val="22"/>
          <w:lang w:val="en-US"/>
        </w:rPr>
        <w:t>welcomed</w:t>
      </w:r>
      <w:r w:rsidR="00934F2B" w:rsidRPr="00F962B2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Pr="00F962B2">
        <w:rPr>
          <w:rStyle w:val="Kommentarzeichen1"/>
          <w:rFonts w:cs="Arial"/>
          <w:sz w:val="22"/>
          <w:szCs w:val="22"/>
          <w:lang w:val="en-US"/>
        </w:rPr>
        <w:t xml:space="preserve">with </w:t>
      </w:r>
      <w:r w:rsidR="00455C1A">
        <w:rPr>
          <w:rStyle w:val="Kommentarzeichen1"/>
          <w:rFonts w:cs="Arial"/>
          <w:sz w:val="22"/>
          <w:szCs w:val="22"/>
          <w:lang w:val="en-US"/>
        </w:rPr>
        <w:t>open arms</w:t>
      </w:r>
      <w:r w:rsidR="00F35A16">
        <w:rPr>
          <w:rStyle w:val="Kommentarzeichen1"/>
          <w:rFonts w:cs="Arial"/>
          <w:sz w:val="22"/>
          <w:szCs w:val="22"/>
          <w:lang w:val="en-US"/>
        </w:rPr>
        <w:t>,</w:t>
      </w:r>
      <w:r w:rsidR="00AC799A">
        <w:rPr>
          <w:rStyle w:val="Kommentarzeichen1"/>
          <w:rFonts w:cs="Arial"/>
          <w:sz w:val="22"/>
          <w:szCs w:val="22"/>
          <w:lang w:val="en-US"/>
        </w:rPr>
        <w:t xml:space="preserve"> and </w:t>
      </w:r>
      <w:r>
        <w:rPr>
          <w:rStyle w:val="Kommentarzeichen1"/>
          <w:rFonts w:cs="Arial"/>
          <w:sz w:val="22"/>
          <w:szCs w:val="22"/>
          <w:lang w:val="en-US"/>
        </w:rPr>
        <w:t>the</w:t>
      </w:r>
      <w:r w:rsidRPr="00F962B2">
        <w:rPr>
          <w:rStyle w:val="Kommentarzeichen1"/>
          <w:rFonts w:cs="Arial"/>
          <w:sz w:val="22"/>
          <w:szCs w:val="22"/>
          <w:lang w:val="en-US"/>
        </w:rPr>
        <w:t xml:space="preserve"> Zen 2 x86 CPU and the </w:t>
      </w:r>
      <w:r w:rsidR="00266038">
        <w:rPr>
          <w:rStyle w:val="Kommentarzeichen1"/>
          <w:rFonts w:cs="Arial"/>
          <w:sz w:val="22"/>
          <w:szCs w:val="22"/>
          <w:lang w:val="en-US"/>
        </w:rPr>
        <w:t xml:space="preserve">AMD </w:t>
      </w:r>
      <w:r w:rsidRPr="00F962B2">
        <w:rPr>
          <w:rStyle w:val="Kommentarzeichen1"/>
          <w:rFonts w:cs="Arial"/>
          <w:sz w:val="22"/>
          <w:szCs w:val="22"/>
          <w:lang w:val="en-US"/>
        </w:rPr>
        <w:t>Radeon</w:t>
      </w:r>
      <w:r w:rsidR="00266038">
        <w:rPr>
          <w:rStyle w:val="Kommentarzeichen1"/>
          <w:rFonts w:cs="Arial"/>
          <w:sz w:val="22"/>
          <w:szCs w:val="22"/>
          <w:lang w:val="en-US"/>
        </w:rPr>
        <w:t>™</w:t>
      </w:r>
      <w:r w:rsidRPr="00F962B2">
        <w:rPr>
          <w:rStyle w:val="Kommentarzeichen1"/>
          <w:rFonts w:cs="Arial"/>
          <w:sz w:val="22"/>
          <w:szCs w:val="22"/>
          <w:lang w:val="en-US"/>
        </w:rPr>
        <w:t xml:space="preserve"> </w:t>
      </w:r>
      <w:r w:rsidR="00266038" w:rsidRPr="00F962B2">
        <w:rPr>
          <w:rStyle w:val="Kommentarzeichen1"/>
          <w:rFonts w:cs="Arial"/>
          <w:sz w:val="22"/>
          <w:szCs w:val="22"/>
          <w:lang w:val="en-US"/>
        </w:rPr>
        <w:t xml:space="preserve">graphics </w:t>
      </w:r>
      <w:r w:rsidR="00F35A16" w:rsidRPr="00F962B2">
        <w:rPr>
          <w:rStyle w:val="Kommentarzeichen1"/>
          <w:rFonts w:cs="Arial"/>
          <w:sz w:val="22"/>
          <w:szCs w:val="22"/>
          <w:lang w:val="en-US"/>
        </w:rPr>
        <w:t xml:space="preserve">cores </w:t>
      </w:r>
      <w:r>
        <w:rPr>
          <w:rStyle w:val="Kommentarzeichen1"/>
          <w:rFonts w:cs="Arial"/>
          <w:sz w:val="22"/>
          <w:szCs w:val="22"/>
          <w:lang w:val="en-US"/>
        </w:rPr>
        <w:t xml:space="preserve">offer </w:t>
      </w:r>
      <w:r w:rsidR="008F01B0">
        <w:rPr>
          <w:rStyle w:val="Kommentarzeichen1"/>
          <w:rFonts w:cs="Arial"/>
          <w:sz w:val="22"/>
          <w:szCs w:val="22"/>
          <w:lang w:val="en-US"/>
        </w:rPr>
        <w:t xml:space="preserve">extraordinary </w:t>
      </w:r>
      <w:r w:rsidR="0016697C">
        <w:rPr>
          <w:rStyle w:val="Kommentarzeichen1"/>
          <w:rFonts w:cs="Arial"/>
          <w:sz w:val="22"/>
          <w:szCs w:val="22"/>
          <w:lang w:val="en-US"/>
        </w:rPr>
        <w:t xml:space="preserve">scores </w:t>
      </w:r>
      <w:r w:rsidR="00AC799A">
        <w:rPr>
          <w:rStyle w:val="Kommentarzeichen1"/>
          <w:rFonts w:cs="Arial"/>
          <w:sz w:val="22"/>
          <w:szCs w:val="22"/>
          <w:lang w:val="en-US"/>
        </w:rPr>
        <w:t>in this area</w:t>
      </w:r>
      <w:r w:rsidR="00505E77">
        <w:rPr>
          <w:rStyle w:val="Kommentarzeichen1"/>
          <w:rFonts w:cs="Arial"/>
          <w:sz w:val="22"/>
          <w:szCs w:val="22"/>
          <w:lang w:val="en-US"/>
        </w:rPr>
        <w:t>,</w:t>
      </w:r>
      <w:r w:rsidR="00967323">
        <w:rPr>
          <w:rStyle w:val="Kommentarzeichen1"/>
          <w:rFonts w:cs="Arial"/>
          <w:sz w:val="22"/>
          <w:szCs w:val="22"/>
          <w:lang w:val="en-US"/>
        </w:rPr>
        <w:t xml:space="preserve">” </w:t>
      </w:r>
      <w:r w:rsidR="00967323" w:rsidRPr="005F732B">
        <w:rPr>
          <w:rFonts w:cs="Arial"/>
          <w:szCs w:val="22"/>
          <w:lang w:val="en-US"/>
        </w:rPr>
        <w:t xml:space="preserve">explains Martin </w:t>
      </w:r>
      <w:proofErr w:type="spellStart"/>
      <w:r w:rsidR="00967323" w:rsidRPr="005F732B">
        <w:rPr>
          <w:rFonts w:cs="Arial"/>
          <w:szCs w:val="22"/>
          <w:lang w:val="en-US"/>
        </w:rPr>
        <w:t>Danzer</w:t>
      </w:r>
      <w:proofErr w:type="spellEnd"/>
      <w:r w:rsidR="00967323" w:rsidRPr="005F732B">
        <w:rPr>
          <w:rFonts w:cs="Arial"/>
          <w:szCs w:val="22"/>
          <w:lang w:val="en-US"/>
        </w:rPr>
        <w:t>, Director of Product Management at congatec.</w:t>
      </w:r>
      <w:r w:rsidR="007720AF" w:rsidRPr="007720AF">
        <w:rPr>
          <w:rFonts w:cs="Arial"/>
          <w:szCs w:val="22"/>
          <w:lang w:val="en-US"/>
        </w:rPr>
        <w:t xml:space="preserve"> </w:t>
      </w:r>
    </w:p>
    <w:p w:rsidR="00A4197E" w:rsidRDefault="00A4197E" w:rsidP="00967323">
      <w:pPr>
        <w:rPr>
          <w:rFonts w:cs="Arial"/>
          <w:szCs w:val="22"/>
          <w:lang w:val="en-US"/>
        </w:rPr>
      </w:pPr>
    </w:p>
    <w:p w:rsidR="00AC799A" w:rsidRPr="00A4197E" w:rsidRDefault="002D0523" w:rsidP="00967323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Next to </w:t>
      </w:r>
      <w:r w:rsidR="00A4197E">
        <w:rPr>
          <w:rFonts w:cs="Arial"/>
          <w:szCs w:val="22"/>
          <w:lang w:val="en-US"/>
        </w:rPr>
        <w:t xml:space="preserve">stationary equipment, </w:t>
      </w:r>
      <w:r w:rsidR="008A3B8F">
        <w:rPr>
          <w:rFonts w:cs="Arial"/>
          <w:szCs w:val="22"/>
          <w:lang w:val="en-US"/>
        </w:rPr>
        <w:t xml:space="preserve">solar powered stationary, mobile and autonomous systems also </w:t>
      </w:r>
      <w:r w:rsidR="00C95E9F">
        <w:rPr>
          <w:rFonts w:cs="Arial"/>
          <w:szCs w:val="22"/>
          <w:lang w:val="en-US"/>
        </w:rPr>
        <w:t xml:space="preserve">welcome </w:t>
      </w:r>
      <w:r w:rsidR="00223C36">
        <w:rPr>
          <w:rFonts w:cs="Arial"/>
          <w:szCs w:val="22"/>
          <w:lang w:val="en-US"/>
        </w:rPr>
        <w:t xml:space="preserve">the </w:t>
      </w:r>
      <w:r w:rsidR="00A4197E">
        <w:rPr>
          <w:rFonts w:cs="Arial"/>
          <w:szCs w:val="22"/>
          <w:lang w:val="en-US"/>
        </w:rPr>
        <w:t>low power values of the new AMD Ryzen Embedded V2000 processor based Computer-on-Modules</w:t>
      </w:r>
      <w:r w:rsidR="005679A8">
        <w:rPr>
          <w:rFonts w:cs="Arial"/>
          <w:szCs w:val="22"/>
          <w:lang w:val="en-US"/>
        </w:rPr>
        <w:t>,</w:t>
      </w:r>
      <w:r w:rsidR="00A4197E">
        <w:rPr>
          <w:rFonts w:cs="Arial"/>
          <w:szCs w:val="22"/>
          <w:lang w:val="en-US"/>
        </w:rPr>
        <w:t xml:space="preserve"> </w:t>
      </w:r>
      <w:r w:rsidR="005679A8">
        <w:rPr>
          <w:rFonts w:cs="Arial"/>
          <w:szCs w:val="22"/>
          <w:lang w:val="en-US"/>
        </w:rPr>
        <w:t xml:space="preserve">which </w:t>
      </w:r>
      <w:r w:rsidR="00446F14">
        <w:rPr>
          <w:rFonts w:cs="Arial"/>
          <w:szCs w:val="22"/>
          <w:lang w:val="en-US"/>
        </w:rPr>
        <w:t xml:space="preserve">can be </w:t>
      </w:r>
      <w:r w:rsidR="001A002B">
        <w:rPr>
          <w:rFonts w:cs="Arial"/>
          <w:szCs w:val="22"/>
          <w:lang w:val="en-US"/>
        </w:rPr>
        <w:t xml:space="preserve">configured </w:t>
      </w:r>
      <w:r w:rsidR="00A4197E">
        <w:rPr>
          <w:rFonts w:cs="Arial"/>
          <w:szCs w:val="22"/>
          <w:lang w:val="en-US"/>
        </w:rPr>
        <w:t xml:space="preserve">down to </w:t>
      </w:r>
      <w:r w:rsidR="00C95E9F">
        <w:rPr>
          <w:rFonts w:cs="Arial"/>
          <w:szCs w:val="22"/>
          <w:lang w:val="en-US"/>
        </w:rPr>
        <w:t xml:space="preserve">as low as </w:t>
      </w:r>
      <w:r w:rsidR="002969F4">
        <w:rPr>
          <w:rFonts w:cs="Arial"/>
          <w:szCs w:val="22"/>
          <w:lang w:val="en-US"/>
        </w:rPr>
        <w:t>10 </w:t>
      </w:r>
      <w:r w:rsidR="00A4197E">
        <w:rPr>
          <w:rFonts w:cs="Arial"/>
          <w:szCs w:val="22"/>
          <w:lang w:val="en-US"/>
        </w:rPr>
        <w:t xml:space="preserve">Watt </w:t>
      </w:r>
      <w:proofErr w:type="spellStart"/>
      <w:r w:rsidR="00A4197E">
        <w:rPr>
          <w:rFonts w:cs="Arial"/>
          <w:szCs w:val="22"/>
          <w:lang w:val="en-US"/>
        </w:rPr>
        <w:t>cTDP</w:t>
      </w:r>
      <w:proofErr w:type="spellEnd"/>
      <w:r w:rsidR="00BB3306">
        <w:rPr>
          <w:rFonts w:cs="Arial"/>
          <w:szCs w:val="22"/>
          <w:lang w:val="en-US"/>
        </w:rPr>
        <w:t xml:space="preserve">. This is </w:t>
      </w:r>
      <w:r w:rsidR="004C0541">
        <w:rPr>
          <w:rFonts w:cs="Arial"/>
          <w:szCs w:val="22"/>
          <w:lang w:val="en-US"/>
        </w:rPr>
        <w:t>significant because</w:t>
      </w:r>
      <w:r w:rsidR="00A4197E">
        <w:rPr>
          <w:rFonts w:cs="Arial"/>
          <w:szCs w:val="22"/>
          <w:lang w:val="en-US"/>
        </w:rPr>
        <w:t xml:space="preserve"> the productive operation time without re-charging extends the lower the TPD is. </w:t>
      </w:r>
      <w:r w:rsidR="007720AF" w:rsidRPr="007720AF">
        <w:rPr>
          <w:rFonts w:cs="Arial"/>
          <w:szCs w:val="22"/>
          <w:lang w:val="en-US"/>
        </w:rPr>
        <w:t xml:space="preserve">Competing </w:t>
      </w:r>
      <w:r w:rsidR="00BB1301">
        <w:rPr>
          <w:rFonts w:cs="Arial"/>
          <w:szCs w:val="22"/>
          <w:lang w:val="en-US"/>
        </w:rPr>
        <w:t>10 </w:t>
      </w:r>
      <w:r w:rsidR="007720AF">
        <w:rPr>
          <w:rFonts w:cs="Arial"/>
          <w:szCs w:val="22"/>
          <w:lang w:val="en-US"/>
        </w:rPr>
        <w:t>Watt</w:t>
      </w:r>
      <w:r w:rsidR="007720AF" w:rsidRPr="007720AF">
        <w:rPr>
          <w:rFonts w:cs="Arial"/>
          <w:szCs w:val="22"/>
          <w:lang w:val="en-US"/>
        </w:rPr>
        <w:t xml:space="preserve"> TDP platforms </w:t>
      </w:r>
      <w:r w:rsidR="00ED0BB8">
        <w:rPr>
          <w:rFonts w:cs="Arial"/>
          <w:szCs w:val="22"/>
          <w:lang w:val="en-US"/>
        </w:rPr>
        <w:t xml:space="preserve">with </w:t>
      </w:r>
      <w:r w:rsidR="00272258">
        <w:rPr>
          <w:rFonts w:cs="Arial"/>
          <w:szCs w:val="22"/>
          <w:lang w:val="en-US"/>
        </w:rPr>
        <w:t xml:space="preserve">4 cores </w:t>
      </w:r>
      <w:r w:rsidR="00BB1301">
        <w:rPr>
          <w:rFonts w:cs="Arial"/>
          <w:szCs w:val="22"/>
          <w:lang w:val="en-US"/>
        </w:rPr>
        <w:t xml:space="preserve">offer </w:t>
      </w:r>
      <w:r w:rsidR="00F56F63">
        <w:rPr>
          <w:rFonts w:cs="Arial"/>
          <w:szCs w:val="22"/>
          <w:lang w:val="en-US"/>
        </w:rPr>
        <w:t>only half the core count</w:t>
      </w:r>
      <w:r w:rsidR="00C375C6">
        <w:rPr>
          <w:rFonts w:cs="Arial"/>
          <w:szCs w:val="22"/>
          <w:lang w:val="en-US"/>
        </w:rPr>
        <w:t>, which puts them</w:t>
      </w:r>
      <w:r w:rsidR="00F56F63">
        <w:rPr>
          <w:rFonts w:cs="Arial"/>
          <w:szCs w:val="22"/>
          <w:lang w:val="en-US"/>
        </w:rPr>
        <w:t xml:space="preserve"> </w:t>
      </w:r>
      <w:r w:rsidR="007720AF" w:rsidRPr="007720AF">
        <w:rPr>
          <w:rFonts w:cs="Arial"/>
          <w:szCs w:val="22"/>
          <w:lang w:val="en-US"/>
        </w:rPr>
        <w:t>in</w:t>
      </w:r>
      <w:r w:rsidR="00C375C6">
        <w:rPr>
          <w:rFonts w:cs="Arial"/>
          <w:szCs w:val="22"/>
          <w:lang w:val="en-US"/>
        </w:rPr>
        <w:t>to</w:t>
      </w:r>
      <w:r w:rsidR="007720AF" w:rsidRPr="007720AF">
        <w:rPr>
          <w:rFonts w:cs="Arial"/>
          <w:szCs w:val="22"/>
          <w:lang w:val="en-US"/>
        </w:rPr>
        <w:t xml:space="preserve"> a</w:t>
      </w:r>
      <w:r w:rsidR="00852A04">
        <w:rPr>
          <w:rFonts w:cs="Arial"/>
          <w:szCs w:val="22"/>
          <w:lang w:val="en-US"/>
        </w:rPr>
        <w:t>n</w:t>
      </w:r>
      <w:r w:rsidR="007720AF" w:rsidRPr="007720AF">
        <w:rPr>
          <w:rFonts w:cs="Arial"/>
          <w:szCs w:val="22"/>
          <w:lang w:val="en-US"/>
        </w:rPr>
        <w:t xml:space="preserve"> </w:t>
      </w:r>
      <w:r w:rsidR="00852A04">
        <w:rPr>
          <w:rFonts w:cs="Arial"/>
          <w:szCs w:val="22"/>
          <w:lang w:val="en-US"/>
        </w:rPr>
        <w:t>entirely</w:t>
      </w:r>
      <w:r w:rsidR="00852A04" w:rsidRPr="007720AF">
        <w:rPr>
          <w:rFonts w:cs="Arial"/>
          <w:szCs w:val="22"/>
          <w:lang w:val="en-US"/>
        </w:rPr>
        <w:t xml:space="preserve"> </w:t>
      </w:r>
      <w:r w:rsidR="007720AF" w:rsidRPr="007720AF">
        <w:rPr>
          <w:rFonts w:cs="Arial"/>
          <w:szCs w:val="22"/>
          <w:lang w:val="en-US"/>
        </w:rPr>
        <w:t>different, significantly weaker performance league</w:t>
      </w:r>
      <w:r w:rsidR="00ED0BB8">
        <w:rPr>
          <w:rFonts w:cs="Arial"/>
          <w:szCs w:val="22"/>
          <w:lang w:val="en-US"/>
        </w:rPr>
        <w:t>.</w:t>
      </w:r>
      <w:r w:rsidR="00A4197E">
        <w:rPr>
          <w:rFonts w:cs="Arial"/>
          <w:szCs w:val="22"/>
          <w:lang w:val="en-US"/>
        </w:rPr>
        <w:t xml:space="preserve"> </w:t>
      </w:r>
      <w:r w:rsidR="00ED0BB8">
        <w:rPr>
          <w:rFonts w:cs="Arial"/>
          <w:szCs w:val="22"/>
          <w:lang w:val="en-US"/>
        </w:rPr>
        <w:t>O</w:t>
      </w:r>
      <w:r w:rsidR="000C0074">
        <w:rPr>
          <w:rFonts w:cs="Arial"/>
          <w:szCs w:val="22"/>
          <w:lang w:val="en-US"/>
        </w:rPr>
        <w:t xml:space="preserve">ther </w:t>
      </w:r>
      <w:r w:rsidR="00852A04">
        <w:rPr>
          <w:rFonts w:cs="Arial"/>
          <w:szCs w:val="22"/>
          <w:lang w:val="en-US"/>
        </w:rPr>
        <w:t>15 </w:t>
      </w:r>
      <w:r w:rsidR="00A4197E">
        <w:rPr>
          <w:rFonts w:cs="Arial"/>
          <w:szCs w:val="22"/>
          <w:lang w:val="en-US"/>
        </w:rPr>
        <w:t xml:space="preserve">Watt TPD platforms </w:t>
      </w:r>
      <w:r w:rsidR="000C0074">
        <w:rPr>
          <w:rFonts w:cs="Arial"/>
          <w:szCs w:val="22"/>
          <w:lang w:val="en-US"/>
        </w:rPr>
        <w:t xml:space="preserve">also </w:t>
      </w:r>
      <w:r w:rsidR="004D1715">
        <w:rPr>
          <w:rFonts w:cs="Arial"/>
          <w:szCs w:val="22"/>
          <w:lang w:val="en-US"/>
        </w:rPr>
        <w:t xml:space="preserve">have </w:t>
      </w:r>
      <w:r w:rsidR="00145690">
        <w:rPr>
          <w:rFonts w:cs="Arial"/>
          <w:szCs w:val="22"/>
          <w:lang w:val="en-US"/>
        </w:rPr>
        <w:t xml:space="preserve">just </w:t>
      </w:r>
      <w:r w:rsidR="000C0074">
        <w:rPr>
          <w:rFonts w:cs="Arial"/>
          <w:szCs w:val="22"/>
          <w:lang w:val="en-US"/>
        </w:rPr>
        <w:t>4 cores</w:t>
      </w:r>
      <w:r w:rsidR="00ED0BB8">
        <w:rPr>
          <w:rFonts w:cs="Arial"/>
          <w:szCs w:val="22"/>
          <w:lang w:val="en-US"/>
        </w:rPr>
        <w:t xml:space="preserve"> </w:t>
      </w:r>
      <w:r w:rsidR="00E06351">
        <w:rPr>
          <w:rFonts w:cs="Arial"/>
          <w:szCs w:val="22"/>
          <w:lang w:val="en-US"/>
        </w:rPr>
        <w:t xml:space="preserve">but </w:t>
      </w:r>
      <w:r w:rsidR="00F003D3">
        <w:rPr>
          <w:rFonts w:cs="Arial"/>
          <w:szCs w:val="22"/>
          <w:lang w:val="en-US"/>
        </w:rPr>
        <w:t>without the</w:t>
      </w:r>
      <w:r w:rsidR="00E22366">
        <w:rPr>
          <w:rFonts w:cs="Arial"/>
          <w:szCs w:val="22"/>
          <w:lang w:val="en-US"/>
        </w:rPr>
        <w:t xml:space="preserve"> ability to</w:t>
      </w:r>
      <w:r w:rsidR="00F003D3">
        <w:rPr>
          <w:rFonts w:cs="Arial"/>
          <w:szCs w:val="22"/>
          <w:lang w:val="en-US"/>
        </w:rPr>
        <w:t xml:space="preserve"> </w:t>
      </w:r>
      <w:r w:rsidR="00E22366">
        <w:rPr>
          <w:rFonts w:cs="Arial"/>
          <w:szCs w:val="22"/>
          <w:lang w:val="en-US"/>
        </w:rPr>
        <w:t>scale down</w:t>
      </w:r>
      <w:r w:rsidR="0000672F">
        <w:rPr>
          <w:rFonts w:cs="Arial"/>
          <w:szCs w:val="22"/>
          <w:lang w:val="en-US"/>
        </w:rPr>
        <w:t xml:space="preserve"> the</w:t>
      </w:r>
      <w:r w:rsidR="00A4197E">
        <w:rPr>
          <w:rFonts w:cs="Arial"/>
          <w:szCs w:val="22"/>
          <w:lang w:val="en-US"/>
        </w:rPr>
        <w:t xml:space="preserve"> TPD</w:t>
      </w:r>
      <w:r w:rsidR="008E50BA">
        <w:rPr>
          <w:rFonts w:cs="Arial"/>
          <w:szCs w:val="22"/>
          <w:lang w:val="en-US"/>
        </w:rPr>
        <w:t>,</w:t>
      </w:r>
      <w:r w:rsidR="00ED0BB8">
        <w:rPr>
          <w:rFonts w:cs="Arial"/>
          <w:szCs w:val="22"/>
          <w:lang w:val="en-US"/>
        </w:rPr>
        <w:t xml:space="preserve"> which limits the platform balancing options. The AMD Ryzen V2000 Embedded processors</w:t>
      </w:r>
      <w:r w:rsidR="0000672F">
        <w:rPr>
          <w:rFonts w:cs="Arial"/>
          <w:szCs w:val="22"/>
          <w:lang w:val="en-US"/>
        </w:rPr>
        <w:t>, on the other hand,</w:t>
      </w:r>
      <w:r w:rsidR="00ED0BB8">
        <w:rPr>
          <w:rFonts w:cs="Arial"/>
          <w:szCs w:val="22"/>
          <w:lang w:val="en-US"/>
        </w:rPr>
        <w:t xml:space="preserve"> offer an </w:t>
      </w:r>
      <w:r w:rsidR="00A4197E">
        <w:rPr>
          <w:rFonts w:cs="Arial"/>
          <w:szCs w:val="22"/>
          <w:lang w:val="en-US"/>
        </w:rPr>
        <w:t xml:space="preserve">ultra broad performance range from </w:t>
      </w:r>
      <w:r w:rsidR="0000672F">
        <w:rPr>
          <w:rFonts w:cs="Arial"/>
          <w:szCs w:val="22"/>
          <w:lang w:val="en-US"/>
        </w:rPr>
        <w:t>10 </w:t>
      </w:r>
      <w:r w:rsidR="00A4197E">
        <w:rPr>
          <w:rFonts w:cs="Arial"/>
          <w:szCs w:val="22"/>
          <w:lang w:val="en-US"/>
        </w:rPr>
        <w:t xml:space="preserve">Watt up to </w:t>
      </w:r>
      <w:r w:rsidR="0000672F">
        <w:rPr>
          <w:rFonts w:cs="Arial"/>
          <w:szCs w:val="22"/>
          <w:lang w:val="en-US"/>
        </w:rPr>
        <w:t>54 </w:t>
      </w:r>
      <w:r w:rsidR="00A4197E">
        <w:rPr>
          <w:rFonts w:cs="Arial"/>
          <w:szCs w:val="22"/>
          <w:lang w:val="en-US"/>
        </w:rPr>
        <w:t>Watt</w:t>
      </w:r>
      <w:r w:rsidR="000C0074">
        <w:rPr>
          <w:rFonts w:cs="Arial"/>
          <w:szCs w:val="22"/>
          <w:lang w:val="en-US"/>
        </w:rPr>
        <w:t xml:space="preserve"> on </w:t>
      </w:r>
      <w:r w:rsidR="00ED0BB8">
        <w:rPr>
          <w:rFonts w:cs="Arial"/>
          <w:szCs w:val="22"/>
          <w:lang w:val="en-US"/>
        </w:rPr>
        <w:t>the basis of this</w:t>
      </w:r>
      <w:r w:rsidR="000C0074">
        <w:rPr>
          <w:rFonts w:cs="Arial"/>
          <w:szCs w:val="22"/>
          <w:lang w:val="en-US"/>
        </w:rPr>
        <w:t xml:space="preserve"> single processor architecture</w:t>
      </w:r>
      <w:r w:rsidR="007720AF" w:rsidRPr="007720AF">
        <w:rPr>
          <w:rFonts w:cs="Arial"/>
          <w:szCs w:val="22"/>
          <w:lang w:val="en-US"/>
        </w:rPr>
        <w:t>.</w:t>
      </w:r>
    </w:p>
    <w:p w:rsidR="00A4197E" w:rsidRDefault="00A4197E" w:rsidP="00967323">
      <w:pPr>
        <w:rPr>
          <w:rFonts w:eastAsia="MS Mincho" w:cs="Arial"/>
          <w:b/>
          <w:szCs w:val="22"/>
          <w:lang w:val="en-US"/>
        </w:rPr>
      </w:pPr>
    </w:p>
    <w:p w:rsidR="00967323" w:rsidRPr="005F732B" w:rsidRDefault="00967323" w:rsidP="00967323">
      <w:pPr>
        <w:rPr>
          <w:rFonts w:eastAsia="MS Mincho" w:cs="Arial"/>
          <w:b/>
          <w:szCs w:val="22"/>
          <w:lang w:val="en-US"/>
        </w:rPr>
      </w:pPr>
      <w:r w:rsidRPr="005F732B">
        <w:rPr>
          <w:rFonts w:eastAsia="MS Mincho" w:cs="Arial"/>
          <w:b/>
          <w:szCs w:val="22"/>
          <w:lang w:val="en-US"/>
        </w:rPr>
        <w:t>The feature set in detail</w:t>
      </w:r>
    </w:p>
    <w:p w:rsidR="00967323" w:rsidRPr="005F732B" w:rsidRDefault="00967323" w:rsidP="00967323">
      <w:pPr>
        <w:rPr>
          <w:rFonts w:cs="Arial"/>
          <w:szCs w:val="22"/>
          <w:lang w:val="en-US"/>
        </w:rPr>
      </w:pPr>
      <w:r w:rsidRPr="005F732B">
        <w:rPr>
          <w:rFonts w:cs="Arial"/>
          <w:szCs w:val="22"/>
          <w:lang w:val="en-US"/>
        </w:rPr>
        <w:t xml:space="preserve">The new </w:t>
      </w:r>
      <w:r>
        <w:rPr>
          <w:rFonts w:cs="Arial"/>
          <w:szCs w:val="22"/>
          <w:lang w:val="en-US"/>
        </w:rPr>
        <w:t>conga-TCV2</w:t>
      </w:r>
      <w:r w:rsidRPr="005F732B">
        <w:rPr>
          <w:rFonts w:cs="Arial"/>
          <w:szCs w:val="22"/>
          <w:lang w:val="en-US"/>
        </w:rPr>
        <w:t xml:space="preserve"> high-performance COM Express Compact modules with Type 6 pinout are based on the latest AMD Ryzen Embedded V2000 multi-core processors and will become available in 4 different flavors:</w:t>
      </w:r>
    </w:p>
    <w:p w:rsidR="00967323" w:rsidRPr="005F732B" w:rsidRDefault="00967323" w:rsidP="00967323">
      <w:pPr>
        <w:rPr>
          <w:rFonts w:cs="Arial"/>
          <w:szCs w:val="22"/>
          <w:lang w:val="en-US"/>
        </w:rPr>
      </w:pPr>
    </w:p>
    <w:tbl>
      <w:tblPr>
        <w:tblW w:w="8665" w:type="dxa"/>
        <w:tblLayout w:type="fixed"/>
        <w:tblLook w:val="04A0"/>
      </w:tblPr>
      <w:tblGrid>
        <w:gridCol w:w="1814"/>
        <w:gridCol w:w="283"/>
        <w:gridCol w:w="964"/>
        <w:gridCol w:w="236"/>
        <w:gridCol w:w="1361"/>
        <w:gridCol w:w="236"/>
        <w:gridCol w:w="1247"/>
        <w:gridCol w:w="236"/>
        <w:gridCol w:w="1088"/>
        <w:gridCol w:w="236"/>
        <w:gridCol w:w="964"/>
      </w:tblGrid>
      <w:tr w:rsidR="00967323" w:rsidRPr="005F732B" w:rsidTr="00967323">
        <w:tc>
          <w:tcPr>
            <w:tcW w:w="1814" w:type="dxa"/>
            <w:tcBorders>
              <w:bottom w:val="single" w:sz="8" w:space="0" w:color="auto"/>
            </w:tcBorders>
            <w:vAlign w:val="center"/>
          </w:tcPr>
          <w:p w:rsidR="00E40429" w:rsidRDefault="00967323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5F732B"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Processor</w:t>
            </w:r>
          </w:p>
        </w:tc>
        <w:tc>
          <w:tcPr>
            <w:tcW w:w="283" w:type="dxa"/>
            <w:vAlign w:val="center"/>
          </w:tcPr>
          <w:p w:rsidR="00E40429" w:rsidRDefault="00E40429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E40429" w:rsidRDefault="00967323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5F732B"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Cores/</w:t>
            </w:r>
            <w:r w:rsidRPr="005F732B"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>Threads</w:t>
            </w:r>
          </w:p>
        </w:tc>
        <w:tc>
          <w:tcPr>
            <w:tcW w:w="236" w:type="dxa"/>
            <w:vAlign w:val="center"/>
          </w:tcPr>
          <w:p w:rsidR="00E40429" w:rsidRDefault="00E40429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E40429" w:rsidRDefault="00967323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5F732B"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Clock [GHz] (Base/Boost)</w:t>
            </w:r>
            <w:r w:rsidRPr="00922E4B">
              <w:rPr>
                <w:rFonts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[</w:t>
            </w:r>
            <w:r w:rsidR="003C1BDA">
              <w:rPr>
                <w:rFonts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3</w:t>
            </w:r>
            <w:r w:rsidRPr="00922E4B">
              <w:rPr>
                <w:rFonts w:cs="Arial"/>
                <w:b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]</w:t>
            </w:r>
            <w:r w:rsidRPr="005F732B"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</w:p>
        </w:tc>
        <w:tc>
          <w:tcPr>
            <w:tcW w:w="236" w:type="dxa"/>
          </w:tcPr>
          <w:p w:rsidR="00E40429" w:rsidRDefault="00E40429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E40429" w:rsidRDefault="00967323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5F732B"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L2/L3 </w:t>
            </w:r>
            <w:r w:rsidRPr="005F732B"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 xml:space="preserve">Cache (MB) </w:t>
            </w:r>
          </w:p>
        </w:tc>
        <w:tc>
          <w:tcPr>
            <w:tcW w:w="236" w:type="dxa"/>
            <w:vAlign w:val="center"/>
          </w:tcPr>
          <w:p w:rsidR="00E40429" w:rsidRDefault="00E40429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088" w:type="dxa"/>
            <w:tcBorders>
              <w:bottom w:val="single" w:sz="8" w:space="0" w:color="auto"/>
            </w:tcBorders>
            <w:vAlign w:val="center"/>
          </w:tcPr>
          <w:p w:rsidR="00E40429" w:rsidRDefault="00967323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5F732B"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  <w:t>GPU Compute Units</w:t>
            </w:r>
          </w:p>
        </w:tc>
        <w:tc>
          <w:tcPr>
            <w:tcW w:w="236" w:type="dxa"/>
            <w:vAlign w:val="center"/>
          </w:tcPr>
          <w:p w:rsidR="00E40429" w:rsidRDefault="00E40429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E40429" w:rsidRDefault="00967323">
            <w:pPr>
              <w:spacing w:line="240" w:lineRule="auto"/>
              <w:jc w:val="center"/>
              <w:rPr>
                <w:rFonts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5F732B">
              <w:rPr>
                <w:rFonts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TDP [W] </w:t>
            </w:r>
          </w:p>
        </w:tc>
      </w:tr>
      <w:tr w:rsidR="00967323" w:rsidRPr="00027500" w:rsidTr="00967323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7323" w:rsidRPr="00027500" w:rsidRDefault="00967323" w:rsidP="00967323">
            <w:pPr>
              <w:spacing w:line="276" w:lineRule="auto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027500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Ryzen™ Embedded </w:t>
            </w:r>
            <w:r w:rsidRPr="00027500">
              <w:rPr>
                <w:rFonts w:cs="Arial"/>
                <w:bCs/>
                <w:color w:val="262626"/>
                <w:sz w:val="18"/>
                <w:szCs w:val="18"/>
                <w:lang w:val="en-US"/>
              </w:rPr>
              <w:t>V2748</w:t>
            </w:r>
          </w:p>
        </w:tc>
        <w:tc>
          <w:tcPr>
            <w:tcW w:w="283" w:type="dxa"/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7323" w:rsidRPr="00027500" w:rsidRDefault="00967323" w:rsidP="009673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27500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8 / 16</w:t>
            </w:r>
          </w:p>
        </w:tc>
        <w:tc>
          <w:tcPr>
            <w:tcW w:w="236" w:type="dxa"/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323" w:rsidRPr="00027500" w:rsidRDefault="00967323" w:rsidP="00967323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027500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2.9 / 4.25</w:t>
            </w:r>
          </w:p>
        </w:tc>
        <w:tc>
          <w:tcPr>
            <w:tcW w:w="236" w:type="dxa"/>
          </w:tcPr>
          <w:p w:rsidR="00967323" w:rsidRPr="00027500" w:rsidRDefault="00967323" w:rsidP="00967323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323" w:rsidRPr="00027500" w:rsidRDefault="00967323" w:rsidP="00967323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027500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27500"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236" w:type="dxa"/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27500">
              <w:rPr>
                <w:rFonts w:cs="Arial"/>
                <w:sz w:val="18"/>
                <w:szCs w:val="18"/>
                <w:lang w:val="en-US"/>
              </w:rPr>
              <w:t>35 – 54</w:t>
            </w:r>
          </w:p>
        </w:tc>
      </w:tr>
      <w:tr w:rsidR="00967323" w:rsidRPr="00027500" w:rsidTr="00967323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7323" w:rsidRPr="00027500" w:rsidRDefault="00967323" w:rsidP="00967323">
            <w:pPr>
              <w:spacing w:line="276" w:lineRule="auto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027500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Ryzen™ Embedded </w:t>
            </w:r>
            <w:r w:rsidRPr="00027500">
              <w:rPr>
                <w:rFonts w:cs="Arial"/>
                <w:bCs/>
                <w:color w:val="262626"/>
                <w:sz w:val="18"/>
                <w:szCs w:val="18"/>
                <w:lang w:val="en-US"/>
              </w:rPr>
              <w:t>V2718</w:t>
            </w:r>
          </w:p>
        </w:tc>
        <w:tc>
          <w:tcPr>
            <w:tcW w:w="283" w:type="dxa"/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7323" w:rsidRPr="00027500" w:rsidRDefault="00967323" w:rsidP="009673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27500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8 / 16</w:t>
            </w:r>
          </w:p>
        </w:tc>
        <w:tc>
          <w:tcPr>
            <w:tcW w:w="236" w:type="dxa"/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323" w:rsidRPr="00027500" w:rsidRDefault="00967323" w:rsidP="00967323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027500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1.7 / 4.15</w:t>
            </w:r>
          </w:p>
        </w:tc>
        <w:tc>
          <w:tcPr>
            <w:tcW w:w="236" w:type="dxa"/>
          </w:tcPr>
          <w:p w:rsidR="00967323" w:rsidRPr="00027500" w:rsidRDefault="00967323" w:rsidP="00967323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323" w:rsidRPr="00027500" w:rsidRDefault="00967323" w:rsidP="00967323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027500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27500"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236" w:type="dxa"/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27500">
              <w:rPr>
                <w:rFonts w:cs="Arial"/>
                <w:sz w:val="18"/>
                <w:szCs w:val="18"/>
                <w:lang w:val="en-US"/>
              </w:rPr>
              <w:t>10 – 25</w:t>
            </w:r>
          </w:p>
        </w:tc>
      </w:tr>
      <w:tr w:rsidR="00967323" w:rsidRPr="00027500" w:rsidTr="00967323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7323" w:rsidRPr="00027500" w:rsidRDefault="00967323" w:rsidP="00967323">
            <w:pPr>
              <w:spacing w:line="276" w:lineRule="auto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027500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Ryzen™ Embedded </w:t>
            </w:r>
            <w:r w:rsidRPr="00027500">
              <w:rPr>
                <w:rFonts w:cs="Arial"/>
                <w:bCs/>
                <w:color w:val="262626"/>
                <w:sz w:val="18"/>
                <w:szCs w:val="18"/>
                <w:lang w:val="en-US"/>
              </w:rPr>
              <w:t>V2546</w:t>
            </w:r>
          </w:p>
        </w:tc>
        <w:tc>
          <w:tcPr>
            <w:tcW w:w="283" w:type="dxa"/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7323" w:rsidRPr="00027500" w:rsidRDefault="00967323" w:rsidP="009673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27500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323" w:rsidRPr="00027500" w:rsidRDefault="00967323" w:rsidP="00967323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027500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3.0 / 3.95</w:t>
            </w:r>
          </w:p>
        </w:tc>
        <w:tc>
          <w:tcPr>
            <w:tcW w:w="236" w:type="dxa"/>
          </w:tcPr>
          <w:p w:rsidR="00967323" w:rsidRPr="00027500" w:rsidRDefault="00967323" w:rsidP="00967323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323" w:rsidRPr="00027500" w:rsidRDefault="00967323" w:rsidP="00967323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027500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3 / 6</w:t>
            </w:r>
          </w:p>
        </w:tc>
        <w:tc>
          <w:tcPr>
            <w:tcW w:w="236" w:type="dxa"/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27500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27500">
              <w:rPr>
                <w:rFonts w:cs="Arial"/>
                <w:sz w:val="18"/>
                <w:szCs w:val="18"/>
                <w:lang w:val="en-US"/>
              </w:rPr>
              <w:t>35 – 54</w:t>
            </w:r>
          </w:p>
        </w:tc>
      </w:tr>
      <w:tr w:rsidR="00967323" w:rsidRPr="00027500" w:rsidTr="00967323"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7323" w:rsidRPr="00027500" w:rsidRDefault="00967323" w:rsidP="00967323">
            <w:pPr>
              <w:spacing w:line="276" w:lineRule="auto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027500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 xml:space="preserve">AMD Ryzen™ Embedded </w:t>
            </w:r>
            <w:r w:rsidRPr="00027500">
              <w:rPr>
                <w:rFonts w:cs="Arial"/>
                <w:bCs/>
                <w:color w:val="262626"/>
                <w:sz w:val="18"/>
                <w:szCs w:val="18"/>
                <w:lang w:val="en-US"/>
              </w:rPr>
              <w:t>V2516</w:t>
            </w:r>
          </w:p>
        </w:tc>
        <w:tc>
          <w:tcPr>
            <w:tcW w:w="283" w:type="dxa"/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7323" w:rsidRPr="00027500" w:rsidRDefault="00967323" w:rsidP="0096732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27500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323" w:rsidRPr="00027500" w:rsidRDefault="00967323" w:rsidP="00967323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027500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2.1 / 3.95</w:t>
            </w:r>
          </w:p>
        </w:tc>
        <w:tc>
          <w:tcPr>
            <w:tcW w:w="236" w:type="dxa"/>
          </w:tcPr>
          <w:p w:rsidR="00967323" w:rsidRPr="00027500" w:rsidRDefault="00967323" w:rsidP="00967323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323" w:rsidRPr="00027500" w:rsidRDefault="00967323" w:rsidP="00967323">
            <w:pPr>
              <w:jc w:val="center"/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027500">
              <w:rPr>
                <w:rFonts w:cs="Arial"/>
                <w:bCs/>
                <w:color w:val="262626"/>
                <w:sz w:val="18"/>
                <w:szCs w:val="18"/>
                <w:lang w:val="en-US" w:eastAsia="de-DE"/>
              </w:rPr>
              <w:t>3 / 6</w:t>
            </w:r>
          </w:p>
        </w:tc>
        <w:tc>
          <w:tcPr>
            <w:tcW w:w="236" w:type="dxa"/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27500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7323" w:rsidRPr="00027500" w:rsidRDefault="00967323" w:rsidP="00967323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27500">
              <w:rPr>
                <w:rFonts w:cs="Arial"/>
                <w:sz w:val="18"/>
                <w:szCs w:val="18"/>
                <w:lang w:val="en-US"/>
              </w:rPr>
              <w:t>10 – 25</w:t>
            </w:r>
          </w:p>
        </w:tc>
      </w:tr>
    </w:tbl>
    <w:p w:rsidR="00967323" w:rsidRPr="005F732B" w:rsidRDefault="00967323" w:rsidP="00967323">
      <w:pPr>
        <w:rPr>
          <w:rFonts w:cs="Arial"/>
          <w:szCs w:val="22"/>
          <w:highlight w:val="yellow"/>
          <w:lang w:val="en-US"/>
        </w:rPr>
      </w:pPr>
    </w:p>
    <w:p w:rsidR="00967323" w:rsidRPr="005F732B" w:rsidRDefault="00967323" w:rsidP="00967323">
      <w:pPr>
        <w:rPr>
          <w:rFonts w:cs="Arial"/>
          <w:szCs w:val="22"/>
          <w:lang w:val="en-US"/>
        </w:rPr>
      </w:pPr>
      <w:r w:rsidRPr="005F732B">
        <w:rPr>
          <w:rFonts w:cs="Arial"/>
          <w:szCs w:val="22"/>
          <w:lang w:val="en-US"/>
        </w:rPr>
        <w:t xml:space="preserve">These modules offer </w:t>
      </w:r>
      <w:r>
        <w:rPr>
          <w:rFonts w:cs="Arial"/>
          <w:szCs w:val="22"/>
          <w:lang w:val="en-US"/>
        </w:rPr>
        <w:t xml:space="preserve">up to </w:t>
      </w:r>
      <w:r w:rsidRPr="005F732B">
        <w:rPr>
          <w:rFonts w:cs="Arial"/>
          <w:szCs w:val="22"/>
          <w:lang w:val="en-US"/>
        </w:rPr>
        <w:t xml:space="preserve">double the compute </w:t>
      </w:r>
      <w:r>
        <w:rPr>
          <w:rFonts w:cs="Arial"/>
          <w:szCs w:val="22"/>
          <w:lang w:val="en-US"/>
        </w:rPr>
        <w:t>performance</w:t>
      </w:r>
      <w:r w:rsidRPr="005F732B">
        <w:rPr>
          <w:rFonts w:cs="Arial"/>
          <w:szCs w:val="22"/>
          <w:lang w:val="en-US"/>
        </w:rPr>
        <w:t xml:space="preserve"> per </w:t>
      </w:r>
      <w:r w:rsidR="00D166CE" w:rsidRPr="005F732B">
        <w:rPr>
          <w:rFonts w:cs="Arial"/>
          <w:szCs w:val="22"/>
          <w:lang w:val="en-US"/>
        </w:rPr>
        <w:t>watt</w:t>
      </w:r>
      <w:r w:rsidR="00D166CE">
        <w:rPr>
          <w:rFonts w:cs="Arial"/>
          <w:sz w:val="18"/>
          <w:szCs w:val="18"/>
          <w:lang w:val="en-US"/>
        </w:rPr>
        <w:t xml:space="preserve"> </w:t>
      </w:r>
      <w:r w:rsidR="00D166CE" w:rsidRPr="005F732B">
        <w:rPr>
          <w:rFonts w:cs="Arial"/>
          <w:szCs w:val="22"/>
          <w:lang w:val="en-US"/>
        </w:rPr>
        <w:t>and</w:t>
      </w:r>
      <w:r w:rsidRPr="005F732B">
        <w:rPr>
          <w:rFonts w:cs="Arial"/>
          <w:szCs w:val="22"/>
          <w:lang w:val="en-US"/>
        </w:rPr>
        <w:t xml:space="preserve"> double the core count over previous generations. Thanks to symmetrical multiprocessing capabilities, they </w:t>
      </w:r>
      <w:r w:rsidRPr="005F732B">
        <w:rPr>
          <w:rFonts w:cs="Arial"/>
          <w:szCs w:val="22"/>
          <w:lang w:val="en-US"/>
        </w:rPr>
        <w:lastRenderedPageBreak/>
        <w:t xml:space="preserve">also provide particularly high parallel processing performance with up to 16 threads. The modules feature 4MB L2 cache, 8MB L3 cache, and up to 32GB energy-efficient and fast dual-channel 64-bit DDR4 memory with up to 3200 MT/s and ECC support for maximum data security. The integrated AMD Radeon graphics with up to 7 compute units continues to </w:t>
      </w:r>
      <w:r>
        <w:rPr>
          <w:rFonts w:cs="Arial"/>
          <w:szCs w:val="22"/>
          <w:lang w:val="en-US"/>
        </w:rPr>
        <w:t xml:space="preserve">support applications and use cases that need high-performance graphics computing. </w:t>
      </w:r>
    </w:p>
    <w:p w:rsidR="00967323" w:rsidRPr="005F732B" w:rsidRDefault="00967323" w:rsidP="00967323">
      <w:pPr>
        <w:rPr>
          <w:rFonts w:cs="Arial"/>
          <w:szCs w:val="22"/>
          <w:lang w:val="en-US"/>
        </w:rPr>
      </w:pPr>
    </w:p>
    <w:p w:rsidR="00967323" w:rsidRPr="005F732B" w:rsidRDefault="00967323" w:rsidP="00967323">
      <w:pPr>
        <w:rPr>
          <w:rFonts w:cs="Arial"/>
          <w:szCs w:val="22"/>
          <w:lang w:val="en-US"/>
        </w:rPr>
      </w:pPr>
      <w:r w:rsidRPr="005F732B">
        <w:rPr>
          <w:rFonts w:cs="Arial"/>
          <w:szCs w:val="22"/>
          <w:lang w:val="en-US"/>
        </w:rPr>
        <w:t xml:space="preserve">The </w:t>
      </w:r>
      <w:r>
        <w:rPr>
          <w:rFonts w:cs="Arial"/>
          <w:szCs w:val="22"/>
          <w:lang w:val="en-US"/>
        </w:rPr>
        <w:t>conga-TCV2</w:t>
      </w:r>
      <w:r w:rsidRPr="005F732B">
        <w:rPr>
          <w:rFonts w:cs="Arial"/>
          <w:szCs w:val="22"/>
          <w:lang w:val="en-US"/>
        </w:rPr>
        <w:t xml:space="preserve"> Computer-on-Module supports up to four independent displays with up to 4k60 UHD resolution over 3x DisplayPort 1.4/HDMI 2.1 and 1x LVDS/eDP. Further performance-oriented interfaces include 1x PEG 3.0 x8 and 8x PCIe Gen 3 Lanes, </w:t>
      </w:r>
      <w:r w:rsidR="00F82687">
        <w:rPr>
          <w:rFonts w:cs="Arial"/>
          <w:szCs w:val="22"/>
          <w:lang w:val="en-US"/>
        </w:rPr>
        <w:t>4</w:t>
      </w:r>
      <w:r w:rsidRPr="005F732B">
        <w:rPr>
          <w:rFonts w:cs="Arial"/>
          <w:szCs w:val="22"/>
          <w:lang w:val="en-US"/>
        </w:rPr>
        <w:t xml:space="preserve">x USB 3.1, </w:t>
      </w:r>
      <w:r w:rsidR="00200511">
        <w:rPr>
          <w:rFonts w:cs="Arial"/>
          <w:szCs w:val="22"/>
          <w:lang w:val="en-US"/>
        </w:rPr>
        <w:t xml:space="preserve">up to </w:t>
      </w:r>
      <w:r w:rsidRPr="005F732B">
        <w:rPr>
          <w:rFonts w:cs="Arial"/>
          <w:szCs w:val="22"/>
          <w:lang w:val="en-US"/>
        </w:rPr>
        <w:t xml:space="preserve">8x USB 2.0, up to 2x SATA Gen 3, 1x Gbit Ethernet, 8 GPOIs I/Os, SPI, LPC, as well as 2x legacy UART provided by the board controller. </w:t>
      </w:r>
    </w:p>
    <w:p w:rsidR="00967323" w:rsidRPr="005F732B" w:rsidRDefault="00967323" w:rsidP="00967323">
      <w:pPr>
        <w:rPr>
          <w:rFonts w:cs="Arial"/>
          <w:szCs w:val="22"/>
          <w:highlight w:val="yellow"/>
          <w:lang w:val="en-US"/>
        </w:rPr>
      </w:pPr>
    </w:p>
    <w:p w:rsidR="00967323" w:rsidRDefault="00967323" w:rsidP="00967323">
      <w:pPr>
        <w:rPr>
          <w:rFonts w:cs="Arial"/>
          <w:szCs w:val="22"/>
          <w:lang w:val="en-US"/>
        </w:rPr>
      </w:pPr>
      <w:bookmarkStart w:id="0" w:name="_Hlk55721376"/>
      <w:r w:rsidRPr="005F732B">
        <w:rPr>
          <w:rFonts w:cs="Arial"/>
          <w:szCs w:val="22"/>
          <w:lang w:val="en-US"/>
        </w:rPr>
        <w:t>The supported hypervisor and operating systems include RTS Hypervisor as well as Microsoft Windows 10, Linux/Yocto, Android Q and Wind River VxWorks. For safety-critical applications, the integrated AMD Secure Processor helps with hardware-accelerated encryption and decryption of RSA, SHA and AES. TPM support is onboard as well</w:t>
      </w:r>
      <w:r w:rsidR="00C703F0">
        <w:rPr>
          <w:rFonts w:cs="Arial"/>
          <w:szCs w:val="22"/>
          <w:lang w:val="en-US"/>
        </w:rPr>
        <w:t>.</w:t>
      </w:r>
      <w:bookmarkEnd w:id="0"/>
    </w:p>
    <w:p w:rsidR="00C703F0" w:rsidRPr="005F732B" w:rsidRDefault="00C703F0" w:rsidP="00967323">
      <w:pPr>
        <w:rPr>
          <w:rFonts w:cs="Arial"/>
          <w:szCs w:val="22"/>
          <w:lang w:val="en-US"/>
        </w:rPr>
      </w:pPr>
    </w:p>
    <w:p w:rsidR="00967323" w:rsidRPr="005F732B" w:rsidRDefault="00967323" w:rsidP="00967323">
      <w:pPr>
        <w:rPr>
          <w:rFonts w:cs="Arial"/>
          <w:szCs w:val="22"/>
          <w:lang w:val="en-US"/>
        </w:rPr>
      </w:pPr>
      <w:r w:rsidRPr="005F732B">
        <w:rPr>
          <w:rFonts w:cs="Arial"/>
          <w:szCs w:val="22"/>
          <w:lang w:val="en-US"/>
        </w:rPr>
        <w:t xml:space="preserve">More information about the new </w:t>
      </w:r>
      <w:r>
        <w:rPr>
          <w:rFonts w:cs="Arial"/>
          <w:szCs w:val="22"/>
          <w:lang w:val="en-US"/>
        </w:rPr>
        <w:t>conga-TCV2</w:t>
      </w:r>
      <w:r w:rsidRPr="005F732B">
        <w:rPr>
          <w:rFonts w:cs="Arial"/>
          <w:szCs w:val="22"/>
          <w:lang w:val="en-US"/>
        </w:rPr>
        <w:t xml:space="preserve"> high-performance COM Express Compact Type 6 module is available at: </w:t>
      </w:r>
      <w:r w:rsidR="007421F7">
        <w:fldChar w:fldCharType="begin"/>
      </w:r>
      <w:r w:rsidR="007421F7" w:rsidRPr="002D59DA">
        <w:rPr>
          <w:lang w:val="en-US"/>
        </w:rPr>
        <w:instrText>HYPERLINK "http://www.congatec.com/en/products/com-express-type6/conga-TV2/"</w:instrText>
      </w:r>
      <w:r w:rsidR="007421F7">
        <w:fldChar w:fldCharType="separate"/>
      </w:r>
      <w:r w:rsidRPr="005F732B">
        <w:rPr>
          <w:rStyle w:val="Hyperlink"/>
          <w:rFonts w:cs="Arial"/>
          <w:szCs w:val="22"/>
          <w:lang w:val="en-US"/>
        </w:rPr>
        <w:t>http://www.congatec.com/en/products/com-express-type6/</w:t>
      </w:r>
      <w:r>
        <w:rPr>
          <w:rStyle w:val="Hyperlink"/>
          <w:rFonts w:cs="Arial"/>
          <w:szCs w:val="22"/>
          <w:lang w:val="en-US"/>
        </w:rPr>
        <w:t>conga-TCV2</w:t>
      </w:r>
      <w:r w:rsidRPr="005F732B">
        <w:rPr>
          <w:rStyle w:val="Hyperlink"/>
          <w:rFonts w:cs="Arial"/>
          <w:szCs w:val="22"/>
          <w:lang w:val="en-US"/>
        </w:rPr>
        <w:t>/</w:t>
      </w:r>
      <w:r w:rsidR="007421F7">
        <w:fldChar w:fldCharType="end"/>
      </w:r>
    </w:p>
    <w:p w:rsidR="00673527" w:rsidRPr="00C61B1D" w:rsidRDefault="00673527" w:rsidP="00673527">
      <w:pPr>
        <w:pStyle w:val="Standard1"/>
        <w:rPr>
          <w:rFonts w:ascii="Arial" w:hAnsi="Arial" w:cs="Arial"/>
          <w:sz w:val="22"/>
          <w:szCs w:val="22"/>
          <w:lang w:val="en-US"/>
        </w:rPr>
      </w:pPr>
    </w:p>
    <w:p w:rsidR="00337468" w:rsidRPr="00C61B1D" w:rsidRDefault="00A91859" w:rsidP="00CE0238">
      <w:pPr>
        <w:pStyle w:val="Standard1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61B1D">
        <w:rPr>
          <w:rFonts w:ascii="Arial" w:hAnsi="Arial" w:cs="Arial"/>
          <w:sz w:val="22"/>
          <w:szCs w:val="22"/>
          <w:lang w:val="en-US" w:eastAsia="de-DE"/>
        </w:rPr>
        <w:t>Text and photograph available at</w:t>
      </w:r>
      <w:r w:rsidRPr="00C61B1D">
        <w:rPr>
          <w:rFonts w:ascii="Arial" w:hAnsi="Arial" w:cs="Arial"/>
          <w:iCs/>
          <w:color w:val="000000"/>
          <w:sz w:val="22"/>
          <w:szCs w:val="22"/>
          <w:lang w:val="en-US"/>
        </w:rPr>
        <w:t xml:space="preserve">: </w:t>
      </w:r>
      <w:r w:rsidR="007421F7">
        <w:fldChar w:fldCharType="begin"/>
      </w:r>
      <w:r w:rsidR="007421F7" w:rsidRPr="002D59DA">
        <w:rPr>
          <w:lang w:val="en-US"/>
        </w:rPr>
        <w:instrText>HYPERLINK "https://www.congatec.com/en/congatec/press-releases.html"</w:instrText>
      </w:r>
      <w:r w:rsidR="007421F7">
        <w:fldChar w:fldCharType="separate"/>
      </w:r>
      <w:r w:rsidRPr="00C61B1D">
        <w:rPr>
          <w:rStyle w:val="Hyperlink"/>
          <w:rFonts w:ascii="Arial" w:hAnsi="Arial" w:cs="Arial"/>
          <w:iCs/>
          <w:sz w:val="22"/>
          <w:szCs w:val="22"/>
          <w:lang w:val="en-US"/>
        </w:rPr>
        <w:t>https://www.congatec.com/en/congatec/press-releases.html</w:t>
      </w:r>
      <w:r w:rsidR="007421F7">
        <w:fldChar w:fldCharType="end"/>
      </w:r>
    </w:p>
    <w:p w:rsidR="00B2216B" w:rsidRPr="00C61B1D" w:rsidRDefault="00B2216B" w:rsidP="00CE0238">
      <w:pPr>
        <w:pStyle w:val="Standard1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76F29" w:rsidRPr="00C61B1D" w:rsidRDefault="00F76F29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C61B1D">
        <w:rPr>
          <w:rFonts w:ascii="Arial" w:hAnsi="Arial" w:cs="Arial"/>
          <w:sz w:val="16"/>
          <w:szCs w:val="16"/>
          <w:lang w:val="en-US"/>
        </w:rPr>
        <w:t>* * *</w:t>
      </w:r>
    </w:p>
    <w:p w:rsidR="00E40429" w:rsidRDefault="00E40429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021366" w:rsidRPr="002D59DA" w:rsidTr="00756477">
        <w:trPr>
          <w:trHeight w:val="270"/>
        </w:trPr>
        <w:tc>
          <w:tcPr>
            <w:tcW w:w="2552" w:type="dxa"/>
            <w:shd w:val="clear" w:color="auto" w:fill="auto"/>
          </w:tcPr>
          <w:p w:rsidR="00021366" w:rsidRPr="00CE0238" w:rsidRDefault="00021366" w:rsidP="00756477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0238">
              <w:rPr>
                <w:rFonts w:ascii="Arial" w:hAnsi="Arial" w:cs="Arial"/>
                <w:b/>
                <w:sz w:val="18"/>
                <w:szCs w:val="18"/>
                <w:lang w:val="en-US"/>
              </w:rPr>
              <w:t>Reader enquiries:</w:t>
            </w:r>
          </w:p>
          <w:p w:rsidR="00021366" w:rsidRPr="00CE0238" w:rsidRDefault="00021366" w:rsidP="00756477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CE0238">
              <w:rPr>
                <w:rFonts w:ascii="Arial" w:hAnsi="Arial" w:cs="Arial"/>
                <w:sz w:val="18"/>
                <w:szCs w:val="18"/>
                <w:lang w:val="en-US"/>
              </w:rPr>
              <w:t>congatec GmbH</w:t>
            </w:r>
          </w:p>
          <w:p w:rsidR="00021366" w:rsidRPr="00C61B1D" w:rsidRDefault="00021366" w:rsidP="00756477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B1D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  <w:p w:rsidR="00021366" w:rsidRPr="00C61B1D" w:rsidRDefault="00021366" w:rsidP="00756477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 w:rsidRPr="00C61B1D">
              <w:rPr>
                <w:rFonts w:ascii="Arial" w:hAnsi="Arial" w:cs="Arial"/>
                <w:sz w:val="18"/>
                <w:szCs w:val="18"/>
                <w:lang w:val="en-US"/>
              </w:rPr>
              <w:t>Phone: +49-991-2700-0</w:t>
            </w:r>
          </w:p>
          <w:p w:rsidR="00021366" w:rsidRPr="00C61B1D" w:rsidRDefault="007421F7" w:rsidP="00756477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2D59DA">
              <w:rPr>
                <w:lang w:val="en-US"/>
              </w:rPr>
              <w:instrText>HYPERLINK "mailto:info@congatec.com"</w:instrText>
            </w:r>
            <w:r>
              <w:fldChar w:fldCharType="separate"/>
            </w:r>
            <w:r w:rsidR="00021366" w:rsidRPr="00C61B1D"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  <w:t>info@congatec.com</w:t>
            </w:r>
            <w:r>
              <w:fldChar w:fldCharType="end"/>
            </w:r>
            <w:r w:rsidR="00021366" w:rsidRPr="00C61B1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021366" w:rsidRPr="00C61B1D" w:rsidRDefault="007421F7" w:rsidP="00756477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>
              <w:fldChar w:fldCharType="begin"/>
            </w:r>
            <w:r w:rsidRPr="002D59DA">
              <w:rPr>
                <w:lang w:val="en-US"/>
              </w:rPr>
              <w:instrText>HYPERLINK "http://www.congatec.com"</w:instrText>
            </w:r>
            <w:r>
              <w:fldChar w:fldCharType="separate"/>
            </w:r>
            <w:r w:rsidR="00021366" w:rsidRPr="00C61B1D"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  <w:t>www.congatec.com</w:t>
            </w:r>
            <w: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:rsidR="00021366" w:rsidRPr="00CE0238" w:rsidRDefault="00021366" w:rsidP="00756477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0238">
              <w:rPr>
                <w:rFonts w:ascii="Arial" w:hAnsi="Arial" w:cs="Arial"/>
                <w:b/>
                <w:sz w:val="18"/>
                <w:szCs w:val="18"/>
                <w:lang w:val="en-US"/>
              </w:rPr>
              <w:t>Press contact:</w:t>
            </w:r>
          </w:p>
          <w:p w:rsidR="00021366" w:rsidRPr="00CE0238" w:rsidRDefault="00021366" w:rsidP="00756477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E0238">
              <w:rPr>
                <w:rFonts w:ascii="Arial" w:hAnsi="Arial" w:cs="Arial"/>
                <w:sz w:val="18"/>
                <w:szCs w:val="18"/>
                <w:lang w:val="en-US"/>
              </w:rPr>
              <w:t>SAMS Network</w:t>
            </w:r>
          </w:p>
          <w:p w:rsidR="00021366" w:rsidRPr="00C61B1D" w:rsidRDefault="00021366" w:rsidP="00756477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B1D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  <w:p w:rsidR="00021366" w:rsidRPr="00C61B1D" w:rsidRDefault="00021366" w:rsidP="00756477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1B1D">
              <w:rPr>
                <w:rFonts w:ascii="Arial" w:hAnsi="Arial" w:cs="Arial"/>
                <w:sz w:val="18"/>
                <w:szCs w:val="18"/>
                <w:lang w:val="en-US"/>
              </w:rPr>
              <w:t>Phone: +49-2405-4526720</w:t>
            </w:r>
          </w:p>
          <w:p w:rsidR="00021366" w:rsidRPr="00C61B1D" w:rsidRDefault="007421F7" w:rsidP="00756477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fldChar w:fldCharType="begin"/>
            </w:r>
            <w:r w:rsidRPr="002D59DA">
              <w:rPr>
                <w:lang w:val="en-US"/>
              </w:rPr>
              <w:instrText>HYPERLINK "mailto:info@sams-network.com"</w:instrText>
            </w:r>
            <w:r>
              <w:fldChar w:fldCharType="separate"/>
            </w:r>
            <w:r w:rsidR="00021366" w:rsidRPr="00C61B1D"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  <w:t>info@sams-network.com</w:t>
            </w:r>
            <w:r>
              <w:fldChar w:fldCharType="end"/>
            </w:r>
            <w:r w:rsidR="00021366" w:rsidRPr="00C61B1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021366" w:rsidRPr="00C61B1D" w:rsidRDefault="007421F7" w:rsidP="00756477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  <w:r>
              <w:fldChar w:fldCharType="begin"/>
            </w:r>
            <w:r w:rsidRPr="002D59DA">
              <w:rPr>
                <w:lang w:val="en-US"/>
              </w:rPr>
              <w:instrText>HYPERLINK "http://www.sams-network.com"</w:instrText>
            </w:r>
            <w:r>
              <w:fldChar w:fldCharType="separate"/>
            </w:r>
            <w:r w:rsidR="00021366" w:rsidRPr="00C61B1D">
              <w:rPr>
                <w:rStyle w:val="Hyperlink"/>
                <w:rFonts w:ascii="Arial" w:hAnsi="Arial" w:cs="Arial"/>
                <w:sz w:val="18"/>
                <w:szCs w:val="18"/>
                <w:lang w:val="en-US"/>
              </w:rPr>
              <w:t>www.sams-network.com</w:t>
            </w:r>
            <w:r>
              <w:fldChar w:fldCharType="end"/>
            </w:r>
          </w:p>
        </w:tc>
      </w:tr>
    </w:tbl>
    <w:p w:rsidR="00021366" w:rsidRPr="00C61B1D" w:rsidRDefault="00021366" w:rsidP="00021366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</w:p>
    <w:p w:rsidR="00021366" w:rsidRDefault="00021366" w:rsidP="00CE0238">
      <w:pPr>
        <w:pStyle w:val="xxmsonormal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CE0238" w:rsidRPr="00695662" w:rsidRDefault="00CE0238" w:rsidP="00695662">
      <w:pPr>
        <w:pStyle w:val="xxmsonormal"/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695662">
        <w:rPr>
          <w:rFonts w:ascii="Arial" w:hAnsi="Arial" w:cs="Arial"/>
          <w:b/>
          <w:bCs/>
          <w:sz w:val="18"/>
          <w:szCs w:val="18"/>
          <w:lang w:val="en-US"/>
        </w:rPr>
        <w:t xml:space="preserve">About congatec </w:t>
      </w:r>
    </w:p>
    <w:p w:rsidR="00CE0238" w:rsidRPr="00695662" w:rsidRDefault="00CE0238" w:rsidP="00695662">
      <w:pPr>
        <w:pStyle w:val="xxstandard1"/>
        <w:spacing w:line="240" w:lineRule="auto"/>
        <w:ind w:right="283"/>
        <w:rPr>
          <w:rFonts w:cs="Arial"/>
          <w:sz w:val="18"/>
          <w:szCs w:val="18"/>
          <w:lang w:val="en-US"/>
        </w:rPr>
      </w:pPr>
      <w:r w:rsidRPr="00695662">
        <w:rPr>
          <w:rFonts w:cs="Arial"/>
          <w:sz w:val="18"/>
          <w:szCs w:val="18"/>
          <w:lang w:val="en-US"/>
        </w:rPr>
        <w:t xml:space="preserve">congatec is a rapidly growing technology company focusing on embedded and edge computing products.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to take advantage of these expanding market opportunities. </w:t>
      </w:r>
      <w:proofErr w:type="gramStart"/>
      <w:r w:rsidRPr="00695662">
        <w:rPr>
          <w:rFonts w:cs="Arial"/>
          <w:sz w:val="18"/>
          <w:szCs w:val="18"/>
          <w:lang w:val="en-US"/>
        </w:rPr>
        <w:t>congatec</w:t>
      </w:r>
      <w:proofErr w:type="gramEnd"/>
      <w:r w:rsidRPr="00695662">
        <w:rPr>
          <w:rFonts w:cs="Arial"/>
          <w:sz w:val="18"/>
          <w:szCs w:val="18"/>
          <w:lang w:val="en-US"/>
        </w:rPr>
        <w:t xml:space="preserve"> is the global market leader in the computer-on-modules segment with an excellent customer base from start-ups to international blue chip companies. Founded in 2004 and </w:t>
      </w:r>
      <w:r w:rsidRPr="00695662">
        <w:rPr>
          <w:rFonts w:cs="Arial"/>
          <w:sz w:val="18"/>
          <w:szCs w:val="18"/>
          <w:lang w:val="en-US"/>
        </w:rPr>
        <w:lastRenderedPageBreak/>
        <w:t xml:space="preserve">headquartered in </w:t>
      </w:r>
      <w:proofErr w:type="spellStart"/>
      <w:r w:rsidRPr="00695662">
        <w:rPr>
          <w:rFonts w:cs="Arial"/>
          <w:sz w:val="18"/>
          <w:szCs w:val="18"/>
          <w:lang w:val="en-US"/>
        </w:rPr>
        <w:t>Deggendorf</w:t>
      </w:r>
      <w:proofErr w:type="spellEnd"/>
      <w:r w:rsidRPr="00695662">
        <w:rPr>
          <w:rFonts w:cs="Arial"/>
          <w:sz w:val="18"/>
          <w:szCs w:val="18"/>
          <w:lang w:val="en-US"/>
        </w:rPr>
        <w:t xml:space="preserve">, Germany, the company reached sales of 126 million US dollars in 2019. More information is available on our website at </w:t>
      </w:r>
      <w:r w:rsidR="007421F7">
        <w:fldChar w:fldCharType="begin"/>
      </w:r>
      <w:r w:rsidR="007421F7" w:rsidRPr="002D59DA">
        <w:rPr>
          <w:lang w:val="en-US"/>
        </w:rPr>
        <w:instrText>HYPERLINK "https://eur03.safelinks.protection.outlook.com/?url=http%3A%2F%2Fwww.congatec.com%2F&amp;data=04%7C01%7C%7Cd6654884cfee4283460108d87b43e959%7C1b738660126645879d5454e9ad89e4cb%7C0%7C0%7C637394878932424857%7CUnknown%7CTWFpbGZsb3d8eyJWIjoiMC4wLjAwMDAiLCJQIjoiV2luMzIiLCJBTiI6Ik1haWwiLCJXVCI6Mn0%3D%7C1000&amp;sdata=M6r1ukH%2B1yMwc0gunbmVRuBaaijO315wnAy2ocS4xvM%3D&amp;reserved=0"</w:instrText>
      </w:r>
      <w:r w:rsidR="007421F7">
        <w:fldChar w:fldCharType="separate"/>
      </w:r>
      <w:r w:rsidRPr="00695662">
        <w:rPr>
          <w:rStyle w:val="Hyperlink"/>
          <w:rFonts w:cs="Arial"/>
          <w:sz w:val="18"/>
          <w:szCs w:val="18"/>
          <w:lang w:val="en-US"/>
        </w:rPr>
        <w:t>www.congatec.com</w:t>
      </w:r>
      <w:r w:rsidR="007421F7">
        <w:fldChar w:fldCharType="end"/>
      </w:r>
      <w:r w:rsidRPr="00695662">
        <w:rPr>
          <w:rFonts w:cs="Arial"/>
          <w:sz w:val="18"/>
          <w:szCs w:val="18"/>
          <w:lang w:val="en-US"/>
        </w:rPr>
        <w:t xml:space="preserve"> or via </w:t>
      </w:r>
      <w:r w:rsidR="007421F7">
        <w:fldChar w:fldCharType="begin"/>
      </w:r>
      <w:r w:rsidR="007421F7" w:rsidRPr="002D59DA">
        <w:rPr>
          <w:lang w:val="en-US"/>
        </w:rPr>
        <w:instrText>HYPERLINK "https://eur03.safelinks.protection.outlook.com/?url=https%3A%2F%2Fwww.linkedin.com%2Fcompany%2F455449&amp;data=04%7C01%7C%7Cd6654884cfee4283460108d87b43e959%7C1b738660126645879d5454e9ad89e4cb%7C0%7C0%7C637394878932434848%7CUnknown%7CTWFpbGZsb3d8eyJWIjoiMC4wLjAwMDAiLCJQIjoiV2luMzIiLCJBTiI6Ik1haWwiLCJXVCI6Mn0%3D%7C1000&amp;sdata=FMg3YUv0q09oP%2BW7%2FXJLHYdiBdwZeZbi5jJ7p%2B99RSE%3D&amp;reserved=0"</w:instrText>
      </w:r>
      <w:r w:rsidR="007421F7">
        <w:fldChar w:fldCharType="separate"/>
      </w:r>
      <w:r w:rsidRPr="00695662">
        <w:rPr>
          <w:rStyle w:val="Hyperlink"/>
          <w:rFonts w:cs="Arial"/>
          <w:sz w:val="18"/>
          <w:szCs w:val="18"/>
          <w:lang w:val="en-US"/>
        </w:rPr>
        <w:t>LinkedIn</w:t>
      </w:r>
      <w:r w:rsidR="007421F7">
        <w:fldChar w:fldCharType="end"/>
      </w:r>
      <w:r w:rsidRPr="00695662">
        <w:rPr>
          <w:rFonts w:cs="Arial"/>
          <w:sz w:val="18"/>
          <w:szCs w:val="18"/>
          <w:lang w:val="en-US"/>
        </w:rPr>
        <w:t xml:space="preserve">, </w:t>
      </w:r>
      <w:r w:rsidR="007421F7">
        <w:fldChar w:fldCharType="begin"/>
      </w:r>
      <w:r w:rsidR="007421F7" w:rsidRPr="002D59DA">
        <w:rPr>
          <w:lang w:val="en-US"/>
        </w:rPr>
        <w:instrText>HYPERLINK "https://eur03.safelinks.protection.outlook.com/?url=https%3A%2F%2Fmobile.twitter.com%2FcongatecAG&amp;data=04%7C01%7C%7Cd6654884cfee4283460108d87b43e959%7C1b738660126645879d5454e9ad89e4cb%7C0%7C0%7C637394878932444843%7CUnknown%7CTWFpbGZsb3d8eyJWIjoiMC4wLjAwMDAiLCJQIjoiV2luMzIiLCJBTiI6Ik1haWwiLCJXVCI6Mn0%3D%7C1000&amp;sdata=Fp9Z0BnXIz0%2FlzJYotRWqmFrCf6949cCxX%2BbVDRBErs%3D&amp;reserved=0"</w:instrText>
      </w:r>
      <w:r w:rsidR="007421F7">
        <w:fldChar w:fldCharType="separate"/>
      </w:r>
      <w:r w:rsidRPr="00695662">
        <w:rPr>
          <w:rStyle w:val="Hyperlink"/>
          <w:rFonts w:cs="Arial"/>
          <w:sz w:val="18"/>
          <w:szCs w:val="18"/>
          <w:lang w:val="en-US"/>
        </w:rPr>
        <w:t>Twitter</w:t>
      </w:r>
      <w:r w:rsidR="007421F7">
        <w:fldChar w:fldCharType="end"/>
      </w:r>
      <w:r w:rsidRPr="00695662">
        <w:rPr>
          <w:rFonts w:cs="Arial"/>
          <w:sz w:val="18"/>
          <w:szCs w:val="18"/>
          <w:lang w:val="en-US"/>
        </w:rPr>
        <w:t xml:space="preserve"> and </w:t>
      </w:r>
      <w:r w:rsidR="007421F7">
        <w:fldChar w:fldCharType="begin"/>
      </w:r>
      <w:r w:rsidR="007421F7" w:rsidRPr="002D59DA">
        <w:rPr>
          <w:lang w:val="en-US"/>
        </w:rPr>
        <w:instrText>HYPERLINK "https://eur03.safelinks.protection.outlook.com/?url=http%3A%2F%2Fwww.youtube.com%2FcongatecAE&amp;data=04%7C01%7C%7Cd6654884cfee4283460108d87b43e959%7C1b738660126645879d5454e9ad89e4cb%7C0%7C0%7C637394878932444843%7CUnknown%7CTWFpbGZsb3d8eyJWIjoiMC4wLjAwMDAiLCJQIjoiV2luMzIiLCJBTiI6Ik1haWwiLCJXVCI6Mn0%3D%7C1000&amp;sdata=5jW4UF3e6O1zetb%2FFdq3Sq1R6T09OuPadNWqu6Fc%2FnY%3D&amp;reserved=0"</w:instrText>
      </w:r>
      <w:r w:rsidR="007421F7">
        <w:fldChar w:fldCharType="separate"/>
      </w:r>
      <w:r w:rsidRPr="00695662">
        <w:rPr>
          <w:rStyle w:val="Hyperlink"/>
          <w:rFonts w:cs="Arial"/>
          <w:sz w:val="18"/>
          <w:szCs w:val="18"/>
          <w:lang w:val="en-US"/>
        </w:rPr>
        <w:t>YouTube</w:t>
      </w:r>
      <w:r w:rsidR="007421F7">
        <w:fldChar w:fldCharType="end"/>
      </w:r>
      <w:r w:rsidRPr="00695662">
        <w:rPr>
          <w:rFonts w:cs="Arial"/>
          <w:sz w:val="18"/>
          <w:szCs w:val="18"/>
          <w:lang w:val="en-US"/>
        </w:rPr>
        <w:t>.</w:t>
      </w:r>
    </w:p>
    <w:p w:rsidR="00CE0238" w:rsidRPr="00695662" w:rsidRDefault="00CE0238" w:rsidP="00695662">
      <w:pPr>
        <w:pStyle w:val="Standard1"/>
        <w:rPr>
          <w:rFonts w:ascii="Arial" w:hAnsi="Arial" w:cs="Arial"/>
          <w:b/>
          <w:sz w:val="18"/>
          <w:szCs w:val="18"/>
          <w:lang w:val="en-US"/>
        </w:rPr>
      </w:pPr>
    </w:p>
    <w:p w:rsidR="00935895" w:rsidRPr="00695662" w:rsidRDefault="00935895" w:rsidP="00695662">
      <w:pPr>
        <w:pStyle w:val="Standard1"/>
        <w:rPr>
          <w:rFonts w:ascii="Arial" w:hAnsi="Arial" w:cs="Arial"/>
          <w:b/>
          <w:sz w:val="18"/>
          <w:szCs w:val="18"/>
          <w:lang w:val="en-US"/>
        </w:rPr>
      </w:pPr>
    </w:p>
    <w:p w:rsidR="001A2D32" w:rsidRPr="00695662" w:rsidRDefault="001A2D32" w:rsidP="00695662">
      <w:pPr>
        <w:suppressAutoHyphens w:val="0"/>
        <w:spacing w:line="240" w:lineRule="auto"/>
        <w:rPr>
          <w:rFonts w:cs="Arial"/>
          <w:sz w:val="18"/>
          <w:szCs w:val="18"/>
          <w:lang w:val="en-US"/>
        </w:rPr>
      </w:pPr>
      <w:r w:rsidRPr="00695662">
        <w:rPr>
          <w:rFonts w:cs="Arial"/>
          <w:sz w:val="18"/>
          <w:szCs w:val="18"/>
          <w:lang w:val="en-US"/>
        </w:rPr>
        <w:t xml:space="preserve">[1] Testing conducted by AMD Performance Labs as of July 2020 on the Ryzen™ Embedded V2718 and June 2018 on the Ryzen Embedded V1605B processor both at 15 watts (STAPM mode enabled) using </w:t>
      </w:r>
      <w:proofErr w:type="spellStart"/>
      <w:r w:rsidRPr="00695662">
        <w:rPr>
          <w:rFonts w:cs="Arial"/>
          <w:sz w:val="18"/>
          <w:szCs w:val="18"/>
          <w:lang w:val="en-US"/>
        </w:rPr>
        <w:t>Cinebench</w:t>
      </w:r>
      <w:proofErr w:type="spellEnd"/>
      <w:r w:rsidRPr="00695662">
        <w:rPr>
          <w:rFonts w:cs="Arial"/>
          <w:sz w:val="18"/>
          <w:szCs w:val="18"/>
          <w:lang w:val="en-US"/>
        </w:rPr>
        <w:t xml:space="preserve"> R15 nt. Results may vary. EMB-170</w:t>
      </w:r>
    </w:p>
    <w:p w:rsidR="009C76DA" w:rsidRPr="00695662" w:rsidRDefault="009C76DA" w:rsidP="00695662">
      <w:pPr>
        <w:pStyle w:val="Standard1"/>
        <w:ind w:right="283"/>
        <w:rPr>
          <w:rFonts w:ascii="Arial" w:eastAsia="Times New Roman" w:hAnsi="Arial" w:cs="Arial"/>
          <w:sz w:val="18"/>
          <w:szCs w:val="18"/>
          <w:lang w:val="en-US"/>
        </w:rPr>
      </w:pPr>
    </w:p>
    <w:p w:rsidR="00190D95" w:rsidRPr="00695662" w:rsidRDefault="00190D95" w:rsidP="00695662">
      <w:pPr>
        <w:suppressAutoHyphens w:val="0"/>
        <w:spacing w:line="240" w:lineRule="auto"/>
        <w:rPr>
          <w:rFonts w:cs="Arial"/>
          <w:kern w:val="0"/>
          <w:sz w:val="18"/>
          <w:szCs w:val="18"/>
          <w:lang w:val="en-US" w:eastAsia="de-DE"/>
        </w:rPr>
      </w:pPr>
      <w:r w:rsidRPr="00695662">
        <w:rPr>
          <w:rFonts w:cs="Arial"/>
          <w:kern w:val="0"/>
          <w:sz w:val="18"/>
          <w:szCs w:val="18"/>
          <w:lang w:val="en-US" w:eastAsia="de-DE"/>
        </w:rPr>
        <w:t>[2] Testing conducted by AMD Performance Labs as of July 2020 on the Ryzen™ Embedded V2718 and June 2018 on the Ryzen Embedded V1605B processor both at 15 watts (STAPM mode enabled) using 3DMark11. Results may vary. EMB-172</w:t>
      </w:r>
    </w:p>
    <w:p w:rsidR="005661E4" w:rsidRPr="00695662" w:rsidRDefault="005661E4" w:rsidP="00695662">
      <w:pPr>
        <w:pStyle w:val="Endnotentext"/>
        <w:spacing w:line="240" w:lineRule="auto"/>
        <w:rPr>
          <w:rFonts w:cs="Arial"/>
          <w:sz w:val="18"/>
          <w:szCs w:val="18"/>
          <w:lang w:val="en-US"/>
        </w:rPr>
      </w:pPr>
    </w:p>
    <w:p w:rsidR="005661E4" w:rsidRPr="00695662" w:rsidRDefault="005661E4" w:rsidP="00695662">
      <w:pPr>
        <w:pStyle w:val="Endnotentext"/>
        <w:spacing w:line="240" w:lineRule="auto"/>
        <w:jc w:val="both"/>
        <w:rPr>
          <w:rFonts w:cs="Arial"/>
          <w:sz w:val="18"/>
          <w:szCs w:val="18"/>
          <w:lang w:val="en-US"/>
        </w:rPr>
      </w:pPr>
      <w:r w:rsidRPr="00695662">
        <w:rPr>
          <w:rFonts w:cs="Arial"/>
          <w:sz w:val="18"/>
          <w:szCs w:val="18"/>
          <w:lang w:val="en-US"/>
        </w:rPr>
        <w:t>[</w:t>
      </w:r>
      <w:r w:rsidR="00190D95" w:rsidRPr="00695662">
        <w:rPr>
          <w:rFonts w:cs="Arial"/>
          <w:sz w:val="18"/>
          <w:szCs w:val="18"/>
          <w:lang w:val="en-US"/>
        </w:rPr>
        <w:t>3</w:t>
      </w:r>
      <w:r w:rsidRPr="00695662">
        <w:rPr>
          <w:rFonts w:cs="Arial"/>
          <w:sz w:val="18"/>
          <w:szCs w:val="18"/>
          <w:lang w:val="en-US"/>
        </w:rPr>
        <w:t xml:space="preserve">] Max boost for AMD Ryzen and Athlon processors is the maximum frequency achievable by a single core on the processor running a </w:t>
      </w:r>
      <w:proofErr w:type="spellStart"/>
      <w:r w:rsidRPr="00695662">
        <w:rPr>
          <w:rFonts w:cs="Arial"/>
          <w:sz w:val="18"/>
          <w:szCs w:val="18"/>
          <w:lang w:val="en-US"/>
        </w:rPr>
        <w:t>bursty</w:t>
      </w:r>
      <w:proofErr w:type="spellEnd"/>
      <w:r w:rsidRPr="00695662">
        <w:rPr>
          <w:rFonts w:cs="Arial"/>
          <w:sz w:val="18"/>
          <w:szCs w:val="18"/>
          <w:lang w:val="en-US"/>
        </w:rPr>
        <w:t xml:space="preserve"> single-threaded workload. Max boost will vary based on several factors, including, but not limited to: thermal paste; system cooling; motherboard design and BIOS; the latest AMD chipset driver; and the latest OS updates. GD-150</w:t>
      </w:r>
    </w:p>
    <w:p w:rsidR="005661E4" w:rsidRPr="00695662" w:rsidRDefault="005661E4" w:rsidP="00935895">
      <w:pPr>
        <w:pStyle w:val="Standard1"/>
        <w:ind w:right="283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5661E4" w:rsidRPr="00695662" w:rsidSect="00B62671">
      <w:headerReference w:type="default" r:id="rId10"/>
      <w:footerReference w:type="default" r:id="rId11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8A2E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F619" w16cex:dateUtc="2021-02-17T19:07:00Z"/>
  <w16cex:commentExtensible w16cex:durableId="23D7F691" w16cex:dateUtc="2021-02-17T19:09:00Z"/>
  <w16cex:commentExtensible w16cex:durableId="23D7F6A1" w16cex:dateUtc="2021-02-17T19:10:00Z"/>
  <w16cex:commentExtensible w16cex:durableId="23D7F791" w16cex:dateUtc="2021-02-17T1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8A2E0D" w16cid:durableId="23E2108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97" w:rsidRDefault="00DB3A97" w:rsidP="00D97483">
      <w:r>
        <w:separator/>
      </w:r>
    </w:p>
  </w:endnote>
  <w:endnote w:type="continuationSeparator" w:id="0">
    <w:p w:rsidR="00DB3A97" w:rsidRDefault="00DB3A97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AF" w:rsidRDefault="007720AF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97" w:rsidRDefault="00DB3A97" w:rsidP="00D97483">
      <w:r>
        <w:separator/>
      </w:r>
    </w:p>
  </w:footnote>
  <w:footnote w:type="continuationSeparator" w:id="0">
    <w:p w:rsidR="00DB3A97" w:rsidRDefault="00DB3A97" w:rsidP="00D97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AF" w:rsidRDefault="007720AF" w:rsidP="00BA5487">
    <w:pPr>
      <w:pStyle w:val="Pressemitteilung"/>
      <w:spacing w:before="0" w:after="0" w:line="240" w:lineRule="auto"/>
      <w:jc w:val="right"/>
      <w:rPr>
        <w:rFonts w:cs="Arial"/>
        <w:sz w:val="20"/>
      </w:rPr>
    </w:pPr>
  </w:p>
  <w:p w:rsidR="007720AF" w:rsidRDefault="007720AF" w:rsidP="00BA5487">
    <w:pPr>
      <w:pStyle w:val="Pressemitteilung"/>
      <w:spacing w:before="0" w:after="0" w:line="240" w:lineRule="auto"/>
      <w:jc w:val="right"/>
      <w:rPr>
        <w:rFonts w:cs="Arial"/>
        <w:sz w:val="20"/>
      </w:rPr>
    </w:pPr>
  </w:p>
  <w:p w:rsidR="007720AF" w:rsidRDefault="007720AF" w:rsidP="00BA5487">
    <w:pPr>
      <w:pStyle w:val="Pressemitteilung"/>
      <w:spacing w:before="0" w:after="0" w:line="240" w:lineRule="auto"/>
      <w:jc w:val="right"/>
      <w:rPr>
        <w:rFonts w:cs="Arial"/>
        <w:sz w:val="20"/>
      </w:rPr>
    </w:pPr>
  </w:p>
  <w:p w:rsidR="007720AF" w:rsidRDefault="007720AF" w:rsidP="00BA5487">
    <w:pPr>
      <w:pStyle w:val="Pressemitteilung"/>
      <w:spacing w:before="0" w:after="0" w:line="240" w:lineRule="auto"/>
      <w:jc w:val="right"/>
      <w:rPr>
        <w:rFonts w:cs="Arial"/>
        <w:sz w:val="20"/>
      </w:rPr>
    </w:pPr>
  </w:p>
  <w:p w:rsidR="007720AF" w:rsidRDefault="007720AF" w:rsidP="00BA5487">
    <w:pPr>
      <w:pStyle w:val="Pressemitteilung"/>
      <w:spacing w:before="0" w:after="0" w:line="240" w:lineRule="auto"/>
      <w:jc w:val="right"/>
      <w:rPr>
        <w:rFonts w:cs="Arial"/>
        <w:sz w:val="20"/>
      </w:rPr>
    </w:pPr>
  </w:p>
  <w:p w:rsidR="007720AF" w:rsidRDefault="007720AF" w:rsidP="00BA5487">
    <w:pPr>
      <w:pStyle w:val="Pressemitteilung"/>
      <w:spacing w:before="0" w:after="0" w:line="240" w:lineRule="auto"/>
      <w:jc w:val="right"/>
      <w:rPr>
        <w:rFonts w:cs="Arial"/>
        <w:sz w:val="20"/>
      </w:rPr>
    </w:pPr>
  </w:p>
  <w:p w:rsidR="007720AF" w:rsidRDefault="007720AF" w:rsidP="00BA5487">
    <w:pPr>
      <w:pStyle w:val="Pressemitteilung"/>
      <w:spacing w:before="0" w:after="0" w:line="240" w:lineRule="auto"/>
      <w:jc w:val="right"/>
      <w:rPr>
        <w:rFonts w:cs="Arial"/>
        <w:sz w:val="20"/>
      </w:rPr>
    </w:pPr>
  </w:p>
  <w:p w:rsidR="007720AF" w:rsidRDefault="007720AF" w:rsidP="00BA5487">
    <w:pPr>
      <w:pStyle w:val="Pressemitteilung"/>
      <w:spacing w:before="0" w:after="0" w:line="240" w:lineRule="auto"/>
      <w:jc w:val="right"/>
      <w:rPr>
        <w:rFonts w:cs="Arial"/>
        <w:sz w:val="20"/>
      </w:rPr>
    </w:pPr>
  </w:p>
  <w:p w:rsidR="007720AF" w:rsidRDefault="007720AF" w:rsidP="00BA5487">
    <w:pPr>
      <w:pStyle w:val="Pressemitteilung"/>
      <w:spacing w:before="0" w:after="0" w:line="240" w:lineRule="auto"/>
      <w:jc w:val="right"/>
      <w:rPr>
        <w:rFonts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577"/>
    <w:multiLevelType w:val="hybridMultilevel"/>
    <w:tmpl w:val="97AC1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ene Rae">
    <w15:presenceInfo w15:providerId="AD" w15:userId="S::Janene.Rae@congatec.com::1b75aefe-6cb5-40d2-988f-2df08e55853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060B"/>
    <w:rsid w:val="00003FA7"/>
    <w:rsid w:val="00004D4F"/>
    <w:rsid w:val="0000672F"/>
    <w:rsid w:val="00006D58"/>
    <w:rsid w:val="00010369"/>
    <w:rsid w:val="00010745"/>
    <w:rsid w:val="0001381F"/>
    <w:rsid w:val="000171AA"/>
    <w:rsid w:val="00021366"/>
    <w:rsid w:val="00021457"/>
    <w:rsid w:val="00027983"/>
    <w:rsid w:val="000355AD"/>
    <w:rsid w:val="00035738"/>
    <w:rsid w:val="00042600"/>
    <w:rsid w:val="00043787"/>
    <w:rsid w:val="00044DFF"/>
    <w:rsid w:val="00045E58"/>
    <w:rsid w:val="00047E06"/>
    <w:rsid w:val="00050C80"/>
    <w:rsid w:val="000553FB"/>
    <w:rsid w:val="00061F92"/>
    <w:rsid w:val="000627CF"/>
    <w:rsid w:val="0006483E"/>
    <w:rsid w:val="00073188"/>
    <w:rsid w:val="00073E7D"/>
    <w:rsid w:val="00074F95"/>
    <w:rsid w:val="00086C00"/>
    <w:rsid w:val="00087E16"/>
    <w:rsid w:val="000914D7"/>
    <w:rsid w:val="0009529F"/>
    <w:rsid w:val="00096758"/>
    <w:rsid w:val="00097208"/>
    <w:rsid w:val="0009734E"/>
    <w:rsid w:val="00097DD7"/>
    <w:rsid w:val="000A1392"/>
    <w:rsid w:val="000A2398"/>
    <w:rsid w:val="000A30F4"/>
    <w:rsid w:val="000A394C"/>
    <w:rsid w:val="000A4662"/>
    <w:rsid w:val="000A4B1D"/>
    <w:rsid w:val="000B3989"/>
    <w:rsid w:val="000B53F9"/>
    <w:rsid w:val="000B5F68"/>
    <w:rsid w:val="000B6F0B"/>
    <w:rsid w:val="000C0074"/>
    <w:rsid w:val="000C0512"/>
    <w:rsid w:val="000C072A"/>
    <w:rsid w:val="000C0962"/>
    <w:rsid w:val="000C2BD8"/>
    <w:rsid w:val="000D66D4"/>
    <w:rsid w:val="000D68BA"/>
    <w:rsid w:val="000D7138"/>
    <w:rsid w:val="000E2307"/>
    <w:rsid w:val="000E395C"/>
    <w:rsid w:val="000E736A"/>
    <w:rsid w:val="000F072B"/>
    <w:rsid w:val="000F15EB"/>
    <w:rsid w:val="000F33B0"/>
    <w:rsid w:val="000F34E8"/>
    <w:rsid w:val="000F6CCF"/>
    <w:rsid w:val="00100CE2"/>
    <w:rsid w:val="00100FA3"/>
    <w:rsid w:val="00101DF6"/>
    <w:rsid w:val="00104EB4"/>
    <w:rsid w:val="00105BFE"/>
    <w:rsid w:val="00105D47"/>
    <w:rsid w:val="0011134D"/>
    <w:rsid w:val="001202B0"/>
    <w:rsid w:val="00123D77"/>
    <w:rsid w:val="001306B9"/>
    <w:rsid w:val="00130D5B"/>
    <w:rsid w:val="00132A8E"/>
    <w:rsid w:val="00132DD8"/>
    <w:rsid w:val="00135EBC"/>
    <w:rsid w:val="00136E20"/>
    <w:rsid w:val="00145690"/>
    <w:rsid w:val="0014626D"/>
    <w:rsid w:val="0014653E"/>
    <w:rsid w:val="0014730F"/>
    <w:rsid w:val="0015496D"/>
    <w:rsid w:val="00154E9B"/>
    <w:rsid w:val="00157343"/>
    <w:rsid w:val="0016579C"/>
    <w:rsid w:val="0016697C"/>
    <w:rsid w:val="00166BDE"/>
    <w:rsid w:val="00174B35"/>
    <w:rsid w:val="00174ED0"/>
    <w:rsid w:val="00175EB3"/>
    <w:rsid w:val="00180EAA"/>
    <w:rsid w:val="00181222"/>
    <w:rsid w:val="001848E2"/>
    <w:rsid w:val="00184D6F"/>
    <w:rsid w:val="001854B5"/>
    <w:rsid w:val="00187AFE"/>
    <w:rsid w:val="001901DC"/>
    <w:rsid w:val="00190D95"/>
    <w:rsid w:val="00191804"/>
    <w:rsid w:val="00191F41"/>
    <w:rsid w:val="00192347"/>
    <w:rsid w:val="0019787F"/>
    <w:rsid w:val="001A002B"/>
    <w:rsid w:val="001A1ABC"/>
    <w:rsid w:val="001A277C"/>
    <w:rsid w:val="001A2D32"/>
    <w:rsid w:val="001B0700"/>
    <w:rsid w:val="001B6B34"/>
    <w:rsid w:val="001C0038"/>
    <w:rsid w:val="001D055C"/>
    <w:rsid w:val="001D2096"/>
    <w:rsid w:val="001D3B58"/>
    <w:rsid w:val="001E2E5F"/>
    <w:rsid w:val="001E3D01"/>
    <w:rsid w:val="001E4A65"/>
    <w:rsid w:val="001E4FB1"/>
    <w:rsid w:val="001E7371"/>
    <w:rsid w:val="001F527B"/>
    <w:rsid w:val="001F6F4A"/>
    <w:rsid w:val="00200511"/>
    <w:rsid w:val="002065F2"/>
    <w:rsid w:val="0021162D"/>
    <w:rsid w:val="00211F72"/>
    <w:rsid w:val="00212286"/>
    <w:rsid w:val="002127BE"/>
    <w:rsid w:val="002230F4"/>
    <w:rsid w:val="00223722"/>
    <w:rsid w:val="00223C36"/>
    <w:rsid w:val="00231BD2"/>
    <w:rsid w:val="00231F74"/>
    <w:rsid w:val="002368AC"/>
    <w:rsid w:val="002376DB"/>
    <w:rsid w:val="00244619"/>
    <w:rsid w:val="00247C23"/>
    <w:rsid w:val="002515EF"/>
    <w:rsid w:val="00253FDB"/>
    <w:rsid w:val="00255FB6"/>
    <w:rsid w:val="00256189"/>
    <w:rsid w:val="002571A3"/>
    <w:rsid w:val="0025796B"/>
    <w:rsid w:val="0026124E"/>
    <w:rsid w:val="00262223"/>
    <w:rsid w:val="002626D4"/>
    <w:rsid w:val="00265C83"/>
    <w:rsid w:val="00266038"/>
    <w:rsid w:val="00266D70"/>
    <w:rsid w:val="00271EB8"/>
    <w:rsid w:val="00272258"/>
    <w:rsid w:val="002723FB"/>
    <w:rsid w:val="0027243C"/>
    <w:rsid w:val="00281CBE"/>
    <w:rsid w:val="00284B11"/>
    <w:rsid w:val="00286CC1"/>
    <w:rsid w:val="002872D2"/>
    <w:rsid w:val="00292D50"/>
    <w:rsid w:val="002969F4"/>
    <w:rsid w:val="0029792A"/>
    <w:rsid w:val="00297A5C"/>
    <w:rsid w:val="002A05B5"/>
    <w:rsid w:val="002A1662"/>
    <w:rsid w:val="002A1E4E"/>
    <w:rsid w:val="002A7A02"/>
    <w:rsid w:val="002B14DE"/>
    <w:rsid w:val="002B4B21"/>
    <w:rsid w:val="002B5DD9"/>
    <w:rsid w:val="002C28DA"/>
    <w:rsid w:val="002C50BE"/>
    <w:rsid w:val="002C6553"/>
    <w:rsid w:val="002C6A1D"/>
    <w:rsid w:val="002C7FB8"/>
    <w:rsid w:val="002D0523"/>
    <w:rsid w:val="002D3F17"/>
    <w:rsid w:val="002D56A3"/>
    <w:rsid w:val="002D577B"/>
    <w:rsid w:val="002D59DA"/>
    <w:rsid w:val="002E333A"/>
    <w:rsid w:val="002E3C11"/>
    <w:rsid w:val="002E46E4"/>
    <w:rsid w:val="002F01CA"/>
    <w:rsid w:val="002F035E"/>
    <w:rsid w:val="002F066A"/>
    <w:rsid w:val="002F0799"/>
    <w:rsid w:val="002F16A9"/>
    <w:rsid w:val="002F1A60"/>
    <w:rsid w:val="002F2955"/>
    <w:rsid w:val="002F6466"/>
    <w:rsid w:val="002F73F1"/>
    <w:rsid w:val="002F74E2"/>
    <w:rsid w:val="00300096"/>
    <w:rsid w:val="00303C50"/>
    <w:rsid w:val="00306672"/>
    <w:rsid w:val="003100C3"/>
    <w:rsid w:val="0031068D"/>
    <w:rsid w:val="00311214"/>
    <w:rsid w:val="00316678"/>
    <w:rsid w:val="003166B6"/>
    <w:rsid w:val="00322B62"/>
    <w:rsid w:val="00325582"/>
    <w:rsid w:val="003259B2"/>
    <w:rsid w:val="0033059A"/>
    <w:rsid w:val="00331264"/>
    <w:rsid w:val="0033387F"/>
    <w:rsid w:val="00333EB3"/>
    <w:rsid w:val="00334450"/>
    <w:rsid w:val="003349E4"/>
    <w:rsid w:val="0033610A"/>
    <w:rsid w:val="00336657"/>
    <w:rsid w:val="00337468"/>
    <w:rsid w:val="0033755B"/>
    <w:rsid w:val="00337875"/>
    <w:rsid w:val="0034162E"/>
    <w:rsid w:val="0034266E"/>
    <w:rsid w:val="00346216"/>
    <w:rsid w:val="0035353B"/>
    <w:rsid w:val="00353C44"/>
    <w:rsid w:val="00354F88"/>
    <w:rsid w:val="0035632F"/>
    <w:rsid w:val="00360338"/>
    <w:rsid w:val="0036088E"/>
    <w:rsid w:val="00361541"/>
    <w:rsid w:val="0036407E"/>
    <w:rsid w:val="003645FA"/>
    <w:rsid w:val="003674FC"/>
    <w:rsid w:val="0037136D"/>
    <w:rsid w:val="00371CDB"/>
    <w:rsid w:val="00373246"/>
    <w:rsid w:val="00381183"/>
    <w:rsid w:val="00382486"/>
    <w:rsid w:val="003839C2"/>
    <w:rsid w:val="003853EC"/>
    <w:rsid w:val="00385A11"/>
    <w:rsid w:val="00385C97"/>
    <w:rsid w:val="00386E85"/>
    <w:rsid w:val="00390125"/>
    <w:rsid w:val="00394EEA"/>
    <w:rsid w:val="003A0048"/>
    <w:rsid w:val="003A0171"/>
    <w:rsid w:val="003A180D"/>
    <w:rsid w:val="003A41A3"/>
    <w:rsid w:val="003A42E3"/>
    <w:rsid w:val="003A55D0"/>
    <w:rsid w:val="003A7091"/>
    <w:rsid w:val="003B002F"/>
    <w:rsid w:val="003B49F7"/>
    <w:rsid w:val="003B5108"/>
    <w:rsid w:val="003B7234"/>
    <w:rsid w:val="003B7808"/>
    <w:rsid w:val="003C1BDA"/>
    <w:rsid w:val="003C513C"/>
    <w:rsid w:val="003D0210"/>
    <w:rsid w:val="003D4675"/>
    <w:rsid w:val="003D5870"/>
    <w:rsid w:val="003D5ED4"/>
    <w:rsid w:val="003E397A"/>
    <w:rsid w:val="003E612B"/>
    <w:rsid w:val="003E6413"/>
    <w:rsid w:val="003E64B3"/>
    <w:rsid w:val="003F2483"/>
    <w:rsid w:val="003F3269"/>
    <w:rsid w:val="003F3ED6"/>
    <w:rsid w:val="003F62FC"/>
    <w:rsid w:val="004023AB"/>
    <w:rsid w:val="00407480"/>
    <w:rsid w:val="00413FB9"/>
    <w:rsid w:val="00431604"/>
    <w:rsid w:val="00431F25"/>
    <w:rsid w:val="00443C7F"/>
    <w:rsid w:val="00445E95"/>
    <w:rsid w:val="00446210"/>
    <w:rsid w:val="00446472"/>
    <w:rsid w:val="00446F14"/>
    <w:rsid w:val="004505BB"/>
    <w:rsid w:val="00450C5C"/>
    <w:rsid w:val="00451C75"/>
    <w:rsid w:val="00451E34"/>
    <w:rsid w:val="00455C1A"/>
    <w:rsid w:val="00462316"/>
    <w:rsid w:val="00466A57"/>
    <w:rsid w:val="004677A8"/>
    <w:rsid w:val="00474241"/>
    <w:rsid w:val="00475118"/>
    <w:rsid w:val="004756AC"/>
    <w:rsid w:val="00475771"/>
    <w:rsid w:val="00476500"/>
    <w:rsid w:val="00480CD4"/>
    <w:rsid w:val="004841F7"/>
    <w:rsid w:val="0048544A"/>
    <w:rsid w:val="00486679"/>
    <w:rsid w:val="00490DD4"/>
    <w:rsid w:val="00490E6A"/>
    <w:rsid w:val="004930EB"/>
    <w:rsid w:val="004A100F"/>
    <w:rsid w:val="004A2EEC"/>
    <w:rsid w:val="004A2F5A"/>
    <w:rsid w:val="004A349F"/>
    <w:rsid w:val="004A6525"/>
    <w:rsid w:val="004A6798"/>
    <w:rsid w:val="004B1260"/>
    <w:rsid w:val="004B1541"/>
    <w:rsid w:val="004B35A4"/>
    <w:rsid w:val="004B4B85"/>
    <w:rsid w:val="004C0541"/>
    <w:rsid w:val="004C2128"/>
    <w:rsid w:val="004C2840"/>
    <w:rsid w:val="004D1715"/>
    <w:rsid w:val="004D1A7E"/>
    <w:rsid w:val="004D2177"/>
    <w:rsid w:val="004D3BA0"/>
    <w:rsid w:val="004D4C4F"/>
    <w:rsid w:val="004D5207"/>
    <w:rsid w:val="004D7F6A"/>
    <w:rsid w:val="004E07BC"/>
    <w:rsid w:val="004E0F1B"/>
    <w:rsid w:val="004E26A2"/>
    <w:rsid w:val="004E4294"/>
    <w:rsid w:val="004E6DB4"/>
    <w:rsid w:val="004F08CB"/>
    <w:rsid w:val="004F0FB4"/>
    <w:rsid w:val="004F3081"/>
    <w:rsid w:val="00503440"/>
    <w:rsid w:val="00505DCA"/>
    <w:rsid w:val="00505E77"/>
    <w:rsid w:val="00507B74"/>
    <w:rsid w:val="00513692"/>
    <w:rsid w:val="005168E6"/>
    <w:rsid w:val="005178CB"/>
    <w:rsid w:val="00521E3E"/>
    <w:rsid w:val="00527922"/>
    <w:rsid w:val="005357C9"/>
    <w:rsid w:val="005368EB"/>
    <w:rsid w:val="00543D26"/>
    <w:rsid w:val="005502A5"/>
    <w:rsid w:val="0055046D"/>
    <w:rsid w:val="0055155D"/>
    <w:rsid w:val="00556D55"/>
    <w:rsid w:val="0055706B"/>
    <w:rsid w:val="00557FD9"/>
    <w:rsid w:val="0056072A"/>
    <w:rsid w:val="00561641"/>
    <w:rsid w:val="005661E4"/>
    <w:rsid w:val="005671E3"/>
    <w:rsid w:val="005674E1"/>
    <w:rsid w:val="005676D2"/>
    <w:rsid w:val="005679A8"/>
    <w:rsid w:val="00572A08"/>
    <w:rsid w:val="0058053F"/>
    <w:rsid w:val="00585EEF"/>
    <w:rsid w:val="005876A1"/>
    <w:rsid w:val="005905AA"/>
    <w:rsid w:val="005A10E9"/>
    <w:rsid w:val="005A17DA"/>
    <w:rsid w:val="005A656D"/>
    <w:rsid w:val="005B02BA"/>
    <w:rsid w:val="005B031E"/>
    <w:rsid w:val="005B049C"/>
    <w:rsid w:val="005B4653"/>
    <w:rsid w:val="005B7A54"/>
    <w:rsid w:val="005C35E2"/>
    <w:rsid w:val="005C585A"/>
    <w:rsid w:val="005C6F13"/>
    <w:rsid w:val="005C7D8A"/>
    <w:rsid w:val="005D1EC2"/>
    <w:rsid w:val="005D2D52"/>
    <w:rsid w:val="005E03EB"/>
    <w:rsid w:val="005E08F2"/>
    <w:rsid w:val="005E2474"/>
    <w:rsid w:val="005E401C"/>
    <w:rsid w:val="005F08FF"/>
    <w:rsid w:val="005F1760"/>
    <w:rsid w:val="005F2D01"/>
    <w:rsid w:val="005F6138"/>
    <w:rsid w:val="005F73D0"/>
    <w:rsid w:val="005F7CEF"/>
    <w:rsid w:val="00600860"/>
    <w:rsid w:val="00605555"/>
    <w:rsid w:val="006061F7"/>
    <w:rsid w:val="00606A72"/>
    <w:rsid w:val="00606C1D"/>
    <w:rsid w:val="0061045B"/>
    <w:rsid w:val="006142D4"/>
    <w:rsid w:val="0061589A"/>
    <w:rsid w:val="00623BD6"/>
    <w:rsid w:val="00625E49"/>
    <w:rsid w:val="006269A4"/>
    <w:rsid w:val="00627B30"/>
    <w:rsid w:val="00630751"/>
    <w:rsid w:val="00631756"/>
    <w:rsid w:val="00632D5F"/>
    <w:rsid w:val="00635478"/>
    <w:rsid w:val="00640688"/>
    <w:rsid w:val="00640D57"/>
    <w:rsid w:val="00640FFB"/>
    <w:rsid w:val="00643AC3"/>
    <w:rsid w:val="00643DE4"/>
    <w:rsid w:val="0064417B"/>
    <w:rsid w:val="00650C22"/>
    <w:rsid w:val="00650D54"/>
    <w:rsid w:val="006578A1"/>
    <w:rsid w:val="00662AB5"/>
    <w:rsid w:val="00664028"/>
    <w:rsid w:val="00667B3E"/>
    <w:rsid w:val="0067240C"/>
    <w:rsid w:val="00673527"/>
    <w:rsid w:val="00683058"/>
    <w:rsid w:val="00690ECD"/>
    <w:rsid w:val="0069359A"/>
    <w:rsid w:val="00695662"/>
    <w:rsid w:val="00697985"/>
    <w:rsid w:val="00697D08"/>
    <w:rsid w:val="006A1238"/>
    <w:rsid w:val="006A1254"/>
    <w:rsid w:val="006A3198"/>
    <w:rsid w:val="006A3CB0"/>
    <w:rsid w:val="006A6542"/>
    <w:rsid w:val="006B0EE9"/>
    <w:rsid w:val="006B38CF"/>
    <w:rsid w:val="006C3B8A"/>
    <w:rsid w:val="006C45B4"/>
    <w:rsid w:val="006D0486"/>
    <w:rsid w:val="006D162D"/>
    <w:rsid w:val="006D44C6"/>
    <w:rsid w:val="006E3A49"/>
    <w:rsid w:val="006E3B67"/>
    <w:rsid w:val="006E4456"/>
    <w:rsid w:val="006E78FC"/>
    <w:rsid w:val="006E7CDD"/>
    <w:rsid w:val="006F2F40"/>
    <w:rsid w:val="006F35F5"/>
    <w:rsid w:val="006F6952"/>
    <w:rsid w:val="007030F7"/>
    <w:rsid w:val="00703F23"/>
    <w:rsid w:val="00706359"/>
    <w:rsid w:val="00706CDC"/>
    <w:rsid w:val="007074D1"/>
    <w:rsid w:val="00716DFC"/>
    <w:rsid w:val="00730753"/>
    <w:rsid w:val="007347A1"/>
    <w:rsid w:val="00735FC8"/>
    <w:rsid w:val="007372D4"/>
    <w:rsid w:val="00740CE2"/>
    <w:rsid w:val="007421F7"/>
    <w:rsid w:val="007438AC"/>
    <w:rsid w:val="00745D08"/>
    <w:rsid w:val="00745E4D"/>
    <w:rsid w:val="00747135"/>
    <w:rsid w:val="00747A2A"/>
    <w:rsid w:val="00751A5C"/>
    <w:rsid w:val="007527B5"/>
    <w:rsid w:val="007534D5"/>
    <w:rsid w:val="007600CF"/>
    <w:rsid w:val="00765B08"/>
    <w:rsid w:val="00765FC2"/>
    <w:rsid w:val="00767A44"/>
    <w:rsid w:val="00771AFC"/>
    <w:rsid w:val="007720AF"/>
    <w:rsid w:val="00773573"/>
    <w:rsid w:val="0077601C"/>
    <w:rsid w:val="00776AE3"/>
    <w:rsid w:val="007813F3"/>
    <w:rsid w:val="00784949"/>
    <w:rsid w:val="00786BC8"/>
    <w:rsid w:val="0078770A"/>
    <w:rsid w:val="007923DD"/>
    <w:rsid w:val="0079344C"/>
    <w:rsid w:val="00795F3E"/>
    <w:rsid w:val="00796054"/>
    <w:rsid w:val="007A073A"/>
    <w:rsid w:val="007A1EAB"/>
    <w:rsid w:val="007A2866"/>
    <w:rsid w:val="007A3A88"/>
    <w:rsid w:val="007A5DBA"/>
    <w:rsid w:val="007B794A"/>
    <w:rsid w:val="007C0163"/>
    <w:rsid w:val="007C1787"/>
    <w:rsid w:val="007C2B1A"/>
    <w:rsid w:val="007C30BE"/>
    <w:rsid w:val="007C46E3"/>
    <w:rsid w:val="007C5914"/>
    <w:rsid w:val="007D1C15"/>
    <w:rsid w:val="007D23FD"/>
    <w:rsid w:val="007D31C1"/>
    <w:rsid w:val="007D3235"/>
    <w:rsid w:val="007E0A1A"/>
    <w:rsid w:val="007E0AEB"/>
    <w:rsid w:val="007E39E4"/>
    <w:rsid w:val="007E5156"/>
    <w:rsid w:val="007E752C"/>
    <w:rsid w:val="007F2FE1"/>
    <w:rsid w:val="007F3D6F"/>
    <w:rsid w:val="00800B73"/>
    <w:rsid w:val="008014CA"/>
    <w:rsid w:val="008021E1"/>
    <w:rsid w:val="0080538D"/>
    <w:rsid w:val="00805B91"/>
    <w:rsid w:val="00806A56"/>
    <w:rsid w:val="008119CB"/>
    <w:rsid w:val="00815A0F"/>
    <w:rsid w:val="0081650C"/>
    <w:rsid w:val="00816E32"/>
    <w:rsid w:val="008203C0"/>
    <w:rsid w:val="0082049A"/>
    <w:rsid w:val="008256E4"/>
    <w:rsid w:val="00831C54"/>
    <w:rsid w:val="00832012"/>
    <w:rsid w:val="00832382"/>
    <w:rsid w:val="008326A9"/>
    <w:rsid w:val="00833AF0"/>
    <w:rsid w:val="0083556D"/>
    <w:rsid w:val="00835D8A"/>
    <w:rsid w:val="008417D5"/>
    <w:rsid w:val="00841B78"/>
    <w:rsid w:val="00842166"/>
    <w:rsid w:val="00842AE1"/>
    <w:rsid w:val="00843FE7"/>
    <w:rsid w:val="00846053"/>
    <w:rsid w:val="00846888"/>
    <w:rsid w:val="00847678"/>
    <w:rsid w:val="00852A04"/>
    <w:rsid w:val="00855286"/>
    <w:rsid w:val="00860472"/>
    <w:rsid w:val="00861D79"/>
    <w:rsid w:val="00863074"/>
    <w:rsid w:val="00864C3A"/>
    <w:rsid w:val="0087062F"/>
    <w:rsid w:val="00877349"/>
    <w:rsid w:val="00881537"/>
    <w:rsid w:val="00881673"/>
    <w:rsid w:val="00881B43"/>
    <w:rsid w:val="0088225E"/>
    <w:rsid w:val="008840DF"/>
    <w:rsid w:val="0088466A"/>
    <w:rsid w:val="0088513B"/>
    <w:rsid w:val="008851D2"/>
    <w:rsid w:val="00886219"/>
    <w:rsid w:val="00891577"/>
    <w:rsid w:val="00896530"/>
    <w:rsid w:val="00897D1F"/>
    <w:rsid w:val="008A3602"/>
    <w:rsid w:val="008A3AC6"/>
    <w:rsid w:val="008A3B8F"/>
    <w:rsid w:val="008A4485"/>
    <w:rsid w:val="008A7328"/>
    <w:rsid w:val="008B2B56"/>
    <w:rsid w:val="008B3708"/>
    <w:rsid w:val="008B4A04"/>
    <w:rsid w:val="008C012F"/>
    <w:rsid w:val="008C136D"/>
    <w:rsid w:val="008C3FBB"/>
    <w:rsid w:val="008C4939"/>
    <w:rsid w:val="008C5739"/>
    <w:rsid w:val="008C57CA"/>
    <w:rsid w:val="008C72A8"/>
    <w:rsid w:val="008D0316"/>
    <w:rsid w:val="008D24CD"/>
    <w:rsid w:val="008E50BA"/>
    <w:rsid w:val="008E5A1D"/>
    <w:rsid w:val="008F0184"/>
    <w:rsid w:val="008F01B0"/>
    <w:rsid w:val="008F19B9"/>
    <w:rsid w:val="008F1FD9"/>
    <w:rsid w:val="008F54B5"/>
    <w:rsid w:val="008F70A2"/>
    <w:rsid w:val="009055B3"/>
    <w:rsid w:val="00911950"/>
    <w:rsid w:val="00915A4E"/>
    <w:rsid w:val="00915B34"/>
    <w:rsid w:val="00917ECC"/>
    <w:rsid w:val="009269F9"/>
    <w:rsid w:val="009310CF"/>
    <w:rsid w:val="009310D6"/>
    <w:rsid w:val="009314FC"/>
    <w:rsid w:val="009335F3"/>
    <w:rsid w:val="00933DF5"/>
    <w:rsid w:val="009348CC"/>
    <w:rsid w:val="00934F2B"/>
    <w:rsid w:val="00935895"/>
    <w:rsid w:val="009366AB"/>
    <w:rsid w:val="00942ADF"/>
    <w:rsid w:val="0094381F"/>
    <w:rsid w:val="00943C17"/>
    <w:rsid w:val="00946819"/>
    <w:rsid w:val="00947F75"/>
    <w:rsid w:val="009507AA"/>
    <w:rsid w:val="00955E11"/>
    <w:rsid w:val="00957029"/>
    <w:rsid w:val="00957615"/>
    <w:rsid w:val="00957EBF"/>
    <w:rsid w:val="00961278"/>
    <w:rsid w:val="009632B1"/>
    <w:rsid w:val="0096338F"/>
    <w:rsid w:val="0096359C"/>
    <w:rsid w:val="00964035"/>
    <w:rsid w:val="009651A1"/>
    <w:rsid w:val="00967323"/>
    <w:rsid w:val="00967795"/>
    <w:rsid w:val="009702BE"/>
    <w:rsid w:val="0097120A"/>
    <w:rsid w:val="00974C57"/>
    <w:rsid w:val="00974D9C"/>
    <w:rsid w:val="00976F6B"/>
    <w:rsid w:val="00983A26"/>
    <w:rsid w:val="00983B6D"/>
    <w:rsid w:val="00986868"/>
    <w:rsid w:val="0098707E"/>
    <w:rsid w:val="00987AB5"/>
    <w:rsid w:val="0099011F"/>
    <w:rsid w:val="009915D7"/>
    <w:rsid w:val="00991C13"/>
    <w:rsid w:val="00992104"/>
    <w:rsid w:val="009939BF"/>
    <w:rsid w:val="00995631"/>
    <w:rsid w:val="00996FD1"/>
    <w:rsid w:val="009977CF"/>
    <w:rsid w:val="009A0ADE"/>
    <w:rsid w:val="009A10EE"/>
    <w:rsid w:val="009A5657"/>
    <w:rsid w:val="009A6289"/>
    <w:rsid w:val="009A6650"/>
    <w:rsid w:val="009B0BF7"/>
    <w:rsid w:val="009B1DA8"/>
    <w:rsid w:val="009B280B"/>
    <w:rsid w:val="009B4B6B"/>
    <w:rsid w:val="009B6E8A"/>
    <w:rsid w:val="009C2318"/>
    <w:rsid w:val="009C65B6"/>
    <w:rsid w:val="009C67E6"/>
    <w:rsid w:val="009C76DA"/>
    <w:rsid w:val="009D3058"/>
    <w:rsid w:val="009D595E"/>
    <w:rsid w:val="009D7B42"/>
    <w:rsid w:val="009E1C8D"/>
    <w:rsid w:val="009E3071"/>
    <w:rsid w:val="009E3A63"/>
    <w:rsid w:val="009E4A06"/>
    <w:rsid w:val="009E55A5"/>
    <w:rsid w:val="009E5E22"/>
    <w:rsid w:val="009F1BCA"/>
    <w:rsid w:val="009F1E40"/>
    <w:rsid w:val="009F4667"/>
    <w:rsid w:val="009F5C8A"/>
    <w:rsid w:val="009F78C3"/>
    <w:rsid w:val="00A0191A"/>
    <w:rsid w:val="00A12150"/>
    <w:rsid w:val="00A12F2D"/>
    <w:rsid w:val="00A13D08"/>
    <w:rsid w:val="00A171BD"/>
    <w:rsid w:val="00A241C6"/>
    <w:rsid w:val="00A24893"/>
    <w:rsid w:val="00A31844"/>
    <w:rsid w:val="00A31DA5"/>
    <w:rsid w:val="00A31EE8"/>
    <w:rsid w:val="00A340CB"/>
    <w:rsid w:val="00A342D1"/>
    <w:rsid w:val="00A4197E"/>
    <w:rsid w:val="00A41B23"/>
    <w:rsid w:val="00A44F2E"/>
    <w:rsid w:val="00A4732D"/>
    <w:rsid w:val="00A54D4B"/>
    <w:rsid w:val="00A54FB5"/>
    <w:rsid w:val="00A554F2"/>
    <w:rsid w:val="00A61518"/>
    <w:rsid w:val="00A634ED"/>
    <w:rsid w:val="00A67A16"/>
    <w:rsid w:val="00A77F9C"/>
    <w:rsid w:val="00A8157E"/>
    <w:rsid w:val="00A863AE"/>
    <w:rsid w:val="00A906AA"/>
    <w:rsid w:val="00A90AE1"/>
    <w:rsid w:val="00A91859"/>
    <w:rsid w:val="00A9219C"/>
    <w:rsid w:val="00A97CD0"/>
    <w:rsid w:val="00AA3998"/>
    <w:rsid w:val="00AA5C4C"/>
    <w:rsid w:val="00AB3308"/>
    <w:rsid w:val="00AB47D7"/>
    <w:rsid w:val="00AB6EDF"/>
    <w:rsid w:val="00AC1C36"/>
    <w:rsid w:val="00AC2073"/>
    <w:rsid w:val="00AC4810"/>
    <w:rsid w:val="00AC799A"/>
    <w:rsid w:val="00AD2B3D"/>
    <w:rsid w:val="00AD560F"/>
    <w:rsid w:val="00AD6B52"/>
    <w:rsid w:val="00AE099B"/>
    <w:rsid w:val="00AE6368"/>
    <w:rsid w:val="00AE6C6F"/>
    <w:rsid w:val="00AE73E2"/>
    <w:rsid w:val="00AF1253"/>
    <w:rsid w:val="00AF16FA"/>
    <w:rsid w:val="00AF3E87"/>
    <w:rsid w:val="00AF57B9"/>
    <w:rsid w:val="00AF60DB"/>
    <w:rsid w:val="00B000CE"/>
    <w:rsid w:val="00B0389C"/>
    <w:rsid w:val="00B12DF5"/>
    <w:rsid w:val="00B14955"/>
    <w:rsid w:val="00B2216B"/>
    <w:rsid w:val="00B24E06"/>
    <w:rsid w:val="00B33182"/>
    <w:rsid w:val="00B37B7A"/>
    <w:rsid w:val="00B416C3"/>
    <w:rsid w:val="00B44C5F"/>
    <w:rsid w:val="00B5115E"/>
    <w:rsid w:val="00B515F0"/>
    <w:rsid w:val="00B56931"/>
    <w:rsid w:val="00B56D4A"/>
    <w:rsid w:val="00B62671"/>
    <w:rsid w:val="00B638FF"/>
    <w:rsid w:val="00B72F69"/>
    <w:rsid w:val="00B73960"/>
    <w:rsid w:val="00B73A8F"/>
    <w:rsid w:val="00B74386"/>
    <w:rsid w:val="00B76850"/>
    <w:rsid w:val="00B845D4"/>
    <w:rsid w:val="00B86632"/>
    <w:rsid w:val="00B86D2C"/>
    <w:rsid w:val="00B8731A"/>
    <w:rsid w:val="00B9244D"/>
    <w:rsid w:val="00B93BA5"/>
    <w:rsid w:val="00B943B9"/>
    <w:rsid w:val="00B94688"/>
    <w:rsid w:val="00B95301"/>
    <w:rsid w:val="00B95AE2"/>
    <w:rsid w:val="00B96ED0"/>
    <w:rsid w:val="00BA1458"/>
    <w:rsid w:val="00BA1CB0"/>
    <w:rsid w:val="00BA5487"/>
    <w:rsid w:val="00BA5AD6"/>
    <w:rsid w:val="00BA5D9A"/>
    <w:rsid w:val="00BA5EC5"/>
    <w:rsid w:val="00BA651B"/>
    <w:rsid w:val="00BB0117"/>
    <w:rsid w:val="00BB1301"/>
    <w:rsid w:val="00BB3306"/>
    <w:rsid w:val="00BB3BA7"/>
    <w:rsid w:val="00BC441E"/>
    <w:rsid w:val="00BD26D1"/>
    <w:rsid w:val="00BD4A92"/>
    <w:rsid w:val="00BD7237"/>
    <w:rsid w:val="00BD75D3"/>
    <w:rsid w:val="00BE2924"/>
    <w:rsid w:val="00BE6A4C"/>
    <w:rsid w:val="00BF1D60"/>
    <w:rsid w:val="00BF388A"/>
    <w:rsid w:val="00BF6485"/>
    <w:rsid w:val="00BF70D5"/>
    <w:rsid w:val="00C04A73"/>
    <w:rsid w:val="00C07938"/>
    <w:rsid w:val="00C1056E"/>
    <w:rsid w:val="00C1254F"/>
    <w:rsid w:val="00C13EE0"/>
    <w:rsid w:val="00C178C8"/>
    <w:rsid w:val="00C24AE4"/>
    <w:rsid w:val="00C24CD8"/>
    <w:rsid w:val="00C25E9F"/>
    <w:rsid w:val="00C27EE9"/>
    <w:rsid w:val="00C375C6"/>
    <w:rsid w:val="00C42100"/>
    <w:rsid w:val="00C50725"/>
    <w:rsid w:val="00C517B2"/>
    <w:rsid w:val="00C51840"/>
    <w:rsid w:val="00C53329"/>
    <w:rsid w:val="00C6079D"/>
    <w:rsid w:val="00C61B1D"/>
    <w:rsid w:val="00C67E97"/>
    <w:rsid w:val="00C703F0"/>
    <w:rsid w:val="00C72371"/>
    <w:rsid w:val="00C73F6E"/>
    <w:rsid w:val="00C80E04"/>
    <w:rsid w:val="00C83D12"/>
    <w:rsid w:val="00C868E7"/>
    <w:rsid w:val="00C87AB3"/>
    <w:rsid w:val="00C958C5"/>
    <w:rsid w:val="00C9595F"/>
    <w:rsid w:val="00C95E9F"/>
    <w:rsid w:val="00C96F92"/>
    <w:rsid w:val="00C978E2"/>
    <w:rsid w:val="00CA0D75"/>
    <w:rsid w:val="00CA3060"/>
    <w:rsid w:val="00CA312C"/>
    <w:rsid w:val="00CA5BBA"/>
    <w:rsid w:val="00CB3942"/>
    <w:rsid w:val="00CB3F57"/>
    <w:rsid w:val="00CB4A50"/>
    <w:rsid w:val="00CB4D1D"/>
    <w:rsid w:val="00CB4D4E"/>
    <w:rsid w:val="00CC137C"/>
    <w:rsid w:val="00CC1DEC"/>
    <w:rsid w:val="00CC51EE"/>
    <w:rsid w:val="00CC5773"/>
    <w:rsid w:val="00CD19EC"/>
    <w:rsid w:val="00CD3B59"/>
    <w:rsid w:val="00CD6592"/>
    <w:rsid w:val="00CE0238"/>
    <w:rsid w:val="00CE155E"/>
    <w:rsid w:val="00CE2C7F"/>
    <w:rsid w:val="00CE361C"/>
    <w:rsid w:val="00CE3C20"/>
    <w:rsid w:val="00CF0B0F"/>
    <w:rsid w:val="00CF2C1D"/>
    <w:rsid w:val="00CF33B7"/>
    <w:rsid w:val="00D00E35"/>
    <w:rsid w:val="00D03022"/>
    <w:rsid w:val="00D03C82"/>
    <w:rsid w:val="00D04ECB"/>
    <w:rsid w:val="00D07129"/>
    <w:rsid w:val="00D1057A"/>
    <w:rsid w:val="00D108AC"/>
    <w:rsid w:val="00D10907"/>
    <w:rsid w:val="00D10AA2"/>
    <w:rsid w:val="00D122DD"/>
    <w:rsid w:val="00D1421C"/>
    <w:rsid w:val="00D166CE"/>
    <w:rsid w:val="00D22B20"/>
    <w:rsid w:val="00D22DCD"/>
    <w:rsid w:val="00D26CA7"/>
    <w:rsid w:val="00D300FD"/>
    <w:rsid w:val="00D308A6"/>
    <w:rsid w:val="00D34177"/>
    <w:rsid w:val="00D34E46"/>
    <w:rsid w:val="00D3786C"/>
    <w:rsid w:val="00D37EFC"/>
    <w:rsid w:val="00D401F9"/>
    <w:rsid w:val="00D4045F"/>
    <w:rsid w:val="00D406F4"/>
    <w:rsid w:val="00D40B3B"/>
    <w:rsid w:val="00D4310E"/>
    <w:rsid w:val="00D44BFF"/>
    <w:rsid w:val="00D458FE"/>
    <w:rsid w:val="00D5135B"/>
    <w:rsid w:val="00D514B5"/>
    <w:rsid w:val="00D52816"/>
    <w:rsid w:val="00D5329A"/>
    <w:rsid w:val="00D5695F"/>
    <w:rsid w:val="00D6303C"/>
    <w:rsid w:val="00D64032"/>
    <w:rsid w:val="00D65D4F"/>
    <w:rsid w:val="00D66622"/>
    <w:rsid w:val="00D750EC"/>
    <w:rsid w:val="00D75EA8"/>
    <w:rsid w:val="00D77A64"/>
    <w:rsid w:val="00D82DFF"/>
    <w:rsid w:val="00D83AC3"/>
    <w:rsid w:val="00D8593D"/>
    <w:rsid w:val="00D91DA8"/>
    <w:rsid w:val="00D94E8C"/>
    <w:rsid w:val="00D97483"/>
    <w:rsid w:val="00DA2F1F"/>
    <w:rsid w:val="00DA4058"/>
    <w:rsid w:val="00DA4873"/>
    <w:rsid w:val="00DA56B3"/>
    <w:rsid w:val="00DA57D6"/>
    <w:rsid w:val="00DB0399"/>
    <w:rsid w:val="00DB3A97"/>
    <w:rsid w:val="00DB5E0A"/>
    <w:rsid w:val="00DB7A3D"/>
    <w:rsid w:val="00DC141A"/>
    <w:rsid w:val="00DC35DB"/>
    <w:rsid w:val="00DC3A6C"/>
    <w:rsid w:val="00DC3B55"/>
    <w:rsid w:val="00DC3BD0"/>
    <w:rsid w:val="00DC6207"/>
    <w:rsid w:val="00DC7155"/>
    <w:rsid w:val="00DD3032"/>
    <w:rsid w:val="00DD600C"/>
    <w:rsid w:val="00DE14B9"/>
    <w:rsid w:val="00DE150B"/>
    <w:rsid w:val="00DE1926"/>
    <w:rsid w:val="00DE2A02"/>
    <w:rsid w:val="00DE3C2D"/>
    <w:rsid w:val="00DE5D59"/>
    <w:rsid w:val="00DE6737"/>
    <w:rsid w:val="00DF42D0"/>
    <w:rsid w:val="00DF642F"/>
    <w:rsid w:val="00E018BE"/>
    <w:rsid w:val="00E05313"/>
    <w:rsid w:val="00E0599D"/>
    <w:rsid w:val="00E06351"/>
    <w:rsid w:val="00E06489"/>
    <w:rsid w:val="00E077EE"/>
    <w:rsid w:val="00E12255"/>
    <w:rsid w:val="00E13B00"/>
    <w:rsid w:val="00E176BA"/>
    <w:rsid w:val="00E22366"/>
    <w:rsid w:val="00E2429A"/>
    <w:rsid w:val="00E27999"/>
    <w:rsid w:val="00E27A16"/>
    <w:rsid w:val="00E27ECD"/>
    <w:rsid w:val="00E36DD7"/>
    <w:rsid w:val="00E403CC"/>
    <w:rsid w:val="00E40429"/>
    <w:rsid w:val="00E427D8"/>
    <w:rsid w:val="00E529F9"/>
    <w:rsid w:val="00E5321E"/>
    <w:rsid w:val="00E5322D"/>
    <w:rsid w:val="00E537DC"/>
    <w:rsid w:val="00E55D4E"/>
    <w:rsid w:val="00E5607D"/>
    <w:rsid w:val="00E6142F"/>
    <w:rsid w:val="00E61991"/>
    <w:rsid w:val="00E61FD6"/>
    <w:rsid w:val="00E6293B"/>
    <w:rsid w:val="00E660F8"/>
    <w:rsid w:val="00E672FD"/>
    <w:rsid w:val="00E6752E"/>
    <w:rsid w:val="00E73444"/>
    <w:rsid w:val="00E743D2"/>
    <w:rsid w:val="00E77B66"/>
    <w:rsid w:val="00E8535F"/>
    <w:rsid w:val="00E85A6E"/>
    <w:rsid w:val="00E90C6B"/>
    <w:rsid w:val="00E91071"/>
    <w:rsid w:val="00E91D8A"/>
    <w:rsid w:val="00E92A03"/>
    <w:rsid w:val="00E94B78"/>
    <w:rsid w:val="00E953EE"/>
    <w:rsid w:val="00EA0E59"/>
    <w:rsid w:val="00EA28D0"/>
    <w:rsid w:val="00EA602D"/>
    <w:rsid w:val="00EA6510"/>
    <w:rsid w:val="00EA6BD4"/>
    <w:rsid w:val="00EB2BDC"/>
    <w:rsid w:val="00EB31F0"/>
    <w:rsid w:val="00EC06F4"/>
    <w:rsid w:val="00EC0F56"/>
    <w:rsid w:val="00EC5DB5"/>
    <w:rsid w:val="00EC6357"/>
    <w:rsid w:val="00EC6ACF"/>
    <w:rsid w:val="00ED020E"/>
    <w:rsid w:val="00ED0BB8"/>
    <w:rsid w:val="00ED0D3B"/>
    <w:rsid w:val="00EE2731"/>
    <w:rsid w:val="00EE3921"/>
    <w:rsid w:val="00EE3DF8"/>
    <w:rsid w:val="00EE485B"/>
    <w:rsid w:val="00EE4AB0"/>
    <w:rsid w:val="00EE5596"/>
    <w:rsid w:val="00EE5777"/>
    <w:rsid w:val="00EE5C79"/>
    <w:rsid w:val="00EF4B54"/>
    <w:rsid w:val="00F003D3"/>
    <w:rsid w:val="00F014BE"/>
    <w:rsid w:val="00F0237C"/>
    <w:rsid w:val="00F0567D"/>
    <w:rsid w:val="00F074A1"/>
    <w:rsid w:val="00F100E4"/>
    <w:rsid w:val="00F10A06"/>
    <w:rsid w:val="00F14FAA"/>
    <w:rsid w:val="00F23EC1"/>
    <w:rsid w:val="00F2409C"/>
    <w:rsid w:val="00F24F75"/>
    <w:rsid w:val="00F30BF4"/>
    <w:rsid w:val="00F32582"/>
    <w:rsid w:val="00F33CF0"/>
    <w:rsid w:val="00F356A3"/>
    <w:rsid w:val="00F35A16"/>
    <w:rsid w:val="00F36716"/>
    <w:rsid w:val="00F425CD"/>
    <w:rsid w:val="00F453DD"/>
    <w:rsid w:val="00F4736C"/>
    <w:rsid w:val="00F47FC0"/>
    <w:rsid w:val="00F53780"/>
    <w:rsid w:val="00F55095"/>
    <w:rsid w:val="00F56512"/>
    <w:rsid w:val="00F56AD8"/>
    <w:rsid w:val="00F56F63"/>
    <w:rsid w:val="00F57BB5"/>
    <w:rsid w:val="00F60BA3"/>
    <w:rsid w:val="00F612F5"/>
    <w:rsid w:val="00F618B0"/>
    <w:rsid w:val="00F62304"/>
    <w:rsid w:val="00F65ED3"/>
    <w:rsid w:val="00F6729F"/>
    <w:rsid w:val="00F70147"/>
    <w:rsid w:val="00F701EB"/>
    <w:rsid w:val="00F70F63"/>
    <w:rsid w:val="00F72557"/>
    <w:rsid w:val="00F766B6"/>
    <w:rsid w:val="00F76F29"/>
    <w:rsid w:val="00F7771C"/>
    <w:rsid w:val="00F779C7"/>
    <w:rsid w:val="00F80D86"/>
    <w:rsid w:val="00F814C1"/>
    <w:rsid w:val="00F82687"/>
    <w:rsid w:val="00F82726"/>
    <w:rsid w:val="00F82E06"/>
    <w:rsid w:val="00F907D6"/>
    <w:rsid w:val="00F91E62"/>
    <w:rsid w:val="00F962B2"/>
    <w:rsid w:val="00F96573"/>
    <w:rsid w:val="00FA05C4"/>
    <w:rsid w:val="00FA1EB2"/>
    <w:rsid w:val="00FA21C9"/>
    <w:rsid w:val="00FA3174"/>
    <w:rsid w:val="00FB1113"/>
    <w:rsid w:val="00FB135C"/>
    <w:rsid w:val="00FB1EC5"/>
    <w:rsid w:val="00FB2636"/>
    <w:rsid w:val="00FB69EB"/>
    <w:rsid w:val="00FB7553"/>
    <w:rsid w:val="00FC2026"/>
    <w:rsid w:val="00FC2B3A"/>
    <w:rsid w:val="00FD506B"/>
    <w:rsid w:val="00FD57F4"/>
    <w:rsid w:val="00FD5D5C"/>
    <w:rsid w:val="00FD6915"/>
    <w:rsid w:val="00FE0311"/>
    <w:rsid w:val="00FE1BE9"/>
    <w:rsid w:val="00FE4043"/>
    <w:rsid w:val="00FE7B00"/>
    <w:rsid w:val="00FF10D7"/>
    <w:rsid w:val="00FF2D07"/>
    <w:rsid w:val="00FF487F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238"/>
    <w:pPr>
      <w:suppressAutoHyphens/>
      <w:spacing w:line="36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/>
      <w:jc w:val="center"/>
      <w:outlineLvl w:val="0"/>
    </w:pPr>
    <w:rPr>
      <w:rFonts w:eastAsiaTheme="majorEastAsia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gitternetz">
    <w:name w:val="Table Grid"/>
    <w:basedOn w:val="NormaleTabelle"/>
    <w:uiPriority w:val="59"/>
    <w:rsid w:val="0088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szCs w:val="22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03440"/>
    <w:pPr>
      <w:suppressAutoHyphens w:val="0"/>
    </w:pPr>
    <w:rPr>
      <w:rFonts w:ascii="Consolas" w:eastAsiaTheme="minorHAnsi" w:hAnsi="Consolas" w:cs="Consolas"/>
      <w:kern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03440"/>
    <w:rPr>
      <w:rFonts w:ascii="Consolas" w:hAnsi="Consolas" w:cs="Consolas"/>
      <w:sz w:val="21"/>
      <w:szCs w:val="21"/>
    </w:rPr>
  </w:style>
  <w:style w:type="paragraph" w:styleId="berarbeitung">
    <w:name w:val="Revision"/>
    <w:hidden/>
    <w:uiPriority w:val="99"/>
    <w:semiHidden/>
    <w:rsid w:val="0095702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0CE3B-B5A2-4659-831D-D3DED476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1238</Words>
  <Characters>7805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8</cp:revision>
  <cp:lastPrinted>2020-12-07T11:00:00Z</cp:lastPrinted>
  <dcterms:created xsi:type="dcterms:W3CDTF">2021-02-26T08:12:00Z</dcterms:created>
  <dcterms:modified xsi:type="dcterms:W3CDTF">2021-03-01T13:30:00Z</dcterms:modified>
</cp:coreProperties>
</file>