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E811AA" w:rsidRDefault="00907B79" w:rsidP="0006483E">
      <w:pPr>
        <w:tabs>
          <w:tab w:val="left" w:pos="6513"/>
        </w:tabs>
        <w:spacing w:line="276" w:lineRule="auto"/>
        <w:rPr>
          <w:rFonts w:cs="Arial"/>
          <w:b/>
          <w:sz w:val="36"/>
          <w:szCs w:val="36"/>
          <w:lang w:val="en-US" w:eastAsia="de-DE"/>
        </w:rPr>
      </w:pPr>
      <w:r w:rsidRPr="00E811AA">
        <w:rPr>
          <w:rFonts w:cs="Arial"/>
          <w:b/>
          <w:sz w:val="36"/>
          <w:szCs w:val="36"/>
          <w:lang w:val="en-US" w:eastAsia="de-DE"/>
        </w:rPr>
        <w:t>Press release</w:t>
      </w:r>
      <w:r w:rsidR="00B62671" w:rsidRPr="00E811AA">
        <w:rPr>
          <w:rFonts w:cs="Arial"/>
          <w:b/>
          <w:noProof/>
          <w:sz w:val="36"/>
          <w:szCs w:val="36"/>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C958C5" w:rsidRPr="00E811AA" w:rsidRDefault="00C958C5" w:rsidP="0006483E">
      <w:pPr>
        <w:tabs>
          <w:tab w:val="left" w:pos="6513"/>
        </w:tabs>
        <w:spacing w:line="276" w:lineRule="auto"/>
        <w:rPr>
          <w:rFonts w:cs="Arial"/>
          <w:b/>
          <w:sz w:val="36"/>
          <w:szCs w:val="36"/>
          <w:lang w:val="en-US"/>
        </w:rPr>
      </w:pPr>
    </w:p>
    <w:p w:rsidR="00C958C5" w:rsidRPr="00E811AA" w:rsidRDefault="00C958C5" w:rsidP="0006483E">
      <w:pPr>
        <w:tabs>
          <w:tab w:val="left" w:pos="6513"/>
        </w:tabs>
        <w:spacing w:line="276" w:lineRule="auto"/>
        <w:rPr>
          <w:rFonts w:cs="Arial"/>
          <w:b/>
          <w:sz w:val="36"/>
          <w:szCs w:val="36"/>
          <w:lang w:val="en-US"/>
        </w:rPr>
      </w:pPr>
    </w:p>
    <w:p w:rsidR="004B35A4" w:rsidRPr="00AB5743" w:rsidRDefault="00D77A64" w:rsidP="004B35A4">
      <w:pPr>
        <w:rPr>
          <w:rFonts w:cs="Arial"/>
          <w:lang w:val="en-US"/>
        </w:rPr>
      </w:pPr>
      <w:proofErr w:type="gramStart"/>
      <w:r w:rsidRPr="00AB5743">
        <w:rPr>
          <w:rFonts w:cs="Arial"/>
          <w:lang w:val="en-US"/>
        </w:rPr>
        <w:t>congatec</w:t>
      </w:r>
      <w:proofErr w:type="gramEnd"/>
      <w:r w:rsidRPr="00AB5743">
        <w:rPr>
          <w:rFonts w:cs="Arial"/>
          <w:lang w:val="en-US"/>
        </w:rPr>
        <w:t xml:space="preserve"> starter set for COM-HPC</w:t>
      </w:r>
      <w:r w:rsidR="0080457E" w:rsidRPr="00AB5743">
        <w:rPr>
          <w:rFonts w:cs="Arial"/>
          <w:lang w:val="en-US"/>
        </w:rPr>
        <w:t>™</w:t>
      </w:r>
      <w:r w:rsidRPr="00AB5743">
        <w:rPr>
          <w:rFonts w:cs="Arial"/>
          <w:lang w:val="en-US"/>
        </w:rPr>
        <w:t xml:space="preserve"> with 11</w:t>
      </w:r>
      <w:r w:rsidRPr="00AB5743">
        <w:rPr>
          <w:rFonts w:cs="Arial"/>
          <w:vertAlign w:val="superscript"/>
          <w:lang w:val="en-US"/>
        </w:rPr>
        <w:t>th</w:t>
      </w:r>
      <w:r w:rsidRPr="00AB5743">
        <w:rPr>
          <w:rFonts w:cs="Arial"/>
          <w:lang w:val="en-US"/>
        </w:rPr>
        <w:t xml:space="preserve"> Gen Intel</w:t>
      </w:r>
      <w:r w:rsidRPr="00AB5743">
        <w:rPr>
          <w:rFonts w:cs="Arial"/>
          <w:vertAlign w:val="superscript"/>
          <w:lang w:val="en-US"/>
        </w:rPr>
        <w:t>®</w:t>
      </w:r>
      <w:r w:rsidRPr="00AB5743">
        <w:rPr>
          <w:rFonts w:cs="Arial"/>
          <w:lang w:val="en-US"/>
        </w:rPr>
        <w:t xml:space="preserve"> Core</w:t>
      </w:r>
      <w:r w:rsidRPr="00AB5743">
        <w:rPr>
          <w:rFonts w:cs="Arial"/>
          <w:vertAlign w:val="superscript"/>
          <w:lang w:val="en-US"/>
        </w:rPr>
        <w:t>™</w:t>
      </w:r>
      <w:r w:rsidRPr="00AB5743">
        <w:rPr>
          <w:rFonts w:cs="Arial"/>
          <w:lang w:val="en-US"/>
        </w:rPr>
        <w:t xml:space="preserve"> </w:t>
      </w:r>
      <w:r w:rsidR="00AF46A9" w:rsidRPr="00AB5743">
        <w:rPr>
          <w:rFonts w:cs="Arial"/>
          <w:lang w:val="en-US"/>
        </w:rPr>
        <w:t>processors</w:t>
      </w:r>
    </w:p>
    <w:p w:rsidR="00991C13" w:rsidRPr="00AB5743" w:rsidRDefault="00991C13" w:rsidP="0033610A">
      <w:pPr>
        <w:spacing w:line="276" w:lineRule="auto"/>
        <w:rPr>
          <w:rStyle w:val="Kommentarzeichen1"/>
          <w:rFonts w:cs="Arial"/>
          <w:sz w:val="22"/>
          <w:szCs w:val="22"/>
          <w:lang w:val="en-US"/>
        </w:rPr>
      </w:pPr>
    </w:p>
    <w:p w:rsidR="00917ECC" w:rsidRPr="00AB5743" w:rsidRDefault="00AF46A9" w:rsidP="00917ECC">
      <w:pPr>
        <w:spacing w:line="276" w:lineRule="auto"/>
        <w:rPr>
          <w:rFonts w:cs="Arial"/>
          <w:b/>
          <w:sz w:val="44"/>
          <w:szCs w:val="44"/>
          <w:lang w:val="en-US"/>
        </w:rPr>
      </w:pPr>
      <w:r w:rsidRPr="00AB5743">
        <w:rPr>
          <w:rFonts w:cs="Arial"/>
          <w:b/>
          <w:sz w:val="44"/>
          <w:szCs w:val="44"/>
          <w:lang w:val="en-US"/>
        </w:rPr>
        <w:t>Get</w:t>
      </w:r>
      <w:r w:rsidR="00AC3A89" w:rsidRPr="00AB5743">
        <w:rPr>
          <w:rFonts w:cs="Arial"/>
          <w:b/>
          <w:sz w:val="44"/>
          <w:szCs w:val="44"/>
          <w:lang w:val="en-US"/>
        </w:rPr>
        <w:t>ting</w:t>
      </w:r>
      <w:r w:rsidRPr="00AB5743">
        <w:rPr>
          <w:rFonts w:cs="Arial"/>
          <w:b/>
          <w:sz w:val="44"/>
          <w:szCs w:val="44"/>
          <w:lang w:val="en-US"/>
        </w:rPr>
        <w:t xml:space="preserve"> </w:t>
      </w:r>
      <w:r w:rsidR="00B5415E" w:rsidRPr="00AB5743">
        <w:rPr>
          <w:rFonts w:cs="Arial"/>
          <w:b/>
          <w:sz w:val="44"/>
          <w:szCs w:val="44"/>
          <w:lang w:val="en-US"/>
        </w:rPr>
        <w:t>i</w:t>
      </w:r>
      <w:r w:rsidRPr="00AB5743">
        <w:rPr>
          <w:rFonts w:cs="Arial"/>
          <w:b/>
          <w:sz w:val="44"/>
          <w:szCs w:val="44"/>
          <w:lang w:val="en-US"/>
        </w:rPr>
        <w:t>n the f</w:t>
      </w:r>
      <w:r w:rsidR="00D77A64" w:rsidRPr="00AB5743">
        <w:rPr>
          <w:rFonts w:cs="Arial"/>
          <w:b/>
          <w:sz w:val="44"/>
          <w:szCs w:val="44"/>
          <w:lang w:val="en-US"/>
        </w:rPr>
        <w:t xml:space="preserve">ast lane to Gen4 </w:t>
      </w:r>
    </w:p>
    <w:p w:rsidR="00D82DFF" w:rsidRPr="00AB5743" w:rsidRDefault="00D82DFF" w:rsidP="00AE6368">
      <w:pPr>
        <w:spacing w:line="276" w:lineRule="auto"/>
        <w:rPr>
          <w:rStyle w:val="Kommentarzeichen1"/>
          <w:rFonts w:cs="Arial"/>
          <w:b/>
          <w:sz w:val="22"/>
          <w:szCs w:val="22"/>
          <w:lang w:val="en-US"/>
        </w:rPr>
      </w:pPr>
    </w:p>
    <w:p w:rsidR="002C28DA" w:rsidRPr="00AB5743" w:rsidRDefault="00795D7E" w:rsidP="00673527">
      <w:pPr>
        <w:rPr>
          <w:rStyle w:val="Kommentarzeichen1"/>
          <w:rFonts w:cs="Arial"/>
          <w:b/>
          <w:sz w:val="22"/>
          <w:szCs w:val="22"/>
          <w:lang w:val="en-US"/>
        </w:rPr>
      </w:pPr>
      <w:r w:rsidRPr="00AB5743">
        <w:rPr>
          <w:rFonts w:cs="Arial"/>
          <w:b/>
          <w:noProof/>
          <w:szCs w:val="22"/>
          <w:lang w:eastAsia="de-DE"/>
        </w:rPr>
        <w:drawing>
          <wp:inline distT="0" distB="0" distL="0" distR="0">
            <wp:extent cx="5579745" cy="2788920"/>
            <wp:effectExtent l="19050" t="0" r="1905" b="0"/>
            <wp:docPr id="3" name="Grafik 2" descr="HPCc_EVAL HPCc_TLU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c_EVAL HPCc_TLU HP.jpg"/>
                    <pic:cNvPicPr/>
                  </pic:nvPicPr>
                  <pic:blipFill>
                    <a:blip r:embed="rId9" cstate="print"/>
                    <a:stretch>
                      <a:fillRect/>
                    </a:stretch>
                  </pic:blipFill>
                  <pic:spPr>
                    <a:xfrm>
                      <a:off x="0" y="0"/>
                      <a:ext cx="5579745" cy="2788920"/>
                    </a:xfrm>
                    <a:prstGeom prst="rect">
                      <a:avLst/>
                    </a:prstGeom>
                  </pic:spPr>
                </pic:pic>
              </a:graphicData>
            </a:graphic>
          </wp:inline>
        </w:drawing>
      </w:r>
    </w:p>
    <w:p w:rsidR="00462316" w:rsidRPr="00AB5743" w:rsidRDefault="00BA1458" w:rsidP="00BA1458">
      <w:pPr>
        <w:rPr>
          <w:rFonts w:cs="Arial"/>
          <w:szCs w:val="22"/>
          <w:lang w:val="en-US"/>
        </w:rPr>
      </w:pPr>
      <w:r w:rsidRPr="00AB5743">
        <w:rPr>
          <w:rFonts w:cs="Arial"/>
          <w:b/>
          <w:szCs w:val="22"/>
          <w:lang w:val="en-US"/>
        </w:rPr>
        <w:t xml:space="preserve">Deggendorf, Germany, </w:t>
      </w:r>
      <w:r w:rsidR="00D77A64" w:rsidRPr="00AB5743">
        <w:rPr>
          <w:rFonts w:cs="Arial"/>
          <w:b/>
          <w:szCs w:val="22"/>
          <w:lang w:val="en-US"/>
        </w:rPr>
        <w:t>March</w:t>
      </w:r>
      <w:r w:rsidRPr="00AB5743">
        <w:rPr>
          <w:rFonts w:cs="Arial"/>
          <w:b/>
          <w:szCs w:val="22"/>
          <w:lang w:val="en-US"/>
        </w:rPr>
        <w:t xml:space="preserve"> </w:t>
      </w:r>
      <w:r w:rsidR="00D77A64" w:rsidRPr="00AB5743">
        <w:rPr>
          <w:rFonts w:cs="Arial"/>
          <w:b/>
          <w:szCs w:val="22"/>
          <w:lang w:val="en-US"/>
        </w:rPr>
        <w:t xml:space="preserve">2, </w:t>
      </w:r>
      <w:r w:rsidR="009055B3" w:rsidRPr="00AB5743">
        <w:rPr>
          <w:rStyle w:val="Kommentarzeichen1"/>
          <w:rFonts w:cs="Arial"/>
          <w:b/>
          <w:sz w:val="22"/>
          <w:szCs w:val="22"/>
          <w:lang w:val="en-US"/>
        </w:rPr>
        <w:t>202</w:t>
      </w:r>
      <w:r w:rsidRPr="00AB5743">
        <w:rPr>
          <w:rStyle w:val="Kommentarzeichen1"/>
          <w:rFonts w:cs="Arial"/>
          <w:b/>
          <w:sz w:val="22"/>
          <w:szCs w:val="22"/>
          <w:lang w:val="en-US"/>
        </w:rPr>
        <w:t>1</w:t>
      </w:r>
      <w:r w:rsidR="009055B3" w:rsidRPr="00AB5743">
        <w:rPr>
          <w:rStyle w:val="Kommentarzeichen1"/>
          <w:rFonts w:cs="Arial"/>
          <w:b/>
          <w:sz w:val="22"/>
          <w:szCs w:val="22"/>
          <w:lang w:val="en-US"/>
        </w:rPr>
        <w:t xml:space="preserve"> * * *</w:t>
      </w:r>
      <w:r w:rsidR="009055B3" w:rsidRPr="00AB5743">
        <w:rPr>
          <w:rStyle w:val="Kommentarzeichen1"/>
          <w:rFonts w:cs="Arial"/>
          <w:sz w:val="22"/>
          <w:szCs w:val="22"/>
          <w:lang w:val="en-US"/>
        </w:rPr>
        <w:t xml:space="preserve"> </w:t>
      </w:r>
      <w:r w:rsidR="00E018BE" w:rsidRPr="00AB5743">
        <w:rPr>
          <w:rStyle w:val="Kommentarzeichen1"/>
          <w:rFonts w:cs="Arial"/>
          <w:sz w:val="22"/>
          <w:szCs w:val="22"/>
          <w:lang w:val="en-US"/>
        </w:rPr>
        <w:t xml:space="preserve">congatec </w:t>
      </w:r>
      <w:r w:rsidRPr="00AB5743">
        <w:rPr>
          <w:rFonts w:cs="Arial"/>
          <w:szCs w:val="22"/>
          <w:lang w:val="en-US"/>
        </w:rPr>
        <w:t xml:space="preserve">– a leading vendor of embedded and edge computing technology </w:t>
      </w:r>
      <w:r w:rsidR="00E018BE" w:rsidRPr="00AB5743">
        <w:rPr>
          <w:rStyle w:val="Kommentarzeichen1"/>
          <w:rFonts w:cs="Arial"/>
          <w:sz w:val="22"/>
          <w:szCs w:val="22"/>
          <w:lang w:val="en-US"/>
        </w:rPr>
        <w:t>–</w:t>
      </w:r>
      <w:r w:rsidR="0025796B" w:rsidRPr="00AB5743">
        <w:rPr>
          <w:rStyle w:val="Kommentarzeichen1"/>
          <w:rFonts w:cs="Arial"/>
          <w:sz w:val="22"/>
          <w:szCs w:val="22"/>
          <w:lang w:val="en-US"/>
        </w:rPr>
        <w:t xml:space="preserve"> </w:t>
      </w:r>
      <w:r w:rsidR="00D77A64" w:rsidRPr="00AB5743">
        <w:rPr>
          <w:rStyle w:val="Kommentarzeichen1"/>
          <w:rFonts w:cs="Arial"/>
          <w:sz w:val="22"/>
          <w:szCs w:val="22"/>
          <w:lang w:val="en-US"/>
        </w:rPr>
        <w:t xml:space="preserve">presents </w:t>
      </w:r>
      <w:r w:rsidR="001678D5" w:rsidRPr="00AB5743">
        <w:rPr>
          <w:rStyle w:val="Kommentarzeichen1"/>
          <w:rFonts w:cs="Arial"/>
          <w:sz w:val="22"/>
          <w:szCs w:val="22"/>
          <w:lang w:val="en-US"/>
        </w:rPr>
        <w:t>a</w:t>
      </w:r>
      <w:r w:rsidR="00D77A64" w:rsidRPr="00AB5743">
        <w:rPr>
          <w:rFonts w:cs="Arial"/>
          <w:szCs w:val="22"/>
          <w:lang w:val="en-US"/>
        </w:rPr>
        <w:t xml:space="preserve"> brand new </w:t>
      </w:r>
      <w:r w:rsidR="00397C40" w:rsidRPr="00AB5743">
        <w:rPr>
          <w:rFonts w:cs="Arial"/>
          <w:szCs w:val="22"/>
          <w:lang w:val="en-US"/>
        </w:rPr>
        <w:t>COM-HPC</w:t>
      </w:r>
      <w:r w:rsidR="00D12A80" w:rsidRPr="00AB5743">
        <w:rPr>
          <w:rFonts w:cs="Arial"/>
          <w:szCs w:val="22"/>
          <w:lang w:val="en-US"/>
        </w:rPr>
        <w:t>™</w:t>
      </w:r>
      <w:r w:rsidR="00397C40" w:rsidRPr="00AB5743">
        <w:rPr>
          <w:rFonts w:cs="Arial"/>
          <w:szCs w:val="22"/>
          <w:lang w:val="en-US"/>
        </w:rPr>
        <w:t xml:space="preserve"> </w:t>
      </w:r>
      <w:r w:rsidR="00D77A64" w:rsidRPr="00AB5743">
        <w:rPr>
          <w:rFonts w:cs="Arial"/>
          <w:szCs w:val="22"/>
          <w:lang w:val="en-US"/>
        </w:rPr>
        <w:t xml:space="preserve">starter set </w:t>
      </w:r>
      <w:r w:rsidR="001678D5" w:rsidRPr="00AB5743">
        <w:rPr>
          <w:rStyle w:val="Kommentarzeichen1"/>
          <w:rFonts w:cs="Arial"/>
          <w:sz w:val="22"/>
          <w:szCs w:val="22"/>
          <w:lang w:val="en-US"/>
        </w:rPr>
        <w:t xml:space="preserve">at </w:t>
      </w:r>
      <w:r w:rsidR="001678D5" w:rsidRPr="00AB5743">
        <w:rPr>
          <w:rFonts w:cs="Arial"/>
          <w:szCs w:val="22"/>
          <w:lang w:val="en-US"/>
        </w:rPr>
        <w:t xml:space="preserve">embedded world 2021 DIGITAL. </w:t>
      </w:r>
      <w:r w:rsidR="00AB0B2C">
        <w:rPr>
          <w:rFonts w:cs="Arial"/>
          <w:szCs w:val="22"/>
          <w:lang w:val="en-US"/>
        </w:rPr>
        <w:t>Optimized</w:t>
      </w:r>
      <w:r w:rsidR="00405A54" w:rsidRPr="00AB5743">
        <w:rPr>
          <w:rFonts w:cs="Arial"/>
          <w:szCs w:val="22"/>
          <w:lang w:val="en-US"/>
        </w:rPr>
        <w:t xml:space="preserve"> </w:t>
      </w:r>
      <w:r w:rsidR="007A7E0A" w:rsidRPr="00AB5743">
        <w:rPr>
          <w:rFonts w:cs="Arial"/>
          <w:szCs w:val="22"/>
          <w:lang w:val="en-US"/>
        </w:rPr>
        <w:t xml:space="preserve">for </w:t>
      </w:r>
      <w:r w:rsidR="00D77A64" w:rsidRPr="00AB5743">
        <w:rPr>
          <w:rFonts w:cs="Arial"/>
          <w:szCs w:val="22"/>
          <w:lang w:val="en-US"/>
        </w:rPr>
        <w:t xml:space="preserve">modular system designs </w:t>
      </w:r>
      <w:r w:rsidR="00DC19BB" w:rsidRPr="00AB5743">
        <w:rPr>
          <w:rFonts w:cs="Arial"/>
          <w:szCs w:val="22"/>
          <w:lang w:val="en-US"/>
        </w:rPr>
        <w:t>utilizing</w:t>
      </w:r>
      <w:r w:rsidR="009351BB" w:rsidRPr="00AB5743">
        <w:rPr>
          <w:rFonts w:cs="Arial"/>
          <w:szCs w:val="22"/>
          <w:lang w:val="en-US"/>
        </w:rPr>
        <w:t xml:space="preserve"> the</w:t>
      </w:r>
      <w:r w:rsidR="00DC19BB" w:rsidRPr="00AB5743">
        <w:rPr>
          <w:rFonts w:cs="Arial"/>
          <w:szCs w:val="22"/>
          <w:lang w:val="en-US"/>
        </w:rPr>
        <w:t xml:space="preserve"> </w:t>
      </w:r>
      <w:r w:rsidR="00907B79" w:rsidRPr="00AB5743">
        <w:rPr>
          <w:rFonts w:cs="Arial"/>
          <w:szCs w:val="22"/>
          <w:lang w:val="en-US"/>
        </w:rPr>
        <w:t>latest</w:t>
      </w:r>
      <w:r w:rsidR="00D77A64" w:rsidRPr="00AB5743">
        <w:rPr>
          <w:rFonts w:cs="Arial"/>
          <w:szCs w:val="22"/>
          <w:lang w:val="en-US"/>
        </w:rPr>
        <w:t xml:space="preserve"> </w:t>
      </w:r>
      <w:r w:rsidR="00907B79" w:rsidRPr="00AB5743">
        <w:rPr>
          <w:rFonts w:cs="Arial"/>
          <w:szCs w:val="22"/>
          <w:lang w:val="en-US"/>
        </w:rPr>
        <w:t xml:space="preserve">high-speed </w:t>
      </w:r>
      <w:r w:rsidR="00D77A64" w:rsidRPr="00AB5743">
        <w:rPr>
          <w:rFonts w:cs="Arial"/>
          <w:szCs w:val="22"/>
          <w:lang w:val="en-US"/>
        </w:rPr>
        <w:t>interface</w:t>
      </w:r>
      <w:r w:rsidR="00907B79" w:rsidRPr="00AB5743">
        <w:rPr>
          <w:rFonts w:cs="Arial"/>
          <w:szCs w:val="22"/>
          <w:lang w:val="en-US"/>
        </w:rPr>
        <w:t xml:space="preserve"> technologies such as PCIe Gen4, </w:t>
      </w:r>
      <w:r w:rsidR="00D77A64" w:rsidRPr="00AB5743">
        <w:rPr>
          <w:rFonts w:cs="Arial"/>
          <w:szCs w:val="22"/>
          <w:lang w:val="en-US"/>
        </w:rPr>
        <w:t>USB 4.0</w:t>
      </w:r>
      <w:r w:rsidR="00907B79" w:rsidRPr="00AB5743">
        <w:rPr>
          <w:rFonts w:cs="Arial"/>
          <w:szCs w:val="22"/>
          <w:lang w:val="en-US"/>
        </w:rPr>
        <w:t xml:space="preserve"> and up to</w:t>
      </w:r>
      <w:r w:rsidR="00397C40" w:rsidRPr="00AB5743">
        <w:rPr>
          <w:rFonts w:cs="Arial"/>
          <w:szCs w:val="22"/>
          <w:lang w:val="en-US"/>
        </w:rPr>
        <w:t xml:space="preserve"> ultra fast </w:t>
      </w:r>
      <w:r w:rsidR="004D4B73" w:rsidRPr="00AB5743">
        <w:rPr>
          <w:rFonts w:cs="Arial"/>
          <w:szCs w:val="22"/>
          <w:lang w:val="en-US"/>
        </w:rPr>
        <w:t xml:space="preserve">2x25 </w:t>
      </w:r>
      <w:r w:rsidR="00397C40" w:rsidRPr="00AB5743">
        <w:rPr>
          <w:rFonts w:cs="Arial"/>
          <w:szCs w:val="22"/>
          <w:lang w:val="en-US"/>
        </w:rPr>
        <w:t>GbE connectivity as well as integrated MIPI-CSI vision capabilities</w:t>
      </w:r>
      <w:r w:rsidR="009634BD" w:rsidRPr="00AB5743">
        <w:rPr>
          <w:rFonts w:cs="Arial"/>
          <w:szCs w:val="22"/>
          <w:lang w:val="en-US"/>
        </w:rPr>
        <w:t>,</w:t>
      </w:r>
      <w:r w:rsidR="00397C40" w:rsidRPr="00AB5743">
        <w:rPr>
          <w:rFonts w:cs="Arial"/>
          <w:szCs w:val="22"/>
          <w:lang w:val="en-US"/>
        </w:rPr>
        <w:t xml:space="preserve"> </w:t>
      </w:r>
      <w:bookmarkStart w:id="0" w:name="_Hlk64872035"/>
      <w:r w:rsidR="009634BD" w:rsidRPr="00AB5743">
        <w:rPr>
          <w:rFonts w:cs="Arial"/>
          <w:szCs w:val="22"/>
          <w:lang w:val="en-US"/>
        </w:rPr>
        <w:t>t</w:t>
      </w:r>
      <w:r w:rsidR="00397C40" w:rsidRPr="00AB5743">
        <w:rPr>
          <w:rFonts w:cs="Arial"/>
          <w:szCs w:val="22"/>
          <w:lang w:val="en-US"/>
        </w:rPr>
        <w:t xml:space="preserve">he </w:t>
      </w:r>
      <w:r w:rsidR="00B25ED8" w:rsidRPr="00AB5743">
        <w:rPr>
          <w:rFonts w:cs="Arial"/>
          <w:szCs w:val="22"/>
          <w:lang w:val="en-US"/>
        </w:rPr>
        <w:t xml:space="preserve">starter set is based on </w:t>
      </w:r>
      <w:r w:rsidR="009D216F" w:rsidRPr="00AB5743">
        <w:rPr>
          <w:rFonts w:cs="Arial"/>
          <w:szCs w:val="22"/>
          <w:lang w:val="en-US"/>
        </w:rPr>
        <w:t>congatec’s PICMG COM-HPC Computer-on-Module</w:t>
      </w:r>
      <w:bookmarkEnd w:id="0"/>
      <w:r w:rsidR="009D216F" w:rsidRPr="00AB5743">
        <w:rPr>
          <w:rFonts w:cs="Arial"/>
          <w:szCs w:val="22"/>
          <w:lang w:val="en-US"/>
        </w:rPr>
        <w:t xml:space="preserve"> </w:t>
      </w:r>
      <w:r w:rsidR="00B25ED8" w:rsidRPr="00AB5743">
        <w:rPr>
          <w:rFonts w:cs="Arial"/>
          <w:szCs w:val="22"/>
          <w:lang w:val="en-US"/>
        </w:rPr>
        <w:t>conga</w:t>
      </w:r>
      <w:r w:rsidR="00E31221" w:rsidRPr="00AB5743">
        <w:rPr>
          <w:rFonts w:cs="Arial"/>
          <w:szCs w:val="22"/>
          <w:lang w:val="en-US"/>
        </w:rPr>
        <w:t>-HPC/</w:t>
      </w:r>
      <w:proofErr w:type="spellStart"/>
      <w:r w:rsidR="00E31221" w:rsidRPr="00AB5743">
        <w:rPr>
          <w:rFonts w:cs="Arial"/>
          <w:szCs w:val="22"/>
          <w:lang w:val="en-US"/>
        </w:rPr>
        <w:t>cTLU</w:t>
      </w:r>
      <w:proofErr w:type="spellEnd"/>
      <w:r w:rsidR="00E17B3D" w:rsidRPr="00AB5743">
        <w:rPr>
          <w:rFonts w:cs="Arial"/>
          <w:szCs w:val="22"/>
          <w:lang w:val="en-US"/>
        </w:rPr>
        <w:t>, which</w:t>
      </w:r>
      <w:r w:rsidR="00B25ED8" w:rsidRPr="00AB5743">
        <w:rPr>
          <w:rFonts w:cs="Arial"/>
          <w:szCs w:val="22"/>
          <w:lang w:val="en-US"/>
        </w:rPr>
        <w:t xml:space="preserve"> </w:t>
      </w:r>
      <w:r w:rsidR="009D216F" w:rsidRPr="00AB5743">
        <w:rPr>
          <w:rFonts w:cs="Arial"/>
          <w:szCs w:val="22"/>
          <w:lang w:val="en-US"/>
        </w:rPr>
        <w:t>leverag</w:t>
      </w:r>
      <w:r w:rsidR="00E17B3D" w:rsidRPr="00AB5743">
        <w:rPr>
          <w:rFonts w:cs="Arial"/>
          <w:szCs w:val="22"/>
          <w:lang w:val="en-US"/>
        </w:rPr>
        <w:t>es</w:t>
      </w:r>
      <w:r w:rsidR="009D216F" w:rsidRPr="00AB5743">
        <w:rPr>
          <w:rFonts w:cs="Arial"/>
          <w:szCs w:val="22"/>
          <w:lang w:val="en-US"/>
        </w:rPr>
        <w:t xml:space="preserve"> 11</w:t>
      </w:r>
      <w:r w:rsidR="009D216F" w:rsidRPr="00AB5743">
        <w:rPr>
          <w:rFonts w:cs="Arial"/>
          <w:kern w:val="22"/>
          <w:szCs w:val="22"/>
          <w:lang w:val="en-US"/>
        </w:rPr>
        <w:t xml:space="preserve">th </w:t>
      </w:r>
      <w:r w:rsidR="009D216F" w:rsidRPr="00AB5743">
        <w:rPr>
          <w:rFonts w:cs="Arial"/>
          <w:szCs w:val="22"/>
          <w:lang w:val="en-US"/>
        </w:rPr>
        <w:t>Gen Intel</w:t>
      </w:r>
      <w:r w:rsidR="009D216F" w:rsidRPr="00AB5743">
        <w:rPr>
          <w:rFonts w:cs="Arial"/>
          <w:szCs w:val="22"/>
          <w:vertAlign w:val="superscript"/>
          <w:lang w:val="en-US"/>
        </w:rPr>
        <w:t>®</w:t>
      </w:r>
      <w:r w:rsidR="009D216F" w:rsidRPr="00AB5743">
        <w:rPr>
          <w:rFonts w:cs="Arial"/>
          <w:szCs w:val="22"/>
          <w:lang w:val="en-US"/>
        </w:rPr>
        <w:t xml:space="preserve"> Core™ processor</w:t>
      </w:r>
      <w:r w:rsidR="00F66997" w:rsidRPr="00AB5743">
        <w:rPr>
          <w:rFonts w:cs="Arial"/>
          <w:szCs w:val="22"/>
          <w:lang w:val="en-US"/>
        </w:rPr>
        <w:t xml:space="preserve"> technology</w:t>
      </w:r>
      <w:r w:rsidR="009D216F" w:rsidRPr="00AB5743">
        <w:rPr>
          <w:rFonts w:cs="Arial"/>
          <w:szCs w:val="22"/>
          <w:lang w:val="en-US"/>
        </w:rPr>
        <w:t xml:space="preserve"> (code name Tiger Lake)</w:t>
      </w:r>
      <w:r w:rsidR="009140B3" w:rsidRPr="00AB5743">
        <w:rPr>
          <w:rFonts w:cs="Arial"/>
          <w:szCs w:val="22"/>
          <w:lang w:val="en-US"/>
        </w:rPr>
        <w:t xml:space="preserve">. This new </w:t>
      </w:r>
      <w:r w:rsidR="00A83BBA" w:rsidRPr="00AB5743">
        <w:rPr>
          <w:rFonts w:cs="Arial"/>
          <w:szCs w:val="22"/>
          <w:lang w:val="en-US"/>
        </w:rPr>
        <w:t>high-</w:t>
      </w:r>
      <w:r w:rsidR="001B3326" w:rsidRPr="00AB5743">
        <w:rPr>
          <w:rFonts w:cs="Arial"/>
          <w:szCs w:val="22"/>
          <w:lang w:val="en-US"/>
        </w:rPr>
        <w:t>end embedded module</w:t>
      </w:r>
      <w:r w:rsidR="00A83BBA" w:rsidRPr="00AB5743">
        <w:rPr>
          <w:rFonts w:cs="Arial"/>
          <w:szCs w:val="22"/>
          <w:lang w:val="en-US"/>
        </w:rPr>
        <w:t xml:space="preserve"> generation </w:t>
      </w:r>
      <w:r w:rsidR="00AF46A9" w:rsidRPr="00AB5743">
        <w:rPr>
          <w:rFonts w:cs="Arial"/>
          <w:szCs w:val="22"/>
          <w:lang w:val="en-US"/>
        </w:rPr>
        <w:t>targets</w:t>
      </w:r>
      <w:r w:rsidR="001B3326" w:rsidRPr="00AB5743">
        <w:rPr>
          <w:rFonts w:cs="Arial"/>
          <w:szCs w:val="22"/>
          <w:lang w:val="en-US"/>
        </w:rPr>
        <w:t xml:space="preserve"> </w:t>
      </w:r>
      <w:r w:rsidR="00AF46A9" w:rsidRPr="00AB5743">
        <w:rPr>
          <w:rFonts w:cs="Arial"/>
          <w:szCs w:val="22"/>
          <w:lang w:val="en-US"/>
        </w:rPr>
        <w:t xml:space="preserve">system engineers working on the broadband connected edge devices </w:t>
      </w:r>
      <w:r w:rsidR="008B67B5" w:rsidRPr="00AB5743">
        <w:rPr>
          <w:rFonts w:cs="Arial"/>
          <w:szCs w:val="22"/>
          <w:lang w:val="en-US"/>
        </w:rPr>
        <w:t xml:space="preserve">that are emerging </w:t>
      </w:r>
      <w:r w:rsidR="00017E8D" w:rsidRPr="00AB5743">
        <w:rPr>
          <w:rFonts w:cs="Arial"/>
          <w:szCs w:val="22"/>
          <w:lang w:val="en-US"/>
        </w:rPr>
        <w:t>in</w:t>
      </w:r>
      <w:r w:rsidR="00E77EEB" w:rsidRPr="00AB5743">
        <w:rPr>
          <w:rFonts w:cs="Arial"/>
          <w:szCs w:val="22"/>
          <w:lang w:val="en-US"/>
        </w:rPr>
        <w:t xml:space="preserve"> </w:t>
      </w:r>
      <w:r w:rsidR="00AF46A9" w:rsidRPr="00AB5743">
        <w:rPr>
          <w:rFonts w:cs="Arial"/>
          <w:szCs w:val="22"/>
          <w:lang w:val="en-US"/>
        </w:rPr>
        <w:t>industrial</w:t>
      </w:r>
      <w:r w:rsidR="004B5F31" w:rsidRPr="00AB5743">
        <w:rPr>
          <w:rFonts w:cs="Arial"/>
          <w:szCs w:val="22"/>
          <w:lang w:val="en-US"/>
        </w:rPr>
        <w:t xml:space="preserve"> IoT. Target markets include medical, automation, transportation and autonomous mobility, as well as vision based inspection and video surveillance systems</w:t>
      </w:r>
      <w:r w:rsidR="00CD43E7" w:rsidRPr="00AB5743">
        <w:rPr>
          <w:rFonts w:cs="Arial"/>
          <w:szCs w:val="22"/>
          <w:lang w:val="en-US"/>
        </w:rPr>
        <w:t>,</w:t>
      </w:r>
      <w:r w:rsidR="001B3326" w:rsidRPr="00AB5743">
        <w:rPr>
          <w:rFonts w:cs="Arial"/>
          <w:szCs w:val="22"/>
          <w:lang w:val="en-US"/>
        </w:rPr>
        <w:t xml:space="preserve"> to name just a few</w:t>
      </w:r>
      <w:r w:rsidR="004B5F31" w:rsidRPr="00AB5743">
        <w:rPr>
          <w:rFonts w:cs="Arial"/>
          <w:szCs w:val="22"/>
          <w:lang w:val="en-US"/>
        </w:rPr>
        <w:t>.</w:t>
      </w:r>
      <w:r w:rsidR="001B3326" w:rsidRPr="00AB5743">
        <w:rPr>
          <w:rFonts w:cs="Arial"/>
          <w:szCs w:val="22"/>
          <w:lang w:val="en-US"/>
        </w:rPr>
        <w:t xml:space="preserve"> </w:t>
      </w:r>
    </w:p>
    <w:p w:rsidR="00B25ED8" w:rsidRPr="00AB5743" w:rsidRDefault="00B25ED8" w:rsidP="00BA1458">
      <w:pPr>
        <w:rPr>
          <w:rFonts w:cs="Arial"/>
          <w:szCs w:val="22"/>
          <w:lang w:val="en-US"/>
        </w:rPr>
      </w:pPr>
    </w:p>
    <w:p w:rsidR="004B64C9" w:rsidRPr="00AB5743" w:rsidRDefault="00B25ED8" w:rsidP="004B64C9">
      <w:pPr>
        <w:rPr>
          <w:rFonts w:cs="Arial"/>
          <w:szCs w:val="22"/>
          <w:lang w:val="en-US"/>
        </w:rPr>
      </w:pPr>
      <w:r w:rsidRPr="00AB5743">
        <w:rPr>
          <w:rFonts w:cs="Arial"/>
          <w:szCs w:val="22"/>
          <w:lang w:val="en-US"/>
        </w:rPr>
        <w:t>“</w:t>
      </w:r>
      <w:r w:rsidR="009D03D5" w:rsidRPr="00AB5743">
        <w:rPr>
          <w:rFonts w:cs="Arial"/>
          <w:szCs w:val="22"/>
          <w:lang w:val="en-US"/>
        </w:rPr>
        <w:t>Our</w:t>
      </w:r>
      <w:r w:rsidRPr="00AB5743">
        <w:rPr>
          <w:rFonts w:cs="Arial"/>
          <w:szCs w:val="22"/>
          <w:lang w:val="en-US"/>
        </w:rPr>
        <w:t xml:space="preserve"> new </w:t>
      </w:r>
      <w:r w:rsidR="00E31221" w:rsidRPr="00AB5743">
        <w:rPr>
          <w:rFonts w:cs="Arial"/>
          <w:szCs w:val="22"/>
          <w:lang w:val="en-US"/>
        </w:rPr>
        <w:t xml:space="preserve">COM-HPC </w:t>
      </w:r>
      <w:r w:rsidRPr="00AB5743">
        <w:rPr>
          <w:rFonts w:cs="Arial"/>
          <w:szCs w:val="22"/>
          <w:lang w:val="en-US"/>
        </w:rPr>
        <w:t xml:space="preserve">starter set – </w:t>
      </w:r>
      <w:r w:rsidR="009E4622" w:rsidRPr="00AB5743">
        <w:rPr>
          <w:rFonts w:cs="Arial"/>
          <w:szCs w:val="22"/>
          <w:lang w:val="en-US"/>
        </w:rPr>
        <w:t xml:space="preserve">which </w:t>
      </w:r>
      <w:r w:rsidRPr="00AB5743">
        <w:rPr>
          <w:rFonts w:cs="Arial"/>
          <w:szCs w:val="22"/>
          <w:lang w:val="en-US"/>
        </w:rPr>
        <w:t xml:space="preserve">can be ordered </w:t>
      </w:r>
      <w:r w:rsidR="00696142" w:rsidRPr="00AB5743">
        <w:rPr>
          <w:rFonts w:cs="Arial"/>
          <w:szCs w:val="22"/>
          <w:lang w:val="en-US"/>
        </w:rPr>
        <w:t xml:space="preserve">with </w:t>
      </w:r>
      <w:r w:rsidRPr="00AB5743">
        <w:rPr>
          <w:rFonts w:cs="Arial"/>
          <w:szCs w:val="22"/>
          <w:lang w:val="en-US"/>
        </w:rPr>
        <w:t xml:space="preserve">a </w:t>
      </w:r>
      <w:r w:rsidR="00D12A80" w:rsidRPr="00AB5743">
        <w:rPr>
          <w:rFonts w:cs="Arial"/>
          <w:szCs w:val="22"/>
          <w:lang w:val="en-US"/>
        </w:rPr>
        <w:t xml:space="preserve">choice of </w:t>
      </w:r>
      <w:r w:rsidRPr="00AB5743">
        <w:rPr>
          <w:rFonts w:cs="Arial"/>
          <w:szCs w:val="22"/>
          <w:lang w:val="en-US"/>
        </w:rPr>
        <w:t xml:space="preserve">individually compiled </w:t>
      </w:r>
      <w:r w:rsidR="00B475CD" w:rsidRPr="00AB5743">
        <w:rPr>
          <w:rFonts w:cs="Arial"/>
          <w:szCs w:val="22"/>
          <w:lang w:val="en-US"/>
        </w:rPr>
        <w:t>components</w:t>
      </w:r>
      <w:r w:rsidR="00225026" w:rsidRPr="00AB5743">
        <w:rPr>
          <w:rFonts w:cs="Arial"/>
          <w:szCs w:val="22"/>
          <w:lang w:val="en-US"/>
        </w:rPr>
        <w:t xml:space="preserve"> from</w:t>
      </w:r>
      <w:r w:rsidR="004F3C1F" w:rsidRPr="00AB5743">
        <w:rPr>
          <w:rFonts w:cs="Arial"/>
          <w:szCs w:val="22"/>
          <w:lang w:val="en-US"/>
        </w:rPr>
        <w:t xml:space="preserve"> </w:t>
      </w:r>
      <w:r w:rsidRPr="00AB5743">
        <w:rPr>
          <w:rFonts w:cs="Arial"/>
          <w:szCs w:val="22"/>
          <w:lang w:val="en-US"/>
        </w:rPr>
        <w:t xml:space="preserve">our </w:t>
      </w:r>
      <w:r w:rsidR="00E31221" w:rsidRPr="00AB5743">
        <w:rPr>
          <w:rFonts w:cs="Arial"/>
          <w:szCs w:val="22"/>
          <w:lang w:val="en-US"/>
        </w:rPr>
        <w:t xml:space="preserve">COM-HPC </w:t>
      </w:r>
      <w:r w:rsidRPr="00AB5743">
        <w:rPr>
          <w:rFonts w:cs="Arial"/>
          <w:szCs w:val="22"/>
          <w:lang w:val="en-US"/>
        </w:rPr>
        <w:t>ecosystem –</w:t>
      </w:r>
      <w:r w:rsidR="004B64C9" w:rsidRPr="00AB5743">
        <w:rPr>
          <w:rFonts w:cs="Arial"/>
          <w:szCs w:val="22"/>
          <w:lang w:val="en-US"/>
        </w:rPr>
        <w:t xml:space="preserve"> </w:t>
      </w:r>
      <w:r w:rsidR="00A73648" w:rsidRPr="00AB5743">
        <w:rPr>
          <w:rFonts w:cs="Arial"/>
          <w:szCs w:val="22"/>
          <w:lang w:val="en-US"/>
        </w:rPr>
        <w:t>puts</w:t>
      </w:r>
      <w:r w:rsidR="00861D70" w:rsidRPr="00AB5743">
        <w:rPr>
          <w:rFonts w:cs="Arial"/>
          <w:szCs w:val="22"/>
          <w:lang w:val="en-US"/>
        </w:rPr>
        <w:t xml:space="preserve"> </w:t>
      </w:r>
      <w:r w:rsidRPr="00AB5743">
        <w:rPr>
          <w:rFonts w:cs="Arial"/>
          <w:szCs w:val="22"/>
          <w:lang w:val="en-US"/>
        </w:rPr>
        <w:t xml:space="preserve">engineers </w:t>
      </w:r>
      <w:r w:rsidR="00861D70" w:rsidRPr="00AB5743">
        <w:rPr>
          <w:rFonts w:cs="Arial"/>
          <w:szCs w:val="22"/>
          <w:lang w:val="en-US"/>
        </w:rPr>
        <w:t xml:space="preserve">in </w:t>
      </w:r>
      <w:r w:rsidRPr="00AB5743">
        <w:rPr>
          <w:rFonts w:cs="Arial"/>
          <w:szCs w:val="22"/>
          <w:lang w:val="en-US"/>
        </w:rPr>
        <w:t xml:space="preserve">the fast lane to Gen4 </w:t>
      </w:r>
      <w:r w:rsidR="00323B29" w:rsidRPr="00AB5743">
        <w:rPr>
          <w:rFonts w:cs="Arial"/>
          <w:szCs w:val="22"/>
          <w:lang w:val="en-US"/>
        </w:rPr>
        <w:t xml:space="preserve">interface technology </w:t>
      </w:r>
      <w:r w:rsidR="004B64C9" w:rsidRPr="00AB5743">
        <w:rPr>
          <w:rFonts w:cs="Arial"/>
          <w:szCs w:val="22"/>
          <w:lang w:val="en-US"/>
        </w:rPr>
        <w:t xml:space="preserve">and further ultra fast </w:t>
      </w:r>
      <w:r w:rsidR="00323B29" w:rsidRPr="00AB5743">
        <w:rPr>
          <w:rFonts w:cs="Arial"/>
          <w:szCs w:val="22"/>
          <w:lang w:val="en-US"/>
        </w:rPr>
        <w:t>connectivity</w:t>
      </w:r>
      <w:r w:rsidR="00EA14B8" w:rsidRPr="00AB5743">
        <w:rPr>
          <w:rFonts w:cs="Arial"/>
          <w:szCs w:val="22"/>
          <w:lang w:val="en-US"/>
        </w:rPr>
        <w:t>,</w:t>
      </w:r>
      <w:r w:rsidR="009D03D5" w:rsidRPr="00AB5743">
        <w:rPr>
          <w:rFonts w:cs="Arial"/>
          <w:szCs w:val="22"/>
          <w:lang w:val="en-US"/>
        </w:rPr>
        <w:t xml:space="preserve">” says Martin Danzer, </w:t>
      </w:r>
      <w:r w:rsidR="00AF46A9" w:rsidRPr="00AB5743">
        <w:rPr>
          <w:rFonts w:cs="Arial"/>
          <w:szCs w:val="22"/>
          <w:lang w:val="en-US"/>
        </w:rPr>
        <w:t xml:space="preserve">Director Product Management at congatec. </w:t>
      </w:r>
      <w:r w:rsidR="004F6450" w:rsidRPr="00AB5743">
        <w:rPr>
          <w:rFonts w:cs="Arial"/>
          <w:szCs w:val="22"/>
          <w:lang w:val="en-US"/>
        </w:rPr>
        <w:t>“PCIe Gen4</w:t>
      </w:r>
      <w:r w:rsidR="00CF474E" w:rsidRPr="00AB5743">
        <w:rPr>
          <w:rFonts w:cs="Arial"/>
          <w:szCs w:val="22"/>
          <w:lang w:val="en-US"/>
        </w:rPr>
        <w:t xml:space="preserve"> </w:t>
      </w:r>
      <w:r w:rsidR="00696A53" w:rsidRPr="00AB5743">
        <w:rPr>
          <w:rFonts w:cs="Arial"/>
          <w:szCs w:val="22"/>
          <w:lang w:val="en-US"/>
        </w:rPr>
        <w:t>doubles the throughput per lane</w:t>
      </w:r>
      <w:r w:rsidR="00660207" w:rsidRPr="00AB5743">
        <w:rPr>
          <w:rFonts w:cs="Arial"/>
          <w:szCs w:val="22"/>
          <w:lang w:val="en-US"/>
        </w:rPr>
        <w:t xml:space="preserve"> compared to </w:t>
      </w:r>
      <w:r w:rsidR="00E33433" w:rsidRPr="00AB5743">
        <w:rPr>
          <w:rFonts w:cs="Arial"/>
          <w:szCs w:val="22"/>
          <w:lang w:val="en-US"/>
        </w:rPr>
        <w:t>Gen3</w:t>
      </w:r>
      <w:r w:rsidR="00696A53" w:rsidRPr="00AB5743">
        <w:rPr>
          <w:rFonts w:cs="Arial"/>
          <w:szCs w:val="22"/>
          <w:lang w:val="en-US"/>
        </w:rPr>
        <w:t>,</w:t>
      </w:r>
      <w:r w:rsidR="004F6450" w:rsidRPr="00AB5743">
        <w:rPr>
          <w:rFonts w:cs="Arial"/>
          <w:szCs w:val="22"/>
          <w:lang w:val="en-US"/>
        </w:rPr>
        <w:t xml:space="preserve"> </w:t>
      </w:r>
      <w:r w:rsidR="00CF474E" w:rsidRPr="00AB5743">
        <w:rPr>
          <w:rFonts w:cs="Arial"/>
          <w:szCs w:val="22"/>
          <w:lang w:val="en-US"/>
        </w:rPr>
        <w:t xml:space="preserve">which </w:t>
      </w:r>
      <w:r w:rsidR="004F6450" w:rsidRPr="00AB5743">
        <w:rPr>
          <w:rFonts w:cs="Arial"/>
          <w:szCs w:val="22"/>
          <w:lang w:val="en-US"/>
        </w:rPr>
        <w:t>has massive effects on system design</w:t>
      </w:r>
      <w:r w:rsidR="00E12CF9" w:rsidRPr="00AB5743">
        <w:rPr>
          <w:rFonts w:cs="Arial"/>
          <w:szCs w:val="22"/>
          <w:lang w:val="en-US"/>
        </w:rPr>
        <w:t>s</w:t>
      </w:r>
      <w:r w:rsidR="004F6450" w:rsidRPr="00AB5743">
        <w:rPr>
          <w:rFonts w:cs="Arial"/>
          <w:szCs w:val="22"/>
          <w:lang w:val="en-US"/>
        </w:rPr>
        <w:t xml:space="preserve"> as </w:t>
      </w:r>
      <w:r w:rsidR="00CF474E" w:rsidRPr="00AB5743">
        <w:rPr>
          <w:rFonts w:cs="Arial"/>
          <w:szCs w:val="22"/>
          <w:lang w:val="en-US"/>
        </w:rPr>
        <w:t>it</w:t>
      </w:r>
      <w:r w:rsidR="004F6450" w:rsidRPr="00AB5743">
        <w:rPr>
          <w:rFonts w:cs="Arial"/>
          <w:szCs w:val="22"/>
          <w:lang w:val="en-US"/>
        </w:rPr>
        <w:t xml:space="preserve"> </w:t>
      </w:r>
      <w:r w:rsidR="00183991" w:rsidRPr="00AB5743">
        <w:rPr>
          <w:rFonts w:cs="Arial"/>
          <w:szCs w:val="22"/>
          <w:lang w:val="en-US"/>
        </w:rPr>
        <w:t xml:space="preserve">enables </w:t>
      </w:r>
      <w:r w:rsidR="00212B67" w:rsidRPr="00AB5743">
        <w:rPr>
          <w:rFonts w:cs="Arial"/>
          <w:szCs w:val="22"/>
          <w:lang w:val="en-US"/>
        </w:rPr>
        <w:t xml:space="preserve">engineers to </w:t>
      </w:r>
      <w:r w:rsidR="004F6450" w:rsidRPr="00AB5743">
        <w:rPr>
          <w:rFonts w:cs="Arial"/>
          <w:szCs w:val="22"/>
          <w:lang w:val="en-US"/>
        </w:rPr>
        <w:t xml:space="preserve">double the number of </w:t>
      </w:r>
      <w:r w:rsidR="00913204" w:rsidRPr="00AB5743">
        <w:rPr>
          <w:rFonts w:cs="Arial"/>
          <w:szCs w:val="22"/>
          <w:lang w:val="en-US"/>
        </w:rPr>
        <w:t xml:space="preserve">connected </w:t>
      </w:r>
      <w:r w:rsidR="004F6450" w:rsidRPr="00AB5743">
        <w:rPr>
          <w:rFonts w:cs="Arial"/>
          <w:szCs w:val="22"/>
          <w:lang w:val="en-US"/>
        </w:rPr>
        <w:t xml:space="preserve">extension devices. Handling all </w:t>
      </w:r>
      <w:r w:rsidR="00156A39" w:rsidRPr="00AB5743">
        <w:rPr>
          <w:rFonts w:cs="Arial"/>
          <w:szCs w:val="22"/>
          <w:lang w:val="en-US"/>
        </w:rPr>
        <w:t xml:space="preserve">this </w:t>
      </w:r>
      <w:r w:rsidR="004F6450" w:rsidRPr="00AB5743">
        <w:rPr>
          <w:rFonts w:cs="Arial"/>
          <w:szCs w:val="22"/>
          <w:lang w:val="en-US"/>
        </w:rPr>
        <w:t xml:space="preserve">under more </w:t>
      </w:r>
      <w:r w:rsidR="004F6450" w:rsidRPr="00AB5743">
        <w:rPr>
          <w:rFonts w:cs="Arial"/>
          <w:szCs w:val="22"/>
          <w:lang w:val="en-US"/>
        </w:rPr>
        <w:lastRenderedPageBreak/>
        <w:t xml:space="preserve">complex design rules to </w:t>
      </w:r>
      <w:r w:rsidR="00212B67" w:rsidRPr="00AB5743">
        <w:rPr>
          <w:rFonts w:cs="Arial"/>
          <w:szCs w:val="22"/>
          <w:lang w:val="en-US"/>
        </w:rPr>
        <w:t>achieve</w:t>
      </w:r>
      <w:r w:rsidR="004F6450" w:rsidRPr="00AB5743">
        <w:rPr>
          <w:rFonts w:cs="Arial"/>
          <w:szCs w:val="22"/>
          <w:lang w:val="en-US"/>
        </w:rPr>
        <w:t xml:space="preserve"> </w:t>
      </w:r>
      <w:r w:rsidR="00B54E78">
        <w:rPr>
          <w:rFonts w:cs="Arial"/>
          <w:szCs w:val="22"/>
          <w:lang w:val="en-US"/>
        </w:rPr>
        <w:t xml:space="preserve">the required </w:t>
      </w:r>
      <w:r w:rsidR="004F6450" w:rsidRPr="00AB5743">
        <w:rPr>
          <w:rFonts w:cs="Arial"/>
          <w:szCs w:val="22"/>
          <w:lang w:val="en-US"/>
        </w:rPr>
        <w:t xml:space="preserve">signal compliance makes it even more important </w:t>
      </w:r>
      <w:r w:rsidR="007A7E0A" w:rsidRPr="00AB5743">
        <w:rPr>
          <w:rFonts w:cs="Arial"/>
          <w:szCs w:val="22"/>
          <w:lang w:val="en-US"/>
        </w:rPr>
        <w:t>to have a</w:t>
      </w:r>
      <w:r w:rsidR="0045376B">
        <w:rPr>
          <w:rFonts w:cs="Arial"/>
          <w:szCs w:val="22"/>
          <w:lang w:val="en-US"/>
        </w:rPr>
        <w:t xml:space="preserve"> mature </w:t>
      </w:r>
      <w:r w:rsidR="00212B67" w:rsidRPr="00AB5743">
        <w:rPr>
          <w:rFonts w:cs="Arial"/>
          <w:szCs w:val="22"/>
          <w:lang w:val="en-US"/>
        </w:rPr>
        <w:t>evaluation and</w:t>
      </w:r>
      <w:r w:rsidR="007A7E0A" w:rsidRPr="00AB5743">
        <w:rPr>
          <w:rFonts w:cs="Arial"/>
          <w:szCs w:val="22"/>
          <w:lang w:val="en-US"/>
        </w:rPr>
        <w:t xml:space="preserve"> benchmark platform for own system designs.”</w:t>
      </w:r>
    </w:p>
    <w:p w:rsidR="004B64C9" w:rsidRPr="00AB5743" w:rsidRDefault="004B64C9" w:rsidP="004B64C9">
      <w:pPr>
        <w:rPr>
          <w:rFonts w:cs="Arial"/>
          <w:szCs w:val="22"/>
          <w:lang w:val="en-US"/>
        </w:rPr>
      </w:pPr>
    </w:p>
    <w:p w:rsidR="004B64C9" w:rsidRPr="00AB5743" w:rsidRDefault="00AF46A9" w:rsidP="004B64C9">
      <w:pPr>
        <w:rPr>
          <w:rFonts w:cs="Arial"/>
          <w:szCs w:val="22"/>
          <w:lang w:val="en-US"/>
        </w:rPr>
      </w:pPr>
      <w:r w:rsidRPr="00AB5743">
        <w:rPr>
          <w:rFonts w:cs="Arial"/>
          <w:szCs w:val="22"/>
          <w:lang w:val="en-US"/>
        </w:rPr>
        <w:t xml:space="preserve">The </w:t>
      </w:r>
      <w:r w:rsidR="00194B34" w:rsidRPr="00AB5743">
        <w:rPr>
          <w:rFonts w:cs="Arial"/>
          <w:szCs w:val="22"/>
          <w:lang w:val="en-US"/>
        </w:rPr>
        <w:t xml:space="preserve">starter set’s </w:t>
      </w:r>
      <w:r w:rsidRPr="00AB5743">
        <w:rPr>
          <w:rFonts w:cs="Arial"/>
          <w:szCs w:val="22"/>
          <w:lang w:val="en-US"/>
        </w:rPr>
        <w:t xml:space="preserve">various Ethernet configuration options </w:t>
      </w:r>
      <w:r w:rsidR="00194B34" w:rsidRPr="00AB5743">
        <w:rPr>
          <w:rFonts w:cs="Arial"/>
          <w:szCs w:val="22"/>
          <w:lang w:val="en-US"/>
        </w:rPr>
        <w:t>range</w:t>
      </w:r>
      <w:r w:rsidR="00D80B5C" w:rsidRPr="00AB5743">
        <w:rPr>
          <w:rFonts w:cs="Arial"/>
          <w:szCs w:val="22"/>
          <w:lang w:val="en-US"/>
        </w:rPr>
        <w:t xml:space="preserve"> </w:t>
      </w:r>
      <w:r w:rsidRPr="00AB5743">
        <w:rPr>
          <w:rFonts w:cs="Arial"/>
          <w:szCs w:val="22"/>
          <w:lang w:val="en-US"/>
        </w:rPr>
        <w:t xml:space="preserve">from 8x 1GbE switching </w:t>
      </w:r>
      <w:r w:rsidR="001B3326" w:rsidRPr="00AB5743">
        <w:rPr>
          <w:rFonts w:cs="Arial"/>
          <w:szCs w:val="22"/>
          <w:lang w:val="en-US"/>
        </w:rPr>
        <w:t xml:space="preserve">options </w:t>
      </w:r>
      <w:r w:rsidR="00660207" w:rsidRPr="00AB5743">
        <w:rPr>
          <w:rFonts w:cs="Arial"/>
          <w:szCs w:val="22"/>
          <w:lang w:val="en-US"/>
        </w:rPr>
        <w:t xml:space="preserve">and </w:t>
      </w:r>
      <w:r w:rsidR="00AA1D4E" w:rsidRPr="00AB5743">
        <w:rPr>
          <w:rFonts w:cs="Arial"/>
          <w:szCs w:val="22"/>
          <w:lang w:val="en-US"/>
        </w:rPr>
        <w:t>2x 2.5</w:t>
      </w:r>
      <w:r w:rsidR="00660207" w:rsidRPr="00AB5743">
        <w:rPr>
          <w:rFonts w:cs="Arial"/>
          <w:szCs w:val="22"/>
          <w:lang w:val="en-US"/>
        </w:rPr>
        <w:t xml:space="preserve"> </w:t>
      </w:r>
      <w:r w:rsidR="00AA1D4E" w:rsidRPr="00AB5743">
        <w:rPr>
          <w:rFonts w:cs="Arial"/>
          <w:szCs w:val="22"/>
          <w:lang w:val="en-US"/>
        </w:rPr>
        <w:t>G</w:t>
      </w:r>
      <w:r w:rsidR="0096090B" w:rsidRPr="00AB5743">
        <w:rPr>
          <w:rFonts w:cs="Arial"/>
          <w:szCs w:val="22"/>
          <w:lang w:val="en-US"/>
        </w:rPr>
        <w:t>bE</w:t>
      </w:r>
      <w:r w:rsidR="00AA1D4E" w:rsidRPr="00AB5743">
        <w:rPr>
          <w:rFonts w:cs="Arial"/>
          <w:szCs w:val="22"/>
          <w:lang w:val="en-US"/>
        </w:rPr>
        <w:t xml:space="preserve"> inc</w:t>
      </w:r>
      <w:r w:rsidR="00D05EF1" w:rsidRPr="00AB5743">
        <w:rPr>
          <w:rFonts w:cs="Arial"/>
          <w:szCs w:val="22"/>
          <w:lang w:val="en-US"/>
        </w:rPr>
        <w:t>l</w:t>
      </w:r>
      <w:r w:rsidR="00AA1D4E" w:rsidRPr="00AB5743">
        <w:rPr>
          <w:rFonts w:cs="Arial"/>
          <w:szCs w:val="22"/>
          <w:lang w:val="en-US"/>
        </w:rPr>
        <w:t>uding TSN</w:t>
      </w:r>
      <w:r w:rsidR="001B3326" w:rsidRPr="00AB5743">
        <w:rPr>
          <w:rFonts w:cs="Arial"/>
          <w:szCs w:val="22"/>
          <w:lang w:val="en-US"/>
        </w:rPr>
        <w:t xml:space="preserve"> </w:t>
      </w:r>
      <w:r w:rsidR="00660207" w:rsidRPr="00AB5743">
        <w:rPr>
          <w:rFonts w:cs="Arial"/>
          <w:szCs w:val="22"/>
          <w:lang w:val="en-US"/>
        </w:rPr>
        <w:t xml:space="preserve">support up </w:t>
      </w:r>
      <w:r w:rsidR="004A2C77" w:rsidRPr="00AB5743">
        <w:rPr>
          <w:rFonts w:cs="Arial"/>
          <w:szCs w:val="22"/>
          <w:lang w:val="en-US"/>
        </w:rPr>
        <w:t xml:space="preserve">to </w:t>
      </w:r>
      <w:r w:rsidRPr="00AB5743">
        <w:rPr>
          <w:rFonts w:cs="Arial"/>
          <w:szCs w:val="22"/>
          <w:lang w:val="en-US"/>
        </w:rPr>
        <w:t xml:space="preserve">dual </w:t>
      </w:r>
      <w:r w:rsidR="00194B34" w:rsidRPr="00AB5743">
        <w:rPr>
          <w:rFonts w:cs="Arial"/>
          <w:szCs w:val="22"/>
          <w:lang w:val="en-US"/>
        </w:rPr>
        <w:t>10</w:t>
      </w:r>
      <w:r w:rsidR="004B64C9" w:rsidRPr="00AB5743">
        <w:rPr>
          <w:rFonts w:cs="Arial"/>
          <w:szCs w:val="22"/>
          <w:lang w:val="en-US"/>
        </w:rPr>
        <w:t xml:space="preserve"> </w:t>
      </w:r>
      <w:r w:rsidRPr="00AB5743">
        <w:rPr>
          <w:rFonts w:cs="Arial"/>
          <w:szCs w:val="22"/>
          <w:lang w:val="en-US"/>
        </w:rPr>
        <w:t>GbE connectivity</w:t>
      </w:r>
      <w:r w:rsidR="00D76123">
        <w:rPr>
          <w:rFonts w:cs="Arial"/>
          <w:szCs w:val="22"/>
          <w:lang w:val="en-US"/>
        </w:rPr>
        <w:t>.</w:t>
      </w:r>
      <w:r w:rsidRPr="00AB5743">
        <w:rPr>
          <w:rFonts w:cs="Arial"/>
          <w:szCs w:val="22"/>
          <w:lang w:val="en-US"/>
        </w:rPr>
        <w:t xml:space="preserve"> </w:t>
      </w:r>
      <w:r w:rsidR="00F619C1" w:rsidRPr="00AB5743">
        <w:rPr>
          <w:rFonts w:cs="Arial"/>
          <w:szCs w:val="22"/>
          <w:lang w:val="en-US"/>
        </w:rPr>
        <w:t xml:space="preserve">congatec’s </w:t>
      </w:r>
      <w:r w:rsidR="00E31221" w:rsidRPr="00AB5743">
        <w:rPr>
          <w:rFonts w:cs="Arial"/>
          <w:szCs w:val="22"/>
          <w:lang w:val="en-US"/>
        </w:rPr>
        <w:t xml:space="preserve">comprehensive </w:t>
      </w:r>
      <w:r w:rsidR="0045327C" w:rsidRPr="00AB5743">
        <w:rPr>
          <w:rFonts w:cs="Arial"/>
          <w:szCs w:val="22"/>
          <w:lang w:val="en-US"/>
        </w:rPr>
        <w:t xml:space="preserve">AI </w:t>
      </w:r>
      <w:r w:rsidR="00E31221" w:rsidRPr="00AB5743">
        <w:rPr>
          <w:rFonts w:cs="Arial"/>
          <w:szCs w:val="22"/>
          <w:lang w:val="en-US"/>
        </w:rPr>
        <w:t xml:space="preserve">support for MIPI-CSI connected cameras from Basler </w:t>
      </w:r>
      <w:r w:rsidRPr="00AB5743">
        <w:rPr>
          <w:rFonts w:cs="Arial"/>
          <w:szCs w:val="22"/>
          <w:lang w:val="en-US"/>
        </w:rPr>
        <w:t>add</w:t>
      </w:r>
      <w:r w:rsidR="00194B34" w:rsidRPr="00AB5743">
        <w:rPr>
          <w:rFonts w:cs="Arial"/>
          <w:szCs w:val="22"/>
          <w:lang w:val="en-US"/>
        </w:rPr>
        <w:t>s</w:t>
      </w:r>
      <w:r w:rsidRPr="00AB5743">
        <w:rPr>
          <w:rFonts w:cs="Arial"/>
          <w:szCs w:val="22"/>
          <w:lang w:val="en-US"/>
        </w:rPr>
        <w:t xml:space="preserve"> </w:t>
      </w:r>
      <w:r w:rsidR="00CA07D2" w:rsidRPr="00AB5743">
        <w:rPr>
          <w:rFonts w:cs="Arial"/>
          <w:szCs w:val="22"/>
          <w:lang w:val="en-US"/>
        </w:rPr>
        <w:t xml:space="preserve">further </w:t>
      </w:r>
      <w:r w:rsidRPr="00AB5743">
        <w:rPr>
          <w:rFonts w:cs="Arial"/>
          <w:szCs w:val="22"/>
          <w:lang w:val="en-US"/>
        </w:rPr>
        <w:t>application readi</w:t>
      </w:r>
      <w:r w:rsidR="00564798" w:rsidRPr="00AB5743">
        <w:rPr>
          <w:rFonts w:cs="Arial"/>
          <w:szCs w:val="22"/>
          <w:lang w:val="en-US"/>
        </w:rPr>
        <w:t>n</w:t>
      </w:r>
      <w:r w:rsidRPr="00AB5743">
        <w:rPr>
          <w:rFonts w:cs="Arial"/>
          <w:szCs w:val="22"/>
          <w:lang w:val="en-US"/>
        </w:rPr>
        <w:t>e</w:t>
      </w:r>
      <w:r w:rsidR="00564798" w:rsidRPr="00AB5743">
        <w:rPr>
          <w:rFonts w:cs="Arial"/>
          <w:szCs w:val="22"/>
          <w:lang w:val="en-US"/>
        </w:rPr>
        <w:t>s</w:t>
      </w:r>
      <w:r w:rsidRPr="00AB5743">
        <w:rPr>
          <w:rFonts w:cs="Arial"/>
          <w:szCs w:val="22"/>
          <w:lang w:val="en-US"/>
        </w:rPr>
        <w:t xml:space="preserve">s to </w:t>
      </w:r>
      <w:r w:rsidR="006B2529">
        <w:rPr>
          <w:rFonts w:cs="Arial"/>
          <w:szCs w:val="22"/>
          <w:lang w:val="en-US"/>
        </w:rPr>
        <w:t>I</w:t>
      </w:r>
      <w:r w:rsidRPr="00AB5743">
        <w:rPr>
          <w:rFonts w:cs="Arial"/>
          <w:szCs w:val="22"/>
          <w:lang w:val="en-US"/>
        </w:rPr>
        <w:t xml:space="preserve">IoT and Industry 4.0 </w:t>
      </w:r>
      <w:r w:rsidR="004B64C9" w:rsidRPr="00AB5743">
        <w:rPr>
          <w:rFonts w:cs="Arial"/>
          <w:szCs w:val="22"/>
          <w:lang w:val="en-US"/>
        </w:rPr>
        <w:t>connected</w:t>
      </w:r>
      <w:r w:rsidRPr="00AB5743">
        <w:rPr>
          <w:rFonts w:cs="Arial"/>
          <w:szCs w:val="22"/>
          <w:lang w:val="en-US"/>
        </w:rPr>
        <w:t xml:space="preserve"> embedded systems.</w:t>
      </w:r>
      <w:r w:rsidR="004B64C9" w:rsidRPr="00AB5743">
        <w:rPr>
          <w:rFonts w:cs="Arial"/>
          <w:szCs w:val="22"/>
          <w:lang w:val="en-US"/>
        </w:rPr>
        <w:t xml:space="preserve"> </w:t>
      </w:r>
      <w:r w:rsidR="00AA1D4E" w:rsidRPr="00AB5743">
        <w:rPr>
          <w:rFonts w:cs="Arial"/>
          <w:szCs w:val="22"/>
          <w:lang w:val="en-US"/>
        </w:rPr>
        <w:t>AI and inferencing acceleration can be achieved with Intel</w:t>
      </w:r>
      <w:r w:rsidR="0096090B" w:rsidRPr="00AB5743">
        <w:rPr>
          <w:rFonts w:cs="Arial"/>
          <w:szCs w:val="22"/>
          <w:vertAlign w:val="superscript"/>
          <w:lang w:val="en-US"/>
        </w:rPr>
        <w:t>®</w:t>
      </w:r>
      <w:r w:rsidR="00AA1D4E" w:rsidRPr="00AB5743">
        <w:rPr>
          <w:rFonts w:cs="Arial"/>
          <w:szCs w:val="22"/>
          <w:lang w:val="en-US"/>
        </w:rPr>
        <w:t xml:space="preserve"> DL Boost running on the CPU vector neural network instructions (VNNI), or with 8-bit integer instructions on the GPU (Int8).</w:t>
      </w:r>
      <w:r w:rsidR="00660207" w:rsidRPr="00AB5743">
        <w:rPr>
          <w:rFonts w:cs="Arial"/>
          <w:szCs w:val="22"/>
          <w:lang w:val="en-US"/>
        </w:rPr>
        <w:t xml:space="preserve"> A</w:t>
      </w:r>
      <w:r w:rsidR="00DD16E5" w:rsidRPr="00AB5743">
        <w:rPr>
          <w:rFonts w:cs="Arial"/>
          <w:szCs w:val="22"/>
          <w:lang w:val="en-US"/>
        </w:rPr>
        <w:t xml:space="preserve">ttractive </w:t>
      </w:r>
      <w:r w:rsidR="00660207" w:rsidRPr="00AB5743">
        <w:rPr>
          <w:rFonts w:cs="Arial"/>
          <w:szCs w:val="22"/>
          <w:lang w:val="en-US"/>
        </w:rPr>
        <w:t xml:space="preserve">in this context </w:t>
      </w:r>
      <w:r w:rsidR="004B5F31" w:rsidRPr="00AB5743">
        <w:rPr>
          <w:rFonts w:cs="Arial"/>
          <w:szCs w:val="22"/>
          <w:lang w:val="en-US"/>
        </w:rPr>
        <w:t xml:space="preserve">is the </w:t>
      </w:r>
      <w:r w:rsidR="005E7265" w:rsidRPr="00AB5743">
        <w:rPr>
          <w:rFonts w:cs="Arial"/>
          <w:szCs w:val="22"/>
          <w:lang w:val="en-US"/>
        </w:rPr>
        <w:t xml:space="preserve">support of the </w:t>
      </w:r>
      <w:r w:rsidR="004B5F31" w:rsidRPr="00AB5743">
        <w:rPr>
          <w:rFonts w:cs="Arial"/>
          <w:szCs w:val="22"/>
          <w:lang w:val="en-US"/>
        </w:rPr>
        <w:t xml:space="preserve">Intel </w:t>
      </w:r>
      <w:r w:rsidR="004B64C9" w:rsidRPr="00AB5743">
        <w:rPr>
          <w:rFonts w:cs="Arial"/>
          <w:szCs w:val="22"/>
          <w:lang w:val="en-US"/>
        </w:rPr>
        <w:t xml:space="preserve">Open Vino </w:t>
      </w:r>
      <w:r w:rsidR="004B5F31" w:rsidRPr="00AB5743">
        <w:rPr>
          <w:rFonts w:cs="Arial"/>
          <w:szCs w:val="22"/>
          <w:lang w:val="en-US"/>
        </w:rPr>
        <w:t>ecosystem for AI</w:t>
      </w:r>
      <w:r w:rsidR="00DD16E5" w:rsidRPr="00AB5743">
        <w:rPr>
          <w:rFonts w:cs="Arial"/>
          <w:szCs w:val="22"/>
          <w:lang w:val="en-US"/>
        </w:rPr>
        <w:t>,</w:t>
      </w:r>
      <w:r w:rsidR="004B5F31" w:rsidRPr="00AB5743">
        <w:rPr>
          <w:rFonts w:cs="Arial"/>
          <w:szCs w:val="22"/>
          <w:lang w:val="en-US"/>
        </w:rPr>
        <w:t xml:space="preserve"> which comes with a library of functions </w:t>
      </w:r>
      <w:r w:rsidR="004B64C9" w:rsidRPr="00AB5743">
        <w:rPr>
          <w:rFonts w:cs="Arial"/>
          <w:szCs w:val="22"/>
          <w:lang w:val="en-US"/>
        </w:rPr>
        <w:t>and</w:t>
      </w:r>
      <w:r w:rsidR="004B5F31" w:rsidRPr="00AB5743">
        <w:rPr>
          <w:rFonts w:cs="Arial"/>
          <w:szCs w:val="22"/>
          <w:lang w:val="en-US"/>
        </w:rPr>
        <w:t xml:space="preserve"> optimized calls for </w:t>
      </w:r>
      <w:proofErr w:type="spellStart"/>
      <w:r w:rsidR="004B5F31" w:rsidRPr="00AB5743">
        <w:rPr>
          <w:rFonts w:cs="Arial"/>
          <w:szCs w:val="22"/>
          <w:lang w:val="en-US"/>
        </w:rPr>
        <w:t>OpenCV</w:t>
      </w:r>
      <w:proofErr w:type="spellEnd"/>
      <w:r w:rsidR="00E66D9C" w:rsidRPr="00AB5743">
        <w:rPr>
          <w:rFonts w:cs="Arial"/>
          <w:szCs w:val="22"/>
          <w:lang w:val="en-US"/>
        </w:rPr>
        <w:t xml:space="preserve"> and</w:t>
      </w:r>
      <w:r w:rsidR="004B5F31" w:rsidRPr="00AB5743">
        <w:rPr>
          <w:rFonts w:cs="Arial"/>
          <w:szCs w:val="22"/>
          <w:lang w:val="en-US"/>
        </w:rPr>
        <w:t xml:space="preserve"> OpenCL kernels</w:t>
      </w:r>
      <w:r w:rsidR="004B64C9" w:rsidRPr="00AB5743">
        <w:rPr>
          <w:rFonts w:cs="Arial"/>
          <w:szCs w:val="22"/>
          <w:lang w:val="en-US"/>
        </w:rPr>
        <w:t xml:space="preserve"> to accelerate deep neural network workloads across multiple platforms to achieve faster, more accurate results for AI inference.</w:t>
      </w:r>
      <w:r w:rsidR="007A7E0A" w:rsidRPr="00AB5743">
        <w:rPr>
          <w:rFonts w:cs="Arial"/>
          <w:szCs w:val="22"/>
          <w:lang w:val="en-US"/>
        </w:rPr>
        <w:t xml:space="preserve"> The </w:t>
      </w:r>
      <w:r w:rsidR="00B57FE4">
        <w:rPr>
          <w:rFonts w:cs="Arial"/>
          <w:szCs w:val="22"/>
          <w:lang w:val="en-US"/>
        </w:rPr>
        <w:t xml:space="preserve">starter </w:t>
      </w:r>
      <w:r w:rsidR="007A7E0A" w:rsidRPr="00AB5743">
        <w:rPr>
          <w:rFonts w:cs="Arial"/>
          <w:szCs w:val="22"/>
          <w:lang w:val="en-US"/>
        </w:rPr>
        <w:t xml:space="preserve">set </w:t>
      </w:r>
      <w:r w:rsidR="00212B67" w:rsidRPr="00AB5743">
        <w:rPr>
          <w:rFonts w:cs="Arial"/>
          <w:szCs w:val="22"/>
          <w:lang w:val="en-US"/>
        </w:rPr>
        <w:t xml:space="preserve">presented at embedded world 2021 </w:t>
      </w:r>
      <w:r w:rsidR="008E2C17" w:rsidRPr="00AB5743">
        <w:rPr>
          <w:rFonts w:cs="Arial"/>
          <w:szCs w:val="22"/>
          <w:lang w:val="en-US"/>
        </w:rPr>
        <w:t>DIGI</w:t>
      </w:r>
      <w:r w:rsidR="00636FC8" w:rsidRPr="00AB5743">
        <w:rPr>
          <w:rFonts w:cs="Arial"/>
          <w:szCs w:val="22"/>
          <w:lang w:val="en-US"/>
        </w:rPr>
        <w:t>T</w:t>
      </w:r>
      <w:r w:rsidR="008E2C17" w:rsidRPr="00AB5743">
        <w:rPr>
          <w:rFonts w:cs="Arial"/>
          <w:szCs w:val="22"/>
          <w:lang w:val="en-US"/>
        </w:rPr>
        <w:t xml:space="preserve">AL </w:t>
      </w:r>
      <w:r w:rsidR="007A7E0A" w:rsidRPr="00AB5743">
        <w:rPr>
          <w:rFonts w:cs="Arial"/>
          <w:szCs w:val="22"/>
          <w:lang w:val="en-US"/>
        </w:rPr>
        <w:t>is based on the following components of congatec’s COM-HPC ecosystem:</w:t>
      </w:r>
    </w:p>
    <w:p w:rsidR="007A7E0A" w:rsidRPr="00AB5743" w:rsidRDefault="007A7E0A" w:rsidP="004B64C9">
      <w:pPr>
        <w:rPr>
          <w:rFonts w:cs="Arial"/>
          <w:szCs w:val="22"/>
          <w:lang w:val="en-US"/>
        </w:rPr>
      </w:pPr>
    </w:p>
    <w:p w:rsidR="007A7E0A" w:rsidRPr="00AB5743" w:rsidRDefault="007A7E0A" w:rsidP="007A7E0A">
      <w:pPr>
        <w:ind w:right="-2"/>
        <w:rPr>
          <w:rFonts w:cs="Arial"/>
          <w:b/>
          <w:szCs w:val="22"/>
          <w:lang w:val="en-US"/>
        </w:rPr>
      </w:pPr>
      <w:r w:rsidRPr="00AB5743">
        <w:rPr>
          <w:rFonts w:cs="Arial"/>
          <w:b/>
          <w:szCs w:val="22"/>
          <w:lang w:val="en-US"/>
        </w:rPr>
        <w:t>ATX compliant carrier board conga-HPC/EVAL-Client</w:t>
      </w:r>
    </w:p>
    <w:p w:rsidR="007A7E0A" w:rsidRPr="00AB5743" w:rsidRDefault="00691E36" w:rsidP="007A7E0A">
      <w:pPr>
        <w:ind w:right="-2"/>
        <w:rPr>
          <w:rFonts w:cs="Arial"/>
          <w:szCs w:val="22"/>
          <w:lang w:val="en-US"/>
        </w:rPr>
      </w:pPr>
      <w:r w:rsidRPr="00AB5743">
        <w:rPr>
          <w:rFonts w:cs="Arial"/>
          <w:szCs w:val="22"/>
          <w:lang w:val="en-US"/>
        </w:rPr>
        <w:t xml:space="preserve">The </w:t>
      </w:r>
      <w:r w:rsidR="007A7E0A" w:rsidRPr="00AB5743">
        <w:rPr>
          <w:rFonts w:cs="Arial"/>
          <w:szCs w:val="22"/>
          <w:lang w:val="en-US"/>
        </w:rPr>
        <w:t>ATX compliant carrier board conga-HPC/EVAL-Client incorporates all interfaces specified by the new COM-HPC Client standard and supports the extended temperat</w:t>
      </w:r>
      <w:r w:rsidR="00212B67" w:rsidRPr="00AB5743">
        <w:rPr>
          <w:rFonts w:cs="Arial"/>
          <w:szCs w:val="22"/>
          <w:lang w:val="en-US"/>
        </w:rPr>
        <w:t xml:space="preserve">ure range from -40°C to +85°C. It </w:t>
      </w:r>
      <w:r w:rsidR="007A7E0A" w:rsidRPr="00AB5743">
        <w:rPr>
          <w:rFonts w:cs="Arial"/>
          <w:szCs w:val="22"/>
          <w:lang w:val="en-US"/>
        </w:rPr>
        <w:t xml:space="preserve">comes with </w:t>
      </w:r>
      <w:r w:rsidR="007F0CED" w:rsidRPr="00AB5743">
        <w:rPr>
          <w:rFonts w:cs="Arial"/>
          <w:szCs w:val="22"/>
          <w:lang w:val="en-US"/>
        </w:rPr>
        <w:t xml:space="preserve">two </w:t>
      </w:r>
      <w:r w:rsidR="00212B67" w:rsidRPr="00AB5743">
        <w:rPr>
          <w:rFonts w:cs="Arial"/>
          <w:szCs w:val="22"/>
          <w:lang w:val="en-US"/>
        </w:rPr>
        <w:t>massively performant PCIe Gen4 x16 connectors plus a</w:t>
      </w:r>
      <w:r w:rsidR="007A7E0A" w:rsidRPr="00AB5743">
        <w:rPr>
          <w:rFonts w:cs="Arial"/>
          <w:szCs w:val="22"/>
          <w:lang w:val="en-US"/>
        </w:rPr>
        <w:t xml:space="preserve"> variety of LAN data bandwidths, data transfer methods and connectors, including 2x 10 GbE, 2.5 GbE and 1GbE support.</w:t>
      </w:r>
      <w:r w:rsidR="00212B67" w:rsidRPr="00AB5743">
        <w:rPr>
          <w:rFonts w:cs="Arial"/>
          <w:szCs w:val="22"/>
          <w:lang w:val="en-US"/>
        </w:rPr>
        <w:t xml:space="preserve"> Over mezzanine cards, the carrier can run even higher-performance interfaces up to </w:t>
      </w:r>
      <w:r w:rsidR="00565E99" w:rsidRPr="00AB5743">
        <w:rPr>
          <w:rFonts w:cs="Arial"/>
          <w:szCs w:val="22"/>
          <w:lang w:val="en-US"/>
        </w:rPr>
        <w:t>2</w:t>
      </w:r>
      <w:r w:rsidR="00212B67" w:rsidRPr="00AB5743">
        <w:rPr>
          <w:rFonts w:cs="Arial"/>
          <w:szCs w:val="22"/>
          <w:lang w:val="en-US"/>
        </w:rPr>
        <w:t>x25 GbE</w:t>
      </w:r>
      <w:r w:rsidR="00D32CC7" w:rsidRPr="00AB5743">
        <w:rPr>
          <w:rFonts w:cs="Arial"/>
          <w:szCs w:val="22"/>
          <w:lang w:val="en-US"/>
        </w:rPr>
        <w:t>,</w:t>
      </w:r>
      <w:r w:rsidR="00212B67" w:rsidRPr="00AB5743">
        <w:rPr>
          <w:rFonts w:cs="Arial"/>
          <w:szCs w:val="22"/>
          <w:lang w:val="en-US"/>
        </w:rPr>
        <w:t xml:space="preserve"> making this eval</w:t>
      </w:r>
      <w:r w:rsidR="00A91FC6" w:rsidRPr="00AB5743">
        <w:rPr>
          <w:rFonts w:cs="Arial"/>
          <w:szCs w:val="22"/>
          <w:lang w:val="en-US"/>
        </w:rPr>
        <w:t>uation</w:t>
      </w:r>
      <w:r w:rsidR="00212B67" w:rsidRPr="00AB5743">
        <w:rPr>
          <w:rFonts w:cs="Arial"/>
          <w:szCs w:val="22"/>
          <w:lang w:val="en-US"/>
        </w:rPr>
        <w:t xml:space="preserve"> platform a perfect fit for massively connected edge devices. </w:t>
      </w:r>
      <w:r w:rsidR="007A7E0A" w:rsidRPr="00AB5743">
        <w:rPr>
          <w:rFonts w:cs="Arial"/>
          <w:szCs w:val="22"/>
          <w:lang w:val="en-US"/>
        </w:rPr>
        <w:t>The board supports the COM-HPC sizes A, B and C</w:t>
      </w:r>
      <w:r w:rsidR="00A91FC6" w:rsidRPr="00AB5743">
        <w:rPr>
          <w:rFonts w:cs="Arial"/>
          <w:szCs w:val="22"/>
          <w:lang w:val="en-US"/>
        </w:rPr>
        <w:t>,</w:t>
      </w:r>
      <w:r w:rsidR="007A7E0A" w:rsidRPr="00AB5743">
        <w:rPr>
          <w:rFonts w:cs="Arial"/>
          <w:szCs w:val="22"/>
          <w:lang w:val="en-US"/>
        </w:rPr>
        <w:t xml:space="preserve"> an</w:t>
      </w:r>
      <w:r w:rsidR="00A91FC6" w:rsidRPr="00AB5743">
        <w:rPr>
          <w:rFonts w:cs="Arial"/>
          <w:szCs w:val="22"/>
          <w:lang w:val="en-US"/>
        </w:rPr>
        <w:t>d</w:t>
      </w:r>
      <w:r w:rsidR="00212B67" w:rsidRPr="00AB5743">
        <w:rPr>
          <w:rFonts w:cs="Arial"/>
          <w:szCs w:val="22"/>
          <w:lang w:val="en-US"/>
        </w:rPr>
        <w:t xml:space="preserve"> </w:t>
      </w:r>
      <w:r w:rsidR="007A7E0A" w:rsidRPr="00AB5743">
        <w:rPr>
          <w:rFonts w:cs="Arial"/>
          <w:szCs w:val="22"/>
          <w:lang w:val="en-US"/>
        </w:rPr>
        <w:t xml:space="preserve">includes all interfaces </w:t>
      </w:r>
      <w:r w:rsidR="00A954F2" w:rsidRPr="00AB5743">
        <w:rPr>
          <w:rFonts w:cs="Arial"/>
          <w:szCs w:val="22"/>
          <w:lang w:val="en-US"/>
        </w:rPr>
        <w:t xml:space="preserve">engineers </w:t>
      </w:r>
      <w:r w:rsidR="007A7E0A" w:rsidRPr="00AB5743">
        <w:rPr>
          <w:rFonts w:cs="Arial"/>
          <w:szCs w:val="22"/>
          <w:lang w:val="en-US"/>
        </w:rPr>
        <w:t>require for programming, firmware flashing and reset.</w:t>
      </w:r>
    </w:p>
    <w:p w:rsidR="007A7E0A" w:rsidRPr="00AB5743" w:rsidRDefault="007A7E0A" w:rsidP="004B64C9">
      <w:pPr>
        <w:rPr>
          <w:rFonts w:cs="Arial"/>
          <w:szCs w:val="22"/>
          <w:lang w:val="en-US"/>
        </w:rPr>
      </w:pPr>
    </w:p>
    <w:p w:rsidR="007A7E0A" w:rsidRPr="00AB5743" w:rsidRDefault="00691E36" w:rsidP="007A7E0A">
      <w:pPr>
        <w:ind w:right="-2"/>
        <w:rPr>
          <w:rFonts w:cs="Arial"/>
          <w:szCs w:val="22"/>
          <w:lang w:val="en-US"/>
        </w:rPr>
      </w:pPr>
      <w:r w:rsidRPr="00AB5743">
        <w:rPr>
          <w:rFonts w:cs="Arial"/>
          <w:b/>
          <w:szCs w:val="22"/>
          <w:lang w:val="en-US"/>
        </w:rPr>
        <w:t>N</w:t>
      </w:r>
      <w:r w:rsidR="007A7E0A" w:rsidRPr="00AB5743">
        <w:rPr>
          <w:rFonts w:cs="Arial"/>
          <w:b/>
          <w:szCs w:val="22"/>
          <w:lang w:val="en-US"/>
        </w:rPr>
        <w:t>ew conga-HPC/</w:t>
      </w:r>
      <w:proofErr w:type="spellStart"/>
      <w:r w:rsidR="007A7E0A" w:rsidRPr="00AB5743">
        <w:rPr>
          <w:rFonts w:cs="Arial"/>
          <w:b/>
          <w:szCs w:val="22"/>
          <w:lang w:val="en-US"/>
        </w:rPr>
        <w:t>cTLU</w:t>
      </w:r>
      <w:proofErr w:type="spellEnd"/>
      <w:r w:rsidR="007A7E0A" w:rsidRPr="00AB5743">
        <w:rPr>
          <w:rFonts w:cs="Arial"/>
          <w:b/>
          <w:szCs w:val="22"/>
          <w:lang w:val="en-US"/>
        </w:rPr>
        <w:t xml:space="preserve"> COM-HPC Client module</w:t>
      </w:r>
      <w:r w:rsidR="007A7E0A" w:rsidRPr="00AB5743">
        <w:rPr>
          <w:rFonts w:cs="Arial"/>
          <w:szCs w:val="22"/>
          <w:lang w:val="en-US"/>
        </w:rPr>
        <w:t xml:space="preserve"> </w:t>
      </w:r>
    </w:p>
    <w:p w:rsidR="00212B67" w:rsidRPr="00AB5743" w:rsidRDefault="007A7E0A" w:rsidP="00212B67">
      <w:pPr>
        <w:ind w:right="-2"/>
        <w:rPr>
          <w:rFonts w:cs="Arial"/>
          <w:szCs w:val="22"/>
          <w:lang w:val="en-US"/>
        </w:rPr>
      </w:pPr>
      <w:r w:rsidRPr="00AB5743">
        <w:rPr>
          <w:rFonts w:cs="Arial"/>
          <w:szCs w:val="22"/>
          <w:lang w:val="en-US"/>
        </w:rPr>
        <w:t>The heart of the</w:t>
      </w:r>
      <w:r w:rsidR="00212B67" w:rsidRPr="00AB5743">
        <w:rPr>
          <w:rFonts w:cs="Arial"/>
          <w:szCs w:val="22"/>
          <w:lang w:val="en-US"/>
        </w:rPr>
        <w:t xml:space="preserve"> presented</w:t>
      </w:r>
      <w:r w:rsidRPr="00AB5743">
        <w:rPr>
          <w:rFonts w:cs="Arial"/>
          <w:szCs w:val="22"/>
          <w:lang w:val="en-US"/>
        </w:rPr>
        <w:t xml:space="preserve"> </w:t>
      </w:r>
      <w:r w:rsidR="00212B67" w:rsidRPr="00AB5743">
        <w:rPr>
          <w:rFonts w:cs="Arial"/>
          <w:szCs w:val="22"/>
          <w:lang w:val="en-US"/>
        </w:rPr>
        <w:t xml:space="preserve">starter set for </w:t>
      </w:r>
      <w:r w:rsidRPr="00AB5743">
        <w:rPr>
          <w:rFonts w:cs="Arial"/>
          <w:szCs w:val="22"/>
          <w:lang w:val="en-US"/>
        </w:rPr>
        <w:t xml:space="preserve">COM-HPC Client </w:t>
      </w:r>
      <w:r w:rsidR="00212B67" w:rsidRPr="00AB5743">
        <w:rPr>
          <w:rFonts w:cs="Arial"/>
          <w:szCs w:val="22"/>
          <w:lang w:val="en-US"/>
        </w:rPr>
        <w:t>designs</w:t>
      </w:r>
      <w:r w:rsidR="00EC1C0A" w:rsidRPr="00AB5743">
        <w:rPr>
          <w:rFonts w:cs="Arial"/>
          <w:szCs w:val="22"/>
          <w:lang w:val="en-US"/>
        </w:rPr>
        <w:t>, the conga-HPC/</w:t>
      </w:r>
      <w:proofErr w:type="spellStart"/>
      <w:r w:rsidR="00EC1C0A" w:rsidRPr="00AB5743">
        <w:rPr>
          <w:rFonts w:cs="Arial"/>
          <w:szCs w:val="22"/>
          <w:lang w:val="en-US"/>
        </w:rPr>
        <w:t>cTLU</w:t>
      </w:r>
      <w:proofErr w:type="spellEnd"/>
      <w:r w:rsidR="00EC1C0A" w:rsidRPr="00AB5743">
        <w:rPr>
          <w:rFonts w:cs="Arial"/>
          <w:szCs w:val="22"/>
          <w:lang w:val="en-US"/>
        </w:rPr>
        <w:t xml:space="preserve"> </w:t>
      </w:r>
      <w:r w:rsidR="00B57FE4">
        <w:rPr>
          <w:rFonts w:cs="Arial"/>
          <w:szCs w:val="22"/>
          <w:lang w:val="en-US"/>
        </w:rPr>
        <w:t>computer-on-</w:t>
      </w:r>
      <w:r w:rsidR="00EC1C0A" w:rsidRPr="00AB5743">
        <w:rPr>
          <w:rFonts w:cs="Arial"/>
          <w:szCs w:val="22"/>
          <w:lang w:val="en-US"/>
        </w:rPr>
        <w:t>module,</w:t>
      </w:r>
      <w:r w:rsidR="00212B67" w:rsidRPr="00AB5743">
        <w:rPr>
          <w:rFonts w:cs="Arial"/>
          <w:szCs w:val="22"/>
          <w:lang w:val="en-US"/>
        </w:rPr>
        <w:t xml:space="preserve"> </w:t>
      </w:r>
      <w:r w:rsidRPr="00AB5743">
        <w:rPr>
          <w:rFonts w:cs="Arial"/>
          <w:szCs w:val="22"/>
          <w:lang w:val="en-US"/>
        </w:rPr>
        <w:t xml:space="preserve">is available in </w:t>
      </w:r>
      <w:r w:rsidR="00212B67" w:rsidRPr="00AB5743">
        <w:rPr>
          <w:rFonts w:cs="Arial"/>
          <w:szCs w:val="22"/>
          <w:lang w:val="en-US"/>
        </w:rPr>
        <w:t>different</w:t>
      </w:r>
      <w:r w:rsidRPr="00AB5743">
        <w:rPr>
          <w:rFonts w:cs="Arial"/>
          <w:szCs w:val="22"/>
          <w:lang w:val="en-US"/>
        </w:rPr>
        <w:t xml:space="preserve"> </w:t>
      </w:r>
      <w:r w:rsidR="00212B67" w:rsidRPr="00AB5743">
        <w:rPr>
          <w:rFonts w:cs="Arial"/>
          <w:szCs w:val="22"/>
          <w:lang w:val="en-US"/>
        </w:rPr>
        <w:t xml:space="preserve">processor configurations. For </w:t>
      </w:r>
      <w:r w:rsidR="00D539CE" w:rsidRPr="00AB5743">
        <w:rPr>
          <w:rFonts w:cs="Arial"/>
          <w:szCs w:val="22"/>
          <w:lang w:val="en-US"/>
        </w:rPr>
        <w:t xml:space="preserve">each of </w:t>
      </w:r>
      <w:r w:rsidR="00212B67" w:rsidRPr="00AB5743">
        <w:rPr>
          <w:rFonts w:cs="Arial"/>
          <w:szCs w:val="22"/>
          <w:lang w:val="en-US"/>
        </w:rPr>
        <w:t xml:space="preserve">these configurations, </w:t>
      </w:r>
      <w:r w:rsidR="00D539CE" w:rsidRPr="00AB5743">
        <w:rPr>
          <w:rFonts w:cs="Arial"/>
          <w:szCs w:val="22"/>
          <w:lang w:val="en-US"/>
        </w:rPr>
        <w:t xml:space="preserve">three </w:t>
      </w:r>
      <w:r w:rsidR="00212B67" w:rsidRPr="00AB5743">
        <w:rPr>
          <w:rFonts w:cs="Arial"/>
          <w:szCs w:val="22"/>
          <w:lang w:val="en-US"/>
        </w:rPr>
        <w:t>different cooling solutions are available that fit the entire configurable 12-28W TPD range of the 11</w:t>
      </w:r>
      <w:r w:rsidR="00212B67" w:rsidRPr="00AB5743">
        <w:rPr>
          <w:rFonts w:cs="Arial"/>
          <w:kern w:val="22"/>
          <w:szCs w:val="22"/>
          <w:lang w:val="en-US"/>
        </w:rPr>
        <w:t xml:space="preserve">th </w:t>
      </w:r>
      <w:r w:rsidR="00212B67" w:rsidRPr="00AB5743">
        <w:rPr>
          <w:rFonts w:cs="Arial"/>
          <w:szCs w:val="22"/>
          <w:lang w:val="en-US"/>
        </w:rPr>
        <w:t>Gen Intel</w:t>
      </w:r>
      <w:r w:rsidR="00706892" w:rsidRPr="00AB5743">
        <w:rPr>
          <w:rFonts w:cs="Arial"/>
          <w:szCs w:val="22"/>
          <w:vertAlign w:val="superscript"/>
          <w:lang w:val="en-US"/>
        </w:rPr>
        <w:t>®</w:t>
      </w:r>
      <w:r w:rsidR="00212B67" w:rsidRPr="00AB5743">
        <w:rPr>
          <w:rFonts w:cs="Arial"/>
          <w:szCs w:val="22"/>
          <w:lang w:val="en-US"/>
        </w:rPr>
        <w:t xml:space="preserve"> Core™ processors.</w:t>
      </w:r>
    </w:p>
    <w:p w:rsidR="008D2632" w:rsidRPr="00AB5743" w:rsidRDefault="008D2632">
      <w:pPr>
        <w:suppressAutoHyphens w:val="0"/>
        <w:rPr>
          <w:rStyle w:val="Kommentarzeichen1"/>
          <w:rFonts w:cs="Arial"/>
          <w:sz w:val="22"/>
          <w:szCs w:val="22"/>
          <w:lang w:val="en-US"/>
        </w:rPr>
      </w:pPr>
      <w:r w:rsidRPr="00AB5743">
        <w:rPr>
          <w:rStyle w:val="Kommentarzeichen1"/>
          <w:rFonts w:cs="Arial"/>
          <w:sz w:val="22"/>
          <w:szCs w:val="22"/>
          <w:lang w:val="en-US"/>
        </w:rPr>
        <w:br w:type="page"/>
      </w:r>
    </w:p>
    <w:p w:rsidR="007A7E0A" w:rsidRPr="00AB5743" w:rsidRDefault="007A7E0A" w:rsidP="007A7E0A">
      <w:pPr>
        <w:ind w:right="-2"/>
        <w:rPr>
          <w:rStyle w:val="Kommentarzeichen1"/>
          <w:rFonts w:cs="Arial"/>
          <w:sz w:val="22"/>
          <w:szCs w:val="22"/>
          <w:lang w:val="en-US"/>
        </w:rPr>
      </w:pPr>
    </w:p>
    <w:tbl>
      <w:tblPr>
        <w:tblW w:w="9199" w:type="dxa"/>
        <w:tblLayout w:type="fixed"/>
        <w:tblLook w:val="04A0"/>
      </w:tblPr>
      <w:tblGrid>
        <w:gridCol w:w="250"/>
        <w:gridCol w:w="1474"/>
        <w:gridCol w:w="283"/>
        <w:gridCol w:w="964"/>
        <w:gridCol w:w="236"/>
        <w:gridCol w:w="1531"/>
        <w:gridCol w:w="236"/>
        <w:gridCol w:w="794"/>
        <w:gridCol w:w="237"/>
        <w:gridCol w:w="1077"/>
        <w:gridCol w:w="236"/>
        <w:gridCol w:w="794"/>
        <w:gridCol w:w="237"/>
        <w:gridCol w:w="850"/>
      </w:tblGrid>
      <w:tr w:rsidR="00795D7E" w:rsidRPr="00AB5743" w:rsidTr="00795D7E">
        <w:trPr>
          <w:trHeight w:val="680"/>
        </w:trPr>
        <w:tc>
          <w:tcPr>
            <w:tcW w:w="250" w:type="dxa"/>
            <w:vAlign w:val="center"/>
          </w:tcPr>
          <w:p w:rsidR="00972D0B" w:rsidRPr="00AB5743" w:rsidRDefault="00972D0B" w:rsidP="002C060E">
            <w:pPr>
              <w:spacing w:line="240" w:lineRule="auto"/>
              <w:ind w:right="-2"/>
              <w:jc w:val="center"/>
              <w:rPr>
                <w:rFonts w:cs="Arial"/>
                <w:b/>
                <w:bCs/>
                <w:color w:val="262626"/>
                <w:sz w:val="18"/>
                <w:szCs w:val="18"/>
                <w:lang w:val="en-US" w:eastAsia="de-DE"/>
              </w:rPr>
            </w:pPr>
          </w:p>
        </w:tc>
        <w:tc>
          <w:tcPr>
            <w:tcW w:w="1474" w:type="dxa"/>
            <w:tcBorders>
              <w:bottom w:val="single" w:sz="4" w:space="0" w:color="auto"/>
            </w:tcBorders>
          </w:tcPr>
          <w:p w:rsidR="00972D0B" w:rsidRPr="00AB5743" w:rsidRDefault="00972D0B" w:rsidP="002C060E">
            <w:pPr>
              <w:spacing w:line="240" w:lineRule="auto"/>
              <w:ind w:right="-2"/>
              <w:jc w:val="center"/>
              <w:rPr>
                <w:rFonts w:cs="Arial"/>
                <w:b/>
                <w:bCs/>
                <w:color w:val="262626"/>
                <w:sz w:val="18"/>
                <w:szCs w:val="18"/>
                <w:lang w:val="en-US" w:eastAsia="de-DE"/>
              </w:rPr>
            </w:pPr>
            <w:r w:rsidRPr="00AB5743">
              <w:rPr>
                <w:rFonts w:cs="Arial"/>
                <w:b/>
                <w:bCs/>
                <w:color w:val="262626" w:themeColor="text1" w:themeTint="D9"/>
                <w:sz w:val="18"/>
                <w:szCs w:val="18"/>
                <w:lang w:val="en-US" w:eastAsia="de-DE"/>
              </w:rPr>
              <w:t>Processor</w:t>
            </w:r>
          </w:p>
        </w:tc>
        <w:tc>
          <w:tcPr>
            <w:tcW w:w="283" w:type="dxa"/>
          </w:tcPr>
          <w:p w:rsidR="00972D0B" w:rsidRPr="00AB5743" w:rsidRDefault="00972D0B" w:rsidP="002C060E">
            <w:pPr>
              <w:spacing w:line="240" w:lineRule="auto"/>
              <w:ind w:right="-2"/>
              <w:jc w:val="center"/>
              <w:rPr>
                <w:rFonts w:cs="Arial"/>
                <w:b/>
                <w:bCs/>
                <w:color w:val="262626"/>
                <w:sz w:val="18"/>
                <w:szCs w:val="18"/>
                <w:lang w:val="en-US" w:eastAsia="de-DE"/>
              </w:rPr>
            </w:pPr>
          </w:p>
        </w:tc>
        <w:tc>
          <w:tcPr>
            <w:tcW w:w="964" w:type="dxa"/>
            <w:tcBorders>
              <w:bottom w:val="single" w:sz="4" w:space="0" w:color="auto"/>
            </w:tcBorders>
          </w:tcPr>
          <w:p w:rsidR="00972D0B" w:rsidRPr="00AB5743" w:rsidRDefault="00972D0B" w:rsidP="002C060E">
            <w:pPr>
              <w:spacing w:line="240" w:lineRule="auto"/>
              <w:ind w:right="-2"/>
              <w:jc w:val="center"/>
              <w:rPr>
                <w:rFonts w:cs="Arial"/>
                <w:b/>
                <w:bCs/>
                <w:color w:val="262626"/>
                <w:sz w:val="18"/>
                <w:szCs w:val="18"/>
                <w:lang w:val="en-US" w:eastAsia="de-DE"/>
              </w:rPr>
            </w:pPr>
            <w:r w:rsidRPr="00AB5743">
              <w:rPr>
                <w:rFonts w:cs="Arial"/>
                <w:b/>
                <w:bCs/>
                <w:color w:val="262626"/>
                <w:sz w:val="18"/>
                <w:szCs w:val="18"/>
                <w:lang w:val="en-US" w:eastAsia="de-DE"/>
              </w:rPr>
              <w:t>Cores/</w:t>
            </w:r>
            <w:r w:rsidRPr="00AB5743">
              <w:rPr>
                <w:rFonts w:cs="Arial"/>
                <w:b/>
                <w:bCs/>
                <w:color w:val="262626"/>
                <w:sz w:val="18"/>
                <w:szCs w:val="18"/>
                <w:lang w:val="en-US" w:eastAsia="de-DE"/>
              </w:rPr>
              <w:br/>
              <w:t>Threads</w:t>
            </w:r>
          </w:p>
        </w:tc>
        <w:tc>
          <w:tcPr>
            <w:tcW w:w="236" w:type="dxa"/>
          </w:tcPr>
          <w:p w:rsidR="00972D0B" w:rsidRPr="00AB5743" w:rsidRDefault="00972D0B" w:rsidP="002C060E">
            <w:pPr>
              <w:spacing w:line="240" w:lineRule="auto"/>
              <w:ind w:right="-2"/>
              <w:jc w:val="center"/>
              <w:rPr>
                <w:rFonts w:cs="Arial"/>
                <w:b/>
                <w:bCs/>
                <w:color w:val="262626"/>
                <w:sz w:val="18"/>
                <w:szCs w:val="18"/>
                <w:lang w:val="en-US" w:eastAsia="de-DE"/>
              </w:rPr>
            </w:pPr>
          </w:p>
        </w:tc>
        <w:tc>
          <w:tcPr>
            <w:tcW w:w="1531" w:type="dxa"/>
            <w:tcBorders>
              <w:bottom w:val="single" w:sz="4" w:space="0" w:color="auto"/>
            </w:tcBorders>
          </w:tcPr>
          <w:p w:rsidR="00972D0B" w:rsidRPr="00AB5743" w:rsidRDefault="00972D0B" w:rsidP="002C060E">
            <w:pPr>
              <w:spacing w:line="240" w:lineRule="auto"/>
              <w:ind w:right="-2"/>
              <w:jc w:val="center"/>
              <w:rPr>
                <w:rFonts w:cs="Arial"/>
                <w:b/>
                <w:bCs/>
                <w:color w:val="262626"/>
                <w:sz w:val="18"/>
                <w:szCs w:val="18"/>
                <w:lang w:val="en-US" w:eastAsia="de-DE"/>
              </w:rPr>
            </w:pPr>
            <w:r w:rsidRPr="00AB5743">
              <w:rPr>
                <w:rFonts w:cs="Arial"/>
                <w:b/>
                <w:bCs/>
                <w:color w:val="262626"/>
                <w:sz w:val="18"/>
                <w:szCs w:val="18"/>
                <w:lang w:val="en-US" w:eastAsia="de-DE"/>
              </w:rPr>
              <w:t>Frequency at 28/15/12W TDP, (Max Turbo) [GHz]</w:t>
            </w:r>
          </w:p>
        </w:tc>
        <w:tc>
          <w:tcPr>
            <w:tcW w:w="236" w:type="dxa"/>
          </w:tcPr>
          <w:p w:rsidR="00972D0B" w:rsidRPr="00AB5743" w:rsidRDefault="00972D0B" w:rsidP="002C060E">
            <w:pPr>
              <w:spacing w:line="240" w:lineRule="auto"/>
              <w:ind w:right="-2"/>
              <w:jc w:val="center"/>
              <w:rPr>
                <w:rFonts w:cs="Arial"/>
                <w:b/>
                <w:bCs/>
                <w:color w:val="262626"/>
                <w:sz w:val="18"/>
                <w:szCs w:val="18"/>
                <w:lang w:val="en-US" w:eastAsia="de-DE"/>
              </w:rPr>
            </w:pPr>
          </w:p>
        </w:tc>
        <w:tc>
          <w:tcPr>
            <w:tcW w:w="794" w:type="dxa"/>
            <w:tcBorders>
              <w:bottom w:val="single" w:sz="4" w:space="0" w:color="auto"/>
            </w:tcBorders>
          </w:tcPr>
          <w:p w:rsidR="00972D0B" w:rsidRPr="00AB5743" w:rsidRDefault="00972D0B" w:rsidP="002C060E">
            <w:pPr>
              <w:spacing w:line="240" w:lineRule="auto"/>
              <w:ind w:right="-2"/>
              <w:jc w:val="center"/>
              <w:rPr>
                <w:rFonts w:cs="Arial"/>
                <w:b/>
                <w:bCs/>
                <w:color w:val="262626"/>
                <w:sz w:val="18"/>
                <w:szCs w:val="18"/>
                <w:lang w:val="en-US" w:eastAsia="de-DE"/>
              </w:rPr>
            </w:pPr>
            <w:r w:rsidRPr="00AB5743">
              <w:rPr>
                <w:rFonts w:cs="Arial"/>
                <w:b/>
                <w:bCs/>
                <w:color w:val="262626"/>
                <w:sz w:val="18"/>
                <w:szCs w:val="18"/>
                <w:lang w:val="en-US" w:eastAsia="de-DE"/>
              </w:rPr>
              <w:t>Cache [MB]</w:t>
            </w:r>
          </w:p>
        </w:tc>
        <w:tc>
          <w:tcPr>
            <w:tcW w:w="237" w:type="dxa"/>
          </w:tcPr>
          <w:p w:rsidR="00972D0B" w:rsidRPr="00AB5743" w:rsidRDefault="00972D0B" w:rsidP="002C060E">
            <w:pPr>
              <w:spacing w:line="240" w:lineRule="auto"/>
              <w:ind w:right="-2"/>
              <w:jc w:val="center"/>
              <w:rPr>
                <w:rFonts w:cs="Arial"/>
                <w:b/>
                <w:bCs/>
                <w:color w:val="262626"/>
                <w:sz w:val="18"/>
                <w:szCs w:val="18"/>
                <w:lang w:val="en-US" w:eastAsia="de-DE"/>
              </w:rPr>
            </w:pPr>
          </w:p>
        </w:tc>
        <w:tc>
          <w:tcPr>
            <w:tcW w:w="1077" w:type="dxa"/>
            <w:tcBorders>
              <w:bottom w:val="single" w:sz="4" w:space="0" w:color="auto"/>
            </w:tcBorders>
          </w:tcPr>
          <w:p w:rsidR="00972D0B" w:rsidRPr="00AB5743" w:rsidRDefault="00972D0B" w:rsidP="002C060E">
            <w:pPr>
              <w:spacing w:line="240" w:lineRule="auto"/>
              <w:ind w:right="-2"/>
              <w:jc w:val="center"/>
              <w:rPr>
                <w:rFonts w:cs="Arial"/>
                <w:b/>
                <w:bCs/>
                <w:color w:val="262626"/>
                <w:sz w:val="18"/>
                <w:szCs w:val="18"/>
                <w:lang w:val="en-US" w:eastAsia="de-DE"/>
              </w:rPr>
            </w:pPr>
            <w:r w:rsidRPr="00AB5743">
              <w:rPr>
                <w:rFonts w:cs="Arial"/>
                <w:b/>
                <w:bCs/>
                <w:color w:val="262626"/>
                <w:sz w:val="18"/>
                <w:szCs w:val="18"/>
                <w:lang w:val="en-US" w:eastAsia="de-DE"/>
              </w:rPr>
              <w:t>Graphics Execution Units</w:t>
            </w:r>
          </w:p>
        </w:tc>
        <w:tc>
          <w:tcPr>
            <w:tcW w:w="236" w:type="dxa"/>
          </w:tcPr>
          <w:p w:rsidR="00972D0B" w:rsidRPr="00AB5743" w:rsidRDefault="00972D0B" w:rsidP="002C060E">
            <w:pPr>
              <w:spacing w:line="240" w:lineRule="auto"/>
              <w:ind w:right="-2"/>
              <w:jc w:val="center"/>
              <w:rPr>
                <w:rFonts w:cs="Arial"/>
                <w:b/>
                <w:bCs/>
                <w:color w:val="262626"/>
                <w:sz w:val="18"/>
                <w:szCs w:val="18"/>
                <w:lang w:val="en-US" w:eastAsia="de-DE"/>
              </w:rPr>
            </w:pPr>
          </w:p>
        </w:tc>
        <w:tc>
          <w:tcPr>
            <w:tcW w:w="794" w:type="dxa"/>
            <w:tcBorders>
              <w:bottom w:val="single" w:sz="4" w:space="0" w:color="auto"/>
            </w:tcBorders>
          </w:tcPr>
          <w:p w:rsidR="00972D0B" w:rsidRPr="00AB5743" w:rsidRDefault="00972D0B" w:rsidP="002C060E">
            <w:pPr>
              <w:spacing w:line="240" w:lineRule="auto"/>
              <w:ind w:right="-2"/>
              <w:jc w:val="center"/>
              <w:rPr>
                <w:rFonts w:cs="Arial"/>
                <w:b/>
                <w:bCs/>
                <w:color w:val="262626"/>
                <w:sz w:val="18"/>
                <w:szCs w:val="18"/>
                <w:lang w:val="en-US" w:eastAsia="de-DE"/>
              </w:rPr>
            </w:pPr>
            <w:r w:rsidRPr="00AB5743">
              <w:rPr>
                <w:rFonts w:cs="Arial"/>
                <w:b/>
                <w:bCs/>
                <w:color w:val="262626"/>
                <w:sz w:val="18"/>
                <w:szCs w:val="18"/>
                <w:lang w:val="en-US" w:eastAsia="de-DE"/>
              </w:rPr>
              <w:t>Ext. Temp</w:t>
            </w:r>
            <w:r w:rsidR="00795D7E" w:rsidRPr="00AB5743">
              <w:rPr>
                <w:rFonts w:cs="Arial"/>
                <w:b/>
                <w:bCs/>
                <w:color w:val="262626"/>
                <w:sz w:val="18"/>
                <w:szCs w:val="18"/>
                <w:lang w:val="en-US" w:eastAsia="de-DE"/>
              </w:rPr>
              <w:t>.</w:t>
            </w:r>
            <w:r w:rsidRPr="00AB5743">
              <w:rPr>
                <w:rFonts w:cs="Arial"/>
                <w:b/>
                <w:bCs/>
                <w:color w:val="262626"/>
                <w:sz w:val="18"/>
                <w:szCs w:val="18"/>
                <w:lang w:val="en-US" w:eastAsia="de-DE"/>
              </w:rPr>
              <w:t xml:space="preserve"> range</w:t>
            </w:r>
          </w:p>
        </w:tc>
        <w:tc>
          <w:tcPr>
            <w:tcW w:w="237" w:type="dxa"/>
          </w:tcPr>
          <w:p w:rsidR="00972D0B" w:rsidRPr="00AB5743" w:rsidRDefault="00972D0B" w:rsidP="002C060E">
            <w:pPr>
              <w:spacing w:line="240" w:lineRule="auto"/>
              <w:ind w:right="-2"/>
              <w:jc w:val="center"/>
              <w:rPr>
                <w:rFonts w:cs="Arial"/>
                <w:b/>
                <w:bCs/>
                <w:color w:val="262626"/>
                <w:sz w:val="18"/>
                <w:szCs w:val="18"/>
                <w:lang w:val="en-US" w:eastAsia="de-DE"/>
              </w:rPr>
            </w:pPr>
          </w:p>
        </w:tc>
        <w:tc>
          <w:tcPr>
            <w:tcW w:w="850" w:type="dxa"/>
            <w:tcBorders>
              <w:bottom w:val="single" w:sz="4" w:space="0" w:color="auto"/>
            </w:tcBorders>
          </w:tcPr>
          <w:p w:rsidR="00972D0B" w:rsidRPr="00AB5743" w:rsidRDefault="00972D0B" w:rsidP="002C060E">
            <w:pPr>
              <w:spacing w:line="240" w:lineRule="auto"/>
              <w:ind w:right="-2"/>
              <w:jc w:val="center"/>
              <w:rPr>
                <w:rFonts w:cs="Arial"/>
                <w:b/>
                <w:bCs/>
                <w:color w:val="262626"/>
                <w:sz w:val="18"/>
                <w:szCs w:val="18"/>
                <w:lang w:val="en-US" w:eastAsia="de-DE"/>
              </w:rPr>
            </w:pPr>
            <w:proofErr w:type="spellStart"/>
            <w:r w:rsidRPr="00AB5743">
              <w:rPr>
                <w:rFonts w:cs="Arial"/>
                <w:b/>
                <w:bCs/>
                <w:color w:val="262626"/>
                <w:sz w:val="18"/>
                <w:szCs w:val="18"/>
                <w:lang w:val="en-US" w:eastAsia="de-DE"/>
              </w:rPr>
              <w:t>InBand</w:t>
            </w:r>
            <w:proofErr w:type="spellEnd"/>
            <w:r w:rsidRPr="00AB5743">
              <w:rPr>
                <w:rFonts w:cs="Arial"/>
                <w:b/>
                <w:bCs/>
                <w:color w:val="262626"/>
                <w:sz w:val="18"/>
                <w:szCs w:val="18"/>
                <w:lang w:val="en-US" w:eastAsia="de-DE"/>
              </w:rPr>
              <w:t xml:space="preserve"> ECC</w:t>
            </w:r>
          </w:p>
        </w:tc>
      </w:tr>
      <w:tr w:rsidR="00795D7E" w:rsidRPr="00AB5743" w:rsidTr="002C060E">
        <w:trPr>
          <w:trHeight w:val="340"/>
        </w:trPr>
        <w:tc>
          <w:tcPr>
            <w:tcW w:w="250" w:type="dxa"/>
            <w:vAlign w:val="center"/>
          </w:tcPr>
          <w:p w:rsidR="00972D0B" w:rsidRPr="00AB5743" w:rsidRDefault="00972D0B" w:rsidP="002C060E">
            <w:pPr>
              <w:spacing w:line="240" w:lineRule="auto"/>
              <w:ind w:right="-2"/>
              <w:rPr>
                <w:rFonts w:cs="Arial"/>
                <w:sz w:val="18"/>
                <w:szCs w:val="18"/>
                <w:lang w:val="en-US"/>
              </w:rPr>
            </w:pPr>
          </w:p>
        </w:tc>
        <w:tc>
          <w:tcPr>
            <w:tcW w:w="1474" w:type="dxa"/>
            <w:tcBorders>
              <w:top w:val="single" w:sz="4" w:space="0" w:color="auto"/>
              <w:bottom w:val="single" w:sz="4" w:space="0" w:color="auto"/>
            </w:tcBorders>
            <w:vAlign w:val="center"/>
          </w:tcPr>
          <w:p w:rsidR="00972D0B" w:rsidRPr="00AB5743" w:rsidRDefault="00972D0B" w:rsidP="002C060E">
            <w:pPr>
              <w:spacing w:line="240" w:lineRule="auto"/>
              <w:ind w:right="-2"/>
              <w:rPr>
                <w:rFonts w:cs="Arial"/>
                <w:sz w:val="18"/>
                <w:szCs w:val="18"/>
                <w:lang w:val="en-US"/>
              </w:rPr>
            </w:pPr>
            <w:r w:rsidRPr="00AB5743">
              <w:rPr>
                <w:rFonts w:cs="Arial"/>
                <w:bCs/>
                <w:color w:val="262626"/>
                <w:sz w:val="18"/>
                <w:szCs w:val="18"/>
                <w:lang w:val="en-US" w:eastAsia="de-DE"/>
              </w:rPr>
              <w:t>Intel</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Core™ </w:t>
            </w:r>
            <w:r w:rsidRPr="00AB5743">
              <w:rPr>
                <w:rFonts w:cs="Arial"/>
                <w:sz w:val="18"/>
                <w:szCs w:val="18"/>
                <w:lang w:val="en-US"/>
              </w:rPr>
              <w:t>i7-1185G7E</w:t>
            </w:r>
          </w:p>
        </w:tc>
        <w:tc>
          <w:tcPr>
            <w:tcW w:w="283" w:type="dxa"/>
            <w:vAlign w:val="center"/>
          </w:tcPr>
          <w:p w:rsidR="00972D0B" w:rsidRPr="00AB5743" w:rsidRDefault="00972D0B" w:rsidP="002C060E">
            <w:pPr>
              <w:spacing w:line="240" w:lineRule="auto"/>
              <w:ind w:right="-2"/>
              <w:rPr>
                <w:rFonts w:cs="Arial"/>
                <w:sz w:val="18"/>
                <w:szCs w:val="18"/>
                <w:lang w:val="en-US"/>
              </w:rPr>
            </w:pPr>
          </w:p>
        </w:tc>
        <w:tc>
          <w:tcPr>
            <w:tcW w:w="96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4/8</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1531"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2.8/1.8/1.2 (4.4)</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12</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1077"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96</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850" w:type="dxa"/>
            <w:tcBorders>
              <w:top w:val="single" w:sz="4" w:space="0" w:color="auto"/>
              <w:bottom w:val="single" w:sz="4" w:space="0" w:color="auto"/>
            </w:tcBorders>
            <w:vAlign w:val="center"/>
          </w:tcPr>
          <w:p w:rsidR="00972D0B" w:rsidRPr="00AB5743" w:rsidRDefault="002C060E" w:rsidP="002C060E">
            <w:pPr>
              <w:spacing w:line="240" w:lineRule="auto"/>
              <w:ind w:right="-2"/>
              <w:jc w:val="center"/>
              <w:rPr>
                <w:rFonts w:cs="Arial"/>
                <w:sz w:val="18"/>
                <w:szCs w:val="18"/>
                <w:lang w:val="en-US"/>
              </w:rPr>
            </w:pPr>
            <w:r>
              <w:rPr>
                <w:rFonts w:cs="Arial"/>
                <w:sz w:val="18"/>
                <w:szCs w:val="18"/>
                <w:lang w:val="en-US"/>
              </w:rPr>
              <w:t>-</w:t>
            </w:r>
          </w:p>
        </w:tc>
      </w:tr>
      <w:tr w:rsidR="00795D7E" w:rsidRPr="00AB5743" w:rsidTr="002C060E">
        <w:trPr>
          <w:trHeight w:val="340"/>
        </w:trPr>
        <w:tc>
          <w:tcPr>
            <w:tcW w:w="250" w:type="dxa"/>
            <w:vAlign w:val="center"/>
          </w:tcPr>
          <w:p w:rsidR="00972D0B" w:rsidRPr="00AB5743" w:rsidRDefault="00972D0B" w:rsidP="002C060E">
            <w:pPr>
              <w:spacing w:line="240" w:lineRule="auto"/>
              <w:ind w:right="-2"/>
              <w:rPr>
                <w:rFonts w:cs="Arial"/>
                <w:sz w:val="18"/>
                <w:szCs w:val="18"/>
                <w:lang w:val="en-US"/>
              </w:rPr>
            </w:pPr>
          </w:p>
        </w:tc>
        <w:tc>
          <w:tcPr>
            <w:tcW w:w="1474" w:type="dxa"/>
            <w:tcBorders>
              <w:top w:val="single" w:sz="4" w:space="0" w:color="auto"/>
              <w:bottom w:val="single" w:sz="4" w:space="0" w:color="auto"/>
            </w:tcBorders>
            <w:vAlign w:val="center"/>
          </w:tcPr>
          <w:p w:rsidR="00972D0B" w:rsidRPr="00AB5743" w:rsidRDefault="00972D0B" w:rsidP="002C060E">
            <w:pPr>
              <w:spacing w:line="240" w:lineRule="auto"/>
              <w:ind w:right="-2"/>
              <w:rPr>
                <w:rFonts w:cs="Arial"/>
                <w:sz w:val="18"/>
                <w:szCs w:val="18"/>
                <w:lang w:val="en-US"/>
              </w:rPr>
            </w:pPr>
            <w:r w:rsidRPr="00AB5743">
              <w:rPr>
                <w:rFonts w:cs="Arial"/>
                <w:bCs/>
                <w:color w:val="262626"/>
                <w:sz w:val="18"/>
                <w:szCs w:val="18"/>
                <w:lang w:val="en-US" w:eastAsia="de-DE"/>
              </w:rPr>
              <w:t>Intel</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Core™ </w:t>
            </w:r>
            <w:r w:rsidRPr="00AB5743">
              <w:rPr>
                <w:rFonts w:cs="Arial"/>
                <w:sz w:val="18"/>
                <w:szCs w:val="18"/>
                <w:lang w:val="en-US"/>
              </w:rPr>
              <w:t>i7-1185GRE</w:t>
            </w:r>
          </w:p>
        </w:tc>
        <w:tc>
          <w:tcPr>
            <w:tcW w:w="283" w:type="dxa"/>
            <w:vAlign w:val="center"/>
          </w:tcPr>
          <w:p w:rsidR="00972D0B" w:rsidRPr="00AB5743" w:rsidRDefault="00972D0B" w:rsidP="002C060E">
            <w:pPr>
              <w:spacing w:line="240" w:lineRule="auto"/>
              <w:ind w:right="-2"/>
              <w:rPr>
                <w:rFonts w:cs="Arial"/>
                <w:sz w:val="18"/>
                <w:szCs w:val="18"/>
                <w:lang w:val="en-US"/>
              </w:rPr>
            </w:pPr>
          </w:p>
        </w:tc>
        <w:tc>
          <w:tcPr>
            <w:tcW w:w="96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4/8</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1531"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2.8/1.8/1.2 (4.4)</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12</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1077"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96</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yes</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850"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Yes</w:t>
            </w:r>
          </w:p>
        </w:tc>
      </w:tr>
      <w:tr w:rsidR="00795D7E" w:rsidRPr="00AB5743" w:rsidTr="002C060E">
        <w:trPr>
          <w:trHeight w:val="340"/>
        </w:trPr>
        <w:tc>
          <w:tcPr>
            <w:tcW w:w="250" w:type="dxa"/>
            <w:vAlign w:val="center"/>
          </w:tcPr>
          <w:p w:rsidR="00972D0B" w:rsidRPr="00AB5743" w:rsidRDefault="00972D0B" w:rsidP="002C060E">
            <w:pPr>
              <w:spacing w:line="240" w:lineRule="auto"/>
              <w:ind w:right="-2"/>
              <w:rPr>
                <w:rFonts w:cs="Arial"/>
                <w:sz w:val="18"/>
                <w:szCs w:val="18"/>
                <w:lang w:val="en-US"/>
              </w:rPr>
            </w:pPr>
          </w:p>
        </w:tc>
        <w:tc>
          <w:tcPr>
            <w:tcW w:w="1474" w:type="dxa"/>
            <w:tcBorders>
              <w:top w:val="single" w:sz="4" w:space="0" w:color="auto"/>
              <w:bottom w:val="single" w:sz="4" w:space="0" w:color="auto"/>
            </w:tcBorders>
            <w:vAlign w:val="center"/>
          </w:tcPr>
          <w:p w:rsidR="00972D0B" w:rsidRPr="00AB5743" w:rsidRDefault="00972D0B" w:rsidP="002C060E">
            <w:pPr>
              <w:spacing w:line="240" w:lineRule="auto"/>
              <w:ind w:right="-2"/>
              <w:rPr>
                <w:rFonts w:cs="Arial"/>
                <w:bCs/>
                <w:color w:val="262626"/>
                <w:sz w:val="18"/>
                <w:szCs w:val="18"/>
                <w:lang w:val="en-US" w:eastAsia="de-DE"/>
              </w:rPr>
            </w:pPr>
            <w:r w:rsidRPr="00AB5743">
              <w:rPr>
                <w:rFonts w:cs="Arial"/>
                <w:bCs/>
                <w:color w:val="262626"/>
                <w:sz w:val="18"/>
                <w:szCs w:val="18"/>
                <w:lang w:val="en-US" w:eastAsia="de-DE"/>
              </w:rPr>
              <w:t>Intel</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Core™ i5-1145G7E</w:t>
            </w:r>
          </w:p>
        </w:tc>
        <w:tc>
          <w:tcPr>
            <w:tcW w:w="283" w:type="dxa"/>
            <w:vAlign w:val="center"/>
          </w:tcPr>
          <w:p w:rsidR="00972D0B" w:rsidRPr="00AB5743" w:rsidRDefault="00972D0B" w:rsidP="002C060E">
            <w:pPr>
              <w:spacing w:line="240" w:lineRule="auto"/>
              <w:ind w:right="-2"/>
              <w:rPr>
                <w:rFonts w:cs="Arial"/>
                <w:sz w:val="18"/>
                <w:szCs w:val="18"/>
                <w:lang w:val="en-US"/>
              </w:rPr>
            </w:pPr>
          </w:p>
        </w:tc>
        <w:tc>
          <w:tcPr>
            <w:tcW w:w="96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4/8</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1531"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2.6/1.5/1.1 (4.1)</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8</w:t>
            </w:r>
          </w:p>
        </w:tc>
        <w:tc>
          <w:tcPr>
            <w:tcW w:w="237" w:type="dxa"/>
          </w:tcPr>
          <w:p w:rsidR="00972D0B" w:rsidRPr="00AB5743" w:rsidRDefault="00972D0B" w:rsidP="002C060E">
            <w:pPr>
              <w:spacing w:line="240" w:lineRule="auto"/>
              <w:ind w:right="-2"/>
              <w:jc w:val="center"/>
              <w:rPr>
                <w:rFonts w:cs="Arial"/>
                <w:bCs/>
                <w:color w:val="262626"/>
                <w:sz w:val="18"/>
                <w:szCs w:val="18"/>
                <w:lang w:val="en-US" w:eastAsia="de-DE"/>
              </w:rPr>
            </w:pPr>
          </w:p>
        </w:tc>
        <w:tc>
          <w:tcPr>
            <w:tcW w:w="1077"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80</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sz w:val="18"/>
                <w:szCs w:val="18"/>
                <w:lang w:val="en-US"/>
              </w:rPr>
              <w:t>-</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850" w:type="dxa"/>
            <w:tcBorders>
              <w:top w:val="single" w:sz="4" w:space="0" w:color="auto"/>
              <w:bottom w:val="single" w:sz="4" w:space="0" w:color="auto"/>
            </w:tcBorders>
            <w:vAlign w:val="center"/>
          </w:tcPr>
          <w:p w:rsidR="00972D0B" w:rsidRPr="00AB5743" w:rsidRDefault="002C060E" w:rsidP="002C060E">
            <w:pPr>
              <w:spacing w:line="240" w:lineRule="auto"/>
              <w:ind w:right="-2"/>
              <w:jc w:val="center"/>
              <w:rPr>
                <w:rFonts w:cs="Arial"/>
                <w:sz w:val="18"/>
                <w:szCs w:val="18"/>
                <w:lang w:val="en-US"/>
              </w:rPr>
            </w:pPr>
            <w:r>
              <w:rPr>
                <w:rFonts w:cs="Arial"/>
                <w:sz w:val="18"/>
                <w:szCs w:val="18"/>
                <w:lang w:val="en-US"/>
              </w:rPr>
              <w:t>-</w:t>
            </w:r>
          </w:p>
        </w:tc>
      </w:tr>
      <w:tr w:rsidR="00795D7E" w:rsidRPr="00AB5743" w:rsidTr="002C060E">
        <w:trPr>
          <w:trHeight w:val="340"/>
        </w:trPr>
        <w:tc>
          <w:tcPr>
            <w:tcW w:w="250" w:type="dxa"/>
            <w:vAlign w:val="center"/>
          </w:tcPr>
          <w:p w:rsidR="00972D0B" w:rsidRPr="00AB5743" w:rsidRDefault="00972D0B" w:rsidP="002C060E">
            <w:pPr>
              <w:spacing w:line="240" w:lineRule="auto"/>
              <w:ind w:right="-2"/>
              <w:rPr>
                <w:rFonts w:cs="Arial"/>
                <w:sz w:val="18"/>
                <w:szCs w:val="18"/>
                <w:lang w:val="en-US"/>
              </w:rPr>
            </w:pPr>
          </w:p>
        </w:tc>
        <w:tc>
          <w:tcPr>
            <w:tcW w:w="1474" w:type="dxa"/>
            <w:tcBorders>
              <w:top w:val="single" w:sz="4" w:space="0" w:color="auto"/>
              <w:bottom w:val="single" w:sz="4" w:space="0" w:color="auto"/>
            </w:tcBorders>
            <w:vAlign w:val="center"/>
          </w:tcPr>
          <w:p w:rsidR="00972D0B" w:rsidRPr="00AB5743" w:rsidRDefault="00972D0B" w:rsidP="002C060E">
            <w:pPr>
              <w:spacing w:line="240" w:lineRule="auto"/>
              <w:ind w:right="-2"/>
              <w:rPr>
                <w:rFonts w:cs="Arial"/>
                <w:bCs/>
                <w:color w:val="262626"/>
                <w:sz w:val="18"/>
                <w:szCs w:val="18"/>
                <w:lang w:val="en-US" w:eastAsia="de-DE"/>
              </w:rPr>
            </w:pPr>
            <w:r w:rsidRPr="00AB5743">
              <w:rPr>
                <w:rFonts w:cs="Arial"/>
                <w:bCs/>
                <w:color w:val="262626"/>
                <w:sz w:val="18"/>
                <w:szCs w:val="18"/>
                <w:lang w:val="en-US" w:eastAsia="de-DE"/>
              </w:rPr>
              <w:t>Intel</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Core™ i5-1145GRE</w:t>
            </w:r>
          </w:p>
        </w:tc>
        <w:tc>
          <w:tcPr>
            <w:tcW w:w="283" w:type="dxa"/>
            <w:vAlign w:val="center"/>
          </w:tcPr>
          <w:p w:rsidR="00972D0B" w:rsidRPr="00AB5743" w:rsidRDefault="00972D0B" w:rsidP="002C060E">
            <w:pPr>
              <w:spacing w:line="240" w:lineRule="auto"/>
              <w:ind w:right="-2"/>
              <w:rPr>
                <w:rFonts w:cs="Arial"/>
                <w:sz w:val="18"/>
                <w:szCs w:val="18"/>
                <w:lang w:val="en-US"/>
              </w:rPr>
            </w:pPr>
          </w:p>
        </w:tc>
        <w:tc>
          <w:tcPr>
            <w:tcW w:w="96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4/8</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1531"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2.6/1.5/1.1 (4.1)</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8</w:t>
            </w:r>
          </w:p>
        </w:tc>
        <w:tc>
          <w:tcPr>
            <w:tcW w:w="237" w:type="dxa"/>
          </w:tcPr>
          <w:p w:rsidR="00972D0B" w:rsidRPr="00AB5743" w:rsidRDefault="00972D0B" w:rsidP="002C060E">
            <w:pPr>
              <w:spacing w:line="240" w:lineRule="auto"/>
              <w:ind w:right="-2"/>
              <w:jc w:val="center"/>
              <w:rPr>
                <w:rFonts w:cs="Arial"/>
                <w:bCs/>
                <w:color w:val="262626"/>
                <w:sz w:val="18"/>
                <w:szCs w:val="18"/>
                <w:lang w:val="en-US" w:eastAsia="de-DE"/>
              </w:rPr>
            </w:pPr>
          </w:p>
        </w:tc>
        <w:tc>
          <w:tcPr>
            <w:tcW w:w="1077"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80</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sz w:val="18"/>
                <w:szCs w:val="18"/>
                <w:lang w:val="en-US"/>
              </w:rPr>
              <w:t>yes</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850"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yes</w:t>
            </w:r>
          </w:p>
        </w:tc>
      </w:tr>
      <w:tr w:rsidR="00795D7E" w:rsidRPr="00AB5743" w:rsidTr="002C060E">
        <w:trPr>
          <w:trHeight w:val="340"/>
        </w:trPr>
        <w:tc>
          <w:tcPr>
            <w:tcW w:w="250" w:type="dxa"/>
            <w:vAlign w:val="center"/>
          </w:tcPr>
          <w:p w:rsidR="00972D0B" w:rsidRPr="00AB5743" w:rsidRDefault="00972D0B" w:rsidP="002C060E">
            <w:pPr>
              <w:spacing w:line="240" w:lineRule="auto"/>
              <w:ind w:right="-2"/>
              <w:rPr>
                <w:rFonts w:cs="Arial"/>
                <w:sz w:val="18"/>
                <w:szCs w:val="18"/>
                <w:lang w:val="en-US"/>
              </w:rPr>
            </w:pPr>
          </w:p>
        </w:tc>
        <w:tc>
          <w:tcPr>
            <w:tcW w:w="1474" w:type="dxa"/>
            <w:tcBorders>
              <w:top w:val="single" w:sz="4" w:space="0" w:color="auto"/>
              <w:bottom w:val="single" w:sz="4" w:space="0" w:color="auto"/>
            </w:tcBorders>
            <w:vAlign w:val="center"/>
          </w:tcPr>
          <w:p w:rsidR="00972D0B" w:rsidRPr="00AB5743" w:rsidRDefault="00972D0B" w:rsidP="002C060E">
            <w:pPr>
              <w:spacing w:line="240" w:lineRule="auto"/>
              <w:ind w:right="-2"/>
              <w:rPr>
                <w:rFonts w:cs="Arial"/>
                <w:bCs/>
                <w:color w:val="262626"/>
                <w:sz w:val="18"/>
                <w:szCs w:val="18"/>
                <w:lang w:val="en-US" w:eastAsia="de-DE"/>
              </w:rPr>
            </w:pPr>
            <w:r w:rsidRPr="00AB5743">
              <w:rPr>
                <w:rFonts w:cs="Arial"/>
                <w:bCs/>
                <w:color w:val="262626"/>
                <w:sz w:val="18"/>
                <w:szCs w:val="18"/>
                <w:lang w:val="en-US" w:eastAsia="de-DE"/>
              </w:rPr>
              <w:t>Intel</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Core™ i3-1115G4E</w:t>
            </w:r>
          </w:p>
        </w:tc>
        <w:tc>
          <w:tcPr>
            <w:tcW w:w="283" w:type="dxa"/>
            <w:vAlign w:val="center"/>
          </w:tcPr>
          <w:p w:rsidR="00972D0B" w:rsidRPr="00AB5743" w:rsidRDefault="00972D0B" w:rsidP="002C060E">
            <w:pPr>
              <w:spacing w:line="240" w:lineRule="auto"/>
              <w:ind w:right="-2"/>
              <w:rPr>
                <w:rFonts w:cs="Arial"/>
                <w:sz w:val="18"/>
                <w:szCs w:val="18"/>
                <w:lang w:val="en-US"/>
              </w:rPr>
            </w:pPr>
          </w:p>
        </w:tc>
        <w:tc>
          <w:tcPr>
            <w:tcW w:w="96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2/4</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1531"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3.0/2.2/1.7 (3.9)</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6</w:t>
            </w:r>
          </w:p>
        </w:tc>
        <w:tc>
          <w:tcPr>
            <w:tcW w:w="237" w:type="dxa"/>
          </w:tcPr>
          <w:p w:rsidR="00972D0B" w:rsidRPr="00AB5743" w:rsidRDefault="00972D0B" w:rsidP="002C060E">
            <w:pPr>
              <w:spacing w:line="240" w:lineRule="auto"/>
              <w:ind w:right="-2"/>
              <w:jc w:val="center"/>
              <w:rPr>
                <w:rFonts w:cs="Arial"/>
                <w:bCs/>
                <w:color w:val="262626"/>
                <w:sz w:val="18"/>
                <w:szCs w:val="18"/>
                <w:lang w:val="en-US" w:eastAsia="de-DE"/>
              </w:rPr>
            </w:pPr>
          </w:p>
        </w:tc>
        <w:tc>
          <w:tcPr>
            <w:tcW w:w="1077"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48</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sz w:val="18"/>
                <w:szCs w:val="18"/>
                <w:lang w:val="en-US"/>
              </w:rPr>
              <w:t>-</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850" w:type="dxa"/>
            <w:tcBorders>
              <w:top w:val="single" w:sz="4" w:space="0" w:color="auto"/>
              <w:bottom w:val="single" w:sz="4" w:space="0" w:color="auto"/>
            </w:tcBorders>
            <w:vAlign w:val="center"/>
          </w:tcPr>
          <w:p w:rsidR="00972D0B" w:rsidRPr="00AB5743" w:rsidRDefault="002C060E" w:rsidP="002C060E">
            <w:pPr>
              <w:spacing w:line="240" w:lineRule="auto"/>
              <w:ind w:right="-2"/>
              <w:jc w:val="center"/>
              <w:rPr>
                <w:rFonts w:cs="Arial"/>
                <w:sz w:val="18"/>
                <w:szCs w:val="18"/>
                <w:lang w:val="en-US"/>
              </w:rPr>
            </w:pPr>
            <w:r>
              <w:rPr>
                <w:rFonts w:cs="Arial"/>
                <w:sz w:val="18"/>
                <w:szCs w:val="18"/>
                <w:lang w:val="en-US"/>
              </w:rPr>
              <w:t>-</w:t>
            </w:r>
          </w:p>
        </w:tc>
      </w:tr>
      <w:tr w:rsidR="00795D7E" w:rsidRPr="00AB5743" w:rsidTr="002C060E">
        <w:trPr>
          <w:trHeight w:val="340"/>
        </w:trPr>
        <w:tc>
          <w:tcPr>
            <w:tcW w:w="250" w:type="dxa"/>
            <w:vAlign w:val="center"/>
          </w:tcPr>
          <w:p w:rsidR="00972D0B" w:rsidRPr="00AB5743" w:rsidRDefault="00972D0B" w:rsidP="002C060E">
            <w:pPr>
              <w:spacing w:line="240" w:lineRule="auto"/>
              <w:ind w:right="-2"/>
              <w:rPr>
                <w:rFonts w:cs="Arial"/>
                <w:sz w:val="18"/>
                <w:szCs w:val="18"/>
                <w:lang w:val="en-US"/>
              </w:rPr>
            </w:pPr>
          </w:p>
        </w:tc>
        <w:tc>
          <w:tcPr>
            <w:tcW w:w="1474" w:type="dxa"/>
            <w:tcBorders>
              <w:top w:val="single" w:sz="4" w:space="0" w:color="auto"/>
              <w:bottom w:val="single" w:sz="4" w:space="0" w:color="auto"/>
            </w:tcBorders>
            <w:vAlign w:val="center"/>
          </w:tcPr>
          <w:p w:rsidR="00972D0B" w:rsidRPr="00AB5743" w:rsidRDefault="00972D0B" w:rsidP="002C060E">
            <w:pPr>
              <w:spacing w:line="240" w:lineRule="auto"/>
              <w:ind w:right="-2"/>
              <w:rPr>
                <w:rFonts w:cs="Arial"/>
                <w:bCs/>
                <w:color w:val="262626"/>
                <w:sz w:val="18"/>
                <w:szCs w:val="18"/>
                <w:lang w:val="en-US" w:eastAsia="de-DE"/>
              </w:rPr>
            </w:pPr>
            <w:r w:rsidRPr="00AB5743">
              <w:rPr>
                <w:rFonts w:cs="Arial"/>
                <w:bCs/>
                <w:color w:val="262626"/>
                <w:sz w:val="18"/>
                <w:szCs w:val="18"/>
                <w:lang w:val="en-US" w:eastAsia="de-DE"/>
              </w:rPr>
              <w:t>Intel</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Core™ i3-1115GRE</w:t>
            </w:r>
          </w:p>
        </w:tc>
        <w:tc>
          <w:tcPr>
            <w:tcW w:w="283" w:type="dxa"/>
            <w:vAlign w:val="center"/>
          </w:tcPr>
          <w:p w:rsidR="00972D0B" w:rsidRPr="00AB5743" w:rsidRDefault="00972D0B" w:rsidP="002C060E">
            <w:pPr>
              <w:spacing w:line="240" w:lineRule="auto"/>
              <w:ind w:right="-2"/>
              <w:rPr>
                <w:rFonts w:cs="Arial"/>
                <w:sz w:val="18"/>
                <w:szCs w:val="18"/>
                <w:lang w:val="en-US"/>
              </w:rPr>
            </w:pPr>
          </w:p>
        </w:tc>
        <w:tc>
          <w:tcPr>
            <w:tcW w:w="96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2/4</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1531"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3.0/2.2/1.7 (3.9)</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6</w:t>
            </w:r>
          </w:p>
        </w:tc>
        <w:tc>
          <w:tcPr>
            <w:tcW w:w="237" w:type="dxa"/>
          </w:tcPr>
          <w:p w:rsidR="00972D0B" w:rsidRPr="00AB5743" w:rsidRDefault="00972D0B" w:rsidP="002C060E">
            <w:pPr>
              <w:spacing w:line="240" w:lineRule="auto"/>
              <w:ind w:right="-2"/>
              <w:jc w:val="center"/>
              <w:rPr>
                <w:rFonts w:cs="Arial"/>
                <w:bCs/>
                <w:color w:val="262626"/>
                <w:sz w:val="18"/>
                <w:szCs w:val="18"/>
                <w:lang w:val="en-US" w:eastAsia="de-DE"/>
              </w:rPr>
            </w:pPr>
          </w:p>
        </w:tc>
        <w:tc>
          <w:tcPr>
            <w:tcW w:w="1077"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48</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sz w:val="18"/>
                <w:szCs w:val="18"/>
                <w:lang w:val="en-US"/>
              </w:rPr>
              <w:t>yes</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850"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sz w:val="18"/>
                <w:szCs w:val="18"/>
                <w:lang w:val="en-US"/>
              </w:rPr>
            </w:pPr>
            <w:r w:rsidRPr="00AB5743">
              <w:rPr>
                <w:rFonts w:cs="Arial"/>
                <w:sz w:val="18"/>
                <w:szCs w:val="18"/>
                <w:lang w:val="en-US"/>
              </w:rPr>
              <w:t>yes</w:t>
            </w:r>
          </w:p>
        </w:tc>
      </w:tr>
      <w:tr w:rsidR="00795D7E" w:rsidRPr="00AB5743" w:rsidTr="002C060E">
        <w:trPr>
          <w:trHeight w:val="340"/>
        </w:trPr>
        <w:tc>
          <w:tcPr>
            <w:tcW w:w="250" w:type="dxa"/>
            <w:vAlign w:val="center"/>
          </w:tcPr>
          <w:p w:rsidR="00972D0B" w:rsidRPr="00AB5743" w:rsidRDefault="00972D0B" w:rsidP="002C060E">
            <w:pPr>
              <w:spacing w:line="240" w:lineRule="auto"/>
              <w:ind w:right="-2"/>
              <w:rPr>
                <w:rFonts w:cs="Arial"/>
                <w:sz w:val="18"/>
                <w:szCs w:val="18"/>
                <w:lang w:val="en-US"/>
              </w:rPr>
            </w:pPr>
          </w:p>
        </w:tc>
        <w:tc>
          <w:tcPr>
            <w:tcW w:w="1474" w:type="dxa"/>
            <w:tcBorders>
              <w:top w:val="single" w:sz="4" w:space="0" w:color="auto"/>
              <w:bottom w:val="single" w:sz="4" w:space="0" w:color="auto"/>
            </w:tcBorders>
            <w:vAlign w:val="center"/>
          </w:tcPr>
          <w:p w:rsidR="00972D0B" w:rsidRPr="00AB5743" w:rsidRDefault="00972D0B" w:rsidP="002C060E">
            <w:pPr>
              <w:spacing w:line="240" w:lineRule="auto"/>
              <w:ind w:right="-2"/>
              <w:rPr>
                <w:rFonts w:cs="Arial"/>
                <w:bCs/>
                <w:color w:val="262626"/>
                <w:sz w:val="18"/>
                <w:szCs w:val="18"/>
                <w:lang w:val="en-US" w:eastAsia="de-DE"/>
              </w:rPr>
            </w:pPr>
            <w:r w:rsidRPr="00AB5743">
              <w:rPr>
                <w:rFonts w:cs="Arial"/>
                <w:bCs/>
                <w:color w:val="262626"/>
                <w:sz w:val="18"/>
                <w:szCs w:val="18"/>
                <w:lang w:val="en-US" w:eastAsia="de-DE"/>
              </w:rPr>
              <w:t>Intel</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Celeron</w:t>
            </w:r>
            <w:r w:rsidRPr="00AB5743">
              <w:rPr>
                <w:rFonts w:cs="Arial"/>
                <w:bCs/>
                <w:color w:val="262626"/>
                <w:sz w:val="18"/>
                <w:szCs w:val="18"/>
                <w:vertAlign w:val="superscript"/>
                <w:lang w:val="en-US" w:eastAsia="de-DE"/>
              </w:rPr>
              <w:t>®</w:t>
            </w:r>
            <w:r w:rsidRPr="00AB5743">
              <w:rPr>
                <w:rFonts w:cs="Arial"/>
                <w:bCs/>
                <w:color w:val="262626"/>
                <w:sz w:val="18"/>
                <w:szCs w:val="18"/>
                <w:lang w:val="en-US" w:eastAsia="de-DE"/>
              </w:rPr>
              <w:t xml:space="preserve"> 6305E</w:t>
            </w:r>
          </w:p>
        </w:tc>
        <w:tc>
          <w:tcPr>
            <w:tcW w:w="283" w:type="dxa"/>
            <w:vAlign w:val="center"/>
          </w:tcPr>
          <w:p w:rsidR="00972D0B" w:rsidRPr="00AB5743" w:rsidRDefault="00972D0B" w:rsidP="002C060E">
            <w:pPr>
              <w:spacing w:line="240" w:lineRule="auto"/>
              <w:ind w:right="-2"/>
              <w:rPr>
                <w:rFonts w:cs="Arial"/>
                <w:sz w:val="18"/>
                <w:szCs w:val="18"/>
                <w:lang w:val="en-US"/>
              </w:rPr>
            </w:pPr>
          </w:p>
        </w:tc>
        <w:tc>
          <w:tcPr>
            <w:tcW w:w="96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2/2</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1531"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1.8 (n/a)</w:t>
            </w:r>
          </w:p>
        </w:tc>
        <w:tc>
          <w:tcPr>
            <w:tcW w:w="236" w:type="dxa"/>
            <w:vAlign w:val="center"/>
          </w:tcPr>
          <w:p w:rsidR="00972D0B" w:rsidRPr="00AB5743" w:rsidRDefault="00972D0B" w:rsidP="002C060E">
            <w:pPr>
              <w:spacing w:line="240" w:lineRule="auto"/>
              <w:ind w:right="-2"/>
              <w:jc w:val="center"/>
              <w:rPr>
                <w:rFonts w:cs="Arial"/>
                <w:sz w:val="18"/>
                <w:szCs w:val="18"/>
                <w:lang w:val="en-US"/>
              </w:rPr>
            </w:pPr>
          </w:p>
        </w:tc>
        <w:tc>
          <w:tcPr>
            <w:tcW w:w="794"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4</w:t>
            </w:r>
          </w:p>
        </w:tc>
        <w:tc>
          <w:tcPr>
            <w:tcW w:w="237" w:type="dxa"/>
          </w:tcPr>
          <w:p w:rsidR="00972D0B" w:rsidRPr="00AB5743" w:rsidRDefault="00972D0B" w:rsidP="002C060E">
            <w:pPr>
              <w:spacing w:line="240" w:lineRule="auto"/>
              <w:ind w:right="-2"/>
              <w:jc w:val="center"/>
              <w:rPr>
                <w:rFonts w:cs="Arial"/>
                <w:bCs/>
                <w:color w:val="262626"/>
                <w:sz w:val="18"/>
                <w:szCs w:val="18"/>
                <w:lang w:val="en-US" w:eastAsia="de-DE"/>
              </w:rPr>
            </w:pPr>
          </w:p>
        </w:tc>
        <w:tc>
          <w:tcPr>
            <w:tcW w:w="1077" w:type="dxa"/>
            <w:tcBorders>
              <w:top w:val="single" w:sz="4" w:space="0" w:color="auto"/>
              <w:bottom w:val="single" w:sz="4" w:space="0" w:color="auto"/>
            </w:tcBorders>
            <w:vAlign w:val="center"/>
          </w:tcPr>
          <w:p w:rsidR="00972D0B" w:rsidRPr="00AB5743" w:rsidRDefault="00972D0B" w:rsidP="002C060E">
            <w:pPr>
              <w:spacing w:line="240" w:lineRule="auto"/>
              <w:ind w:right="-2"/>
              <w:jc w:val="center"/>
              <w:rPr>
                <w:rFonts w:cs="Arial"/>
                <w:bCs/>
                <w:color w:val="262626"/>
                <w:sz w:val="18"/>
                <w:szCs w:val="18"/>
                <w:lang w:val="en-US" w:eastAsia="de-DE"/>
              </w:rPr>
            </w:pPr>
            <w:r w:rsidRPr="00AB5743">
              <w:rPr>
                <w:rFonts w:cs="Arial"/>
                <w:bCs/>
                <w:color w:val="262626"/>
                <w:sz w:val="18"/>
                <w:szCs w:val="18"/>
                <w:lang w:val="en-US" w:eastAsia="de-DE"/>
              </w:rPr>
              <w:t>48</w:t>
            </w:r>
          </w:p>
        </w:tc>
        <w:tc>
          <w:tcPr>
            <w:tcW w:w="236" w:type="dxa"/>
            <w:vAlign w:val="center"/>
          </w:tcPr>
          <w:p w:rsidR="00972D0B" w:rsidRPr="00AB5743" w:rsidRDefault="00972D0B" w:rsidP="002C060E">
            <w:pPr>
              <w:spacing w:line="240" w:lineRule="auto"/>
              <w:ind w:right="-2"/>
              <w:jc w:val="center"/>
              <w:rPr>
                <w:rFonts w:cs="Arial"/>
                <w:bCs/>
                <w:color w:val="262626"/>
                <w:sz w:val="18"/>
                <w:szCs w:val="18"/>
                <w:lang w:val="en-US" w:eastAsia="de-DE"/>
              </w:rPr>
            </w:pPr>
          </w:p>
        </w:tc>
        <w:tc>
          <w:tcPr>
            <w:tcW w:w="794" w:type="dxa"/>
            <w:tcBorders>
              <w:top w:val="single" w:sz="4" w:space="0" w:color="auto"/>
              <w:bottom w:val="single" w:sz="4" w:space="0" w:color="auto"/>
            </w:tcBorders>
            <w:vAlign w:val="center"/>
          </w:tcPr>
          <w:p w:rsidR="00972D0B" w:rsidRPr="00AB5743" w:rsidRDefault="002C060E" w:rsidP="002C060E">
            <w:pPr>
              <w:spacing w:line="240" w:lineRule="auto"/>
              <w:ind w:right="-2"/>
              <w:jc w:val="center"/>
              <w:rPr>
                <w:rFonts w:cs="Arial"/>
                <w:sz w:val="18"/>
                <w:szCs w:val="18"/>
                <w:lang w:val="en-US"/>
              </w:rPr>
            </w:pPr>
            <w:r>
              <w:rPr>
                <w:rFonts w:cs="Arial"/>
                <w:sz w:val="18"/>
                <w:szCs w:val="18"/>
                <w:lang w:val="en-US"/>
              </w:rPr>
              <w:t>-</w:t>
            </w:r>
          </w:p>
        </w:tc>
        <w:tc>
          <w:tcPr>
            <w:tcW w:w="237" w:type="dxa"/>
          </w:tcPr>
          <w:p w:rsidR="00972D0B" w:rsidRPr="00AB5743" w:rsidRDefault="00972D0B" w:rsidP="002C060E">
            <w:pPr>
              <w:spacing w:line="240" w:lineRule="auto"/>
              <w:ind w:right="-2"/>
              <w:jc w:val="center"/>
              <w:rPr>
                <w:rFonts w:cs="Arial"/>
                <w:sz w:val="18"/>
                <w:szCs w:val="18"/>
                <w:lang w:val="en-US"/>
              </w:rPr>
            </w:pPr>
          </w:p>
        </w:tc>
        <w:tc>
          <w:tcPr>
            <w:tcW w:w="850" w:type="dxa"/>
            <w:tcBorders>
              <w:top w:val="single" w:sz="4" w:space="0" w:color="auto"/>
              <w:bottom w:val="single" w:sz="4" w:space="0" w:color="auto"/>
            </w:tcBorders>
            <w:vAlign w:val="center"/>
          </w:tcPr>
          <w:p w:rsidR="00972D0B" w:rsidRPr="00AB5743" w:rsidRDefault="002C060E" w:rsidP="002C060E">
            <w:pPr>
              <w:spacing w:line="240" w:lineRule="auto"/>
              <w:ind w:right="-2"/>
              <w:jc w:val="center"/>
              <w:rPr>
                <w:rFonts w:cs="Arial"/>
                <w:sz w:val="18"/>
                <w:szCs w:val="18"/>
                <w:lang w:val="en-US"/>
              </w:rPr>
            </w:pPr>
            <w:r>
              <w:rPr>
                <w:rFonts w:cs="Arial"/>
                <w:sz w:val="18"/>
                <w:szCs w:val="18"/>
                <w:lang w:val="en-US"/>
              </w:rPr>
              <w:t>-</w:t>
            </w:r>
          </w:p>
        </w:tc>
      </w:tr>
    </w:tbl>
    <w:p w:rsidR="007A7E0A" w:rsidRPr="00AB5743" w:rsidRDefault="007A7E0A" w:rsidP="007A7E0A">
      <w:pPr>
        <w:ind w:right="-2"/>
        <w:rPr>
          <w:rFonts w:cs="Arial"/>
          <w:szCs w:val="22"/>
          <w:lang w:val="en-US"/>
        </w:rPr>
      </w:pPr>
    </w:p>
    <w:p w:rsidR="007A7E0A" w:rsidRPr="00AB5743" w:rsidRDefault="007A7E0A" w:rsidP="007A7E0A">
      <w:pPr>
        <w:ind w:right="-2"/>
        <w:rPr>
          <w:rFonts w:cs="Arial"/>
          <w:szCs w:val="22"/>
          <w:lang w:val="en-US"/>
        </w:rPr>
      </w:pPr>
      <w:r w:rsidRPr="00AB5743">
        <w:rPr>
          <w:rFonts w:cs="Arial"/>
          <w:szCs w:val="22"/>
          <w:lang w:val="en-US"/>
        </w:rPr>
        <w:t>The product page of the conga-HPC/</w:t>
      </w:r>
      <w:proofErr w:type="spellStart"/>
      <w:r w:rsidRPr="00AB5743">
        <w:rPr>
          <w:rFonts w:cs="Arial"/>
          <w:szCs w:val="22"/>
          <w:lang w:val="en-US"/>
        </w:rPr>
        <w:t>cTLU</w:t>
      </w:r>
      <w:proofErr w:type="spellEnd"/>
      <w:r w:rsidRPr="00AB5743">
        <w:rPr>
          <w:rFonts w:cs="Arial"/>
          <w:szCs w:val="22"/>
          <w:lang w:val="en-US"/>
        </w:rPr>
        <w:t xml:space="preserve"> </w:t>
      </w:r>
      <w:r w:rsidR="00384282" w:rsidRPr="00AB5743">
        <w:rPr>
          <w:rFonts w:cs="Arial"/>
          <w:szCs w:val="22"/>
          <w:lang w:val="en-US"/>
        </w:rPr>
        <w:t xml:space="preserve">can be found </w:t>
      </w:r>
      <w:r w:rsidRPr="00AB5743">
        <w:rPr>
          <w:rFonts w:cs="Arial"/>
          <w:szCs w:val="22"/>
          <w:lang w:val="en-US"/>
        </w:rPr>
        <w:t xml:space="preserve">at: </w:t>
      </w:r>
    </w:p>
    <w:p w:rsidR="00AA193C" w:rsidRPr="00AB5743" w:rsidRDefault="00584436" w:rsidP="00AA193C">
      <w:pPr>
        <w:ind w:right="-2"/>
        <w:rPr>
          <w:rFonts w:cs="Arial"/>
          <w:szCs w:val="22"/>
          <w:lang w:val="en-US"/>
        </w:rPr>
      </w:pPr>
      <w:hyperlink r:id="rId10" w:history="1">
        <w:r w:rsidR="00AA193C" w:rsidRPr="00AB5743">
          <w:rPr>
            <w:rStyle w:val="Hyperlink"/>
            <w:rFonts w:cs="Arial"/>
            <w:szCs w:val="22"/>
            <w:lang w:val="en-US"/>
          </w:rPr>
          <w:t>https://www.congatec.com/en/products/accessories/conga-hpceval-client/</w:t>
        </w:r>
      </w:hyperlink>
      <w:r w:rsidR="00AA193C" w:rsidRPr="00AB5743">
        <w:rPr>
          <w:rFonts w:cs="Arial"/>
          <w:szCs w:val="22"/>
          <w:lang w:val="en-US"/>
        </w:rPr>
        <w:t xml:space="preserve"> </w:t>
      </w:r>
    </w:p>
    <w:p w:rsidR="00AA193C" w:rsidRPr="00AB5743" w:rsidRDefault="00AA193C" w:rsidP="00BA1458">
      <w:pPr>
        <w:rPr>
          <w:rFonts w:cs="Arial"/>
          <w:szCs w:val="22"/>
          <w:lang w:val="en-US"/>
        </w:rPr>
      </w:pPr>
    </w:p>
    <w:p w:rsidR="00907B79" w:rsidRPr="0084141C" w:rsidRDefault="00907B79" w:rsidP="00907B79">
      <w:pPr>
        <w:ind w:right="-2"/>
        <w:rPr>
          <w:rFonts w:cs="Arial"/>
          <w:lang w:val="en-US"/>
        </w:rPr>
      </w:pPr>
      <w:r w:rsidRPr="00AB5743">
        <w:rPr>
          <w:rFonts w:cs="Arial"/>
          <w:szCs w:val="22"/>
          <w:lang w:val="en-US"/>
        </w:rPr>
        <w:t xml:space="preserve">For information about the COM-HPC standard and </w:t>
      </w:r>
      <w:r w:rsidR="00247411" w:rsidRPr="00AB5743">
        <w:rPr>
          <w:rFonts w:cs="Arial"/>
          <w:szCs w:val="22"/>
          <w:lang w:val="en-US"/>
        </w:rPr>
        <w:t xml:space="preserve">the </w:t>
      </w:r>
      <w:r w:rsidRPr="00AB5743">
        <w:rPr>
          <w:rFonts w:cs="Arial"/>
          <w:szCs w:val="22"/>
          <w:lang w:val="en-US"/>
        </w:rPr>
        <w:t xml:space="preserve">entire </w:t>
      </w:r>
      <w:r w:rsidR="00247411" w:rsidRPr="00AB5743">
        <w:rPr>
          <w:rFonts w:cs="Arial"/>
          <w:szCs w:val="22"/>
          <w:lang w:val="en-US"/>
        </w:rPr>
        <w:t xml:space="preserve">congatec </w:t>
      </w:r>
      <w:r w:rsidRPr="00AB5743">
        <w:rPr>
          <w:rFonts w:cs="Arial"/>
          <w:szCs w:val="22"/>
          <w:lang w:val="en-US"/>
        </w:rPr>
        <w:t xml:space="preserve">ecosystem please visit: </w:t>
      </w:r>
      <w:hyperlink r:id="rId11" w:history="1">
        <w:r w:rsidRPr="00AB5743">
          <w:rPr>
            <w:rStyle w:val="Hyperlink"/>
            <w:rFonts w:cs="Arial"/>
            <w:szCs w:val="22"/>
            <w:lang w:val="en-US"/>
          </w:rPr>
          <w:t>https://www.congatec.com/com-hpc</w:t>
        </w:r>
      </w:hyperlink>
    </w:p>
    <w:p w:rsidR="00AB5743" w:rsidRPr="0084141C" w:rsidRDefault="00AB5743" w:rsidP="00907B79">
      <w:pPr>
        <w:ind w:right="-2"/>
        <w:rPr>
          <w:rFonts w:cs="Arial"/>
          <w:lang w:val="en-US"/>
        </w:rPr>
      </w:pPr>
    </w:p>
    <w:p w:rsidR="00AB5743" w:rsidRPr="00AB5743" w:rsidRDefault="00AB5743" w:rsidP="00AB5743">
      <w:pPr>
        <w:pStyle w:val="Standard1"/>
        <w:rPr>
          <w:rFonts w:ascii="Arial" w:hAnsi="Arial" w:cs="Arial"/>
          <w:sz w:val="22"/>
          <w:szCs w:val="22"/>
          <w:lang w:val="en-US"/>
        </w:rPr>
      </w:pPr>
      <w:r w:rsidRPr="00AB5743">
        <w:rPr>
          <w:rFonts w:ascii="Arial" w:hAnsi="Arial" w:cs="Arial"/>
          <w:sz w:val="22"/>
          <w:szCs w:val="22"/>
          <w:lang w:val="en-US" w:eastAsia="de-DE"/>
        </w:rPr>
        <w:t>Text and photograph available at</w:t>
      </w:r>
      <w:r w:rsidRPr="00AB5743">
        <w:rPr>
          <w:rFonts w:ascii="Arial" w:hAnsi="Arial" w:cs="Arial"/>
          <w:iCs/>
          <w:color w:val="000000"/>
          <w:sz w:val="22"/>
          <w:szCs w:val="22"/>
          <w:lang w:val="en-US"/>
        </w:rPr>
        <w:t xml:space="preserve">: </w:t>
      </w:r>
      <w:hyperlink r:id="rId12" w:history="1">
        <w:r w:rsidRPr="00AB5743">
          <w:rPr>
            <w:rStyle w:val="Hyperlink"/>
            <w:rFonts w:ascii="Arial" w:hAnsi="Arial" w:cs="Arial"/>
            <w:iCs/>
            <w:sz w:val="22"/>
            <w:szCs w:val="22"/>
            <w:lang w:val="en-US"/>
          </w:rPr>
          <w:t>https://www.congatec.com/en/congatec/press-releases.html</w:t>
        </w:r>
      </w:hyperlink>
    </w:p>
    <w:p w:rsidR="00AB5743" w:rsidRPr="00AB5743" w:rsidRDefault="00AB5743" w:rsidP="005C118F">
      <w:pPr>
        <w:rPr>
          <w:lang w:val="en-US"/>
        </w:rPr>
      </w:pPr>
    </w:p>
    <w:p w:rsidR="00AB5743" w:rsidRDefault="005C118F" w:rsidP="005C118F">
      <w:pPr>
        <w:ind w:right="-2"/>
        <w:jc w:val="center"/>
        <w:rPr>
          <w:rFonts w:cs="Arial"/>
          <w:szCs w:val="22"/>
          <w:lang w:val="en-US"/>
        </w:rPr>
      </w:pPr>
      <w:r>
        <w:rPr>
          <w:rFonts w:cs="Arial"/>
          <w:szCs w:val="22"/>
          <w:lang w:val="en-US"/>
        </w:rPr>
        <w:t>***</w:t>
      </w:r>
    </w:p>
    <w:p w:rsidR="005C118F" w:rsidRDefault="005C118F" w:rsidP="00907B79">
      <w:pPr>
        <w:ind w:right="-2"/>
        <w:rPr>
          <w:rFonts w:cs="Arial"/>
          <w:szCs w:val="22"/>
          <w:lang w:val="en-US"/>
        </w:rPr>
      </w:pPr>
    </w:p>
    <w:tbl>
      <w:tblPr>
        <w:tblW w:w="0" w:type="auto"/>
        <w:tblLayout w:type="fixed"/>
        <w:tblCellMar>
          <w:left w:w="0" w:type="dxa"/>
          <w:right w:w="0" w:type="dxa"/>
        </w:tblCellMar>
        <w:tblLook w:val="0000"/>
      </w:tblPr>
      <w:tblGrid>
        <w:gridCol w:w="2552"/>
        <w:gridCol w:w="2551"/>
      </w:tblGrid>
      <w:tr w:rsidR="005C118F" w:rsidRPr="00E81336" w:rsidTr="00486EAA">
        <w:trPr>
          <w:trHeight w:val="270"/>
        </w:trPr>
        <w:tc>
          <w:tcPr>
            <w:tcW w:w="2552" w:type="dxa"/>
            <w:shd w:val="clear" w:color="auto" w:fill="auto"/>
          </w:tcPr>
          <w:p w:rsidR="005C118F" w:rsidRPr="00AB5743" w:rsidRDefault="005C118F" w:rsidP="00486EAA">
            <w:pPr>
              <w:pStyle w:val="Standard1"/>
              <w:snapToGrid w:val="0"/>
              <w:spacing w:line="276" w:lineRule="auto"/>
              <w:ind w:right="-1058"/>
              <w:rPr>
                <w:rFonts w:ascii="Arial" w:hAnsi="Arial" w:cs="Arial"/>
                <w:b/>
                <w:sz w:val="18"/>
                <w:szCs w:val="18"/>
                <w:lang w:val="en-US"/>
              </w:rPr>
            </w:pPr>
            <w:r w:rsidRPr="00AB5743">
              <w:rPr>
                <w:rFonts w:ascii="Arial" w:hAnsi="Arial" w:cs="Arial"/>
                <w:b/>
                <w:sz w:val="18"/>
                <w:szCs w:val="18"/>
                <w:lang w:val="en-US"/>
              </w:rPr>
              <w:t>Reader enquiries:</w:t>
            </w:r>
          </w:p>
          <w:p w:rsidR="005C118F" w:rsidRPr="00AB5743" w:rsidRDefault="005C118F" w:rsidP="00486EAA">
            <w:pPr>
              <w:pStyle w:val="Standard1"/>
              <w:snapToGrid w:val="0"/>
              <w:spacing w:line="276" w:lineRule="auto"/>
              <w:ind w:right="-1058"/>
              <w:rPr>
                <w:rFonts w:ascii="Arial" w:hAnsi="Arial" w:cs="Arial"/>
                <w:sz w:val="18"/>
                <w:szCs w:val="18"/>
                <w:u w:val="single"/>
                <w:lang w:val="en-US"/>
              </w:rPr>
            </w:pPr>
            <w:r w:rsidRPr="00AB5743">
              <w:rPr>
                <w:rFonts w:ascii="Arial" w:hAnsi="Arial" w:cs="Arial"/>
                <w:sz w:val="18"/>
                <w:szCs w:val="18"/>
                <w:lang w:val="en-US"/>
              </w:rPr>
              <w:t>congatec GmbH</w:t>
            </w:r>
          </w:p>
          <w:p w:rsidR="005C118F" w:rsidRPr="00AB5743" w:rsidRDefault="005C118F" w:rsidP="00486EAA">
            <w:pPr>
              <w:pStyle w:val="Standard1"/>
              <w:snapToGrid w:val="0"/>
              <w:spacing w:line="276" w:lineRule="auto"/>
              <w:ind w:right="-1058"/>
              <w:rPr>
                <w:rFonts w:ascii="Arial" w:hAnsi="Arial" w:cs="Arial"/>
                <w:b/>
                <w:sz w:val="18"/>
                <w:szCs w:val="18"/>
                <w:u w:val="single"/>
                <w:lang w:val="en-US"/>
              </w:rPr>
            </w:pPr>
            <w:r w:rsidRPr="00AB5743">
              <w:rPr>
                <w:rFonts w:ascii="Arial" w:hAnsi="Arial" w:cs="Arial"/>
                <w:sz w:val="18"/>
                <w:szCs w:val="18"/>
                <w:lang w:val="en-US"/>
              </w:rPr>
              <w:t>Christian Eder</w:t>
            </w:r>
          </w:p>
          <w:p w:rsidR="005C118F" w:rsidRPr="00AB5743" w:rsidRDefault="005C118F" w:rsidP="00486EAA">
            <w:pPr>
              <w:pStyle w:val="Standard1"/>
              <w:snapToGrid w:val="0"/>
              <w:spacing w:line="276" w:lineRule="auto"/>
              <w:ind w:right="-1058"/>
              <w:rPr>
                <w:rFonts w:ascii="Arial" w:hAnsi="Arial" w:cs="Arial"/>
                <w:b/>
                <w:sz w:val="18"/>
                <w:szCs w:val="18"/>
                <w:u w:val="single"/>
                <w:lang w:val="en-US"/>
              </w:rPr>
            </w:pPr>
            <w:r w:rsidRPr="00AB5743">
              <w:rPr>
                <w:rFonts w:ascii="Arial" w:hAnsi="Arial" w:cs="Arial"/>
                <w:sz w:val="18"/>
                <w:szCs w:val="18"/>
                <w:lang w:val="en-US"/>
              </w:rPr>
              <w:t>Phone: +49-991-2700-0</w:t>
            </w:r>
          </w:p>
          <w:p w:rsidR="005C118F" w:rsidRPr="00AB5743" w:rsidRDefault="005C118F" w:rsidP="00486EAA">
            <w:pPr>
              <w:pStyle w:val="Standard1"/>
              <w:snapToGrid w:val="0"/>
              <w:spacing w:line="276" w:lineRule="auto"/>
              <w:rPr>
                <w:rFonts w:ascii="Arial" w:hAnsi="Arial" w:cs="Arial"/>
                <w:sz w:val="18"/>
                <w:szCs w:val="18"/>
                <w:lang w:val="en-US"/>
              </w:rPr>
            </w:pPr>
            <w:hyperlink r:id="rId13" w:history="1">
              <w:r w:rsidRPr="00AB5743">
                <w:rPr>
                  <w:rStyle w:val="Hyperlink"/>
                  <w:rFonts w:ascii="Arial" w:hAnsi="Arial" w:cs="Arial"/>
                  <w:sz w:val="18"/>
                  <w:szCs w:val="18"/>
                  <w:lang w:val="en-US"/>
                </w:rPr>
                <w:t>info@congatec.com</w:t>
              </w:r>
            </w:hyperlink>
            <w:r w:rsidRPr="00AB5743">
              <w:rPr>
                <w:rFonts w:ascii="Arial" w:hAnsi="Arial" w:cs="Arial"/>
                <w:sz w:val="18"/>
                <w:szCs w:val="18"/>
                <w:lang w:val="en-US"/>
              </w:rPr>
              <w:t xml:space="preserve"> </w:t>
            </w:r>
          </w:p>
          <w:p w:rsidR="005C118F" w:rsidRPr="00AB5743" w:rsidRDefault="005C118F" w:rsidP="00486EAA">
            <w:pPr>
              <w:pStyle w:val="Standard1"/>
              <w:snapToGrid w:val="0"/>
              <w:spacing w:line="276" w:lineRule="auto"/>
              <w:ind w:right="-1058"/>
              <w:rPr>
                <w:rFonts w:ascii="Arial" w:hAnsi="Arial" w:cs="Arial"/>
                <w:b/>
                <w:sz w:val="18"/>
                <w:szCs w:val="18"/>
                <w:u w:val="single"/>
                <w:lang w:val="en-US"/>
              </w:rPr>
            </w:pPr>
            <w:hyperlink r:id="rId14" w:history="1">
              <w:r w:rsidRPr="00AB5743">
                <w:rPr>
                  <w:rStyle w:val="Hyperlink"/>
                  <w:rFonts w:ascii="Arial" w:hAnsi="Arial" w:cs="Arial"/>
                  <w:sz w:val="18"/>
                  <w:szCs w:val="18"/>
                  <w:lang w:val="en-US"/>
                </w:rPr>
                <w:t>www.congatec.com</w:t>
              </w:r>
            </w:hyperlink>
          </w:p>
        </w:tc>
        <w:tc>
          <w:tcPr>
            <w:tcW w:w="2551" w:type="dxa"/>
            <w:shd w:val="clear" w:color="auto" w:fill="auto"/>
          </w:tcPr>
          <w:p w:rsidR="005C118F" w:rsidRPr="00AB5743" w:rsidRDefault="005C118F" w:rsidP="00486EAA">
            <w:pPr>
              <w:pStyle w:val="Standard1"/>
              <w:snapToGrid w:val="0"/>
              <w:spacing w:line="276" w:lineRule="auto"/>
              <w:rPr>
                <w:rFonts w:ascii="Arial" w:hAnsi="Arial" w:cs="Arial"/>
                <w:b/>
                <w:sz w:val="18"/>
                <w:szCs w:val="18"/>
                <w:lang w:val="en-US"/>
              </w:rPr>
            </w:pPr>
            <w:r w:rsidRPr="00AB5743">
              <w:rPr>
                <w:rFonts w:ascii="Arial" w:hAnsi="Arial" w:cs="Arial"/>
                <w:b/>
                <w:sz w:val="18"/>
                <w:szCs w:val="18"/>
                <w:lang w:val="en-US"/>
              </w:rPr>
              <w:t>Press contact:</w:t>
            </w:r>
          </w:p>
          <w:p w:rsidR="005C118F" w:rsidRPr="00AB5743" w:rsidRDefault="005C118F" w:rsidP="00486EAA">
            <w:pPr>
              <w:pStyle w:val="Standard1"/>
              <w:snapToGrid w:val="0"/>
              <w:spacing w:line="276" w:lineRule="auto"/>
              <w:rPr>
                <w:rFonts w:ascii="Arial" w:hAnsi="Arial" w:cs="Arial"/>
                <w:sz w:val="18"/>
                <w:szCs w:val="18"/>
                <w:lang w:val="en-US"/>
              </w:rPr>
            </w:pPr>
            <w:r w:rsidRPr="00AB5743">
              <w:rPr>
                <w:rFonts w:ascii="Arial" w:hAnsi="Arial" w:cs="Arial"/>
                <w:sz w:val="18"/>
                <w:szCs w:val="18"/>
                <w:lang w:val="en-US"/>
              </w:rPr>
              <w:t>SAMS Network</w:t>
            </w:r>
          </w:p>
          <w:p w:rsidR="005C118F" w:rsidRPr="00AB5743" w:rsidRDefault="005C118F" w:rsidP="00486EAA">
            <w:pPr>
              <w:pStyle w:val="Standard1"/>
              <w:snapToGrid w:val="0"/>
              <w:spacing w:line="276" w:lineRule="auto"/>
              <w:rPr>
                <w:rFonts w:ascii="Arial" w:hAnsi="Arial" w:cs="Arial"/>
                <w:sz w:val="18"/>
                <w:szCs w:val="18"/>
                <w:lang w:val="en-US"/>
              </w:rPr>
            </w:pPr>
            <w:r w:rsidRPr="00AB5743">
              <w:rPr>
                <w:rFonts w:ascii="Arial" w:hAnsi="Arial" w:cs="Arial"/>
                <w:sz w:val="18"/>
                <w:szCs w:val="18"/>
                <w:lang w:val="en-US"/>
              </w:rPr>
              <w:t>Michael Hennen</w:t>
            </w:r>
          </w:p>
          <w:p w:rsidR="005C118F" w:rsidRPr="00AB5743" w:rsidRDefault="005C118F" w:rsidP="00486EAA">
            <w:pPr>
              <w:pStyle w:val="Standard1"/>
              <w:snapToGrid w:val="0"/>
              <w:spacing w:line="276" w:lineRule="auto"/>
              <w:rPr>
                <w:rFonts w:ascii="Arial" w:hAnsi="Arial" w:cs="Arial"/>
                <w:sz w:val="18"/>
                <w:szCs w:val="18"/>
                <w:lang w:val="en-US"/>
              </w:rPr>
            </w:pPr>
            <w:r w:rsidRPr="00AB5743">
              <w:rPr>
                <w:rFonts w:ascii="Arial" w:hAnsi="Arial" w:cs="Arial"/>
                <w:sz w:val="18"/>
                <w:szCs w:val="18"/>
                <w:lang w:val="en-US"/>
              </w:rPr>
              <w:t>Phone: +49-2405-4526720</w:t>
            </w:r>
          </w:p>
          <w:p w:rsidR="005C118F" w:rsidRPr="00AB5743" w:rsidRDefault="005C118F" w:rsidP="00486EAA">
            <w:pPr>
              <w:pStyle w:val="Standard1"/>
              <w:snapToGrid w:val="0"/>
              <w:spacing w:line="276" w:lineRule="auto"/>
              <w:rPr>
                <w:rFonts w:ascii="Arial" w:hAnsi="Arial" w:cs="Arial"/>
                <w:sz w:val="18"/>
                <w:szCs w:val="18"/>
                <w:lang w:val="en-US"/>
              </w:rPr>
            </w:pPr>
            <w:hyperlink r:id="rId15" w:history="1">
              <w:r w:rsidRPr="00AB5743">
                <w:rPr>
                  <w:rStyle w:val="Hyperlink"/>
                  <w:rFonts w:ascii="Arial" w:hAnsi="Arial" w:cs="Arial"/>
                  <w:sz w:val="18"/>
                  <w:szCs w:val="18"/>
                  <w:lang w:val="en-US"/>
                </w:rPr>
                <w:t>info@sams-network.com</w:t>
              </w:r>
            </w:hyperlink>
            <w:r w:rsidRPr="00AB5743">
              <w:rPr>
                <w:rFonts w:ascii="Arial" w:hAnsi="Arial" w:cs="Arial"/>
                <w:sz w:val="18"/>
                <w:szCs w:val="18"/>
                <w:lang w:val="en-US"/>
              </w:rPr>
              <w:t xml:space="preserve"> </w:t>
            </w:r>
          </w:p>
          <w:p w:rsidR="005C118F" w:rsidRPr="00AB5743" w:rsidRDefault="005C118F" w:rsidP="00486EAA">
            <w:pPr>
              <w:pStyle w:val="Standard1"/>
              <w:snapToGrid w:val="0"/>
              <w:spacing w:line="276" w:lineRule="auto"/>
              <w:rPr>
                <w:rFonts w:ascii="Arial" w:hAnsi="Arial" w:cs="Arial"/>
                <w:b/>
                <w:sz w:val="18"/>
                <w:szCs w:val="18"/>
                <w:u w:val="single"/>
                <w:lang w:val="en-US"/>
              </w:rPr>
            </w:pPr>
            <w:hyperlink r:id="rId16" w:history="1">
              <w:r w:rsidRPr="00AB5743">
                <w:rPr>
                  <w:rStyle w:val="Hyperlink"/>
                  <w:rFonts w:ascii="Arial" w:hAnsi="Arial" w:cs="Arial"/>
                  <w:sz w:val="18"/>
                  <w:szCs w:val="18"/>
                  <w:lang w:val="en-US"/>
                </w:rPr>
                <w:t>www.sams-network.com</w:t>
              </w:r>
            </w:hyperlink>
          </w:p>
        </w:tc>
      </w:tr>
    </w:tbl>
    <w:p w:rsidR="005C118F" w:rsidRPr="00AB5743" w:rsidRDefault="005C118F" w:rsidP="00907B79">
      <w:pPr>
        <w:ind w:right="-2"/>
        <w:rPr>
          <w:rFonts w:cs="Arial"/>
          <w:szCs w:val="22"/>
          <w:lang w:val="en-US"/>
        </w:rPr>
      </w:pPr>
    </w:p>
    <w:p w:rsidR="0031068D" w:rsidRPr="00AB5743" w:rsidRDefault="0031068D" w:rsidP="002C060E">
      <w:pPr>
        <w:pStyle w:val="xxmsonormal"/>
        <w:spacing w:line="240" w:lineRule="auto"/>
        <w:rPr>
          <w:rFonts w:ascii="Arial" w:hAnsi="Arial" w:cs="Arial"/>
          <w:sz w:val="16"/>
          <w:szCs w:val="16"/>
          <w:lang w:val="en-US"/>
        </w:rPr>
      </w:pPr>
      <w:r w:rsidRPr="00AB5743">
        <w:rPr>
          <w:rFonts w:ascii="Arial" w:hAnsi="Arial" w:cs="Arial"/>
          <w:b/>
          <w:bCs/>
          <w:sz w:val="16"/>
          <w:szCs w:val="16"/>
          <w:lang w:val="en-US"/>
        </w:rPr>
        <w:t xml:space="preserve">About congatec </w:t>
      </w:r>
    </w:p>
    <w:p w:rsidR="0031068D" w:rsidRPr="00AB5743" w:rsidRDefault="0031068D" w:rsidP="002C060E">
      <w:pPr>
        <w:pStyle w:val="xxstandard1"/>
        <w:spacing w:line="240" w:lineRule="auto"/>
        <w:ind w:right="283"/>
        <w:rPr>
          <w:rFonts w:cs="Arial"/>
          <w:sz w:val="16"/>
          <w:szCs w:val="16"/>
          <w:lang w:val="en-US"/>
        </w:rPr>
      </w:pPr>
      <w:r w:rsidRPr="00AB5743">
        <w:rPr>
          <w:rFonts w:cs="Arial"/>
          <w:sz w:val="16"/>
          <w:szCs w:val="16"/>
          <w:lang w:val="en-US"/>
        </w:rPr>
        <w:t xml:space="preserve">congatec is a rapidly growing technology company focusing on embedded and edge computing products.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w:t>
      </w:r>
      <w:proofErr w:type="gramStart"/>
      <w:r w:rsidRPr="00AB5743">
        <w:rPr>
          <w:rFonts w:cs="Arial"/>
          <w:sz w:val="16"/>
          <w:szCs w:val="16"/>
          <w:lang w:val="en-US"/>
        </w:rPr>
        <w:t>congatec</w:t>
      </w:r>
      <w:proofErr w:type="gramEnd"/>
      <w:r w:rsidRPr="00AB5743">
        <w:rPr>
          <w:rFonts w:cs="Arial"/>
          <w:sz w:val="16"/>
          <w:szCs w:val="16"/>
          <w:lang w:val="en-US"/>
        </w:rPr>
        <w:t xml:space="preserve"> is the global market leader in the computer-on-modules segment with an excellent customer base from start-ups to international blue chip companies. Founded in 2004 and headquartered in Deggendorf, Germany, the company reached sales of 126 million US dollars in 2019. More information is available on our website at </w:t>
      </w:r>
      <w:hyperlink r:id="rId17" w:history="1">
        <w:r w:rsidRPr="00AB5743">
          <w:rPr>
            <w:rStyle w:val="Hyperlink"/>
            <w:rFonts w:cs="Arial"/>
            <w:sz w:val="16"/>
            <w:szCs w:val="16"/>
            <w:lang w:val="en-US"/>
          </w:rPr>
          <w:t>www.congatec.com</w:t>
        </w:r>
      </w:hyperlink>
      <w:r w:rsidRPr="00AB5743">
        <w:rPr>
          <w:rFonts w:cs="Arial"/>
          <w:sz w:val="16"/>
          <w:szCs w:val="16"/>
          <w:lang w:val="en-US"/>
        </w:rPr>
        <w:t xml:space="preserve"> or via </w:t>
      </w:r>
      <w:hyperlink r:id="rId18" w:history="1">
        <w:r w:rsidRPr="00AB5743">
          <w:rPr>
            <w:rStyle w:val="Hyperlink"/>
            <w:rFonts w:cs="Arial"/>
            <w:sz w:val="16"/>
            <w:szCs w:val="16"/>
            <w:lang w:val="en-US"/>
          </w:rPr>
          <w:t>LinkedIn</w:t>
        </w:r>
      </w:hyperlink>
      <w:r w:rsidRPr="00AB5743">
        <w:rPr>
          <w:rFonts w:cs="Arial"/>
          <w:sz w:val="16"/>
          <w:szCs w:val="16"/>
          <w:lang w:val="en-US"/>
        </w:rPr>
        <w:t xml:space="preserve">, </w:t>
      </w:r>
      <w:hyperlink r:id="rId19" w:history="1">
        <w:r w:rsidRPr="00AB5743">
          <w:rPr>
            <w:rStyle w:val="Hyperlink"/>
            <w:rFonts w:cs="Arial"/>
            <w:sz w:val="16"/>
            <w:szCs w:val="16"/>
            <w:lang w:val="en-US"/>
          </w:rPr>
          <w:t>Twitter</w:t>
        </w:r>
      </w:hyperlink>
      <w:r w:rsidRPr="00AB5743">
        <w:rPr>
          <w:rFonts w:cs="Arial"/>
          <w:sz w:val="16"/>
          <w:szCs w:val="16"/>
          <w:lang w:val="en-US"/>
        </w:rPr>
        <w:t xml:space="preserve"> and </w:t>
      </w:r>
      <w:hyperlink r:id="rId20" w:history="1">
        <w:r w:rsidRPr="00AB5743">
          <w:rPr>
            <w:rStyle w:val="Hyperlink"/>
            <w:rFonts w:cs="Arial"/>
            <w:sz w:val="16"/>
            <w:szCs w:val="16"/>
            <w:lang w:val="en-US"/>
          </w:rPr>
          <w:t>YouTube</w:t>
        </w:r>
      </w:hyperlink>
      <w:r w:rsidRPr="00AB5743">
        <w:rPr>
          <w:rFonts w:cs="Arial"/>
          <w:sz w:val="16"/>
          <w:szCs w:val="16"/>
          <w:lang w:val="en-US"/>
        </w:rPr>
        <w:t>.</w:t>
      </w:r>
    </w:p>
    <w:p w:rsidR="0031068D" w:rsidRPr="00AB5743" w:rsidRDefault="0031068D" w:rsidP="0031068D">
      <w:pPr>
        <w:pStyle w:val="Standard1"/>
        <w:spacing w:line="200" w:lineRule="atLeast"/>
        <w:rPr>
          <w:rFonts w:ascii="Arial" w:hAnsi="Arial" w:cs="Arial"/>
          <w:b/>
          <w:sz w:val="16"/>
          <w:szCs w:val="16"/>
          <w:lang w:val="en-US"/>
        </w:rPr>
      </w:pPr>
    </w:p>
    <w:p w:rsidR="009C76DA" w:rsidRPr="00AB5743" w:rsidRDefault="0031068D" w:rsidP="00907B79">
      <w:pPr>
        <w:pStyle w:val="Standard1"/>
        <w:spacing w:line="200" w:lineRule="atLeast"/>
        <w:rPr>
          <w:rFonts w:ascii="Arial" w:hAnsi="Arial" w:cs="Arial"/>
          <w:i/>
          <w:iCs/>
          <w:sz w:val="16"/>
          <w:szCs w:val="16"/>
          <w:lang w:val="en-US"/>
        </w:rPr>
      </w:pPr>
      <w:r w:rsidRPr="00AB5743">
        <w:rPr>
          <w:rFonts w:ascii="Arial" w:hAnsi="Arial" w:cs="Arial"/>
          <w:i/>
          <w:iCs/>
          <w:sz w:val="16"/>
          <w:szCs w:val="16"/>
          <w:lang w:val="en-US"/>
        </w:rPr>
        <w:t>Intel, Celeron and Core are trademarks or registered trademarks of Intel Corporation in the U.S. and other countries.</w:t>
      </w:r>
    </w:p>
    <w:sectPr w:rsidR="009C76DA" w:rsidRPr="00AB5743"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5C2F29" w15:done="0"/>
  <w15:commentEx w15:paraId="7389F0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C2F29" w16cid:durableId="23E1E814"/>
  <w16cid:commentId w16cid:paraId="7389F02A" w16cid:durableId="23E1E8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0E" w:rsidRDefault="002C060E" w:rsidP="00D97483">
      <w:r>
        <w:separator/>
      </w:r>
    </w:p>
  </w:endnote>
  <w:endnote w:type="continuationSeparator" w:id="0">
    <w:p w:rsidR="002C060E" w:rsidRDefault="002C060E"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0E" w:rsidRDefault="002C060E"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0E" w:rsidRDefault="002C060E" w:rsidP="00D97483">
      <w:r>
        <w:separator/>
      </w:r>
    </w:p>
  </w:footnote>
  <w:footnote w:type="continuationSeparator" w:id="0">
    <w:p w:rsidR="002C060E" w:rsidRDefault="002C060E"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p w:rsidR="002C060E" w:rsidRDefault="002C060E" w:rsidP="00D31CAA">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4B030018"/>
    <w:multiLevelType w:val="multilevel"/>
    <w:tmpl w:val="7EAE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D108AC"/>
    <w:rsid w:val="00000D37"/>
    <w:rsid w:val="00003FA7"/>
    <w:rsid w:val="00006D58"/>
    <w:rsid w:val="00010369"/>
    <w:rsid w:val="00010745"/>
    <w:rsid w:val="00017E8D"/>
    <w:rsid w:val="00021457"/>
    <w:rsid w:val="00024483"/>
    <w:rsid w:val="00027983"/>
    <w:rsid w:val="0003294E"/>
    <w:rsid w:val="000355AD"/>
    <w:rsid w:val="00035738"/>
    <w:rsid w:val="00036E34"/>
    <w:rsid w:val="00042600"/>
    <w:rsid w:val="00043787"/>
    <w:rsid w:val="00045E58"/>
    <w:rsid w:val="00047E06"/>
    <w:rsid w:val="00050C80"/>
    <w:rsid w:val="000553FB"/>
    <w:rsid w:val="0006188A"/>
    <w:rsid w:val="0006483E"/>
    <w:rsid w:val="00071C79"/>
    <w:rsid w:val="00073E7D"/>
    <w:rsid w:val="00074F95"/>
    <w:rsid w:val="00086C00"/>
    <w:rsid w:val="0009529F"/>
    <w:rsid w:val="00095498"/>
    <w:rsid w:val="00096758"/>
    <w:rsid w:val="0009734E"/>
    <w:rsid w:val="000A1392"/>
    <w:rsid w:val="000A30F4"/>
    <w:rsid w:val="000A394C"/>
    <w:rsid w:val="000A4662"/>
    <w:rsid w:val="000A4B1D"/>
    <w:rsid w:val="000A6A57"/>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6D20"/>
    <w:rsid w:val="0014730F"/>
    <w:rsid w:val="00154183"/>
    <w:rsid w:val="00156A39"/>
    <w:rsid w:val="00157343"/>
    <w:rsid w:val="001678D5"/>
    <w:rsid w:val="00175EB3"/>
    <w:rsid w:val="00181222"/>
    <w:rsid w:val="00183991"/>
    <w:rsid w:val="00184D6F"/>
    <w:rsid w:val="001854B5"/>
    <w:rsid w:val="00187AFE"/>
    <w:rsid w:val="00191804"/>
    <w:rsid w:val="00191F41"/>
    <w:rsid w:val="00194B34"/>
    <w:rsid w:val="001A1ABC"/>
    <w:rsid w:val="001A277C"/>
    <w:rsid w:val="001B0700"/>
    <w:rsid w:val="001B3326"/>
    <w:rsid w:val="001B6B34"/>
    <w:rsid w:val="001C0038"/>
    <w:rsid w:val="001C17F2"/>
    <w:rsid w:val="001D055C"/>
    <w:rsid w:val="001D1A88"/>
    <w:rsid w:val="001D38CA"/>
    <w:rsid w:val="001E2E5F"/>
    <w:rsid w:val="001E3D01"/>
    <w:rsid w:val="001E4FB1"/>
    <w:rsid w:val="001E7371"/>
    <w:rsid w:val="001F0719"/>
    <w:rsid w:val="00203491"/>
    <w:rsid w:val="0020649A"/>
    <w:rsid w:val="002065F2"/>
    <w:rsid w:val="00212286"/>
    <w:rsid w:val="00212B67"/>
    <w:rsid w:val="00223722"/>
    <w:rsid w:val="00223FF0"/>
    <w:rsid w:val="00225026"/>
    <w:rsid w:val="00231F74"/>
    <w:rsid w:val="002368AC"/>
    <w:rsid w:val="002376DB"/>
    <w:rsid w:val="00247411"/>
    <w:rsid w:val="00255DD5"/>
    <w:rsid w:val="002571A3"/>
    <w:rsid w:val="0025796B"/>
    <w:rsid w:val="00260537"/>
    <w:rsid w:val="00265A64"/>
    <w:rsid w:val="00265C83"/>
    <w:rsid w:val="00266AFC"/>
    <w:rsid w:val="00286CC1"/>
    <w:rsid w:val="002872D2"/>
    <w:rsid w:val="00292D50"/>
    <w:rsid w:val="0029792A"/>
    <w:rsid w:val="00297A5C"/>
    <w:rsid w:val="002A1662"/>
    <w:rsid w:val="002A7A02"/>
    <w:rsid w:val="002B14DE"/>
    <w:rsid w:val="002B4B21"/>
    <w:rsid w:val="002B5DD9"/>
    <w:rsid w:val="002B6F26"/>
    <w:rsid w:val="002C060E"/>
    <w:rsid w:val="002C28DA"/>
    <w:rsid w:val="002C6553"/>
    <w:rsid w:val="002C6A1D"/>
    <w:rsid w:val="002D3F17"/>
    <w:rsid w:val="002D491B"/>
    <w:rsid w:val="002D56A3"/>
    <w:rsid w:val="002E333A"/>
    <w:rsid w:val="002F035E"/>
    <w:rsid w:val="002F066A"/>
    <w:rsid w:val="002F16A9"/>
    <w:rsid w:val="002F1A60"/>
    <w:rsid w:val="002F2955"/>
    <w:rsid w:val="002F6466"/>
    <w:rsid w:val="00300096"/>
    <w:rsid w:val="00300599"/>
    <w:rsid w:val="0031068D"/>
    <w:rsid w:val="00311214"/>
    <w:rsid w:val="00316678"/>
    <w:rsid w:val="00323B29"/>
    <w:rsid w:val="00331264"/>
    <w:rsid w:val="0033387F"/>
    <w:rsid w:val="00333EB3"/>
    <w:rsid w:val="00334450"/>
    <w:rsid w:val="0033610A"/>
    <w:rsid w:val="00336657"/>
    <w:rsid w:val="00337468"/>
    <w:rsid w:val="0034162E"/>
    <w:rsid w:val="0034266E"/>
    <w:rsid w:val="0034778A"/>
    <w:rsid w:val="00353C44"/>
    <w:rsid w:val="0035632F"/>
    <w:rsid w:val="00360338"/>
    <w:rsid w:val="00361541"/>
    <w:rsid w:val="003659D3"/>
    <w:rsid w:val="00366EBA"/>
    <w:rsid w:val="003674FC"/>
    <w:rsid w:val="00371CDB"/>
    <w:rsid w:val="00381183"/>
    <w:rsid w:val="00382B31"/>
    <w:rsid w:val="003839C2"/>
    <w:rsid w:val="00384282"/>
    <w:rsid w:val="003853EC"/>
    <w:rsid w:val="00385A11"/>
    <w:rsid w:val="00386E85"/>
    <w:rsid w:val="00394EEA"/>
    <w:rsid w:val="00397C40"/>
    <w:rsid w:val="003A0171"/>
    <w:rsid w:val="003A3AAF"/>
    <w:rsid w:val="003A7091"/>
    <w:rsid w:val="003B002F"/>
    <w:rsid w:val="003B7234"/>
    <w:rsid w:val="003B7808"/>
    <w:rsid w:val="003C513C"/>
    <w:rsid w:val="003D0210"/>
    <w:rsid w:val="003D4675"/>
    <w:rsid w:val="003D4AB5"/>
    <w:rsid w:val="003D5ED4"/>
    <w:rsid w:val="003E397A"/>
    <w:rsid w:val="003E6413"/>
    <w:rsid w:val="003E64B3"/>
    <w:rsid w:val="003F3269"/>
    <w:rsid w:val="003F62FC"/>
    <w:rsid w:val="00405A54"/>
    <w:rsid w:val="00413FB9"/>
    <w:rsid w:val="00431604"/>
    <w:rsid w:val="00431F25"/>
    <w:rsid w:val="00443C7F"/>
    <w:rsid w:val="00446472"/>
    <w:rsid w:val="00450C5C"/>
    <w:rsid w:val="00451C75"/>
    <w:rsid w:val="00451E34"/>
    <w:rsid w:val="0045327C"/>
    <w:rsid w:val="0045376B"/>
    <w:rsid w:val="00462316"/>
    <w:rsid w:val="00466A57"/>
    <w:rsid w:val="00475771"/>
    <w:rsid w:val="00476500"/>
    <w:rsid w:val="00480CD4"/>
    <w:rsid w:val="004841F7"/>
    <w:rsid w:val="0048544A"/>
    <w:rsid w:val="00490E6A"/>
    <w:rsid w:val="004912FC"/>
    <w:rsid w:val="004930EB"/>
    <w:rsid w:val="004A2C77"/>
    <w:rsid w:val="004A2EEC"/>
    <w:rsid w:val="004A6525"/>
    <w:rsid w:val="004B0BAB"/>
    <w:rsid w:val="004B1541"/>
    <w:rsid w:val="004B35A4"/>
    <w:rsid w:val="004B4B85"/>
    <w:rsid w:val="004B5F31"/>
    <w:rsid w:val="004B64C9"/>
    <w:rsid w:val="004D2177"/>
    <w:rsid w:val="004D3BA0"/>
    <w:rsid w:val="004D4B73"/>
    <w:rsid w:val="004D7F6A"/>
    <w:rsid w:val="004F08CB"/>
    <w:rsid w:val="004F0E38"/>
    <w:rsid w:val="004F3C1F"/>
    <w:rsid w:val="004F6450"/>
    <w:rsid w:val="00513692"/>
    <w:rsid w:val="005168E6"/>
    <w:rsid w:val="00527922"/>
    <w:rsid w:val="005368EB"/>
    <w:rsid w:val="005502A5"/>
    <w:rsid w:val="0055046D"/>
    <w:rsid w:val="0055155D"/>
    <w:rsid w:val="0055706B"/>
    <w:rsid w:val="00564740"/>
    <w:rsid w:val="00564798"/>
    <w:rsid w:val="00565E99"/>
    <w:rsid w:val="005674E1"/>
    <w:rsid w:val="0058053F"/>
    <w:rsid w:val="00584436"/>
    <w:rsid w:val="005876A1"/>
    <w:rsid w:val="005905AA"/>
    <w:rsid w:val="00597B75"/>
    <w:rsid w:val="005A5AAC"/>
    <w:rsid w:val="005A656D"/>
    <w:rsid w:val="005B031E"/>
    <w:rsid w:val="005B049C"/>
    <w:rsid w:val="005B18CC"/>
    <w:rsid w:val="005B20EF"/>
    <w:rsid w:val="005B4653"/>
    <w:rsid w:val="005B77F5"/>
    <w:rsid w:val="005C118F"/>
    <w:rsid w:val="005C35E2"/>
    <w:rsid w:val="005C3D3D"/>
    <w:rsid w:val="005C585A"/>
    <w:rsid w:val="005C6F13"/>
    <w:rsid w:val="005D2D52"/>
    <w:rsid w:val="005E03EB"/>
    <w:rsid w:val="005E2474"/>
    <w:rsid w:val="005E401C"/>
    <w:rsid w:val="005E7265"/>
    <w:rsid w:val="005F08FF"/>
    <w:rsid w:val="005F144A"/>
    <w:rsid w:val="005F1760"/>
    <w:rsid w:val="005F2D01"/>
    <w:rsid w:val="005F7CEF"/>
    <w:rsid w:val="00600860"/>
    <w:rsid w:val="006061F7"/>
    <w:rsid w:val="00606A72"/>
    <w:rsid w:val="006142D4"/>
    <w:rsid w:val="00623BD6"/>
    <w:rsid w:val="00625E49"/>
    <w:rsid w:val="006269A4"/>
    <w:rsid w:val="00627B30"/>
    <w:rsid w:val="00630751"/>
    <w:rsid w:val="00635478"/>
    <w:rsid w:val="00636FC8"/>
    <w:rsid w:val="00640D57"/>
    <w:rsid w:val="00640FFB"/>
    <w:rsid w:val="0064417B"/>
    <w:rsid w:val="00650B4B"/>
    <w:rsid w:val="00650D54"/>
    <w:rsid w:val="006578A1"/>
    <w:rsid w:val="00660207"/>
    <w:rsid w:val="00662AB5"/>
    <w:rsid w:val="00664028"/>
    <w:rsid w:val="00667B3E"/>
    <w:rsid w:val="0067240C"/>
    <w:rsid w:val="00673527"/>
    <w:rsid w:val="00690ECD"/>
    <w:rsid w:val="00691E36"/>
    <w:rsid w:val="0069359A"/>
    <w:rsid w:val="00696142"/>
    <w:rsid w:val="00696306"/>
    <w:rsid w:val="00696A53"/>
    <w:rsid w:val="006A1238"/>
    <w:rsid w:val="006A1254"/>
    <w:rsid w:val="006A3CB0"/>
    <w:rsid w:val="006A4ABD"/>
    <w:rsid w:val="006A6542"/>
    <w:rsid w:val="006B0EE9"/>
    <w:rsid w:val="006B2529"/>
    <w:rsid w:val="006C3B8A"/>
    <w:rsid w:val="006C45B4"/>
    <w:rsid w:val="006D162D"/>
    <w:rsid w:val="006E3A49"/>
    <w:rsid w:val="006E3B67"/>
    <w:rsid w:val="006E4456"/>
    <w:rsid w:val="006E78FC"/>
    <w:rsid w:val="006E7CDD"/>
    <w:rsid w:val="006F2F40"/>
    <w:rsid w:val="006F35F5"/>
    <w:rsid w:val="006F6952"/>
    <w:rsid w:val="00703F23"/>
    <w:rsid w:val="00704485"/>
    <w:rsid w:val="00706359"/>
    <w:rsid w:val="00706892"/>
    <w:rsid w:val="00706CDC"/>
    <w:rsid w:val="007074D1"/>
    <w:rsid w:val="0071362C"/>
    <w:rsid w:val="00730753"/>
    <w:rsid w:val="00732F0B"/>
    <w:rsid w:val="007347A1"/>
    <w:rsid w:val="00735FC8"/>
    <w:rsid w:val="007372D4"/>
    <w:rsid w:val="00740CE2"/>
    <w:rsid w:val="00745D08"/>
    <w:rsid w:val="00745E4D"/>
    <w:rsid w:val="00747135"/>
    <w:rsid w:val="00747A2A"/>
    <w:rsid w:val="00751A5C"/>
    <w:rsid w:val="007527B5"/>
    <w:rsid w:val="00765B08"/>
    <w:rsid w:val="00767A44"/>
    <w:rsid w:val="00767D53"/>
    <w:rsid w:val="00771AFC"/>
    <w:rsid w:val="0077601C"/>
    <w:rsid w:val="00776AE3"/>
    <w:rsid w:val="00784949"/>
    <w:rsid w:val="0078770A"/>
    <w:rsid w:val="007923DD"/>
    <w:rsid w:val="0079344C"/>
    <w:rsid w:val="00795D7E"/>
    <w:rsid w:val="00795F3E"/>
    <w:rsid w:val="00796054"/>
    <w:rsid w:val="007A0539"/>
    <w:rsid w:val="007A073A"/>
    <w:rsid w:val="007A1EAB"/>
    <w:rsid w:val="007A2866"/>
    <w:rsid w:val="007A3A88"/>
    <w:rsid w:val="007A7E0A"/>
    <w:rsid w:val="007B794A"/>
    <w:rsid w:val="007C46E3"/>
    <w:rsid w:val="007C5914"/>
    <w:rsid w:val="007D1C15"/>
    <w:rsid w:val="007E0AEB"/>
    <w:rsid w:val="007E5156"/>
    <w:rsid w:val="007E752C"/>
    <w:rsid w:val="007F0CED"/>
    <w:rsid w:val="007F3D6F"/>
    <w:rsid w:val="00800B73"/>
    <w:rsid w:val="008014CA"/>
    <w:rsid w:val="008021E1"/>
    <w:rsid w:val="0080457E"/>
    <w:rsid w:val="0080538D"/>
    <w:rsid w:val="008119CB"/>
    <w:rsid w:val="00815A0F"/>
    <w:rsid w:val="0082049A"/>
    <w:rsid w:val="008205D8"/>
    <w:rsid w:val="00832012"/>
    <w:rsid w:val="008326A9"/>
    <w:rsid w:val="00835D8A"/>
    <w:rsid w:val="00837F5B"/>
    <w:rsid w:val="0084141C"/>
    <w:rsid w:val="008417D5"/>
    <w:rsid w:val="00841B78"/>
    <w:rsid w:val="00842166"/>
    <w:rsid w:val="00843FE7"/>
    <w:rsid w:val="008455C6"/>
    <w:rsid w:val="00846053"/>
    <w:rsid w:val="00846888"/>
    <w:rsid w:val="00847678"/>
    <w:rsid w:val="00855286"/>
    <w:rsid w:val="00855FF5"/>
    <w:rsid w:val="00861D70"/>
    <w:rsid w:val="00877349"/>
    <w:rsid w:val="00880225"/>
    <w:rsid w:val="00881537"/>
    <w:rsid w:val="00881673"/>
    <w:rsid w:val="00881B43"/>
    <w:rsid w:val="0088225E"/>
    <w:rsid w:val="008851D2"/>
    <w:rsid w:val="00886219"/>
    <w:rsid w:val="00896530"/>
    <w:rsid w:val="00897D1F"/>
    <w:rsid w:val="008A3AC6"/>
    <w:rsid w:val="008B4A04"/>
    <w:rsid w:val="008B67B5"/>
    <w:rsid w:val="008C012F"/>
    <w:rsid w:val="008C136D"/>
    <w:rsid w:val="008C4CD5"/>
    <w:rsid w:val="008D24CD"/>
    <w:rsid w:val="008D2632"/>
    <w:rsid w:val="008E2C17"/>
    <w:rsid w:val="008E5A1D"/>
    <w:rsid w:val="008F0184"/>
    <w:rsid w:val="008F54B5"/>
    <w:rsid w:val="008F70A2"/>
    <w:rsid w:val="009055B3"/>
    <w:rsid w:val="009076D2"/>
    <w:rsid w:val="00907B79"/>
    <w:rsid w:val="00911950"/>
    <w:rsid w:val="00913204"/>
    <w:rsid w:val="009140B3"/>
    <w:rsid w:val="00915B34"/>
    <w:rsid w:val="00917ECC"/>
    <w:rsid w:val="00923607"/>
    <w:rsid w:val="009269F9"/>
    <w:rsid w:val="009310CF"/>
    <w:rsid w:val="009310D6"/>
    <w:rsid w:val="009335F3"/>
    <w:rsid w:val="00933E0F"/>
    <w:rsid w:val="009348CC"/>
    <w:rsid w:val="009351BB"/>
    <w:rsid w:val="009366AB"/>
    <w:rsid w:val="009368C6"/>
    <w:rsid w:val="00942ADF"/>
    <w:rsid w:val="00943C17"/>
    <w:rsid w:val="00946819"/>
    <w:rsid w:val="009507AA"/>
    <w:rsid w:val="00955E11"/>
    <w:rsid w:val="00957615"/>
    <w:rsid w:val="00957EBF"/>
    <w:rsid w:val="0096090B"/>
    <w:rsid w:val="00961278"/>
    <w:rsid w:val="009632B1"/>
    <w:rsid w:val="009634BD"/>
    <w:rsid w:val="009651A1"/>
    <w:rsid w:val="009671D0"/>
    <w:rsid w:val="009702BE"/>
    <w:rsid w:val="0097120A"/>
    <w:rsid w:val="00972D0B"/>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03D5"/>
    <w:rsid w:val="009D216F"/>
    <w:rsid w:val="009D595E"/>
    <w:rsid w:val="009E18ED"/>
    <w:rsid w:val="009E3A63"/>
    <w:rsid w:val="009E4622"/>
    <w:rsid w:val="009E5E22"/>
    <w:rsid w:val="009F1BCA"/>
    <w:rsid w:val="009F1E40"/>
    <w:rsid w:val="009F3A9D"/>
    <w:rsid w:val="009F4667"/>
    <w:rsid w:val="009F5C8A"/>
    <w:rsid w:val="00A12150"/>
    <w:rsid w:val="00A12F2D"/>
    <w:rsid w:val="00A171BD"/>
    <w:rsid w:val="00A31844"/>
    <w:rsid w:val="00A31EE8"/>
    <w:rsid w:val="00A342D1"/>
    <w:rsid w:val="00A44F2E"/>
    <w:rsid w:val="00A4732D"/>
    <w:rsid w:val="00A54FB5"/>
    <w:rsid w:val="00A5500E"/>
    <w:rsid w:val="00A61518"/>
    <w:rsid w:val="00A634ED"/>
    <w:rsid w:val="00A67A16"/>
    <w:rsid w:val="00A73648"/>
    <w:rsid w:val="00A8157E"/>
    <w:rsid w:val="00A83BBA"/>
    <w:rsid w:val="00A863AE"/>
    <w:rsid w:val="00A906AA"/>
    <w:rsid w:val="00A90AE1"/>
    <w:rsid w:val="00A91859"/>
    <w:rsid w:val="00A91FC6"/>
    <w:rsid w:val="00A954F2"/>
    <w:rsid w:val="00AA193C"/>
    <w:rsid w:val="00AA1D4E"/>
    <w:rsid w:val="00AA5C4C"/>
    <w:rsid w:val="00AB0B2C"/>
    <w:rsid w:val="00AB2FD4"/>
    <w:rsid w:val="00AB3308"/>
    <w:rsid w:val="00AB5743"/>
    <w:rsid w:val="00AB5B36"/>
    <w:rsid w:val="00AB6EDF"/>
    <w:rsid w:val="00AC3A89"/>
    <w:rsid w:val="00AD2B3D"/>
    <w:rsid w:val="00AD34EB"/>
    <w:rsid w:val="00AD560F"/>
    <w:rsid w:val="00AD6B52"/>
    <w:rsid w:val="00AE6368"/>
    <w:rsid w:val="00AF46A9"/>
    <w:rsid w:val="00AF60DB"/>
    <w:rsid w:val="00B000CE"/>
    <w:rsid w:val="00B0389C"/>
    <w:rsid w:val="00B14955"/>
    <w:rsid w:val="00B2216B"/>
    <w:rsid w:val="00B25ED8"/>
    <w:rsid w:val="00B33182"/>
    <w:rsid w:val="00B37B7A"/>
    <w:rsid w:val="00B416C3"/>
    <w:rsid w:val="00B45EAC"/>
    <w:rsid w:val="00B475CD"/>
    <w:rsid w:val="00B515F0"/>
    <w:rsid w:val="00B5415E"/>
    <w:rsid w:val="00B54E78"/>
    <w:rsid w:val="00B54F2E"/>
    <w:rsid w:val="00B55314"/>
    <w:rsid w:val="00B56D4A"/>
    <w:rsid w:val="00B57FE4"/>
    <w:rsid w:val="00B62671"/>
    <w:rsid w:val="00B638FF"/>
    <w:rsid w:val="00B74386"/>
    <w:rsid w:val="00B76850"/>
    <w:rsid w:val="00B845D4"/>
    <w:rsid w:val="00B86632"/>
    <w:rsid w:val="00B8675F"/>
    <w:rsid w:val="00B86D2C"/>
    <w:rsid w:val="00B8731A"/>
    <w:rsid w:val="00B93BA5"/>
    <w:rsid w:val="00B94688"/>
    <w:rsid w:val="00B95301"/>
    <w:rsid w:val="00B96ED0"/>
    <w:rsid w:val="00BA1458"/>
    <w:rsid w:val="00BA1CB0"/>
    <w:rsid w:val="00BA306E"/>
    <w:rsid w:val="00BA5EC5"/>
    <w:rsid w:val="00BA651B"/>
    <w:rsid w:val="00BB2587"/>
    <w:rsid w:val="00BB3BA7"/>
    <w:rsid w:val="00BB6467"/>
    <w:rsid w:val="00BC3208"/>
    <w:rsid w:val="00BC717F"/>
    <w:rsid w:val="00BC7F0C"/>
    <w:rsid w:val="00BD26D1"/>
    <w:rsid w:val="00BD4A92"/>
    <w:rsid w:val="00BE6A4C"/>
    <w:rsid w:val="00BF4CAF"/>
    <w:rsid w:val="00BF61D5"/>
    <w:rsid w:val="00C033DF"/>
    <w:rsid w:val="00C07938"/>
    <w:rsid w:val="00C1056E"/>
    <w:rsid w:val="00C1254F"/>
    <w:rsid w:val="00C178C8"/>
    <w:rsid w:val="00C25E9F"/>
    <w:rsid w:val="00C42100"/>
    <w:rsid w:val="00C51840"/>
    <w:rsid w:val="00C67E97"/>
    <w:rsid w:val="00C72B74"/>
    <w:rsid w:val="00C739D0"/>
    <w:rsid w:val="00C80E04"/>
    <w:rsid w:val="00C83D12"/>
    <w:rsid w:val="00C87AB3"/>
    <w:rsid w:val="00C958C5"/>
    <w:rsid w:val="00C9595F"/>
    <w:rsid w:val="00C96F92"/>
    <w:rsid w:val="00CA07D2"/>
    <w:rsid w:val="00CA0D75"/>
    <w:rsid w:val="00CA395D"/>
    <w:rsid w:val="00CA5BBA"/>
    <w:rsid w:val="00CB07D1"/>
    <w:rsid w:val="00CB3F57"/>
    <w:rsid w:val="00CB4A50"/>
    <w:rsid w:val="00CB4D4E"/>
    <w:rsid w:val="00CC137C"/>
    <w:rsid w:val="00CC5773"/>
    <w:rsid w:val="00CD19EC"/>
    <w:rsid w:val="00CD3B59"/>
    <w:rsid w:val="00CD43E7"/>
    <w:rsid w:val="00CD6592"/>
    <w:rsid w:val="00CE2C7F"/>
    <w:rsid w:val="00CE3C20"/>
    <w:rsid w:val="00CE7CD0"/>
    <w:rsid w:val="00CF0B0F"/>
    <w:rsid w:val="00CF2C1D"/>
    <w:rsid w:val="00CF474E"/>
    <w:rsid w:val="00D00E35"/>
    <w:rsid w:val="00D03022"/>
    <w:rsid w:val="00D03C82"/>
    <w:rsid w:val="00D05EF1"/>
    <w:rsid w:val="00D07129"/>
    <w:rsid w:val="00D108AC"/>
    <w:rsid w:val="00D10AA2"/>
    <w:rsid w:val="00D1143F"/>
    <w:rsid w:val="00D12A80"/>
    <w:rsid w:val="00D1421C"/>
    <w:rsid w:val="00D22DCD"/>
    <w:rsid w:val="00D26CA7"/>
    <w:rsid w:val="00D300FD"/>
    <w:rsid w:val="00D308A6"/>
    <w:rsid w:val="00D31CAA"/>
    <w:rsid w:val="00D32CC7"/>
    <w:rsid w:val="00D37EFC"/>
    <w:rsid w:val="00D401F9"/>
    <w:rsid w:val="00D4045F"/>
    <w:rsid w:val="00D406F4"/>
    <w:rsid w:val="00D428D0"/>
    <w:rsid w:val="00D4310E"/>
    <w:rsid w:val="00D44BFF"/>
    <w:rsid w:val="00D514B5"/>
    <w:rsid w:val="00D5329A"/>
    <w:rsid w:val="00D539CE"/>
    <w:rsid w:val="00D6303C"/>
    <w:rsid w:val="00D63E92"/>
    <w:rsid w:val="00D65D4F"/>
    <w:rsid w:val="00D66622"/>
    <w:rsid w:val="00D70CE0"/>
    <w:rsid w:val="00D75EA8"/>
    <w:rsid w:val="00D76123"/>
    <w:rsid w:val="00D77A64"/>
    <w:rsid w:val="00D808AB"/>
    <w:rsid w:val="00D80B5C"/>
    <w:rsid w:val="00D82DFF"/>
    <w:rsid w:val="00D97483"/>
    <w:rsid w:val="00DA2F1F"/>
    <w:rsid w:val="00DA4058"/>
    <w:rsid w:val="00DA4873"/>
    <w:rsid w:val="00DA57D6"/>
    <w:rsid w:val="00DB0399"/>
    <w:rsid w:val="00DB7A3D"/>
    <w:rsid w:val="00DC19BB"/>
    <w:rsid w:val="00DC3A6C"/>
    <w:rsid w:val="00DC3B55"/>
    <w:rsid w:val="00DC3BD0"/>
    <w:rsid w:val="00DC6116"/>
    <w:rsid w:val="00DC7155"/>
    <w:rsid w:val="00DD16E5"/>
    <w:rsid w:val="00DD6133"/>
    <w:rsid w:val="00DE14B9"/>
    <w:rsid w:val="00DE150B"/>
    <w:rsid w:val="00DE2A02"/>
    <w:rsid w:val="00DE2C08"/>
    <w:rsid w:val="00DF42D0"/>
    <w:rsid w:val="00DF642F"/>
    <w:rsid w:val="00E018BE"/>
    <w:rsid w:val="00E0599D"/>
    <w:rsid w:val="00E06489"/>
    <w:rsid w:val="00E077EE"/>
    <w:rsid w:val="00E12255"/>
    <w:rsid w:val="00E12CF9"/>
    <w:rsid w:val="00E17B3D"/>
    <w:rsid w:val="00E2429A"/>
    <w:rsid w:val="00E27999"/>
    <w:rsid w:val="00E27A16"/>
    <w:rsid w:val="00E31221"/>
    <w:rsid w:val="00E33433"/>
    <w:rsid w:val="00E36DD7"/>
    <w:rsid w:val="00E403CC"/>
    <w:rsid w:val="00E529F9"/>
    <w:rsid w:val="00E5322D"/>
    <w:rsid w:val="00E55D4E"/>
    <w:rsid w:val="00E6142F"/>
    <w:rsid w:val="00E61991"/>
    <w:rsid w:val="00E6293B"/>
    <w:rsid w:val="00E660F8"/>
    <w:rsid w:val="00E66D9C"/>
    <w:rsid w:val="00E6752E"/>
    <w:rsid w:val="00E743D2"/>
    <w:rsid w:val="00E77EEB"/>
    <w:rsid w:val="00E811AA"/>
    <w:rsid w:val="00E81336"/>
    <w:rsid w:val="00E8535F"/>
    <w:rsid w:val="00E91D8A"/>
    <w:rsid w:val="00E94188"/>
    <w:rsid w:val="00E94B78"/>
    <w:rsid w:val="00E953EE"/>
    <w:rsid w:val="00EA0E59"/>
    <w:rsid w:val="00EA14B8"/>
    <w:rsid w:val="00EA28D0"/>
    <w:rsid w:val="00EA602D"/>
    <w:rsid w:val="00EA6510"/>
    <w:rsid w:val="00EA6BD4"/>
    <w:rsid w:val="00EB214D"/>
    <w:rsid w:val="00EB31F0"/>
    <w:rsid w:val="00EB7125"/>
    <w:rsid w:val="00EC06F4"/>
    <w:rsid w:val="00EC0F56"/>
    <w:rsid w:val="00EC1C0A"/>
    <w:rsid w:val="00EC5DB5"/>
    <w:rsid w:val="00EC6357"/>
    <w:rsid w:val="00EC6ACF"/>
    <w:rsid w:val="00ED020E"/>
    <w:rsid w:val="00ED030E"/>
    <w:rsid w:val="00ED0D3B"/>
    <w:rsid w:val="00EE2731"/>
    <w:rsid w:val="00EE3921"/>
    <w:rsid w:val="00EE3DF8"/>
    <w:rsid w:val="00EE4AB0"/>
    <w:rsid w:val="00EE5596"/>
    <w:rsid w:val="00EE5C79"/>
    <w:rsid w:val="00EF07BC"/>
    <w:rsid w:val="00EF7248"/>
    <w:rsid w:val="00F014BE"/>
    <w:rsid w:val="00F0237C"/>
    <w:rsid w:val="00F0567D"/>
    <w:rsid w:val="00F074A1"/>
    <w:rsid w:val="00F079F0"/>
    <w:rsid w:val="00F14FAA"/>
    <w:rsid w:val="00F23995"/>
    <w:rsid w:val="00F23EC1"/>
    <w:rsid w:val="00F2409C"/>
    <w:rsid w:val="00F24F75"/>
    <w:rsid w:val="00F30BF4"/>
    <w:rsid w:val="00F33CF0"/>
    <w:rsid w:val="00F356A3"/>
    <w:rsid w:val="00F425CD"/>
    <w:rsid w:val="00F453DD"/>
    <w:rsid w:val="00F4736C"/>
    <w:rsid w:val="00F5129C"/>
    <w:rsid w:val="00F53780"/>
    <w:rsid w:val="00F55095"/>
    <w:rsid w:val="00F56512"/>
    <w:rsid w:val="00F56FE7"/>
    <w:rsid w:val="00F57BB5"/>
    <w:rsid w:val="00F618B0"/>
    <w:rsid w:val="00F619C1"/>
    <w:rsid w:val="00F61DEE"/>
    <w:rsid w:val="00F62304"/>
    <w:rsid w:val="00F66997"/>
    <w:rsid w:val="00F6729F"/>
    <w:rsid w:val="00F76F29"/>
    <w:rsid w:val="00F80D86"/>
    <w:rsid w:val="00F814C1"/>
    <w:rsid w:val="00F82E06"/>
    <w:rsid w:val="00F907D6"/>
    <w:rsid w:val="00F91E62"/>
    <w:rsid w:val="00F96573"/>
    <w:rsid w:val="00F9766A"/>
    <w:rsid w:val="00FA1EB2"/>
    <w:rsid w:val="00FA21C9"/>
    <w:rsid w:val="00FA3174"/>
    <w:rsid w:val="00FA3BDE"/>
    <w:rsid w:val="00FB1113"/>
    <w:rsid w:val="00FB135C"/>
    <w:rsid w:val="00FB1EC5"/>
    <w:rsid w:val="00FB2636"/>
    <w:rsid w:val="00FB69EB"/>
    <w:rsid w:val="00FB7553"/>
    <w:rsid w:val="00FC2026"/>
    <w:rsid w:val="00FC2B3A"/>
    <w:rsid w:val="00FD506B"/>
    <w:rsid w:val="00FD57F4"/>
    <w:rsid w:val="00FD5D5C"/>
    <w:rsid w:val="00FE4043"/>
    <w:rsid w:val="00FF10D7"/>
    <w:rsid w:val="00FF43D4"/>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60E"/>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customStyle="1" w:styleId="UnresolvedMention1">
    <w:name w:val="Unresolved Mention1"/>
    <w:basedOn w:val="Absatz-Standardschriftart"/>
    <w:uiPriority w:val="99"/>
    <w:semiHidden/>
    <w:unhideWhenUsed/>
    <w:rsid w:val="00972D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41949605">
      <w:bodyDiv w:val="1"/>
      <w:marLeft w:val="0"/>
      <w:marRight w:val="0"/>
      <w:marTop w:val="0"/>
      <w:marBottom w:val="0"/>
      <w:divBdr>
        <w:top w:val="none" w:sz="0" w:space="0" w:color="auto"/>
        <w:left w:val="none" w:sz="0" w:space="0" w:color="auto"/>
        <w:bottom w:val="none" w:sz="0" w:space="0" w:color="auto"/>
        <w:right w:val="none" w:sz="0" w:space="0" w:color="auto"/>
      </w:divBdr>
    </w:div>
    <w:div w:id="764617717">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75185477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ngatec.com" TargetMode="External"/><Relationship Id="rId18"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en/congatec/press-releases.html" TargetMode="External"/><Relationship Id="rId17"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ams-network.com" TargetMode="External"/><Relationship Id="rId20"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com-h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ams-network.com" TargetMode="External"/><Relationship Id="rId23" Type="http://schemas.openxmlformats.org/officeDocument/2006/relationships/fontTable" Target="fontTable.xml"/><Relationship Id="rId10" Type="http://schemas.openxmlformats.org/officeDocument/2006/relationships/hyperlink" Target="https://www.congatec.com/en/products/accessories/conga-hpceval-client/" TargetMode="External"/><Relationship Id="rId19"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gatec.com"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26986-800C-469B-AE44-5A6F14D3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6804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cp:lastPrinted>2021-02-03T15:33:00Z</cp:lastPrinted>
  <dcterms:created xsi:type="dcterms:W3CDTF">2021-02-25T08:11:00Z</dcterms:created>
  <dcterms:modified xsi:type="dcterms:W3CDTF">2021-02-26T15:26:00Z</dcterms:modified>
</cp:coreProperties>
</file>