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1F4A4F" w:rsidRPr="00D84630" w:rsidTr="00133447">
        <w:trPr>
          <w:trHeight w:val="270"/>
        </w:trPr>
        <w:tc>
          <w:tcPr>
            <w:tcW w:w="2552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1F4A4F" w:rsidRPr="00D84630" w:rsidTr="0013344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1F4A4F" w:rsidRPr="00D84630" w:rsidTr="00133447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1F4A4F" w:rsidRPr="001F4A4F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F4A4F">
              <w:rPr>
                <w:rFonts w:ascii="Arial" w:hAnsi="Arial" w:cs="Arial"/>
                <w:sz w:val="18"/>
                <w:szCs w:val="18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1F4A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1F4A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Michael Hermen</w:t>
            </w:r>
          </w:p>
        </w:tc>
      </w:tr>
      <w:tr w:rsidR="001F4A4F" w:rsidRPr="00D84630" w:rsidTr="0013344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1F4A4F" w:rsidRPr="00D84630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1F4A4F" w:rsidRPr="00D84630" w:rsidTr="00133447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1F4A4F" w:rsidRPr="00BB3D20" w:rsidRDefault="001F4A4F" w:rsidP="00133447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0" w:history="1">
              <w:r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1F4A4F" w:rsidRPr="00EC1C71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1F4A4F" w:rsidRPr="00EC1C71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F4A4F" w:rsidRPr="00EC1C71" w:rsidRDefault="001F4A4F" w:rsidP="00133447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1F4A4F" w:rsidRDefault="00D108AC" w:rsidP="001F4A4F">
      <w:pPr>
        <w:spacing w:after="120"/>
        <w:rPr>
          <w:rFonts w:ascii="Arial" w:eastAsia="Arial" w:hAnsi="Arial" w:cs="Arial"/>
          <w:b/>
          <w:color w:val="000000" w:themeColor="text1"/>
          <w:sz w:val="20"/>
          <w:u w:val="single"/>
        </w:rPr>
      </w:pPr>
      <w:r w:rsidRPr="003F603F">
        <w:rPr>
          <w:rFonts w:ascii="Arial" w:eastAsia="Arial" w:hAnsi="Arial" w:cs="Arial"/>
          <w:b/>
          <w:noProof/>
          <w:color w:val="000000" w:themeColor="text1"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-1008380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110" w:rsidRPr="003F603F" w:rsidRDefault="0068788A" w:rsidP="0057026E">
      <w:pPr>
        <w:spacing w:after="120"/>
        <w:rPr>
          <w:rFonts w:ascii="Arial" w:hAnsi="Arial" w:cs="Arial"/>
          <w:i/>
          <w:color w:val="000000" w:themeColor="text1"/>
          <w:sz w:val="16"/>
          <w:szCs w:val="16"/>
          <w:lang w:eastAsia="de-DE"/>
        </w:rPr>
      </w:pPr>
      <w:r w:rsidRPr="003F603F">
        <w:rPr>
          <w:rFonts w:ascii="Arial" w:hAnsi="Arial" w:cs="Arial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>
            <wp:extent cx="1085215" cy="743585"/>
            <wp:effectExtent l="19050" t="0" r="635" b="0"/>
            <wp:docPr id="1" name="Bild 1" descr="congatec-COM-Express-V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tec-COM-Express-V2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6E" w:rsidRPr="003F603F" w:rsidRDefault="00263845" w:rsidP="0057026E">
      <w:pPr>
        <w:spacing w:after="120"/>
        <w:rPr>
          <w:rFonts w:ascii="Arial" w:hAnsi="Arial" w:cs="Arial"/>
          <w:i/>
          <w:noProof/>
          <w:color w:val="000000" w:themeColor="text1"/>
          <w:sz w:val="16"/>
          <w:szCs w:val="16"/>
          <w:lang w:val="en-US" w:eastAsia="de-DE"/>
        </w:rPr>
      </w:pPr>
      <w:r w:rsidRPr="003F603F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t>Text and photograph available at</w:t>
      </w:r>
      <w:r w:rsidR="00D108AC" w:rsidRPr="003F603F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: </w:t>
      </w:r>
      <w:hyperlink r:id="rId16" w:history="1">
        <w:r w:rsidR="003F603F" w:rsidRPr="008142D7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https://www.congatec.com/ko/congatec/press-releases.html</w:t>
        </w:r>
      </w:hyperlink>
      <w:r w:rsidR="00D36280" w:rsidRPr="003F603F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D108AC" w:rsidRPr="003F603F">
        <w:rPr>
          <w:rFonts w:ascii="Arial" w:hAnsi="Arial" w:cs="Arial"/>
          <w:color w:val="000000" w:themeColor="text1"/>
          <w:sz w:val="22"/>
          <w:lang w:val="en-US"/>
        </w:rPr>
        <w:br/>
      </w:r>
    </w:p>
    <w:p w:rsidR="00D108AC" w:rsidRPr="003F603F" w:rsidRDefault="00D108AC" w:rsidP="00227110">
      <w:pPr>
        <w:spacing w:after="120"/>
        <w:rPr>
          <w:rFonts w:ascii="Arial" w:hAnsi="Arial" w:cs="Arial"/>
          <w:color w:val="000000" w:themeColor="text1"/>
          <w:kern w:val="2"/>
          <w:sz w:val="22"/>
          <w:szCs w:val="22"/>
          <w:lang w:val="en-US"/>
        </w:rPr>
      </w:pPr>
    </w:p>
    <w:p w:rsidR="00D108AC" w:rsidRPr="003F603F" w:rsidRDefault="00263845" w:rsidP="00D108AC">
      <w:pPr>
        <w:pStyle w:val="Pressemitteilung"/>
        <w:rPr>
          <w:rFonts w:cs="Arial"/>
          <w:color w:val="000000" w:themeColor="text1"/>
          <w:szCs w:val="24"/>
          <w:lang w:val="en-US"/>
        </w:rPr>
      </w:pPr>
      <w:r w:rsidRPr="003F603F">
        <w:rPr>
          <w:rFonts w:cs="Arial"/>
          <w:color w:val="000000" w:themeColor="text1"/>
          <w:szCs w:val="24"/>
          <w:lang w:val="en-US"/>
        </w:rPr>
        <w:t xml:space="preserve">Press </w:t>
      </w:r>
      <w:r w:rsidR="009671B5" w:rsidRPr="003F603F">
        <w:rPr>
          <w:rFonts w:cs="Arial"/>
          <w:color w:val="000000" w:themeColor="text1"/>
          <w:szCs w:val="24"/>
          <w:lang w:val="en-US"/>
        </w:rPr>
        <w:t>r</w:t>
      </w:r>
      <w:r w:rsidRPr="003F603F">
        <w:rPr>
          <w:rFonts w:cs="Arial"/>
          <w:color w:val="000000" w:themeColor="text1"/>
          <w:szCs w:val="24"/>
          <w:lang w:val="en-US"/>
        </w:rPr>
        <w:t>elease</w:t>
      </w:r>
    </w:p>
    <w:p w:rsidR="00275E5F" w:rsidRPr="003F603F" w:rsidRDefault="00275E5F" w:rsidP="00275E5F">
      <w:pPr>
        <w:spacing w:line="0" w:lineRule="atLeast"/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lang w:val="en-US"/>
        </w:rPr>
        <w:t>congatec(</w:t>
      </w:r>
      <w:r w:rsidRPr="003F603F">
        <w:rPr>
          <w:rFonts w:ascii="Malgun Gothic" w:eastAsia="Malgun Gothic" w:hAnsi="Malgun Gothic" w:hint="eastAsia"/>
          <w:color w:val="000000" w:themeColor="text1"/>
        </w:rPr>
        <w:t>콩가텍</w:t>
      </w:r>
      <w:r w:rsidRPr="003F603F">
        <w:rPr>
          <w:rFonts w:ascii="Malgun Gothic" w:eastAsia="Malgun Gothic" w:hAnsi="Malgun Gothic" w:hint="eastAsia"/>
          <w:color w:val="000000" w:themeColor="text1"/>
          <w:lang w:val="en-US"/>
        </w:rPr>
        <w:t>)</w:t>
      </w:r>
      <w:r w:rsidRPr="003F603F">
        <w:rPr>
          <w:rFonts w:ascii="Malgun Gothic" w:eastAsia="Malgun Gothic" w:hAnsi="Malgun Gothic" w:hint="eastAsia"/>
          <w:color w:val="000000" w:themeColor="text1"/>
        </w:rPr>
        <w:t>이</w:t>
      </w:r>
      <w:r w:rsidRPr="003F603F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</w:rPr>
        <w:t>선보인</w:t>
      </w:r>
      <w:r w:rsidRPr="003F603F">
        <w:rPr>
          <w:rFonts w:ascii="Malgun Gothic" w:eastAsia="Malgun Gothic" w:hAnsi="Malgun Gothic" w:hint="eastAsia"/>
          <w:color w:val="000000" w:themeColor="text1"/>
          <w:lang w:val="en-US"/>
        </w:rPr>
        <w:t xml:space="preserve"> AMD </w:t>
      </w:r>
      <w:r w:rsidRPr="003F603F">
        <w:rPr>
          <w:rFonts w:ascii="Malgun Gothic" w:eastAsia="Malgun Gothic" w:hAnsi="Malgun Gothic" w:hint="eastAsia"/>
          <w:bCs/>
          <w:color w:val="000000" w:themeColor="text1"/>
          <w:lang w:val="en-US"/>
        </w:rPr>
        <w:t xml:space="preserve">Ryzen™ </w:t>
      </w:r>
      <w:r w:rsidRPr="003F603F">
        <w:rPr>
          <w:rFonts w:ascii="Malgun Gothic" w:eastAsia="Malgun Gothic" w:hAnsi="Malgun Gothic" w:hint="eastAsia"/>
          <w:color w:val="000000" w:themeColor="text1"/>
          <w:lang w:val="en-US"/>
        </w:rPr>
        <w:t xml:space="preserve">Embedded V2000 </w:t>
      </w:r>
      <w:r w:rsidRPr="003F603F">
        <w:rPr>
          <w:rFonts w:ascii="Malgun Gothic" w:eastAsia="Malgun Gothic" w:hAnsi="Malgun Gothic" w:hint="eastAsia"/>
          <w:color w:val="000000" w:themeColor="text1"/>
        </w:rPr>
        <w:t>프로세서의</w:t>
      </w:r>
    </w:p>
    <w:p w:rsidR="00275E5F" w:rsidRPr="003F603F" w:rsidRDefault="00275E5F" w:rsidP="00275E5F">
      <w:pPr>
        <w:spacing w:line="0" w:lineRule="atLeast"/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lang w:val="en-US"/>
        </w:rPr>
        <w:t>COM Express Compact</w:t>
      </w:r>
    </w:p>
    <w:p w:rsidR="0068788A" w:rsidRPr="003F603F" w:rsidRDefault="0068788A" w:rsidP="0068788A">
      <w:pPr>
        <w:jc w:val="center"/>
        <w:rPr>
          <w:rFonts w:ascii="Arial" w:hAnsi="Arial" w:cs="Arial"/>
          <w:color w:val="000000" w:themeColor="text1"/>
          <w:lang w:val="en-US"/>
        </w:rPr>
      </w:pPr>
    </w:p>
    <w:p w:rsidR="00275E5F" w:rsidRPr="003F603F" w:rsidRDefault="00275E5F" w:rsidP="00275E5F">
      <w:pPr>
        <w:spacing w:line="0" w:lineRule="atLeast"/>
        <w:jc w:val="center"/>
        <w:rPr>
          <w:rFonts w:ascii="Malgun Gothic" w:eastAsia="Malgun Gothic" w:hAnsi="Malgun Gothic" w:cs="Arial"/>
          <w:b/>
          <w:bCs/>
          <w:color w:val="000000" w:themeColor="text1"/>
          <w:sz w:val="36"/>
          <w:szCs w:val="36"/>
          <w:lang w:val="en-US"/>
        </w:rPr>
      </w:pP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작아진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사이즈에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훨씬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더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강력해진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파워</w:t>
      </w:r>
    </w:p>
    <w:p w:rsidR="0068788A" w:rsidRPr="003F603F" w:rsidRDefault="0068788A" w:rsidP="0068788A">
      <w:pPr>
        <w:tabs>
          <w:tab w:val="left" w:pos="567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75E5F" w:rsidRPr="003F603F" w:rsidRDefault="001F4A4F" w:rsidP="00275E5F">
      <w:pPr>
        <w:tabs>
          <w:tab w:val="left" w:pos="5670"/>
        </w:tabs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Seoul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Korea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23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November</w:t>
      </w:r>
      <w:bookmarkStart w:id="0" w:name="_GoBack"/>
      <w:bookmarkEnd w:id="0"/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 2020</w:t>
      </w:r>
      <w:r w:rsidR="0068788A" w:rsidRPr="003F60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* * *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선두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공급업체인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Ryzen™ Embedded V2000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Compact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풋프린트에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탑재하여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오늘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출시했습니다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="00275E5F" w:rsidRPr="003F603F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이로써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Ryzen™ Embedded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Type 6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영역을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작지만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보다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강력한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확장했습니다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bookmarkStart w:id="1" w:name="_Hlk55482181"/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Ryzen Embedded V2000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구동되는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conga-TCV2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와트당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성능이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향상되었고</w:t>
      </w:r>
      <w:bookmarkStart w:id="2" w:name="_Ref55807157"/>
      <w:r w:rsidR="00275E5F" w:rsidRPr="003F603F">
        <w:rPr>
          <w:rStyle w:val="EndnoteReference"/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endnoteReference w:id="1"/>
      </w:r>
      <w:bookmarkEnd w:id="2"/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이전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세대에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비해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코어가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많아졌으며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,</w:t>
      </w:r>
      <w:bookmarkStart w:id="3" w:name="_Ref55807229"/>
      <w:r w:rsidR="00275E5F" w:rsidRPr="003F603F">
        <w:rPr>
          <w:rStyle w:val="EndnoteReference"/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endnoteReference w:id="2"/>
      </w:r>
      <w:bookmarkEnd w:id="3"/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이전의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76%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불과한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크기에</w:t>
      </w:r>
      <w:r w:rsidR="00275E5F" w:rsidRPr="003F603F">
        <w:rPr>
          <w:rFonts w:ascii="Malgun Gothic" w:eastAsia="Malgun Gothic" w:hAnsi="Malgun Gothic" w:cs="Arial"/>
          <w:color w:val="000000" w:themeColor="text1"/>
          <w:vertAlign w:val="superscript"/>
        </w:rPr>
        <w:endnoteReference w:id="3"/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100%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핀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호환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폼팩터를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채용했습니다</w:t>
      </w:r>
      <w:r w:rsidR="00275E5F"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bookmarkEnd w:id="1"/>
    </w:p>
    <w:p w:rsidR="0068788A" w:rsidRPr="003F603F" w:rsidRDefault="0068788A" w:rsidP="0068788A">
      <w:pPr>
        <w:tabs>
          <w:tab w:val="left" w:pos="567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E34C7" w:rsidRPr="003F603F" w:rsidRDefault="003E34C7" w:rsidP="003E34C7">
      <w:pPr>
        <w:tabs>
          <w:tab w:val="left" w:pos="5670"/>
        </w:tabs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강력한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Ryzen Embedded V2000 SoC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Radeon™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7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GPU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유닛을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내장했습니다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Pr="003F603F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‘Zen 2’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와트당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개선</w: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begin"/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  <w:lang w:val="en-US"/>
        </w:rPr>
        <w:instrText xml:space="preserve"> NOTEREF _Ref55807157 \h  \* MERGEFORMAT </w:instrTex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separate"/>
      </w:r>
      <w:r w:rsidRPr="003F603F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i</w: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end"/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7nm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공정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아키텍처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최적화를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개선에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15%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증가된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클럭당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명령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추가되었습니다</w:t>
      </w:r>
      <w:r w:rsidRPr="003F603F">
        <w:rPr>
          <w:rStyle w:val="EndnoteReference"/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endnoteReference w:id="4"/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68788A" w:rsidRPr="003F603F" w:rsidRDefault="0068788A" w:rsidP="0068788A">
      <w:pPr>
        <w:tabs>
          <w:tab w:val="left" w:pos="567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E34C7" w:rsidRPr="003F603F" w:rsidRDefault="003E34C7" w:rsidP="003E34C7">
      <w:pPr>
        <w:tabs>
          <w:tab w:val="left" w:pos="5670"/>
        </w:tabs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단일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BGA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풋프린트에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16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스레드를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탑재한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Computer-on-Module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RTS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가상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머신을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워크로드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밸런싱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비롯하여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디지털화와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병렬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프로세싱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분석에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적합합니다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68788A" w:rsidRPr="003F603F" w:rsidRDefault="0068788A" w:rsidP="0068788A">
      <w:pPr>
        <w:tabs>
          <w:tab w:val="left" w:pos="567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E34C7" w:rsidRPr="003F603F" w:rsidRDefault="003E34C7" w:rsidP="003E34C7">
      <w:pPr>
        <w:tabs>
          <w:tab w:val="left" w:pos="5670"/>
        </w:tabs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lastRenderedPageBreak/>
        <w:t>추가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영역에는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산업용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박스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초박형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클라이언트부터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놀라운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갖춘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시스템까지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애플리케이션으로는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딥러닝을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상황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인식을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최적화하는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스마트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로보틱스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, e-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모빌리티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자율주행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차량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"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엣지에서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16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스레드의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특정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TDP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제품군에서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이상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있으므로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엣지에서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병렬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발생하는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분야에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희소식입니다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성능으로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독립적인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4k60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디스플레이에서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탁월한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3D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품질을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지속적으로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있다는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점도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놀랍습니다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모두가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54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와트부터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10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와트의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극저전력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구성까지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TDP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클래스로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."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디렉터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Martin Danzer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설명합니다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"congatec(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함께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Ryzen Embedded V2000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시리즈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Computer-on-Module(COM)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출시하게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되어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 congatec(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Type 6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폼팩터는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당사의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Ryzen™ Embedded V2000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기반하여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뛰어난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."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비즈니스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그룹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마케팅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디렉터인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Amey Deosthali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말했습니다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기능</w:t>
      </w: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세트</w:t>
      </w: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상세</w:t>
      </w: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정보</w:t>
      </w: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Type 6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핀아웃이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conga-TCV2 COM Express Compact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Ryzen™ Embedded V2000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멀티코어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버전으로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8665" w:type="dxa"/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964"/>
        <w:gridCol w:w="236"/>
        <w:gridCol w:w="1361"/>
        <w:gridCol w:w="236"/>
        <w:gridCol w:w="1247"/>
        <w:gridCol w:w="236"/>
        <w:gridCol w:w="1088"/>
        <w:gridCol w:w="236"/>
        <w:gridCol w:w="964"/>
      </w:tblGrid>
      <w:tr w:rsidR="003F603F" w:rsidRPr="003F603F" w:rsidTr="00D82625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Cores/</w:t>
            </w: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Clock [GHz] (Base/Boost)</w:t>
            </w:r>
            <w:r w:rsidRPr="003F603F">
              <w:rPr>
                <w:rStyle w:val="EndnoteReferenc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endnoteReference w:id="5"/>
            </w: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 </w:t>
            </w:r>
          </w:p>
        </w:tc>
        <w:tc>
          <w:tcPr>
            <w:tcW w:w="236" w:type="dxa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L2/L3 </w:t>
            </w: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3F603F" w:rsidRPr="003F603F" w:rsidTr="00D82625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AMD Ryzen™ Embedded </w:t>
            </w: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V2748</w:t>
            </w:r>
          </w:p>
        </w:tc>
        <w:tc>
          <w:tcPr>
            <w:tcW w:w="283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8 / 16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2.9 / 4.25</w:t>
            </w:r>
          </w:p>
        </w:tc>
        <w:tc>
          <w:tcPr>
            <w:tcW w:w="236" w:type="dxa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35 – 54</w:t>
            </w:r>
          </w:p>
        </w:tc>
      </w:tr>
      <w:tr w:rsidR="003F603F" w:rsidRPr="003F603F" w:rsidTr="00D82625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AMD Ryzen™ Embedded </w:t>
            </w: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V2718</w:t>
            </w:r>
          </w:p>
        </w:tc>
        <w:tc>
          <w:tcPr>
            <w:tcW w:w="283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8 / 16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1.7 / 4.15</w:t>
            </w:r>
          </w:p>
        </w:tc>
        <w:tc>
          <w:tcPr>
            <w:tcW w:w="236" w:type="dxa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 – 25</w:t>
            </w:r>
          </w:p>
        </w:tc>
      </w:tr>
      <w:tr w:rsidR="003F603F" w:rsidRPr="003F603F" w:rsidTr="00D82625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AMD Ryzen™ Embedded </w:t>
            </w: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V2546</w:t>
            </w:r>
          </w:p>
        </w:tc>
        <w:tc>
          <w:tcPr>
            <w:tcW w:w="283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3.0 / 3.95</w:t>
            </w:r>
          </w:p>
        </w:tc>
        <w:tc>
          <w:tcPr>
            <w:tcW w:w="236" w:type="dxa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3 / 6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35 – 54</w:t>
            </w:r>
          </w:p>
        </w:tc>
      </w:tr>
      <w:tr w:rsidR="0068788A" w:rsidRPr="003F603F" w:rsidTr="00D82625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AMD Ryzen™ Embedded </w:t>
            </w: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V2516</w:t>
            </w:r>
          </w:p>
        </w:tc>
        <w:tc>
          <w:tcPr>
            <w:tcW w:w="283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2.1 / 3.95</w:t>
            </w:r>
          </w:p>
        </w:tc>
        <w:tc>
          <w:tcPr>
            <w:tcW w:w="236" w:type="dxa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8A" w:rsidRPr="003F603F" w:rsidRDefault="0068788A" w:rsidP="00D8262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3F603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 w:eastAsia="de-DE"/>
              </w:rPr>
              <w:t>3 / 6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236" w:type="dxa"/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788A" w:rsidRPr="003F603F" w:rsidRDefault="0068788A" w:rsidP="00D82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F603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 – 25</w:t>
            </w:r>
          </w:p>
        </w:tc>
      </w:tr>
    </w:tbl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highlight w:val="yellow"/>
          <w:lang w:val="en-US"/>
        </w:rPr>
      </w:pP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와트당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제공하며</w: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begin"/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  <w:lang w:val="en-US"/>
        </w:rPr>
        <w:instrText xml:space="preserve"> NOTEREF _Ref55807157 \h  \* MERGEFORMAT </w:instrTex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separate"/>
      </w:r>
      <w:r w:rsidRPr="003F603F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i</w: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end"/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배입니다</w: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begin"/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  <w:lang w:val="en-US"/>
        </w:rPr>
        <w:instrText xml:space="preserve"> NOTEREF _Ref55807229 \h  \* MERGEFORMAT </w:instrTex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separate"/>
      </w:r>
      <w:r w:rsidRPr="003F603F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ii</w:t>
      </w:r>
      <w:r w:rsidRPr="003F603F">
        <w:rPr>
          <w:rFonts w:ascii="Malgun Gothic" w:eastAsia="Malgun Gothic" w:hAnsi="Malgun Gothic" w:cs="Arial" w:hint="eastAsia"/>
          <w:color w:val="000000" w:themeColor="text1"/>
          <w:sz w:val="22"/>
          <w:szCs w:val="22"/>
          <w:vertAlign w:val="superscript"/>
        </w:rPr>
        <w:fldChar w:fldCharType="end"/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대칭형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다중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처리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덕분에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16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스레드로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매우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뛰어난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병렬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처리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4MB L2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8MB L3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데이터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극대화를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3200MT/s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ECC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32GB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에너지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효율적이고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빠른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듀얼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채널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lastRenderedPageBreak/>
        <w:t>64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DDR4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메모리를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갖추고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7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유닛을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Radeon™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필요한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사례를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계속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conga-TCV2 Computer-on-Module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DisplayPort 1.4/HDMI 2.1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LVDS/eDP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해상도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4k60 UHD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독립적인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디스플레이를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개까지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추가적인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지향적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인터페이스에는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PEG 3.0 x8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 3 Lanes, 2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3.1 Gen 2, 8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2.0,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SATA Gen 3, 1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Gbit Ethernet, 8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GPOI I/O, SPI, LPC,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그리고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컨트롤러에서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제공되는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레거시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UART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highlight w:val="yellow"/>
          <w:lang w:val="en-US"/>
        </w:rPr>
      </w:pPr>
    </w:p>
    <w:p w:rsidR="003E34C7" w:rsidRPr="003F603F" w:rsidRDefault="003E34C7" w:rsidP="003E34C7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bookmarkStart w:id="4" w:name="_Hlk55721376"/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지원되는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운영체제에는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RTS Hypervisor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Microsoft Windows 10, Linux/Yocto, Android Q Wind River VxWorks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경우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AMD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RSA, SHA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AES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하드웨어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암호화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암호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해독을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TPM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온보드로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지원됩니다</w:t>
      </w:r>
      <w:r w:rsidRPr="003F603F">
        <w:rPr>
          <w:rStyle w:val="EndnoteReference"/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endnoteReference w:id="6"/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bookmarkEnd w:id="4"/>
    <w:p w:rsidR="0068788A" w:rsidRPr="003F603F" w:rsidRDefault="0068788A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68788A" w:rsidRPr="003F603F" w:rsidRDefault="003E34C7" w:rsidP="006878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conga-TCV2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Compact Type 6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모듈에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자세한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내용은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다음에서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확인할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3F603F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hyperlink r:id="rId17" w:history="1">
        <w:r w:rsidR="0068788A" w:rsidRPr="003F603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</w:t>
        </w:r>
        <w:r w:rsidR="007E3B51" w:rsidRPr="003F603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s</w:t>
        </w:r>
        <w:r w:rsidR="0068788A" w:rsidRPr="003F603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://www.congatec.com/en/products/com-express-type6/conga-TCV2/</w:t>
        </w:r>
      </w:hyperlink>
    </w:p>
    <w:p w:rsidR="00D108AC" w:rsidRPr="003F603F" w:rsidRDefault="00D108AC" w:rsidP="00D108AC">
      <w:pPr>
        <w:pStyle w:val="Standard1"/>
        <w:ind w:right="283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20361" w:rsidRPr="003F603F" w:rsidRDefault="00920361" w:rsidP="00D108AC">
      <w:pPr>
        <w:pStyle w:val="Standard1"/>
        <w:ind w:right="283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20361" w:rsidRPr="003F603F" w:rsidRDefault="00920361" w:rsidP="00D108AC">
      <w:pPr>
        <w:pStyle w:val="Standard1"/>
        <w:ind w:right="283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F4A4F" w:rsidRPr="001F4A4F" w:rsidRDefault="001F4A4F" w:rsidP="001F4A4F">
      <w:pPr>
        <w:rPr>
          <w:rFonts w:ascii="Arial" w:eastAsia="Arial" w:hAnsi="Arial" w:cs="Arial"/>
          <w:b/>
          <w:sz w:val="16"/>
          <w:szCs w:val="16"/>
        </w:rPr>
      </w:pPr>
      <w:r w:rsidRPr="001F4A4F">
        <w:rPr>
          <w:rFonts w:ascii="Arial" w:eastAsia="Arial" w:hAnsi="Arial" w:cs="Arial"/>
          <w:b/>
          <w:sz w:val="16"/>
          <w:szCs w:val="16"/>
        </w:rPr>
        <w:t xml:space="preserve">About congatec </w:t>
      </w:r>
    </w:p>
    <w:p w:rsidR="001F4A4F" w:rsidRPr="001F4A4F" w:rsidRDefault="001F4A4F" w:rsidP="001F4A4F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  <w:r w:rsidRPr="001F4A4F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1F4A4F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1F4A4F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1F4A4F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  <w:r w:rsidRPr="001F4A4F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1F4A4F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1F4A4F">
        <w:rPr>
          <w:rFonts w:ascii="Malgun Gothic" w:eastAsia="Malgun Gothic" w:hAnsi="Malgun Gothic" w:cs="Malgun Gothic"/>
          <w:sz w:val="16"/>
          <w:szCs w:val="16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1F4A4F">
        <w:rPr>
          <w:rFonts w:ascii="Calibri" w:hAnsi="Calibri" w:cs="Calibri"/>
          <w:sz w:val="16"/>
          <w:szCs w:val="16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  <w:r w:rsidRPr="001F4A4F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1F4A4F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 w:rsidRPr="001F4A4F">
        <w:rPr>
          <w:rFonts w:ascii="Calibri" w:hAnsi="Calibri" w:cs="Calibri"/>
          <w:sz w:val="16"/>
          <w:szCs w:val="16"/>
        </w:rPr>
        <w:t xml:space="preserve"> </w:t>
      </w:r>
      <w:hyperlink r:id="rId18" w:history="1">
        <w:r w:rsidRPr="001F4A4F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1F4A4F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1F4A4F">
        <w:rPr>
          <w:rFonts w:ascii="Calibri" w:hAnsi="Calibri" w:cs="Calibri"/>
          <w:sz w:val="16"/>
          <w:szCs w:val="16"/>
        </w:rPr>
        <w:t xml:space="preserve"> </w:t>
      </w:r>
      <w:hyperlink r:id="rId19" w:history="1">
        <w:r w:rsidRPr="001F4A4F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1F4A4F">
        <w:rPr>
          <w:rFonts w:ascii="Calibri" w:hAnsi="Calibri" w:cs="Calibri"/>
          <w:sz w:val="16"/>
          <w:szCs w:val="16"/>
        </w:rPr>
        <w:t xml:space="preserve">, </w:t>
      </w:r>
      <w:hyperlink r:id="rId20" w:history="1">
        <w:r w:rsidRPr="001F4A4F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1F4A4F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1F4A4F">
        <w:rPr>
          <w:rFonts w:ascii="Calibri" w:hAnsi="Calibri" w:cs="Calibri"/>
          <w:sz w:val="16"/>
          <w:szCs w:val="16"/>
        </w:rPr>
        <w:t xml:space="preserve"> </w:t>
      </w:r>
      <w:hyperlink r:id="rId21" w:history="1">
        <w:r w:rsidRPr="001F4A4F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1F4A4F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1F4A4F">
        <w:rPr>
          <w:rFonts w:ascii="Malgun Gothic" w:eastAsia="Malgun Gothic" w:hAnsi="Malgun Gothic" w:cs="Malgun Gothic" w:hint="cs"/>
          <w:sz w:val="16"/>
          <w:szCs w:val="16"/>
        </w:rPr>
        <w:t>.</w:t>
      </w:r>
      <w:r w:rsidRPr="001F4A4F"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86013C" w:rsidRPr="001F4A4F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5C5F96" w:rsidRPr="001F4A4F" w:rsidRDefault="005C5F96" w:rsidP="00363F05">
      <w:pPr>
        <w:pStyle w:val="Standard1"/>
        <w:spacing w:line="200" w:lineRule="atLeast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D108AC" w:rsidRPr="003F603F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3F603F">
        <w:rPr>
          <w:rFonts w:ascii="Arial" w:hAnsi="Arial" w:cs="Arial"/>
          <w:color w:val="000000" w:themeColor="text1"/>
          <w:sz w:val="18"/>
          <w:szCs w:val="18"/>
          <w:lang w:val="en-US"/>
        </w:rPr>
        <w:t>* * *</w:t>
      </w:r>
      <w:r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:rsidR="0089371E" w:rsidRPr="003F603F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9030AE" w:rsidRPr="003F603F" w:rsidRDefault="00BC4362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Intel, </w:t>
      </w:r>
      <w:r w:rsidR="00507579"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Celeron</w:t>
      </w:r>
      <w:r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and</w:t>
      </w:r>
      <w:r w:rsidR="00507579"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Core</w:t>
      </w:r>
      <w:r w:rsidR="009030AE"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are </w:t>
      </w:r>
      <w:r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trademarks or </w:t>
      </w:r>
      <w:r w:rsidR="009030AE" w:rsidRPr="003F603F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registered trademarks of Intel Corporation in the U.S. and other countries.</w:t>
      </w:r>
    </w:p>
    <w:p w:rsidR="009030AE" w:rsidRPr="003F603F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sectPr w:rsidR="009030AE" w:rsidRPr="003F603F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415" w:rsidRDefault="009C6415" w:rsidP="00EC733D">
      <w:r>
        <w:separator/>
      </w:r>
    </w:p>
  </w:endnote>
  <w:endnote w:type="continuationSeparator" w:id="0">
    <w:p w:rsidR="009C6415" w:rsidRDefault="009C6415" w:rsidP="00EC733D">
      <w:r>
        <w:continuationSeparator/>
      </w:r>
    </w:p>
  </w:endnote>
  <w:endnote w:id="1">
    <w:p w:rsidR="00275E5F" w:rsidRPr="00326BD6" w:rsidRDefault="00275E5F" w:rsidP="00275E5F">
      <w:pPr>
        <w:pStyle w:val="EndnoteText"/>
        <w:rPr>
          <w:rFonts w:ascii="Arial" w:hAnsi="Arial" w:cs="Arial"/>
          <w:sz w:val="18"/>
          <w:szCs w:val="18"/>
          <w:lang w:val="en-US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 w:rsidRPr="00326BD6">
        <w:rPr>
          <w:rFonts w:ascii="Arial" w:hAnsi="Arial" w:hint="eastAsia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Testing conducted by AMD Performance Labs as of July 2020 on the Ryzen™ Embedded V2718 and June 2018 on the Ryzen Embedded V1605B processor both at 15 watts (STAPM mode enabled) using Cinebench R15 nt. Results may vary. EMB-170</w:t>
      </w:r>
    </w:p>
  </w:endnote>
  <w:endnote w:id="2">
    <w:p w:rsidR="00275E5F" w:rsidRPr="00326BD6" w:rsidRDefault="00275E5F" w:rsidP="00275E5F">
      <w:pPr>
        <w:pStyle w:val="EndnoteText"/>
        <w:rPr>
          <w:rFonts w:ascii="Arial" w:hAnsi="Arial" w:cs="Arial"/>
          <w:sz w:val="18"/>
          <w:szCs w:val="18"/>
          <w:lang w:val="en-US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 w:rsidRPr="00326BD6">
        <w:rPr>
          <w:rFonts w:ascii="Arial" w:hAnsi="Arial" w:hint="eastAsia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Ryzen™ Embedded V2000 SoCs offer up to eight CPU cores. Ryzen™ Embedded V1000 SoCs offer up to four CPU cores. EMB-168</w:t>
      </w:r>
    </w:p>
  </w:endnote>
  <w:endnote w:id="3">
    <w:p w:rsidR="00275E5F" w:rsidRPr="00326BD6" w:rsidRDefault="00275E5F" w:rsidP="00275E5F">
      <w:pPr>
        <w:pStyle w:val="EndnoteText"/>
        <w:rPr>
          <w:rFonts w:ascii="Arial" w:hAnsi="Arial" w:cs="Arial"/>
          <w:sz w:val="18"/>
          <w:szCs w:val="18"/>
          <w:lang w:val="en-US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 w:rsidRPr="00326BD6">
        <w:rPr>
          <w:rFonts w:ascii="Arial" w:hAnsi="Arial" w:hint="eastAsia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The predecessor AMD Ryzen™ Embedded V1000 is available on the far larger COM Express Basic footprint.</w:t>
      </w:r>
    </w:p>
  </w:endnote>
  <w:endnote w:id="4">
    <w:p w:rsidR="003E34C7" w:rsidRPr="00326BD6" w:rsidRDefault="003E34C7" w:rsidP="003E34C7">
      <w:pPr>
        <w:pStyle w:val="EndnoteText"/>
        <w:rPr>
          <w:rFonts w:ascii="Arial" w:hAnsi="Arial" w:cs="Arial"/>
          <w:sz w:val="18"/>
          <w:szCs w:val="18"/>
          <w:lang w:val="en-US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 w:rsidRPr="00326BD6">
        <w:rPr>
          <w:rFonts w:ascii="Arial" w:hAnsi="Arial" w:hint="eastAsia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AMD “Zen 2” CPU-based system scored an estimated 15% higher than previous generation AMD “Zen” based system using estimated SPECint®_base2006 results. SPEC® and SPECint® are registered trademarks of the Standard Performance Evaluation Corporation. See www.spec.org. GD-141</w:t>
      </w:r>
    </w:p>
  </w:endnote>
  <w:endnote w:id="5">
    <w:p w:rsidR="0068788A" w:rsidRPr="00E03CC0" w:rsidRDefault="0068788A" w:rsidP="0068788A">
      <w:pPr>
        <w:pStyle w:val="EndnoteText"/>
        <w:rPr>
          <w:rFonts w:ascii="Arial" w:hAnsi="Arial" w:cs="Arial"/>
          <w:sz w:val="18"/>
          <w:szCs w:val="18"/>
          <w:lang w:val="en-US"/>
        </w:rPr>
      </w:pPr>
      <w:r w:rsidRPr="00E03CC0">
        <w:rPr>
          <w:rStyle w:val="EndnoteReference"/>
          <w:rFonts w:ascii="Arial" w:hAnsi="Arial" w:cs="Arial"/>
          <w:sz w:val="18"/>
          <w:szCs w:val="18"/>
        </w:rPr>
        <w:endnoteRef/>
      </w:r>
      <w:r w:rsidRPr="00E03CC0">
        <w:rPr>
          <w:rFonts w:ascii="Arial" w:hAnsi="Arial" w:cs="Arial"/>
          <w:sz w:val="18"/>
          <w:szCs w:val="18"/>
          <w:lang w:val="en-US"/>
        </w:rPr>
        <w:t xml:space="preserve"> Max boost for AMD Ryzen and Athlon processors is the maximum frequency achievable by a single core on the processor running a bursty single-threaded workload. Max boost will vary based on several factors, including, but not limited to: thermal paste; system cooling; motherboard design and BIOS; the latest AMD chipset driver; and the latest OS updates. GD-150</w:t>
      </w:r>
    </w:p>
  </w:endnote>
  <w:endnote w:id="6"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 w:rsidRPr="00326BD6">
        <w:rPr>
          <w:rFonts w:ascii="Arial" w:hAnsi="Arial" w:hint="eastAsia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Video codec acceleration (including at least the HEVC (H.265), H.264, VP9, and AV1 codecs) is subject to and not operable without inclusion/installation of compatible media players.  </w:t>
      </w:r>
      <w:r>
        <w:rPr>
          <w:rFonts w:ascii="Arial" w:hAnsi="Arial" w:cs="Arial"/>
          <w:sz w:val="18"/>
          <w:szCs w:val="18"/>
        </w:rPr>
        <w:t>GD-176</w:t>
      </w: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Default="003E34C7" w:rsidP="003E34C7">
      <w:pPr>
        <w:pStyle w:val="EndnoteText"/>
        <w:rPr>
          <w:rFonts w:ascii="Arial" w:hAnsi="Arial" w:cs="Arial"/>
          <w:sz w:val="18"/>
          <w:szCs w:val="18"/>
        </w:rPr>
      </w:pPr>
    </w:p>
    <w:p w:rsidR="003E34C7" w:rsidRPr="00850DAF" w:rsidRDefault="003E34C7" w:rsidP="003E34C7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415" w:rsidRDefault="009C6415" w:rsidP="00EC733D">
      <w:r>
        <w:separator/>
      </w:r>
    </w:p>
  </w:footnote>
  <w:footnote w:type="continuationSeparator" w:id="0">
    <w:p w:rsidR="009C6415" w:rsidRDefault="009C6415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10745"/>
    <w:rsid w:val="0002015A"/>
    <w:rsid w:val="00023366"/>
    <w:rsid w:val="00027500"/>
    <w:rsid w:val="000347AD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F0B"/>
    <w:rsid w:val="000D66D4"/>
    <w:rsid w:val="000D68BA"/>
    <w:rsid w:val="000E6F1B"/>
    <w:rsid w:val="000E736A"/>
    <w:rsid w:val="000F34E8"/>
    <w:rsid w:val="00100CE2"/>
    <w:rsid w:val="00105BFE"/>
    <w:rsid w:val="00111110"/>
    <w:rsid w:val="00135EBC"/>
    <w:rsid w:val="0014653E"/>
    <w:rsid w:val="00157343"/>
    <w:rsid w:val="00165141"/>
    <w:rsid w:val="00175EB3"/>
    <w:rsid w:val="001767F9"/>
    <w:rsid w:val="00180BCB"/>
    <w:rsid w:val="00181222"/>
    <w:rsid w:val="00184D6F"/>
    <w:rsid w:val="001854B5"/>
    <w:rsid w:val="00187AFE"/>
    <w:rsid w:val="00196655"/>
    <w:rsid w:val="001B05B6"/>
    <w:rsid w:val="001B0700"/>
    <w:rsid w:val="001B6B34"/>
    <w:rsid w:val="001C034B"/>
    <w:rsid w:val="001C236A"/>
    <w:rsid w:val="001D055C"/>
    <w:rsid w:val="001D0E64"/>
    <w:rsid w:val="001E1636"/>
    <w:rsid w:val="001E3D01"/>
    <w:rsid w:val="001E4FB1"/>
    <w:rsid w:val="001E642F"/>
    <w:rsid w:val="001F2358"/>
    <w:rsid w:val="001F4A4F"/>
    <w:rsid w:val="002065F2"/>
    <w:rsid w:val="00212286"/>
    <w:rsid w:val="00226239"/>
    <w:rsid w:val="00227110"/>
    <w:rsid w:val="002316DC"/>
    <w:rsid w:val="00231F74"/>
    <w:rsid w:val="002368AC"/>
    <w:rsid w:val="002448E8"/>
    <w:rsid w:val="002571A3"/>
    <w:rsid w:val="002618A3"/>
    <w:rsid w:val="00263845"/>
    <w:rsid w:val="00267F9C"/>
    <w:rsid w:val="00275B73"/>
    <w:rsid w:val="00275E5F"/>
    <w:rsid w:val="00276E2E"/>
    <w:rsid w:val="00286CC1"/>
    <w:rsid w:val="002872D2"/>
    <w:rsid w:val="00292D50"/>
    <w:rsid w:val="00294891"/>
    <w:rsid w:val="0029557A"/>
    <w:rsid w:val="00297A5C"/>
    <w:rsid w:val="002A7A02"/>
    <w:rsid w:val="002B14DE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28AB"/>
    <w:rsid w:val="00316678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A0171"/>
    <w:rsid w:val="003A0575"/>
    <w:rsid w:val="003A7091"/>
    <w:rsid w:val="003B0F26"/>
    <w:rsid w:val="003B1A90"/>
    <w:rsid w:val="003B7234"/>
    <w:rsid w:val="003B7F15"/>
    <w:rsid w:val="003C34D9"/>
    <w:rsid w:val="003C7333"/>
    <w:rsid w:val="003D5ED4"/>
    <w:rsid w:val="003E34C7"/>
    <w:rsid w:val="003E397A"/>
    <w:rsid w:val="003E7781"/>
    <w:rsid w:val="003E7C17"/>
    <w:rsid w:val="003F603F"/>
    <w:rsid w:val="00404136"/>
    <w:rsid w:val="00407812"/>
    <w:rsid w:val="00411AC4"/>
    <w:rsid w:val="00431604"/>
    <w:rsid w:val="00434994"/>
    <w:rsid w:val="00451C75"/>
    <w:rsid w:val="00464E20"/>
    <w:rsid w:val="0047330B"/>
    <w:rsid w:val="00475771"/>
    <w:rsid w:val="004A32EA"/>
    <w:rsid w:val="004B1541"/>
    <w:rsid w:val="004B4B85"/>
    <w:rsid w:val="004C6B9E"/>
    <w:rsid w:val="004D2177"/>
    <w:rsid w:val="004D512A"/>
    <w:rsid w:val="004D6DF7"/>
    <w:rsid w:val="004E3EBE"/>
    <w:rsid w:val="004F08CB"/>
    <w:rsid w:val="00507579"/>
    <w:rsid w:val="00510472"/>
    <w:rsid w:val="005153ED"/>
    <w:rsid w:val="00527922"/>
    <w:rsid w:val="00537987"/>
    <w:rsid w:val="00540FB1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A7A3D"/>
    <w:rsid w:val="005B049C"/>
    <w:rsid w:val="005B42A4"/>
    <w:rsid w:val="005B5D0D"/>
    <w:rsid w:val="005C5F96"/>
    <w:rsid w:val="005C6F13"/>
    <w:rsid w:val="005D2D52"/>
    <w:rsid w:val="005E1D4A"/>
    <w:rsid w:val="005E2474"/>
    <w:rsid w:val="005E310F"/>
    <w:rsid w:val="005E647B"/>
    <w:rsid w:val="005F0378"/>
    <w:rsid w:val="005F1760"/>
    <w:rsid w:val="005F185A"/>
    <w:rsid w:val="005F30E4"/>
    <w:rsid w:val="005F5CB1"/>
    <w:rsid w:val="0060582A"/>
    <w:rsid w:val="006061F7"/>
    <w:rsid w:val="00607FEC"/>
    <w:rsid w:val="00611728"/>
    <w:rsid w:val="0061327E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240C"/>
    <w:rsid w:val="00677629"/>
    <w:rsid w:val="00684C56"/>
    <w:rsid w:val="0068788A"/>
    <w:rsid w:val="00690ECD"/>
    <w:rsid w:val="0069359A"/>
    <w:rsid w:val="006A1254"/>
    <w:rsid w:val="006A3CB0"/>
    <w:rsid w:val="006A6542"/>
    <w:rsid w:val="006A73DB"/>
    <w:rsid w:val="006B0EE9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35FC8"/>
    <w:rsid w:val="00741C90"/>
    <w:rsid w:val="00747135"/>
    <w:rsid w:val="00747A2A"/>
    <w:rsid w:val="00751A5C"/>
    <w:rsid w:val="00763F4F"/>
    <w:rsid w:val="00767A44"/>
    <w:rsid w:val="00773CC0"/>
    <w:rsid w:val="0077601C"/>
    <w:rsid w:val="00782E5F"/>
    <w:rsid w:val="00784606"/>
    <w:rsid w:val="00784949"/>
    <w:rsid w:val="0078770A"/>
    <w:rsid w:val="007923DD"/>
    <w:rsid w:val="0079572F"/>
    <w:rsid w:val="007A2A6B"/>
    <w:rsid w:val="007A549D"/>
    <w:rsid w:val="007C3D97"/>
    <w:rsid w:val="007E0AEB"/>
    <w:rsid w:val="007E3B51"/>
    <w:rsid w:val="007E752C"/>
    <w:rsid w:val="00800AE4"/>
    <w:rsid w:val="0080538D"/>
    <w:rsid w:val="008119CB"/>
    <w:rsid w:val="00811DF8"/>
    <w:rsid w:val="00815A0F"/>
    <w:rsid w:val="00816E3A"/>
    <w:rsid w:val="00832012"/>
    <w:rsid w:val="008326A9"/>
    <w:rsid w:val="008417D5"/>
    <w:rsid w:val="00843FE7"/>
    <w:rsid w:val="00844E26"/>
    <w:rsid w:val="00845FF6"/>
    <w:rsid w:val="00846888"/>
    <w:rsid w:val="00850AF3"/>
    <w:rsid w:val="00855286"/>
    <w:rsid w:val="0086013C"/>
    <w:rsid w:val="00881B43"/>
    <w:rsid w:val="00886219"/>
    <w:rsid w:val="008879DB"/>
    <w:rsid w:val="0089371E"/>
    <w:rsid w:val="00893D4C"/>
    <w:rsid w:val="00896530"/>
    <w:rsid w:val="008A3D14"/>
    <w:rsid w:val="008C012F"/>
    <w:rsid w:val="008C7252"/>
    <w:rsid w:val="008C78D7"/>
    <w:rsid w:val="008D0611"/>
    <w:rsid w:val="008D24CD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20361"/>
    <w:rsid w:val="00924AAB"/>
    <w:rsid w:val="00925825"/>
    <w:rsid w:val="0092628A"/>
    <w:rsid w:val="009269F9"/>
    <w:rsid w:val="009310D6"/>
    <w:rsid w:val="009335F3"/>
    <w:rsid w:val="00934538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B280B"/>
    <w:rsid w:val="009B5C36"/>
    <w:rsid w:val="009B6700"/>
    <w:rsid w:val="009C6415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A171BD"/>
    <w:rsid w:val="00A223D2"/>
    <w:rsid w:val="00A31EE8"/>
    <w:rsid w:val="00A32F2B"/>
    <w:rsid w:val="00A44BD5"/>
    <w:rsid w:val="00A50CC3"/>
    <w:rsid w:val="00A54FB5"/>
    <w:rsid w:val="00A61518"/>
    <w:rsid w:val="00A634ED"/>
    <w:rsid w:val="00A67A16"/>
    <w:rsid w:val="00A76E64"/>
    <w:rsid w:val="00A83753"/>
    <w:rsid w:val="00A86883"/>
    <w:rsid w:val="00A965C5"/>
    <w:rsid w:val="00AA03DF"/>
    <w:rsid w:val="00AB3308"/>
    <w:rsid w:val="00AD1C03"/>
    <w:rsid w:val="00AD6B52"/>
    <w:rsid w:val="00AD73E9"/>
    <w:rsid w:val="00AF1538"/>
    <w:rsid w:val="00AF2851"/>
    <w:rsid w:val="00B0389C"/>
    <w:rsid w:val="00B03ECB"/>
    <w:rsid w:val="00B06971"/>
    <w:rsid w:val="00B1003C"/>
    <w:rsid w:val="00B1214C"/>
    <w:rsid w:val="00B14955"/>
    <w:rsid w:val="00B3007A"/>
    <w:rsid w:val="00B30AF9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1A72"/>
    <w:rsid w:val="00C00161"/>
    <w:rsid w:val="00C037ED"/>
    <w:rsid w:val="00C0733C"/>
    <w:rsid w:val="00C1254F"/>
    <w:rsid w:val="00C16073"/>
    <w:rsid w:val="00C23DEB"/>
    <w:rsid w:val="00C25E9F"/>
    <w:rsid w:val="00C3675D"/>
    <w:rsid w:val="00C42100"/>
    <w:rsid w:val="00C52F06"/>
    <w:rsid w:val="00C54A89"/>
    <w:rsid w:val="00C57D6A"/>
    <w:rsid w:val="00C67E97"/>
    <w:rsid w:val="00C709A3"/>
    <w:rsid w:val="00C75423"/>
    <w:rsid w:val="00C80E04"/>
    <w:rsid w:val="00C84C8D"/>
    <w:rsid w:val="00C87AB3"/>
    <w:rsid w:val="00C9315B"/>
    <w:rsid w:val="00CA0D75"/>
    <w:rsid w:val="00CA38C1"/>
    <w:rsid w:val="00CA5BBA"/>
    <w:rsid w:val="00CB57A0"/>
    <w:rsid w:val="00CC137C"/>
    <w:rsid w:val="00CD19EC"/>
    <w:rsid w:val="00CD443D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6105D"/>
    <w:rsid w:val="00D6303C"/>
    <w:rsid w:val="00D66622"/>
    <w:rsid w:val="00D75EA8"/>
    <w:rsid w:val="00D77A46"/>
    <w:rsid w:val="00D84630"/>
    <w:rsid w:val="00DA2F1F"/>
    <w:rsid w:val="00DA57D6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3CC0"/>
    <w:rsid w:val="00E04372"/>
    <w:rsid w:val="00E0599D"/>
    <w:rsid w:val="00E06489"/>
    <w:rsid w:val="00E077EE"/>
    <w:rsid w:val="00E10657"/>
    <w:rsid w:val="00E529F9"/>
    <w:rsid w:val="00E5322D"/>
    <w:rsid w:val="00E66919"/>
    <w:rsid w:val="00E8535F"/>
    <w:rsid w:val="00E87622"/>
    <w:rsid w:val="00E94B78"/>
    <w:rsid w:val="00EA0E59"/>
    <w:rsid w:val="00EA602D"/>
    <w:rsid w:val="00EA6510"/>
    <w:rsid w:val="00EA6BD4"/>
    <w:rsid w:val="00EB0F5F"/>
    <w:rsid w:val="00EB31F0"/>
    <w:rsid w:val="00EB7BD8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2653"/>
    <w:rsid w:val="00F23EC1"/>
    <w:rsid w:val="00F2409C"/>
    <w:rsid w:val="00F27990"/>
    <w:rsid w:val="00F30BF4"/>
    <w:rsid w:val="00F425CD"/>
    <w:rsid w:val="00F453DD"/>
    <w:rsid w:val="00F45C3B"/>
    <w:rsid w:val="00F4736C"/>
    <w:rsid w:val="00F50196"/>
    <w:rsid w:val="00F64431"/>
    <w:rsid w:val="00F64F3F"/>
    <w:rsid w:val="00F703D5"/>
    <w:rsid w:val="00F76360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51667"/>
  <w15:docId w15:val="{4BBD2D45-BB29-4466-B983-1B53A43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xxmsonormal">
    <w:name w:val="x_xmsonormal"/>
    <w:basedOn w:val="Normal"/>
    <w:rsid w:val="00A76E64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Normal"/>
    <w:rsid w:val="00A76E64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F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ms-network.com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nfo@sams-network.com" TargetMode="External"/><Relationship Id="rId17" Type="http://schemas.openxmlformats.org/officeDocument/2006/relationships/hyperlink" Target="https://www.congatec.com/en/products/com-express-type6/conga-TCV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ko/congatec/press-releases.html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congatec.kr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mailto:ckr-sales@congatec.com" TargetMode="External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729A7-58CD-4E4D-98E7-993446C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5</cp:revision>
  <cp:lastPrinted>2020-02-17T08:14:00Z</cp:lastPrinted>
  <dcterms:created xsi:type="dcterms:W3CDTF">2020-11-20T10:17:00Z</dcterms:created>
  <dcterms:modified xsi:type="dcterms:W3CDTF">2020-11-20T10:26:00Z</dcterms:modified>
</cp:coreProperties>
</file>