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CB6B" w14:textId="77777777" w:rsidR="00D108AC" w:rsidRPr="008225E9" w:rsidRDefault="00C86727" w:rsidP="00D108AC">
      <w:pPr>
        <w:rPr>
          <w:rFonts w:ascii="Meiryo UI" w:eastAsia="Meiryo UI" w:hAnsi="Meiryo UI"/>
          <w:i/>
          <w:iCs/>
          <w:color w:val="000000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noProof/>
          <w:sz w:val="21"/>
          <w:szCs w:val="21"/>
          <w:u w:val="single"/>
          <w:lang w:val="en-US" w:eastAsia="ja-JP"/>
        </w:rPr>
        <w:drawing>
          <wp:anchor distT="0" distB="0" distL="114300" distR="114300" simplePos="0" relativeHeight="251658240" behindDoc="1" locked="0" layoutInCell="1" allowOverlap="1" wp14:anchorId="61AC9BA8" wp14:editId="35DC5A84">
            <wp:simplePos x="0" y="0"/>
            <wp:positionH relativeFrom="page">
              <wp:posOffset>3172406</wp:posOffset>
            </wp:positionH>
            <wp:positionV relativeFrom="paragraph">
              <wp:posOffset>612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48A622" w14:textId="77777777" w:rsidR="00D108AC" w:rsidRPr="008225E9" w:rsidRDefault="00D108AC" w:rsidP="00D108AC">
      <w:pPr>
        <w:rPr>
          <w:rFonts w:ascii="Meiryo UI" w:eastAsia="Meiryo UI" w:hAnsi="Meiryo UI"/>
          <w:i/>
          <w:iCs/>
          <w:color w:val="000000"/>
          <w:sz w:val="21"/>
          <w:szCs w:val="21"/>
          <w:lang w:eastAsia="ja-JP"/>
        </w:rPr>
      </w:pPr>
    </w:p>
    <w:p w14:paraId="621A2D28" w14:textId="77777777" w:rsidR="00111110" w:rsidRPr="008225E9" w:rsidRDefault="00111110" w:rsidP="0057026E">
      <w:pPr>
        <w:spacing w:after="120"/>
        <w:rPr>
          <w:rFonts w:ascii="Meiryo UI" w:eastAsia="Meiryo UI" w:hAnsi="Meiryo UI"/>
          <w:i/>
          <w:noProof/>
          <w:sz w:val="21"/>
          <w:szCs w:val="21"/>
          <w:lang w:val="en-US" w:eastAsia="ja-JP"/>
        </w:rPr>
      </w:pPr>
    </w:p>
    <w:p w14:paraId="21434A53" w14:textId="77777777" w:rsidR="00C86727" w:rsidRPr="008225E9" w:rsidRDefault="00C86727" w:rsidP="0057026E">
      <w:pPr>
        <w:spacing w:after="120"/>
        <w:rPr>
          <w:rFonts w:ascii="Meiryo UI" w:eastAsia="Meiryo UI" w:hAnsi="Meiryo UI"/>
          <w:i/>
          <w:noProof/>
          <w:sz w:val="21"/>
          <w:szCs w:val="21"/>
          <w:lang w:val="en-US" w:eastAsia="ja-JP"/>
        </w:rPr>
      </w:pPr>
    </w:p>
    <w:p w14:paraId="2D87101F" w14:textId="77777777" w:rsidR="00AE432A" w:rsidRPr="008225E9" w:rsidRDefault="00AE432A" w:rsidP="00AE432A">
      <w:pPr>
        <w:spacing w:line="300" w:lineRule="exact"/>
        <w:rPr>
          <w:rFonts w:ascii="Meiryo UI" w:eastAsia="Meiryo UI" w:hAnsi="Meiryo UI"/>
          <w:b/>
          <w:i/>
          <w:iCs/>
          <w:kern w:val="2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/>
          <w:iCs/>
          <w:sz w:val="21"/>
          <w:szCs w:val="21"/>
          <w:lang w:eastAsia="ja-JP"/>
        </w:rPr>
        <w:t xml:space="preserve">【プレスリリース】 </w:t>
      </w:r>
    </w:p>
    <w:p w14:paraId="3182310E" w14:textId="009F1A0B" w:rsidR="00AE432A" w:rsidRPr="008225E9" w:rsidRDefault="00AE432A" w:rsidP="00AE432A">
      <w:pPr>
        <w:spacing w:after="120" w:line="300" w:lineRule="exact"/>
        <w:jc w:val="right"/>
        <w:rPr>
          <w:rFonts w:ascii="Meiryo UI" w:eastAsia="Meiryo UI" w:hAnsi="Meiryo UI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2020年</w:t>
      </w:r>
      <w:r w:rsidR="00351F68">
        <w:rPr>
          <w:rFonts w:ascii="Meiryo UI" w:eastAsia="Meiryo UI" w:hAnsi="Meiryo UI"/>
          <w:sz w:val="21"/>
          <w:szCs w:val="21"/>
          <w:lang w:eastAsia="ja-JP"/>
        </w:rPr>
        <w:t>1</w:t>
      </w:r>
      <w:r w:rsidR="005B67D2">
        <w:rPr>
          <w:rFonts w:ascii="Meiryo UI" w:eastAsia="Meiryo UI" w:hAnsi="Meiryo UI"/>
          <w:sz w:val="21"/>
          <w:szCs w:val="21"/>
          <w:lang w:eastAsia="ja-JP"/>
        </w:rPr>
        <w:t>2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月</w:t>
      </w:r>
      <w:r w:rsidR="00772E26">
        <w:rPr>
          <w:rFonts w:ascii="Meiryo UI" w:eastAsia="Meiryo UI" w:hAnsi="Meiryo UI"/>
          <w:sz w:val="21"/>
          <w:szCs w:val="21"/>
          <w:lang w:eastAsia="ja-JP"/>
        </w:rPr>
        <w:t>23</w:t>
      </w:r>
      <w:bookmarkStart w:id="0" w:name="_GoBack"/>
      <w:bookmarkEnd w:id="0"/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日</w:t>
      </w:r>
    </w:p>
    <w:p w14:paraId="6AA0BDF9" w14:textId="77777777" w:rsidR="00AE432A" w:rsidRPr="008225E9" w:rsidRDefault="00AE432A" w:rsidP="00AE432A">
      <w:pPr>
        <w:spacing w:after="120" w:line="30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報道関係各位</w:t>
      </w:r>
    </w:p>
    <w:p w14:paraId="33A4FC22" w14:textId="56CB2EAC" w:rsidR="00AE432A" w:rsidRPr="008225E9" w:rsidRDefault="00AE432A" w:rsidP="00AE432A">
      <w:pPr>
        <w:pStyle w:val="Pressemitteilung"/>
        <w:spacing w:before="0" w:after="0" w:line="360" w:lineRule="exac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  <w:r w:rsidRPr="008225E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*本プレスリリースは、</w:t>
      </w:r>
      <w:hyperlink r:id="rId11" w:history="1">
        <w:r w:rsidRPr="004E2F8E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独</w:t>
        </w:r>
        <w:r w:rsidRPr="004E2F8E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eastAsia="ja-JP"/>
          </w:rPr>
          <w:t>congatec AG</w:t>
        </w:r>
        <w:r w:rsidRPr="004E2F8E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が、</w:t>
        </w:r>
        <w:r w:rsidRPr="004E2F8E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eastAsia="ja-JP"/>
          </w:rPr>
          <w:t>2020</w:t>
        </w:r>
        <w:r w:rsidRPr="004E2F8E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年</w:t>
        </w:r>
        <w:r w:rsidR="00351F68" w:rsidRPr="004E2F8E">
          <w:rPr>
            <w:rStyle w:val="Hyperlink"/>
            <w:rFonts w:ascii="Meiryo UI" w:eastAsia="Meiryo UI" w:hAnsi="Meiryo UI"/>
            <w:b w:val="0"/>
            <w:sz w:val="18"/>
            <w:szCs w:val="18"/>
            <w:lang w:eastAsia="ja-JP"/>
          </w:rPr>
          <w:t>11</w:t>
        </w:r>
        <w:r w:rsidRPr="004E2F8E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月</w:t>
        </w:r>
        <w:r w:rsidR="00351F68" w:rsidRPr="004E2F8E">
          <w:rPr>
            <w:rStyle w:val="Hyperlink"/>
            <w:rFonts w:ascii="Meiryo UI" w:eastAsia="Meiryo UI" w:hAnsi="Meiryo UI"/>
            <w:b w:val="0"/>
            <w:sz w:val="18"/>
            <w:szCs w:val="18"/>
            <w:lang w:val="en-US" w:eastAsia="ja-JP"/>
          </w:rPr>
          <w:t>10</w:t>
        </w:r>
        <w:r w:rsidRPr="004E2F8E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日（現地時間）、</w:t>
        </w:r>
        <w:r w:rsidR="008B5E07" w:rsidRPr="004E2F8E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eastAsia="ja-JP"/>
          </w:rPr>
          <w:t>ドイツで</w:t>
        </w:r>
        <w:r w:rsidRPr="004E2F8E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発表したプレスリリース</w:t>
        </w:r>
      </w:hyperlink>
      <w:r w:rsidRPr="008225E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の抄訳です。</w:t>
      </w:r>
    </w:p>
    <w:p w14:paraId="5B6975CC" w14:textId="77777777" w:rsidR="00AE432A" w:rsidRPr="008225E9" w:rsidRDefault="00AE432A" w:rsidP="00AE432A">
      <w:pPr>
        <w:pStyle w:val="Pressemitteilung"/>
        <w:spacing w:before="0" w:after="0"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14EEF420" w14:textId="53E53ABE" w:rsidR="004630FD" w:rsidRPr="00DC5A66" w:rsidRDefault="004630FD" w:rsidP="00AE74E1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  <w:r w:rsidRPr="00DC5A66">
        <w:rPr>
          <w:rFonts w:ascii="Meiryo UI" w:eastAsia="Meiryo UI" w:hAnsi="Meiryo UI" w:hint="eastAsia"/>
          <w:b/>
          <w:color w:val="FF3300"/>
          <w:lang w:eastAsia="ja-JP"/>
        </w:rPr>
        <w:t>コンガテック、屋外</w:t>
      </w:r>
      <w:r w:rsidR="00AE74E1" w:rsidRPr="00DC5A66">
        <w:rPr>
          <w:rFonts w:ascii="Meiryo UI" w:eastAsia="Meiryo UI" w:hAnsi="Meiryo UI" w:hint="eastAsia"/>
          <w:b/>
          <w:color w:val="FF3300"/>
          <w:lang w:eastAsia="ja-JP"/>
        </w:rPr>
        <w:t>および車載アプリケーション向け</w:t>
      </w:r>
      <w:r w:rsidRPr="00DC5A66">
        <w:rPr>
          <w:rFonts w:ascii="Meiryo UI" w:eastAsia="Meiryo UI" w:hAnsi="Meiryo UI" w:hint="eastAsia"/>
          <w:b/>
          <w:color w:val="FF3300"/>
          <w:lang w:eastAsia="ja-JP"/>
        </w:rPr>
        <w:t>に過酷な温度環境に対応する、</w:t>
      </w:r>
    </w:p>
    <w:p w14:paraId="76BF1367" w14:textId="1C0B6FCE" w:rsidR="00AE74E1" w:rsidRPr="00AE74E1" w:rsidRDefault="004630FD" w:rsidP="00AE74E1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  <w:r w:rsidRPr="00DC5A66">
        <w:rPr>
          <w:rFonts w:ascii="Meiryo UI" w:eastAsia="Meiryo UI" w:hAnsi="Meiryo UI" w:hint="eastAsia"/>
          <w:b/>
          <w:color w:val="FF3300"/>
          <w:lang w:eastAsia="ja-JP"/>
        </w:rPr>
        <w:t>第</w:t>
      </w:r>
      <w:r w:rsidRPr="00DC5A66">
        <w:rPr>
          <w:rFonts w:ascii="Meiryo UI" w:eastAsia="Meiryo UI" w:hAnsi="Meiryo UI"/>
          <w:b/>
          <w:color w:val="FF3300"/>
          <w:lang w:eastAsia="ja-JP"/>
        </w:rPr>
        <w:t>11</w:t>
      </w:r>
      <w:r w:rsidRPr="00DC5A66">
        <w:rPr>
          <w:rFonts w:ascii="Meiryo UI" w:eastAsia="Meiryo UI" w:hAnsi="Meiryo UI" w:hint="eastAsia"/>
          <w:b/>
          <w:color w:val="FF3300"/>
          <w:lang w:eastAsia="ja-JP"/>
        </w:rPr>
        <w:t>世代</w:t>
      </w:r>
      <w:r w:rsidRPr="00DC5A66">
        <w:rPr>
          <w:rFonts w:ascii="Meiryo UI" w:eastAsia="Meiryo UI" w:hAnsi="Meiryo UI"/>
          <w:b/>
          <w:color w:val="FF3300"/>
          <w:lang w:eastAsia="ja-JP"/>
        </w:rPr>
        <w:t>Intel</w:t>
      </w:r>
      <w:r w:rsidRPr="005B67D2">
        <w:rPr>
          <w:rFonts w:ascii="Meiryo UI" w:eastAsia="Meiryo UI" w:hAnsi="Meiryo UI"/>
          <w:b/>
          <w:color w:val="FF3300"/>
          <w:vertAlign w:val="superscript"/>
          <w:lang w:eastAsia="ja-JP"/>
        </w:rPr>
        <w:t>®</w:t>
      </w:r>
      <w:r w:rsidRPr="00DC5A66">
        <w:rPr>
          <w:rFonts w:ascii="Meiryo UI" w:eastAsia="Meiryo UI" w:hAnsi="Meiryo UI"/>
          <w:b/>
          <w:color w:val="FF3300"/>
          <w:lang w:eastAsia="ja-JP"/>
        </w:rPr>
        <w:t xml:space="preserve"> Core™</w:t>
      </w:r>
      <w:r w:rsidRPr="00DC5A66">
        <w:rPr>
          <w:rFonts w:ascii="Meiryo UI" w:eastAsia="Meiryo UI" w:hAnsi="Meiryo UI" w:hint="eastAsia"/>
          <w:b/>
          <w:color w:val="FF3300"/>
          <w:lang w:eastAsia="ja-JP"/>
        </w:rPr>
        <w:t>プロセッサ搭載最新モジュールを発表</w:t>
      </w:r>
    </w:p>
    <w:p w14:paraId="56F94A53" w14:textId="77777777" w:rsidR="00AE74E1" w:rsidRPr="008225E9" w:rsidRDefault="00AE74E1" w:rsidP="0092333F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</w:p>
    <w:p w14:paraId="437EB23F" w14:textId="7EC84B4D" w:rsidR="00C86FE0" w:rsidRPr="008225E9" w:rsidRDefault="003C58EE" w:rsidP="008F2714">
      <w:pPr>
        <w:jc w:val="center"/>
        <w:rPr>
          <w:rFonts w:ascii="Meiryo UI" w:eastAsia="Meiryo UI" w:hAnsi="Meiryo UI"/>
          <w:b/>
          <w:color w:val="FF3300"/>
          <w:sz w:val="21"/>
          <w:szCs w:val="21"/>
          <w:lang w:eastAsia="ja-JP"/>
        </w:rPr>
      </w:pPr>
      <w:r w:rsidRPr="003C58EE">
        <w:rPr>
          <w:noProof/>
        </w:rPr>
        <w:t xml:space="preserve"> </w:t>
      </w:r>
      <w:r w:rsidR="00AE74E1" w:rsidRPr="00AE74E1">
        <w:rPr>
          <w:noProof/>
          <w:lang w:val="en-US" w:eastAsia="ja-JP"/>
        </w:rPr>
        <w:drawing>
          <wp:inline distT="0" distB="0" distL="0" distR="0" wp14:anchorId="64FDBC49" wp14:editId="568642BB">
            <wp:extent cx="1556795" cy="1101290"/>
            <wp:effectExtent l="0" t="0" r="5715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1068" cy="111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414B4" w14:textId="77777777" w:rsidR="004C1EE6" w:rsidRDefault="004C1EE6" w:rsidP="008F2714">
      <w:pPr>
        <w:spacing w:line="360" w:lineRule="exact"/>
        <w:rPr>
          <w:rFonts w:ascii="Meiryo UI" w:eastAsia="Meiryo UI" w:hAnsi="Meiryo UI"/>
          <w:kern w:val="2"/>
          <w:sz w:val="21"/>
          <w:szCs w:val="21"/>
          <w:lang w:eastAsia="ja-JP"/>
        </w:rPr>
      </w:pPr>
    </w:p>
    <w:p w14:paraId="5B2EB207" w14:textId="63341D5A" w:rsidR="00AE74E1" w:rsidRPr="00D66CB7" w:rsidRDefault="00402953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高性能組込みコンピューティング製品のリーディングサプライヤである</w:t>
      </w:r>
      <w:hyperlink r:id="rId13" w:history="1">
        <w:r w:rsidRPr="008225E9">
          <w:rPr>
            <w:rStyle w:val="Hyperlink"/>
            <w:rFonts w:ascii="Meiryo UI" w:eastAsia="Meiryo UI" w:hAnsi="Meiryo UI" w:hint="eastAsia"/>
            <w:kern w:val="2"/>
            <w:sz w:val="21"/>
            <w:szCs w:val="21"/>
            <w:lang w:eastAsia="ja-JP"/>
          </w:rPr>
          <w:t>congatec（コンガテック）</w:t>
        </w:r>
      </w:hyperlink>
      <w:r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は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4E2F8E" w:rsidRPr="004E2F8E">
        <w:rPr>
          <w:rFonts w:ascii="Meiryo UI" w:eastAsia="Meiryo UI" w:hAnsi="Meiryo UI"/>
          <w:sz w:val="21"/>
          <w:szCs w:val="21"/>
          <w:lang w:eastAsia="ja-JP" w:bidi="ja-JP"/>
        </w:rPr>
        <w:t>第11世代Intel</w:t>
      </w:r>
      <w:r w:rsidR="004E2F8E" w:rsidRPr="005B67D2">
        <w:rPr>
          <w:rFonts w:ascii="Meiryo UI" w:eastAsia="Meiryo UI" w:hAnsi="Meiryo UI"/>
          <w:sz w:val="21"/>
          <w:szCs w:val="21"/>
          <w:vertAlign w:val="superscript"/>
          <w:lang w:eastAsia="ja-JP" w:bidi="ja-JP"/>
        </w:rPr>
        <w:t>®</w:t>
      </w:r>
      <w:r w:rsidR="004E2F8E" w:rsidRPr="004E2F8E">
        <w:rPr>
          <w:rFonts w:ascii="Meiryo UI" w:eastAsia="Meiryo UI" w:hAnsi="Meiryo UI"/>
          <w:sz w:val="21"/>
          <w:szCs w:val="21"/>
          <w:lang w:eastAsia="ja-JP" w:bidi="ja-JP"/>
        </w:rPr>
        <w:t xml:space="preserve"> Core™プロセッサ</w:t>
      </w:r>
      <w:r w:rsidR="004E2F8E">
        <w:rPr>
          <w:rFonts w:ascii="Meiryo UI" w:eastAsia="Meiryo UI" w:hAnsi="Meiryo UI" w:hint="eastAsia"/>
          <w:sz w:val="21"/>
          <w:szCs w:val="21"/>
          <w:lang w:eastAsia="ja-JP" w:bidi="ja-JP"/>
        </w:rPr>
        <w:t>を</w:t>
      </w:r>
      <w:r w:rsidR="004E2F8E" w:rsidRPr="004E2F8E">
        <w:rPr>
          <w:rFonts w:ascii="Meiryo UI" w:eastAsia="Meiryo UI" w:hAnsi="Meiryo UI"/>
          <w:sz w:val="21"/>
          <w:szCs w:val="21"/>
          <w:lang w:eastAsia="ja-JP" w:bidi="ja-JP"/>
        </w:rPr>
        <w:t>搭載</w:t>
      </w:r>
      <w:r w:rsidR="004E2F8E">
        <w:rPr>
          <w:rFonts w:ascii="Meiryo UI" w:eastAsia="Meiryo UI" w:hAnsi="Meiryo UI" w:hint="eastAsia"/>
          <w:sz w:val="21"/>
          <w:szCs w:val="21"/>
          <w:lang w:eastAsia="ja-JP" w:bidi="ja-JP"/>
        </w:rPr>
        <w:t>し、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拡張温度範囲に対応するコンピュータ・オン・モジュールの新製品</w:t>
      </w:r>
      <w:r w:rsidR="004E2F8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6種類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を</w:t>
      </w:r>
      <w:r w:rsidR="00AE74E1" w:rsidRPr="00DC5A66">
        <w:rPr>
          <w:rFonts w:ascii="Meiryo UI" w:eastAsia="Meiryo UI" w:hAnsi="Meiryo UI"/>
          <w:sz w:val="21"/>
          <w:szCs w:val="21"/>
          <w:lang w:val="ja-JP" w:eastAsia="ja-JP" w:bidi="ja-JP"/>
        </w:rPr>
        <w:t>発表しました。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新規格COM-HPCおよびCOM Express Type 6コンピュータ・オン・モジュールは、-40℃～+85℃の</w:t>
      </w:r>
      <w:r w:rsidR="004630FD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拡張温度範囲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に耐えられるよう高品質のコンポーネントで</w:t>
      </w:r>
      <w:r w:rsidR="004630FD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構成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され、</w:t>
      </w:r>
      <w:r w:rsidR="004630FD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過酷な環境下で</w:t>
      </w:r>
      <w:r w:rsidR="004E2F8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も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安定</w:t>
      </w:r>
      <w:r w:rsidR="004E2F8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して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動作</w:t>
      </w:r>
      <w:r w:rsidR="004E2F8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する</w:t>
      </w:r>
      <w:r w:rsidR="00267FA4" w:rsidRPr="00267FA4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よう設計されています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。</w:t>
      </w:r>
    </w:p>
    <w:p w14:paraId="29708C1D" w14:textId="77777777" w:rsidR="00AE74E1" w:rsidRPr="008A48E5" w:rsidRDefault="00AE74E1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</w:p>
    <w:p w14:paraId="5DBBF8A5" w14:textId="7E5F1121" w:rsidR="00AE74E1" w:rsidRPr="00D66CB7" w:rsidRDefault="00AE74E1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バリューパッケージには、</w:t>
      </w:r>
      <w:r w:rsidR="004630FD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頑強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な</w:t>
      </w:r>
      <w:r w:rsidR="0048218C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受動冷却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オプション、湿気や結露による腐食を</w:t>
      </w:r>
      <w:r w:rsidR="004E2F8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防止する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オプションのコンフォーマルコーティング、推奨</w:t>
      </w:r>
      <w:r w:rsidR="004630FD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する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キャリアボード回路図リスト、拡張温度範囲</w:t>
      </w:r>
      <w:r w:rsidR="004E2F8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において</w:t>
      </w:r>
      <w:r w:rsidR="00DB052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も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最高の信頼性を</w:t>
      </w:r>
      <w:r w:rsidR="00DB052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確保する</w:t>
      </w:r>
      <w:r w:rsidR="004E2F8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ための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コンポーネントが含まれています。</w:t>
      </w:r>
      <w:r w:rsidR="00DB052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また、こうした卓越した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技術</w:t>
      </w:r>
      <w:r w:rsidR="00DB052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に加え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、温度スクリーニング、高速</w:t>
      </w:r>
      <w:r w:rsidR="004E2F8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シグナル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コンプライアンス試験</w:t>
      </w:r>
      <w:r w:rsidR="00DB052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、設計支援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サービス</w:t>
      </w:r>
      <w:r w:rsidR="00DB052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、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コンガテックの組込みコンピュータ技術</w:t>
      </w:r>
      <w:r w:rsidR="004E2F8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の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簡単</w:t>
      </w:r>
      <w:r w:rsidR="004E2F8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な習得</w:t>
      </w:r>
      <w:r w:rsidR="00DB052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に役立つ充実した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トレーニング</w:t>
      </w:r>
      <w:r w:rsidR="00DB052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プログラムなどの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包括的なサービス</w:t>
      </w:r>
      <w:r w:rsidR="00DC5A66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を提供します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。</w:t>
      </w:r>
    </w:p>
    <w:p w14:paraId="0F3EB00E" w14:textId="77777777" w:rsidR="00AE74E1" w:rsidRPr="00D66CB7" w:rsidRDefault="00AE74E1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</w:p>
    <w:p w14:paraId="72F4C1F4" w14:textId="07CBBA16" w:rsidR="00AE74E1" w:rsidRPr="00D66CB7" w:rsidRDefault="00DE0353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  <w:r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新しい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産業グレードのCOM-HPCおよびCOM Express</w:t>
      </w:r>
      <w:r w:rsidR="004E2F8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</w:t>
      </w:r>
      <w:r w:rsidR="00DB052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最適な</w:t>
      </w:r>
      <w:r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分野</w:t>
      </w:r>
      <w:r w:rsidR="0067776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しては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、</w:t>
      </w:r>
      <w:r w:rsidR="004E2F8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頑強性が要求される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あらゆる</w:t>
      </w:r>
      <w:r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ア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プリケーション、</w:t>
      </w:r>
      <w:r>
        <w:rPr>
          <w:rFonts w:ascii="Meiryo UI" w:eastAsia="Meiryo UI" w:hAnsi="Meiryo UI" w:hint="eastAsia"/>
          <w:sz w:val="21"/>
          <w:szCs w:val="21"/>
          <w:lang w:val="ja-JP" w:eastAsia="ja-JP" w:bidi="ja-JP"/>
        </w:rPr>
        <w:t>例えば屋外</w:t>
      </w:r>
      <w:r w:rsidR="0067776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設置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のエッジデバイス、車載機器</w:t>
      </w:r>
      <w:r w:rsidR="0067776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などです。コンガテックは、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組込みビジョンや人工知能（AI）機能</w:t>
      </w:r>
      <w:r w:rsidR="0067776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の活用がめざましい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こ</w:t>
      </w:r>
      <w:r w:rsidR="004E2F8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うした</w:t>
      </w:r>
      <w:r w:rsidR="0067776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用途向けに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広範なサポートも提供し</w:t>
      </w:r>
      <w:r w:rsidR="0067776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てい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ます。</w:t>
      </w:r>
      <w:r w:rsidR="0067776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また</w:t>
      </w:r>
      <w:r w:rsidR="00EA7446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、</w:t>
      </w:r>
      <w:r w:rsidR="0067776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最適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な産業</w:t>
      </w:r>
      <w:r w:rsidR="0067776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領域としては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、</w:t>
      </w:r>
      <w:r w:rsidR="00EA7446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工業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用オートメーション、鉄道や運輸、エネルギー、石油やガス、移動式救急装置、通信、セキュリティや監視カメラ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など</w:t>
      </w:r>
      <w:r>
        <w:rPr>
          <w:rFonts w:ascii="Meiryo UI" w:eastAsia="Meiryo UI" w:hAnsi="Meiryo UI" w:hint="eastAsia"/>
          <w:sz w:val="21"/>
          <w:szCs w:val="21"/>
          <w:lang w:val="ja-JP" w:eastAsia="ja-JP" w:bidi="ja-JP"/>
        </w:rPr>
        <w:t>24時間無停止が要求される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スマートインフラ</w:t>
      </w:r>
      <w:r w:rsidR="0067776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が代表的ですが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、</w:t>
      </w:r>
      <w:r w:rsidR="0067776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その他枚挙にいとまはありません</w:t>
      </w:r>
      <w:r w:rsidR="00AE74E1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。</w:t>
      </w:r>
    </w:p>
    <w:p w14:paraId="32C1A8AD" w14:textId="77777777" w:rsidR="00AE74E1" w:rsidRPr="008A48E5" w:rsidRDefault="00AE74E1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</w:p>
    <w:p w14:paraId="4A70B237" w14:textId="1942EC34" w:rsidR="00AE74E1" w:rsidRPr="00D66CB7" w:rsidRDefault="00AE74E1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lastRenderedPageBreak/>
        <w:t>高密度</w:t>
      </w:r>
      <w:r w:rsidR="008A48E5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低消費電力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のTiger Lake SoCを</w:t>
      </w:r>
      <w:r w:rsidR="00A159FB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用いた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温度拡張対応の新規モジュールは、圧倒的なCPU性能と3倍近いGPU性能</w:t>
      </w:r>
      <w:r w:rsidRPr="005B67D2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[1]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を</w:t>
      </w:r>
      <w:r w:rsidR="008A48E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発揮し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、最先端のPCIe Gen4とUSB4をサポートします。最も要求の厳しいグラフィックスやコンピューティングのワークロードは、最大4コア、8スレッド、最大96個のグラフィックス実行ユニット</w:t>
      </w:r>
      <w:r w:rsidR="00125CA9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により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、</w:t>
      </w:r>
      <w:r w:rsidR="00A159FB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非常に</w:t>
      </w:r>
      <w:r w:rsidR="008A48E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頑強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で</w:t>
      </w:r>
      <w:r w:rsidR="00D77A90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大規模な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並列処理のスループットを実現します。統合グラフィックスは、畳み込みニューラルネットワーク（CNN）の並列処理ユニットとして、もしくはAIやディープラーニングのアクセラレータとして</w:t>
      </w:r>
      <w:r w:rsidR="008A48E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活用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できます。OpenCVやOpenCL™カーネルを</w:t>
      </w:r>
      <w:r w:rsidR="00D77A90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はじ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めとする産業用ツールやライブラリ向けに最適化された呼び出しを含むIntel </w:t>
      </w:r>
      <w:r w:rsidR="00D77A90" w:rsidRPr="00D77A90">
        <w:rPr>
          <w:rFonts w:ascii="Meiryo UI" w:eastAsia="Meiryo UI" w:hAnsi="Meiryo UI"/>
          <w:sz w:val="21"/>
          <w:szCs w:val="21"/>
          <w:lang w:val="ja-JP" w:eastAsia="ja-JP" w:bidi="ja-JP"/>
        </w:rPr>
        <w:t>OpenVINO™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ソフトウェアツールキットを使用することで、ワークロードをCPU、GPU、FPGA</w:t>
      </w:r>
      <w:r w:rsidR="00D77A90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演算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ユニット全体に拡張し、コンピュータ画像、オーディオ、スピーチ、言語、レコメンデーションシステムなどを含めたAIワークロードを高速化</w:t>
      </w:r>
      <w:r w:rsidR="00CF554A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し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ます。</w:t>
      </w:r>
    </w:p>
    <w:p w14:paraId="6071B8C0" w14:textId="77777777" w:rsidR="00AE74E1" w:rsidRPr="00D66CB7" w:rsidRDefault="00AE74E1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</w:p>
    <w:p w14:paraId="05C9969D" w14:textId="036728AD" w:rsidR="00AE74E1" w:rsidRPr="00D66CB7" w:rsidRDefault="00AE74E1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TDPは12Wから28Wまで拡張可能で、真にイマーシブな4K UHDシステムを</w:t>
      </w:r>
      <w:bookmarkStart w:id="1" w:name="_Hlk57646967"/>
      <w:r w:rsidR="00CF554A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受動冷却</w:t>
      </w:r>
      <w:bookmarkEnd w:id="1"/>
      <w:r w:rsidR="00CF554A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だけで</w:t>
      </w:r>
      <w:r w:rsidR="00CF554A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設計できるようになり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ます。超</w:t>
      </w:r>
      <w:r w:rsidR="008A48E5">
        <w:rPr>
          <w:rFonts w:ascii="Meiryo UI" w:eastAsia="Meiryo UI" w:hAnsi="Meiryo UI"/>
          <w:sz w:val="21"/>
          <w:szCs w:val="21"/>
          <w:lang w:val="ja-JP" w:eastAsia="ja-JP" w:bidi="ja-JP"/>
        </w:rPr>
        <w:t>頑強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なconga-HPC/cTLU COM-HPCとconga-TC570 COM Express Type 6</w:t>
      </w:r>
      <w:r w:rsidR="00CF554A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は、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リアルタイム</w:t>
      </w:r>
      <w:r w:rsidR="00CF554A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処理に対応する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設計</w:t>
      </w:r>
      <w:r w:rsidR="00CF554A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を可能にし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、仮想マシンの導入やエッジコンピューティングのシナリオにおけるワークロード統合</w:t>
      </w:r>
      <w:r w:rsidR="00CF554A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を実現する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Real-Time Systems</w:t>
      </w:r>
      <w:r w:rsidR="00CF554A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社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のリアルタイムハイパーバイザ</w:t>
      </w:r>
      <w:r w:rsidR="00CF554A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も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サポート</w:t>
      </w:r>
      <w:r w:rsidR="001B372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します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。</w:t>
      </w:r>
    </w:p>
    <w:p w14:paraId="21A3B7FD" w14:textId="77777777" w:rsidR="00AE74E1" w:rsidRPr="00D66CB7" w:rsidRDefault="00AE74E1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</w:p>
    <w:p w14:paraId="20D62C2B" w14:textId="3D8FEB74" w:rsidR="00AE74E1" w:rsidRPr="00D66CB7" w:rsidRDefault="00AE74E1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コンガテックの製品ラインマネージャー、アンドレアス・</w:t>
      </w:r>
      <w:r w:rsidR="00CB7C2B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ベルク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バウアー（Andreas Bergbauer）は、次のように述べています。「標準</w:t>
      </w:r>
      <w:r w:rsidR="00CB7C2B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規格に準拠する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製品にとって絶対的に重要なポイント</w:t>
      </w:r>
      <w:r w:rsidR="00CB7C2B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は、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サービスとサポートです。コンガテック</w:t>
      </w:r>
      <w:r w:rsidR="00CB7C2B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が過酷な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環境下に</w:t>
      </w:r>
      <w:r w:rsidR="00CB7C2B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おかれるあらゆる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新しいエッジアプリケーション</w:t>
      </w:r>
      <w:r w:rsidR="00CB7C2B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に対応できるよう</w:t>
      </w:r>
      <w:r w:rsidR="008A48E5">
        <w:rPr>
          <w:rFonts w:ascii="Meiryo UI" w:eastAsia="Meiryo UI" w:hAnsi="Meiryo UI"/>
          <w:sz w:val="21"/>
          <w:szCs w:val="21"/>
          <w:lang w:val="ja-JP" w:eastAsia="ja-JP" w:bidi="ja-JP"/>
        </w:rPr>
        <w:t>頑強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な製品を補完し、製品ごとに包括的なエコシステムを提供してい</w:t>
      </w:r>
      <w:r w:rsidR="00CB7C2B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るのはこのためです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。このエコシステムにはタイムセンシティブ・ネットワーキング（TSN）、タイムコーディネーション・コンピューティング（TCC）、RTSリアルタイム・システム・ハイパーバイザのサポートを</w:t>
      </w:r>
      <w:r w:rsidR="00CB7C2B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はじめ</w:t>
      </w:r>
      <w:r w:rsidR="00D3597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とする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リアルタイム・コンピューティングの最適化や遠隔管理</w:t>
      </w:r>
      <w:r w:rsidR="00CB7C2B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に必要な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サポート、さらに</w:t>
      </w:r>
      <w:r w:rsidR="00CB7C2B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は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最終的に要求されるすべてのシグナルコンプライアンスサービスが含まれます。最近ではPCIe Gen 4やUSB4による高速シグナリング</w:t>
      </w:r>
      <w:r w:rsidR="00F865E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も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深刻な問題とな</w:t>
      </w:r>
      <w:r w:rsidR="00F865E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っていますが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、</w:t>
      </w:r>
      <w:r w:rsidR="00F865E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コンガテックは、ますます複雑化する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キャリアボードの設計を</w:t>
      </w:r>
      <w:r w:rsidR="00F865E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シンプルに強力に支援します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」</w:t>
      </w:r>
    </w:p>
    <w:p w14:paraId="53693D7E" w14:textId="77777777" w:rsidR="00AE74E1" w:rsidRPr="00D66CB7" w:rsidRDefault="00AE74E1" w:rsidP="00AE74E1">
      <w:pPr>
        <w:rPr>
          <w:rFonts w:ascii="Meiryo UI" w:eastAsia="Meiryo UI" w:hAnsi="Meiryo UI" w:cs="Arial"/>
          <w:b/>
          <w:sz w:val="21"/>
          <w:szCs w:val="21"/>
          <w:lang w:val="en-US"/>
        </w:rPr>
      </w:pPr>
    </w:p>
    <w:p w14:paraId="0768FCBE" w14:textId="77777777" w:rsidR="00AE74E1" w:rsidRPr="00D66CB7" w:rsidRDefault="00AE74E1" w:rsidP="00AE74E1">
      <w:pPr>
        <w:rPr>
          <w:rFonts w:ascii="Meiryo UI" w:eastAsia="Meiryo UI" w:hAnsi="Meiryo UI" w:cs="Arial"/>
          <w:b/>
          <w:sz w:val="21"/>
          <w:szCs w:val="21"/>
          <w:lang w:val="en-US"/>
        </w:rPr>
      </w:pPr>
      <w:r w:rsidRPr="00D66CB7">
        <w:rPr>
          <w:rFonts w:ascii="Meiryo UI" w:eastAsia="Meiryo UI" w:hAnsi="Meiryo UI"/>
          <w:b/>
          <w:sz w:val="21"/>
          <w:szCs w:val="21"/>
          <w:lang w:val="ja-JP" w:eastAsia="ja-JP" w:bidi="ja-JP"/>
        </w:rPr>
        <w:t>詳細情報</w:t>
      </w:r>
    </w:p>
    <w:p w14:paraId="3AA3AD9D" w14:textId="77777777" w:rsidR="005B67D2" w:rsidRPr="00A71CEA" w:rsidRDefault="00AE74E1" w:rsidP="00AE74E1">
      <w:pPr>
        <w:rPr>
          <w:rFonts w:ascii="Meiryo UI" w:eastAsia="Meiryo UI" w:hAnsi="Meiryo UI"/>
          <w:sz w:val="21"/>
          <w:szCs w:val="21"/>
          <w:lang w:val="en-US" w:eastAsia="ja-JP" w:bidi="ja-JP"/>
        </w:rPr>
      </w:pPr>
      <w:r w:rsidRPr="005B67D2">
        <w:rPr>
          <w:rFonts w:ascii="Meiryo UI" w:eastAsia="Meiryo UI" w:hAnsi="Meiryo UI"/>
          <w:sz w:val="21"/>
          <w:szCs w:val="21"/>
          <w:lang w:val="en-US" w:eastAsia="ja-JP" w:bidi="ja-JP"/>
        </w:rPr>
        <w:t>conga-HPC/cTLU COM-HPC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クライアント</w:t>
      </w:r>
      <w:r w:rsidRPr="005B67D2">
        <w:rPr>
          <w:rFonts w:ascii="Meiryo UI" w:eastAsia="Meiryo UI" w:hAnsi="Meiryo UI"/>
          <w:sz w:val="21"/>
          <w:szCs w:val="21"/>
          <w:lang w:val="en-US" w:eastAsia="ja-JP" w:bidi="ja-JP"/>
        </w:rPr>
        <w:t>Size A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モジュールと</w:t>
      </w:r>
      <w:r w:rsidRPr="005B67D2">
        <w:rPr>
          <w:rFonts w:ascii="Meiryo UI" w:eastAsia="Meiryo UI" w:hAnsi="Meiryo UI"/>
          <w:sz w:val="21"/>
          <w:szCs w:val="21"/>
          <w:lang w:val="en-US" w:eastAsia="ja-JP" w:bidi="ja-JP"/>
        </w:rPr>
        <w:t>conga-TC570 COM Express Compact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モジュールは、拡張性の高い最新の</w:t>
      </w:r>
      <w:r w:rsidR="00D3597E" w:rsidRPr="00D3597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第</w:t>
      </w:r>
      <w:r w:rsidR="00D3597E" w:rsidRPr="005B67D2">
        <w:rPr>
          <w:rFonts w:ascii="Meiryo UI" w:eastAsia="Meiryo UI" w:hAnsi="Meiryo UI"/>
          <w:sz w:val="21"/>
          <w:szCs w:val="21"/>
          <w:lang w:val="en-US" w:eastAsia="ja-JP" w:bidi="ja-JP"/>
        </w:rPr>
        <w:t>11</w:t>
      </w:r>
      <w:r w:rsidR="00D3597E" w:rsidRPr="00D3597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世代</w:t>
      </w:r>
      <w:r w:rsidR="00D3597E" w:rsidRPr="005B67D2">
        <w:rPr>
          <w:rFonts w:ascii="Meiryo UI" w:eastAsia="Meiryo UI" w:hAnsi="Meiryo UI"/>
          <w:sz w:val="21"/>
          <w:szCs w:val="21"/>
          <w:lang w:val="en-US" w:eastAsia="ja-JP" w:bidi="ja-JP"/>
        </w:rPr>
        <w:t>Intel Core</w:t>
      </w:r>
      <w:r w:rsidR="00D3597E" w:rsidRPr="00D3597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プロセッサ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と</w:t>
      </w:r>
      <w:r w:rsidR="00F865E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同時に発売され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、</w:t>
      </w:r>
    </w:p>
    <w:p w14:paraId="61B4C310" w14:textId="44BA5034" w:rsidR="00AE74E1" w:rsidRPr="00AE74E1" w:rsidRDefault="00AE74E1" w:rsidP="00AE74E1">
      <w:pPr>
        <w:rPr>
          <w:rFonts w:ascii="Meiryo UI" w:eastAsia="Meiryo UI" w:hAnsi="Meiryo UI" w:cs="Arial"/>
          <w:bCs/>
          <w:sz w:val="21"/>
          <w:szCs w:val="21"/>
          <w:lang w:val="en-US"/>
        </w:rPr>
      </w:pPr>
      <w:r w:rsidRPr="005B67D2">
        <w:rPr>
          <w:rFonts w:ascii="Meiryo UI" w:eastAsia="Meiryo UI" w:hAnsi="Meiryo UI"/>
          <w:sz w:val="21"/>
          <w:szCs w:val="21"/>
          <w:lang w:val="en-US" w:eastAsia="ja-JP" w:bidi="ja-JP"/>
        </w:rPr>
        <w:t>-40℃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～</w:t>
      </w:r>
      <w:r w:rsidRPr="005B67D2">
        <w:rPr>
          <w:rFonts w:ascii="Meiryo UI" w:eastAsia="Meiryo UI" w:hAnsi="Meiryo UI"/>
          <w:sz w:val="21"/>
          <w:szCs w:val="21"/>
          <w:lang w:val="en-US" w:eastAsia="ja-JP" w:bidi="ja-JP"/>
        </w:rPr>
        <w:t>+85℃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の拡張温度範囲に対応します。いずれのモジュールも、広帯域の周辺機器と接続するために、初めてGen 4性能でPCIe x4をサポートしています。さらに設計者は、</w:t>
      </w:r>
      <w:r w:rsidRPr="005A1404">
        <w:rPr>
          <w:rFonts w:ascii="Meiryo UI" w:eastAsia="Meiryo UI" w:hAnsi="Meiryo UI"/>
          <w:sz w:val="21"/>
          <w:szCs w:val="21"/>
          <w:lang w:val="ja-JP" w:eastAsia="ja-JP" w:bidi="ja-JP"/>
        </w:rPr>
        <w:t>8x PCIe Gen 3.0 x1レーン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を活用できます。COM-HPCモジュールは、最新のUSB 4.0</w:t>
      </w:r>
      <w:r w:rsidR="0015125C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 </w:t>
      </w:r>
      <w:r w:rsidR="0015125C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x</w:t>
      </w:r>
      <w:r w:rsidR="0015125C">
        <w:rPr>
          <w:rFonts w:ascii="Meiryo UI" w:eastAsia="Meiryo UI" w:hAnsi="Meiryo UI"/>
          <w:sz w:val="21"/>
          <w:szCs w:val="21"/>
          <w:lang w:val="ja-JP" w:eastAsia="ja-JP" w:bidi="ja-JP"/>
        </w:rPr>
        <w:t>2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およびUSB 3.2 Gen 2</w:t>
      </w:r>
      <w:r w:rsidR="0015125C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 </w:t>
      </w:r>
      <w:r w:rsidR="0015125C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x</w:t>
      </w:r>
      <w:r w:rsidR="0015125C">
        <w:rPr>
          <w:rFonts w:ascii="Meiryo UI" w:eastAsia="Meiryo UI" w:hAnsi="Meiryo UI"/>
          <w:sz w:val="21"/>
          <w:szCs w:val="21"/>
          <w:lang w:val="ja-JP" w:eastAsia="ja-JP" w:bidi="ja-JP"/>
        </w:rPr>
        <w:t>2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、COM ExpressモジュールはPICMG仕様に準拠したUSB 3.2 Gen 2</w:t>
      </w:r>
      <w:r w:rsidR="00903619" w:rsidRPr="00903619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 </w:t>
      </w:r>
      <w:r w:rsidR="00903619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x</w:t>
      </w:r>
      <w:r w:rsidR="00903619">
        <w:rPr>
          <w:rFonts w:ascii="Meiryo UI" w:eastAsia="Meiryo UI" w:hAnsi="Meiryo UI"/>
          <w:sz w:val="21"/>
          <w:szCs w:val="21"/>
          <w:lang w:val="ja-JP" w:eastAsia="ja-JP" w:bidi="ja-JP"/>
        </w:rPr>
        <w:t>4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およびUSB 2.0</w:t>
      </w:r>
      <w:r w:rsidR="00903619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 </w:t>
      </w:r>
      <w:r w:rsidR="00903619"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x</w:t>
      </w:r>
      <w:r w:rsidR="00903619">
        <w:rPr>
          <w:rFonts w:ascii="Meiryo UI" w:eastAsia="Meiryo UI" w:hAnsi="Meiryo UI"/>
          <w:sz w:val="21"/>
          <w:szCs w:val="21"/>
          <w:lang w:val="ja-JP" w:eastAsia="ja-JP" w:bidi="ja-JP"/>
        </w:rPr>
        <w:t>8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を</w:t>
      </w:r>
      <w:r w:rsidR="00F865E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備え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ます。</w:t>
      </w:r>
      <w:r w:rsidRPr="00AE74E1">
        <w:rPr>
          <w:rFonts w:ascii="Meiryo UI" w:eastAsia="Meiryo UI" w:hAnsi="Meiryo UI"/>
          <w:bCs/>
          <w:sz w:val="21"/>
          <w:szCs w:val="21"/>
          <w:lang w:val="ja-JP" w:eastAsia="ja-JP" w:bidi="ja-JP"/>
        </w:rPr>
        <w:t>COM-HPCモジュールはネットワーク接続用に2.5 GbE x2を、COM ExpressモジュールはGbE x1を</w:t>
      </w:r>
      <w:r w:rsidR="00F865EE">
        <w:rPr>
          <w:rFonts w:ascii="Meiryo UI" w:eastAsia="Meiryo UI" w:hAnsi="Meiryo UI" w:hint="eastAsia"/>
          <w:bCs/>
          <w:sz w:val="21"/>
          <w:szCs w:val="21"/>
          <w:lang w:val="ja-JP" w:eastAsia="ja-JP" w:bidi="ja-JP"/>
        </w:rPr>
        <w:t>備え</w:t>
      </w:r>
      <w:r w:rsidRPr="00AE74E1">
        <w:rPr>
          <w:rFonts w:ascii="Meiryo UI" w:eastAsia="Meiryo UI" w:hAnsi="Meiryo UI"/>
          <w:bCs/>
          <w:sz w:val="21"/>
          <w:szCs w:val="21"/>
          <w:lang w:val="ja-JP" w:eastAsia="ja-JP" w:bidi="ja-JP"/>
        </w:rPr>
        <w:t>、いずれもTSNをサポートします。サウンドは、COM-HPCモジュールではI2SおよびSoundWire、COM ExpressモジュールではHDAを介して</w:t>
      </w:r>
      <w:r w:rsidR="00F865EE">
        <w:rPr>
          <w:rFonts w:ascii="Meiryo UI" w:eastAsia="Meiryo UI" w:hAnsi="Meiryo UI" w:hint="eastAsia"/>
          <w:bCs/>
          <w:sz w:val="21"/>
          <w:szCs w:val="21"/>
          <w:lang w:val="ja-JP" w:eastAsia="ja-JP" w:bidi="ja-JP"/>
        </w:rPr>
        <w:t>出力</w:t>
      </w:r>
      <w:r w:rsidRPr="00AE74E1">
        <w:rPr>
          <w:rFonts w:ascii="Meiryo UI" w:eastAsia="Meiryo UI" w:hAnsi="Meiryo UI"/>
          <w:bCs/>
          <w:sz w:val="21"/>
          <w:szCs w:val="21"/>
          <w:lang w:val="ja-JP" w:eastAsia="ja-JP" w:bidi="ja-JP"/>
        </w:rPr>
        <w:t>されます。</w:t>
      </w:r>
      <w:r w:rsidR="00903619" w:rsidRPr="00903619">
        <w:rPr>
          <w:rFonts w:ascii="Meiryo UI" w:eastAsia="Meiryo UI" w:hAnsi="Meiryo UI"/>
          <w:bCs/>
          <w:sz w:val="21"/>
          <w:szCs w:val="21"/>
          <w:lang w:val="ja-JP" w:eastAsia="ja-JP" w:bidi="ja-JP"/>
        </w:rPr>
        <w:t>Real-Time Systems</w:t>
      </w:r>
      <w:r w:rsidR="00903619" w:rsidRPr="00903619">
        <w:rPr>
          <w:rFonts w:ascii="Meiryo UI" w:eastAsia="Meiryo UI" w:hAnsi="Meiryo UI" w:hint="eastAsia"/>
          <w:bCs/>
          <w:sz w:val="21"/>
          <w:szCs w:val="21"/>
          <w:lang w:val="ja-JP" w:eastAsia="ja-JP" w:bidi="ja-JP"/>
        </w:rPr>
        <w:t>社</w:t>
      </w:r>
      <w:r w:rsidRPr="00AE74E1">
        <w:rPr>
          <w:rFonts w:ascii="Meiryo UI" w:eastAsia="Meiryo UI" w:hAnsi="Meiryo UI"/>
          <w:bCs/>
          <w:sz w:val="21"/>
          <w:szCs w:val="21"/>
          <w:lang w:val="ja-JP" w:eastAsia="ja-JP" w:bidi="ja-JP"/>
        </w:rPr>
        <w:t>やLinux、Windows、Androidのハイパーバイザのサポートを</w:t>
      </w:r>
      <w:r w:rsidR="00F865EE">
        <w:rPr>
          <w:rFonts w:ascii="Meiryo UI" w:eastAsia="Meiryo UI" w:hAnsi="Meiryo UI" w:hint="eastAsia"/>
          <w:bCs/>
          <w:sz w:val="21"/>
          <w:szCs w:val="21"/>
          <w:lang w:val="ja-JP" w:eastAsia="ja-JP" w:bidi="ja-JP"/>
        </w:rPr>
        <w:t>はじめ</w:t>
      </w:r>
      <w:r w:rsidRPr="00AE74E1">
        <w:rPr>
          <w:rFonts w:ascii="Meiryo UI" w:eastAsia="Meiryo UI" w:hAnsi="Meiryo UI"/>
          <w:bCs/>
          <w:sz w:val="21"/>
          <w:szCs w:val="21"/>
          <w:lang w:val="ja-JP" w:eastAsia="ja-JP" w:bidi="ja-JP"/>
        </w:rPr>
        <w:t>、すべての主要</w:t>
      </w:r>
      <w:r w:rsidR="00F865EE">
        <w:rPr>
          <w:rFonts w:ascii="Meiryo UI" w:eastAsia="Meiryo UI" w:hAnsi="Meiryo UI" w:hint="eastAsia"/>
          <w:bCs/>
          <w:sz w:val="21"/>
          <w:szCs w:val="21"/>
          <w:lang w:val="ja-JP" w:eastAsia="ja-JP" w:bidi="ja-JP"/>
        </w:rPr>
        <w:t>リアルタイム</w:t>
      </w:r>
      <w:r w:rsidRPr="00AE74E1">
        <w:rPr>
          <w:rFonts w:ascii="Meiryo UI" w:eastAsia="Meiryo UI" w:hAnsi="Meiryo UI"/>
          <w:bCs/>
          <w:sz w:val="21"/>
          <w:szCs w:val="21"/>
          <w:lang w:val="ja-JP" w:eastAsia="ja-JP" w:bidi="ja-JP"/>
        </w:rPr>
        <w:t>OSに</w:t>
      </w:r>
      <w:r w:rsidR="00F865EE">
        <w:rPr>
          <w:rFonts w:ascii="Meiryo UI" w:eastAsia="Meiryo UI" w:hAnsi="Meiryo UI" w:hint="eastAsia"/>
          <w:bCs/>
          <w:sz w:val="21"/>
          <w:szCs w:val="21"/>
          <w:lang w:val="ja-JP" w:eastAsia="ja-JP" w:bidi="ja-JP"/>
        </w:rPr>
        <w:t>対応した</w:t>
      </w:r>
      <w:r w:rsidRPr="00AE74E1">
        <w:rPr>
          <w:rFonts w:ascii="Meiryo UI" w:eastAsia="Meiryo UI" w:hAnsi="Meiryo UI"/>
          <w:bCs/>
          <w:sz w:val="21"/>
          <w:szCs w:val="21"/>
          <w:lang w:val="ja-JP" w:eastAsia="ja-JP" w:bidi="ja-JP"/>
        </w:rPr>
        <w:t>包括的なボードサポートパッケージが提供されます。</w:t>
      </w:r>
    </w:p>
    <w:p w14:paraId="6EAC25EF" w14:textId="77777777" w:rsidR="00AE74E1" w:rsidRPr="00AE74E1" w:rsidRDefault="00AE74E1" w:rsidP="00AE74E1">
      <w:pPr>
        <w:rPr>
          <w:rFonts w:ascii="Meiryo UI" w:eastAsia="Meiryo UI" w:hAnsi="Meiryo UI" w:cs="Arial"/>
          <w:bCs/>
          <w:sz w:val="21"/>
          <w:szCs w:val="21"/>
          <w:lang w:val="en-US"/>
        </w:rPr>
      </w:pPr>
    </w:p>
    <w:p w14:paraId="5D383BF5" w14:textId="72C1CD05" w:rsidR="00AE74E1" w:rsidRPr="00AE74E1" w:rsidRDefault="00AE74E1" w:rsidP="00AE74E1">
      <w:pPr>
        <w:rPr>
          <w:rFonts w:ascii="Meiryo UI" w:eastAsia="Meiryo UI" w:hAnsi="Meiryo UI" w:cs="Arial"/>
          <w:bCs/>
          <w:sz w:val="21"/>
          <w:szCs w:val="21"/>
          <w:lang w:val="en-US"/>
        </w:rPr>
      </w:pPr>
      <w:r w:rsidRPr="00AE74E1">
        <w:rPr>
          <w:rFonts w:ascii="Meiryo UI" w:eastAsia="Meiryo UI" w:hAnsi="Meiryo UI"/>
          <w:bCs/>
          <w:sz w:val="21"/>
          <w:szCs w:val="21"/>
          <w:lang w:val="ja-JP" w:eastAsia="ja-JP" w:bidi="ja-JP"/>
        </w:rPr>
        <w:t>第11世代Intel Coreプロセッサベース</w:t>
      </w:r>
      <w:r w:rsidR="00903619">
        <w:rPr>
          <w:rFonts w:ascii="Meiryo UI" w:eastAsia="Meiryo UI" w:hAnsi="Meiryo UI" w:hint="eastAsia"/>
          <w:bCs/>
          <w:sz w:val="21"/>
          <w:szCs w:val="21"/>
          <w:lang w:val="ja-JP" w:eastAsia="ja-JP" w:bidi="ja-JP"/>
        </w:rPr>
        <w:t>を搭載した</w:t>
      </w:r>
      <w:r w:rsidRPr="00AE74E1">
        <w:rPr>
          <w:rFonts w:ascii="Meiryo UI" w:eastAsia="Meiryo UI" w:hAnsi="Meiryo UI"/>
          <w:bCs/>
          <w:sz w:val="21"/>
          <w:szCs w:val="21"/>
          <w:lang w:val="ja-JP" w:eastAsia="ja-JP" w:bidi="ja-JP"/>
        </w:rPr>
        <w:t>COM-HPCおよびCOM Express Compact Type 6モジュールは、以下の拡張温度範囲オプションで利用できます。</w:t>
      </w:r>
    </w:p>
    <w:p w14:paraId="516102D7" w14:textId="77777777" w:rsidR="00AE74E1" w:rsidRPr="00D66CB7" w:rsidRDefault="00AE74E1" w:rsidP="00AE74E1">
      <w:pPr>
        <w:rPr>
          <w:rStyle w:val="Kommentarzeichen1"/>
          <w:rFonts w:ascii="Meiryo UI" w:eastAsia="Meiryo UI" w:hAnsi="Meiryo UI" w:cs="Arial"/>
          <w:sz w:val="21"/>
          <w:szCs w:val="21"/>
          <w:lang w:val="en-US"/>
        </w:rPr>
      </w:pPr>
    </w:p>
    <w:tbl>
      <w:tblPr>
        <w:tblW w:w="8647" w:type="dxa"/>
        <w:tblLayout w:type="fixed"/>
        <w:tblLook w:val="04A0" w:firstRow="1" w:lastRow="0" w:firstColumn="1" w:lastColumn="0" w:noHBand="0" w:noVBand="1"/>
      </w:tblPr>
      <w:tblGrid>
        <w:gridCol w:w="2324"/>
        <w:gridCol w:w="283"/>
        <w:gridCol w:w="964"/>
        <w:gridCol w:w="236"/>
        <w:gridCol w:w="1531"/>
        <w:gridCol w:w="236"/>
        <w:gridCol w:w="1089"/>
        <w:gridCol w:w="1984"/>
      </w:tblGrid>
      <w:tr w:rsidR="00AE74E1" w:rsidRPr="00D66CB7" w14:paraId="62EEE1A1" w14:textId="77777777" w:rsidTr="00AE74E1">
        <w:trPr>
          <w:trHeight w:val="680"/>
        </w:trPr>
        <w:tc>
          <w:tcPr>
            <w:tcW w:w="2324" w:type="dxa"/>
            <w:tcBorders>
              <w:bottom w:val="single" w:sz="4" w:space="0" w:color="auto"/>
            </w:tcBorders>
          </w:tcPr>
          <w:p w14:paraId="2D087118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21"/>
                <w:szCs w:val="21"/>
                <w:lang w:eastAsia="de-DE"/>
              </w:rPr>
            </w:pPr>
            <w:r w:rsidRPr="00D66CB7">
              <w:rPr>
                <w:rFonts w:ascii="Meiryo UI" w:eastAsia="Meiryo UI" w:hAnsi="Meiryo UI"/>
                <w:b/>
                <w:color w:val="262626" w:themeColor="text1" w:themeTint="D9"/>
                <w:sz w:val="21"/>
                <w:szCs w:val="21"/>
                <w:lang w:val="ja-JP" w:eastAsia="ja-JP" w:bidi="ja-JP"/>
              </w:rPr>
              <w:lastRenderedPageBreak/>
              <w:t>プロセッサ</w:t>
            </w:r>
          </w:p>
        </w:tc>
        <w:tc>
          <w:tcPr>
            <w:tcW w:w="283" w:type="dxa"/>
          </w:tcPr>
          <w:p w14:paraId="37E782EE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21"/>
                <w:szCs w:val="21"/>
                <w:lang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796BCCD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21"/>
                <w:szCs w:val="21"/>
                <w:lang w:eastAsia="de-DE"/>
              </w:rPr>
            </w:pPr>
            <w:r w:rsidRPr="00D66CB7">
              <w:rPr>
                <w:rFonts w:ascii="Meiryo UI" w:eastAsia="Meiryo UI" w:hAnsi="Meiryo UI"/>
                <w:b/>
                <w:color w:val="262626"/>
                <w:sz w:val="21"/>
                <w:szCs w:val="21"/>
                <w:lang w:val="ja-JP" w:eastAsia="ja-JP" w:bidi="ja-JP"/>
              </w:rPr>
              <w:t>コア</w:t>
            </w:r>
            <w:r w:rsidRPr="00D66CB7">
              <w:rPr>
                <w:rFonts w:ascii="Meiryo UI" w:eastAsia="Meiryo UI" w:hAnsi="Meiryo UI"/>
                <w:b/>
                <w:color w:val="262626"/>
                <w:sz w:val="21"/>
                <w:szCs w:val="21"/>
                <w:lang w:val="ja-JP" w:eastAsia="ja-JP" w:bidi="ja-JP"/>
              </w:rPr>
              <w:br/>
              <w:t>/スレッド数</w:t>
            </w:r>
          </w:p>
        </w:tc>
        <w:tc>
          <w:tcPr>
            <w:tcW w:w="236" w:type="dxa"/>
          </w:tcPr>
          <w:p w14:paraId="7CD5E43A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21"/>
                <w:szCs w:val="21"/>
                <w:lang w:eastAsia="de-D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4A18A85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21"/>
                <w:szCs w:val="21"/>
                <w:lang w:val="en-US" w:eastAsia="de-DE"/>
              </w:rPr>
            </w:pPr>
            <w:r w:rsidRPr="00D66CB7">
              <w:rPr>
                <w:rFonts w:ascii="Meiryo UI" w:eastAsia="Meiryo UI" w:hAnsi="Meiryo UI"/>
                <w:b/>
                <w:color w:val="262626"/>
                <w:sz w:val="21"/>
                <w:szCs w:val="21"/>
                <w:lang w:val="ja-JP" w:eastAsia="ja-JP" w:bidi="ja-JP"/>
              </w:rPr>
              <w:t>28/15/12W TDPでの周波数（Max Turbo） [GHz]</w:t>
            </w:r>
          </w:p>
        </w:tc>
        <w:tc>
          <w:tcPr>
            <w:tcW w:w="236" w:type="dxa"/>
          </w:tcPr>
          <w:p w14:paraId="344BD720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21"/>
                <w:szCs w:val="21"/>
                <w:lang w:val="en-US" w:eastAsia="de-DE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5C88B30D" w14:textId="36F4DE7A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21"/>
                <w:szCs w:val="21"/>
                <w:lang w:val="it-IT" w:eastAsia="de-DE"/>
              </w:rPr>
            </w:pPr>
            <w:r w:rsidRPr="00D66CB7">
              <w:rPr>
                <w:rFonts w:ascii="Meiryo UI" w:eastAsia="Meiryo UI" w:hAnsi="Meiryo UI"/>
                <w:b/>
                <w:color w:val="262626"/>
                <w:sz w:val="21"/>
                <w:szCs w:val="21"/>
                <w:lang w:val="ja-JP" w:eastAsia="ja-JP" w:bidi="ja-JP"/>
              </w:rPr>
              <w:t>キャッシュ(MB)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349DE0E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21"/>
                <w:szCs w:val="21"/>
                <w:lang w:val="it-IT" w:eastAsia="ja-JP"/>
              </w:rPr>
            </w:pPr>
            <w:r w:rsidRPr="00D66CB7">
              <w:rPr>
                <w:rFonts w:ascii="Meiryo UI" w:eastAsia="Meiryo UI" w:hAnsi="Meiryo UI"/>
                <w:b/>
                <w:color w:val="262626"/>
                <w:sz w:val="21"/>
                <w:szCs w:val="21"/>
                <w:lang w:val="ja-JP" w:eastAsia="ja-JP" w:bidi="ja-JP"/>
              </w:rPr>
              <w:t>グラフィックス実行ユニット</w:t>
            </w:r>
          </w:p>
        </w:tc>
      </w:tr>
      <w:tr w:rsidR="00AE74E1" w:rsidRPr="00D66CB7" w14:paraId="3E05C79D" w14:textId="77777777" w:rsidTr="00AE74E1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13737" w14:textId="19A39926" w:rsidR="00AE74E1" w:rsidRPr="00D66CB7" w:rsidRDefault="00AE74E1" w:rsidP="00F25478">
            <w:pPr>
              <w:rPr>
                <w:rFonts w:ascii="Meiryo UI" w:eastAsia="Meiryo UI" w:hAnsi="Meiryo UI" w:cs="Arial"/>
                <w:sz w:val="21"/>
                <w:szCs w:val="21"/>
                <w:lang w:val="it-IT"/>
              </w:rPr>
            </w:pPr>
            <w:r>
              <w:rPr>
                <w:rFonts w:ascii="Meiryo UI" w:eastAsia="Meiryo UI" w:hAnsi="Meiryo UI" w:hint="eastAsia"/>
                <w:color w:val="262626"/>
                <w:sz w:val="21"/>
                <w:szCs w:val="21"/>
                <w:lang w:val="ja-JP" w:eastAsia="ja-JP" w:bidi="ja-JP"/>
              </w:rPr>
              <w:t>I</w:t>
            </w:r>
            <w:r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>ntel</w:t>
            </w: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vertAlign w:val="superscript"/>
                <w:lang w:val="ja-JP" w:eastAsia="ja-JP" w:bidi="ja-JP"/>
              </w:rPr>
              <w:t>®</w:t>
            </w: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>Core™ i7-1185GRE</w:t>
            </w:r>
          </w:p>
        </w:tc>
        <w:tc>
          <w:tcPr>
            <w:tcW w:w="283" w:type="dxa"/>
            <w:vAlign w:val="center"/>
          </w:tcPr>
          <w:p w14:paraId="525024A7" w14:textId="77777777" w:rsidR="00AE74E1" w:rsidRPr="00D66CB7" w:rsidRDefault="00AE74E1" w:rsidP="00F25478">
            <w:pPr>
              <w:rPr>
                <w:rFonts w:ascii="Meiryo UI" w:eastAsia="Meiryo UI" w:hAnsi="Meiryo UI" w:cs="Arial"/>
                <w:sz w:val="21"/>
                <w:szCs w:val="21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B00A5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sz w:val="21"/>
                <w:szCs w:val="21"/>
                <w:lang w:val="it-IT"/>
              </w:rPr>
            </w:pPr>
            <w:r w:rsidRPr="00D66CB7">
              <w:rPr>
                <w:rFonts w:ascii="Meiryo UI" w:eastAsia="Meiryo UI" w:hAnsi="Meiryo UI"/>
                <w:sz w:val="21"/>
                <w:szCs w:val="21"/>
                <w:lang w:val="ja-JP" w:eastAsia="ja-JP" w:bidi="ja-JP"/>
              </w:rPr>
              <w:t>4/8</w:t>
            </w:r>
          </w:p>
        </w:tc>
        <w:tc>
          <w:tcPr>
            <w:tcW w:w="236" w:type="dxa"/>
            <w:vAlign w:val="center"/>
          </w:tcPr>
          <w:p w14:paraId="40749BF3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sz w:val="21"/>
                <w:szCs w:val="21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F833B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sz w:val="21"/>
                <w:szCs w:val="21"/>
                <w:lang w:val="it-IT"/>
              </w:rPr>
            </w:pPr>
            <w:r w:rsidRPr="00D66CB7">
              <w:rPr>
                <w:rFonts w:ascii="Meiryo UI" w:eastAsia="Meiryo UI" w:hAnsi="Meiryo UI"/>
                <w:sz w:val="21"/>
                <w:szCs w:val="21"/>
                <w:lang w:val="ja-JP" w:eastAsia="ja-JP" w:bidi="ja-JP"/>
              </w:rPr>
              <w:t>2.8/1.8/1.2 (4.4)</w:t>
            </w:r>
          </w:p>
        </w:tc>
        <w:tc>
          <w:tcPr>
            <w:tcW w:w="236" w:type="dxa"/>
            <w:vAlign w:val="center"/>
          </w:tcPr>
          <w:p w14:paraId="20AA52FD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sz w:val="21"/>
                <w:szCs w:val="21"/>
                <w:lang w:val="it-IT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E849C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sz w:val="21"/>
                <w:szCs w:val="21"/>
                <w:lang w:val="it-IT"/>
              </w:rPr>
            </w:pPr>
            <w:r w:rsidRPr="00D66CB7">
              <w:rPr>
                <w:rFonts w:ascii="Meiryo UI" w:eastAsia="Meiryo UI" w:hAnsi="Meiryo UI"/>
                <w:sz w:val="21"/>
                <w:szCs w:val="21"/>
                <w:lang w:val="ja-JP" w:eastAsia="ja-JP" w:bidi="ja-JP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22034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sz w:val="21"/>
                <w:szCs w:val="21"/>
                <w:lang w:val="it-IT"/>
              </w:rPr>
            </w:pPr>
            <w:r w:rsidRPr="00D66CB7">
              <w:rPr>
                <w:rFonts w:ascii="Meiryo UI" w:eastAsia="Meiryo UI" w:hAnsi="Meiryo UI"/>
                <w:sz w:val="21"/>
                <w:szCs w:val="21"/>
                <w:lang w:val="ja-JP" w:eastAsia="ja-JP" w:bidi="ja-JP"/>
              </w:rPr>
              <w:t>96</w:t>
            </w:r>
          </w:p>
        </w:tc>
      </w:tr>
      <w:tr w:rsidR="00AE74E1" w:rsidRPr="00D66CB7" w14:paraId="6671630D" w14:textId="77777777" w:rsidTr="00AE74E1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24D2B" w14:textId="0DCAE7F3" w:rsidR="00AE74E1" w:rsidRPr="00D66CB7" w:rsidRDefault="00AE74E1" w:rsidP="00F25478">
            <w:pPr>
              <w:rPr>
                <w:rFonts w:ascii="Meiryo UI" w:eastAsia="Meiryo UI" w:hAnsi="Meiryo UI" w:cs="Arial"/>
                <w:bCs/>
                <w:color w:val="262626"/>
                <w:sz w:val="21"/>
                <w:szCs w:val="21"/>
                <w:lang w:val="it-IT" w:eastAsia="de-DE"/>
              </w:rPr>
            </w:pPr>
            <w:r>
              <w:rPr>
                <w:rFonts w:ascii="Meiryo UI" w:eastAsia="Meiryo UI" w:hAnsi="Meiryo UI" w:hint="eastAsia"/>
                <w:color w:val="262626"/>
                <w:sz w:val="21"/>
                <w:szCs w:val="21"/>
                <w:lang w:val="ja-JP" w:eastAsia="ja-JP" w:bidi="ja-JP"/>
              </w:rPr>
              <w:t>I</w:t>
            </w:r>
            <w:r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>ntel</w:t>
            </w: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vertAlign w:val="superscript"/>
                <w:lang w:val="ja-JP" w:eastAsia="ja-JP" w:bidi="ja-JP"/>
              </w:rPr>
              <w:t xml:space="preserve"> ®</w:t>
            </w: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 xml:space="preserve"> Core™ i5-1145GRE</w:t>
            </w:r>
          </w:p>
        </w:tc>
        <w:tc>
          <w:tcPr>
            <w:tcW w:w="283" w:type="dxa"/>
            <w:vAlign w:val="center"/>
          </w:tcPr>
          <w:p w14:paraId="5AF74D27" w14:textId="77777777" w:rsidR="00AE74E1" w:rsidRPr="00D66CB7" w:rsidRDefault="00AE74E1" w:rsidP="00F25478">
            <w:pPr>
              <w:rPr>
                <w:rFonts w:ascii="Meiryo UI" w:eastAsia="Meiryo UI" w:hAnsi="Meiryo UI" w:cs="Arial"/>
                <w:sz w:val="21"/>
                <w:szCs w:val="21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7A589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Cs/>
                <w:color w:val="262626"/>
                <w:sz w:val="21"/>
                <w:szCs w:val="21"/>
                <w:lang w:val="it-IT" w:eastAsia="de-DE"/>
              </w:rPr>
            </w:pP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>4/8</w:t>
            </w:r>
          </w:p>
        </w:tc>
        <w:tc>
          <w:tcPr>
            <w:tcW w:w="236" w:type="dxa"/>
            <w:vAlign w:val="center"/>
          </w:tcPr>
          <w:p w14:paraId="297666D7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Cs/>
                <w:color w:val="262626"/>
                <w:sz w:val="21"/>
                <w:szCs w:val="21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4196D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Cs/>
                <w:color w:val="262626"/>
                <w:sz w:val="21"/>
                <w:szCs w:val="21"/>
                <w:lang w:val="it-IT" w:eastAsia="de-DE"/>
              </w:rPr>
            </w:pP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>2.6/1.5/1.1 (4.1)</w:t>
            </w:r>
          </w:p>
        </w:tc>
        <w:tc>
          <w:tcPr>
            <w:tcW w:w="236" w:type="dxa"/>
            <w:vAlign w:val="center"/>
          </w:tcPr>
          <w:p w14:paraId="3B6043D6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sz w:val="21"/>
                <w:szCs w:val="21"/>
                <w:lang w:val="it-IT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74F64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Cs/>
                <w:color w:val="262626"/>
                <w:sz w:val="21"/>
                <w:szCs w:val="21"/>
                <w:lang w:val="it-IT" w:eastAsia="de-DE"/>
              </w:rPr>
            </w:pP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DA9AF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Cs/>
                <w:color w:val="262626"/>
                <w:sz w:val="21"/>
                <w:szCs w:val="21"/>
                <w:lang w:val="it-IT" w:eastAsia="de-DE"/>
              </w:rPr>
            </w:pP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>80</w:t>
            </w:r>
          </w:p>
        </w:tc>
      </w:tr>
      <w:tr w:rsidR="00AE74E1" w:rsidRPr="00D66CB7" w14:paraId="4CF99B81" w14:textId="77777777" w:rsidTr="00AE74E1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B0627" w14:textId="7AEC4C46" w:rsidR="00AE74E1" w:rsidRPr="00D66CB7" w:rsidRDefault="00AE74E1" w:rsidP="00F25478">
            <w:pPr>
              <w:rPr>
                <w:rFonts w:ascii="Meiryo UI" w:eastAsia="Meiryo UI" w:hAnsi="Meiryo UI" w:cs="Arial"/>
                <w:bCs/>
                <w:color w:val="262626"/>
                <w:sz w:val="21"/>
                <w:szCs w:val="21"/>
                <w:lang w:val="it-IT" w:eastAsia="de-DE"/>
              </w:rPr>
            </w:pPr>
            <w:r>
              <w:rPr>
                <w:rFonts w:ascii="Meiryo UI" w:eastAsia="Meiryo UI" w:hAnsi="Meiryo UI" w:hint="eastAsia"/>
                <w:color w:val="262626"/>
                <w:sz w:val="21"/>
                <w:szCs w:val="21"/>
                <w:lang w:val="ja-JP" w:eastAsia="ja-JP" w:bidi="ja-JP"/>
              </w:rPr>
              <w:t>I</w:t>
            </w:r>
            <w:r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>ntel</w:t>
            </w: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vertAlign w:val="superscript"/>
                <w:lang w:val="ja-JP" w:eastAsia="ja-JP" w:bidi="ja-JP"/>
              </w:rPr>
              <w:t xml:space="preserve"> ®</w:t>
            </w: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>Core™ i3-1115GRE</w:t>
            </w:r>
          </w:p>
        </w:tc>
        <w:tc>
          <w:tcPr>
            <w:tcW w:w="283" w:type="dxa"/>
            <w:vAlign w:val="center"/>
          </w:tcPr>
          <w:p w14:paraId="4417CA94" w14:textId="77777777" w:rsidR="00AE74E1" w:rsidRPr="00D66CB7" w:rsidRDefault="00AE74E1" w:rsidP="00F25478">
            <w:pPr>
              <w:rPr>
                <w:rFonts w:ascii="Meiryo UI" w:eastAsia="Meiryo UI" w:hAnsi="Meiryo UI" w:cs="Arial"/>
                <w:sz w:val="21"/>
                <w:szCs w:val="21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36362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Cs/>
                <w:color w:val="262626"/>
                <w:sz w:val="21"/>
                <w:szCs w:val="21"/>
                <w:lang w:val="it-IT" w:eastAsia="de-DE"/>
              </w:rPr>
            </w:pP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>2/4</w:t>
            </w:r>
          </w:p>
        </w:tc>
        <w:tc>
          <w:tcPr>
            <w:tcW w:w="236" w:type="dxa"/>
            <w:vAlign w:val="center"/>
          </w:tcPr>
          <w:p w14:paraId="65C89BB6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Cs/>
                <w:color w:val="262626"/>
                <w:sz w:val="21"/>
                <w:szCs w:val="21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A91A6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Cs/>
                <w:color w:val="262626"/>
                <w:sz w:val="21"/>
                <w:szCs w:val="21"/>
                <w:lang w:val="it-IT" w:eastAsia="de-DE"/>
              </w:rPr>
            </w:pP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>3.0/2.2/1.7 (3.9)</w:t>
            </w:r>
          </w:p>
        </w:tc>
        <w:tc>
          <w:tcPr>
            <w:tcW w:w="236" w:type="dxa"/>
            <w:vAlign w:val="center"/>
          </w:tcPr>
          <w:p w14:paraId="1C8262CD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sz w:val="21"/>
                <w:szCs w:val="21"/>
                <w:lang w:val="it-IT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50F9D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Cs/>
                <w:color w:val="262626"/>
                <w:sz w:val="21"/>
                <w:szCs w:val="21"/>
                <w:lang w:val="it-IT" w:eastAsia="de-DE"/>
              </w:rPr>
            </w:pP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4DC44" w14:textId="77777777" w:rsidR="00AE74E1" w:rsidRPr="00D66CB7" w:rsidRDefault="00AE74E1" w:rsidP="00F25478">
            <w:pPr>
              <w:jc w:val="center"/>
              <w:rPr>
                <w:rFonts w:ascii="Meiryo UI" w:eastAsia="Meiryo UI" w:hAnsi="Meiryo UI" w:cs="Arial"/>
                <w:bCs/>
                <w:color w:val="262626"/>
                <w:sz w:val="21"/>
                <w:szCs w:val="21"/>
                <w:lang w:val="it-IT" w:eastAsia="de-DE"/>
              </w:rPr>
            </w:pPr>
            <w:r w:rsidRPr="00D66CB7">
              <w:rPr>
                <w:rFonts w:ascii="Meiryo UI" w:eastAsia="Meiryo UI" w:hAnsi="Meiryo UI"/>
                <w:color w:val="262626"/>
                <w:sz w:val="21"/>
                <w:szCs w:val="21"/>
                <w:lang w:val="ja-JP" w:eastAsia="ja-JP" w:bidi="ja-JP"/>
              </w:rPr>
              <w:t>48</w:t>
            </w:r>
          </w:p>
        </w:tc>
      </w:tr>
    </w:tbl>
    <w:p w14:paraId="1ECF75B0" w14:textId="77777777" w:rsidR="00AE74E1" w:rsidRPr="00D66CB7" w:rsidRDefault="00AE74E1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</w:p>
    <w:p w14:paraId="17E2A1E7" w14:textId="0FE33234" w:rsidR="00AE74E1" w:rsidRPr="004630FD" w:rsidRDefault="00AE74E1" w:rsidP="00AE74E1">
      <w:pPr>
        <w:rPr>
          <w:rFonts w:ascii="Meiryo UI" w:eastAsia="Meiryo UI" w:hAnsi="Meiryo UI" w:cs="Arial"/>
          <w:sz w:val="21"/>
          <w:szCs w:val="21"/>
        </w:rPr>
      </w:pP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新型conga-HPC/cTLU COM-HPCクライアントモジュールの詳細は以下をご覧ください。</w:t>
      </w:r>
      <w:hyperlink r:id="rId14" w:history="1">
        <w:r w:rsidR="00F865EE" w:rsidRPr="00F865EE">
          <w:rPr>
            <w:rStyle w:val="Hyperlink"/>
            <w:rFonts w:ascii="Meiryo UI" w:eastAsia="Meiryo UI" w:hAnsi="Meiryo UI"/>
            <w:sz w:val="21"/>
            <w:szCs w:val="21"/>
            <w:lang w:eastAsia="ja-JP" w:bidi="ja-JP"/>
          </w:rPr>
          <w:t>www.congatec.com/jp/products/com-hpc/conga-hpcctlu/</w:t>
        </w:r>
      </w:hyperlink>
    </w:p>
    <w:p w14:paraId="6C69E0E6" w14:textId="77777777" w:rsidR="00AE74E1" w:rsidRPr="004630FD" w:rsidRDefault="00AE74E1" w:rsidP="00AE74E1">
      <w:pPr>
        <w:rPr>
          <w:rFonts w:ascii="Meiryo UI" w:eastAsia="Meiryo UI" w:hAnsi="Meiryo UI" w:cs="Arial"/>
          <w:sz w:val="21"/>
          <w:szCs w:val="21"/>
        </w:rPr>
      </w:pPr>
    </w:p>
    <w:p w14:paraId="34E5CA6C" w14:textId="1A09B242" w:rsidR="00AE74E1" w:rsidRPr="00D66CB7" w:rsidRDefault="00AE74E1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5B67D2">
        <w:rPr>
          <w:rFonts w:ascii="Meiryo UI" w:eastAsia="Meiryo UI" w:hAnsi="Meiryo UI"/>
          <w:sz w:val="21"/>
          <w:szCs w:val="21"/>
          <w:lang w:val="en-US" w:eastAsia="ja-JP" w:bidi="ja-JP"/>
        </w:rPr>
        <w:t>conga-TC570 COM Express</w:t>
      </w:r>
      <w:r w:rsidR="00903619" w:rsidRPr="005B67D2">
        <w:rPr>
          <w:rFonts w:ascii="Meiryo UI" w:eastAsia="Meiryo UI" w:hAnsi="Meiryo UI"/>
          <w:sz w:val="21"/>
          <w:szCs w:val="21"/>
          <w:lang w:val="en-US" w:eastAsia="ja-JP" w:bidi="ja-JP"/>
        </w:rPr>
        <w:t xml:space="preserve"> </w:t>
      </w:r>
      <w:r w:rsidR="00903619" w:rsidRPr="005B67D2">
        <w:rPr>
          <w:rFonts w:ascii="Meiryo UI" w:eastAsia="Meiryo UI" w:hAnsi="Meiryo UI" w:hint="eastAsia"/>
          <w:sz w:val="21"/>
          <w:szCs w:val="21"/>
          <w:lang w:val="en-US" w:eastAsia="ja-JP" w:bidi="ja-JP"/>
        </w:rPr>
        <w:t>Compact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モジュールのランディングページはこちらです。</w:t>
      </w:r>
    </w:p>
    <w:p w14:paraId="6E93563E" w14:textId="01085EC1" w:rsidR="00AE74E1" w:rsidRPr="00D66CB7" w:rsidRDefault="00845BF1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  <w:hyperlink r:id="rId15" w:history="1">
        <w:r w:rsidR="00F865EE" w:rsidRPr="00F865EE">
          <w:rPr>
            <w:rStyle w:val="Hyperlink"/>
            <w:rFonts w:ascii="Meiryo UI" w:eastAsia="Meiryo UI" w:hAnsi="Meiryo UI"/>
            <w:sz w:val="21"/>
            <w:szCs w:val="21"/>
            <w:lang w:val="en-US" w:eastAsia="ja-JP" w:bidi="ja-JP"/>
          </w:rPr>
          <w:t>www.congatec.com/jp/products/com-express-type-6/conga-tc570/</w:t>
        </w:r>
      </w:hyperlink>
    </w:p>
    <w:p w14:paraId="25606D87" w14:textId="77777777" w:rsidR="00AE74E1" w:rsidRPr="00D66CB7" w:rsidRDefault="00AE74E1" w:rsidP="00AE74E1">
      <w:pPr>
        <w:rPr>
          <w:rFonts w:ascii="Meiryo UI" w:eastAsia="Meiryo UI" w:hAnsi="Meiryo UI" w:cs="Arial"/>
          <w:b/>
          <w:sz w:val="21"/>
          <w:szCs w:val="21"/>
          <w:lang w:val="en-US"/>
        </w:rPr>
      </w:pPr>
    </w:p>
    <w:p w14:paraId="7F56A82F" w14:textId="3927BE3F" w:rsidR="00AE74E1" w:rsidRPr="00D66CB7" w:rsidRDefault="00AE74E1" w:rsidP="00AE74E1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コンガテックの</w:t>
      </w:r>
      <w:r w:rsidRPr="004630FD">
        <w:rPr>
          <w:rFonts w:ascii="Meiryo UI" w:eastAsia="Meiryo UI" w:hAnsi="Meiryo UI"/>
          <w:sz w:val="21"/>
          <w:szCs w:val="21"/>
          <w:lang w:val="en-US" w:eastAsia="ja-JP" w:bidi="ja-JP"/>
        </w:rPr>
        <w:t>Intel Tiger Lake UP3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提供開始に関する詳細は、</w:t>
      </w:r>
      <w:r w:rsidRPr="004630FD">
        <w:rPr>
          <w:rFonts w:ascii="Meiryo UI" w:eastAsia="Meiryo UI" w:hAnsi="Meiryo UI"/>
          <w:sz w:val="21"/>
          <w:szCs w:val="21"/>
          <w:lang w:val="en-US" w:eastAsia="ja-JP" w:bidi="ja-JP"/>
        </w:rPr>
        <w:t>（</w:t>
      </w:r>
      <w:hyperlink r:id="rId16" w:history="1">
        <w:r w:rsidRPr="004630FD">
          <w:rPr>
            <w:rStyle w:val="Hyperlink"/>
            <w:rFonts w:ascii="Meiryo UI" w:eastAsia="Meiryo UI" w:hAnsi="Meiryo UI"/>
            <w:sz w:val="21"/>
            <w:szCs w:val="21"/>
            <w:lang w:val="en-US" w:eastAsia="ja-JP" w:bidi="ja-JP"/>
          </w:rPr>
          <w:t>https://congatec.com/11th-gen-intel-core/</w:t>
        </w:r>
      </w:hyperlink>
      <w:r w:rsidRPr="004630FD">
        <w:rPr>
          <w:rFonts w:ascii="Meiryo UI" w:eastAsia="Meiryo UI" w:hAnsi="Meiryo UI"/>
          <w:sz w:val="21"/>
          <w:szCs w:val="21"/>
          <w:lang w:val="en-US" w:eastAsia="ja-JP" w:bidi="ja-JP"/>
        </w:rPr>
        <w:t>）</w:t>
      </w:r>
      <w:r w:rsidRPr="00D66CB7">
        <w:rPr>
          <w:rFonts w:ascii="Meiryo UI" w:eastAsia="Meiryo UI" w:hAnsi="Meiryo UI"/>
          <w:sz w:val="21"/>
          <w:szCs w:val="21"/>
          <w:lang w:val="ja-JP" w:eastAsia="ja-JP" w:bidi="ja-JP"/>
        </w:rPr>
        <w:t>でご覧いただけます。</w:t>
      </w:r>
    </w:p>
    <w:p w14:paraId="3A7F129A" w14:textId="77777777" w:rsidR="00AE74E1" w:rsidRPr="00D66CB7" w:rsidRDefault="00AE74E1" w:rsidP="00AE74E1">
      <w:pPr>
        <w:pStyle w:val="Standard1"/>
        <w:ind w:right="283"/>
        <w:rPr>
          <w:rFonts w:ascii="Meiryo UI" w:eastAsia="Meiryo UI" w:hAnsi="Meiryo UI" w:cs="Arial"/>
          <w:b/>
          <w:sz w:val="21"/>
          <w:szCs w:val="21"/>
          <w:lang w:val="en-US"/>
        </w:rPr>
      </w:pPr>
    </w:p>
    <w:p w14:paraId="37F97DC8" w14:textId="77777777" w:rsidR="00AE74E1" w:rsidRPr="00D66CB7" w:rsidRDefault="00AE74E1" w:rsidP="00AE74E1">
      <w:pPr>
        <w:pStyle w:val="Standard1"/>
        <w:jc w:val="center"/>
        <w:rPr>
          <w:rFonts w:ascii="Meiryo UI" w:eastAsia="Meiryo UI" w:hAnsi="Meiryo UI" w:cs="Arial"/>
          <w:i/>
          <w:iCs/>
          <w:sz w:val="21"/>
          <w:szCs w:val="21"/>
          <w:lang w:val="en-US"/>
        </w:rPr>
      </w:pPr>
    </w:p>
    <w:p w14:paraId="795B2158" w14:textId="16FD1EF2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[1] 出典：Intel</w:t>
      </w:r>
      <w:r w:rsidR="004E2F8E">
        <w:rPr>
          <w:rFonts w:ascii="Meiryo UI" w:eastAsia="Meiryo UI" w:hAnsi="Meiryo UI" w:hint="eastAsia"/>
          <w:sz w:val="16"/>
          <w:szCs w:val="16"/>
          <w:lang w:val="ja-JP" w:eastAsia="ja-JP" w:bidi="ja-JP"/>
        </w:rPr>
        <w:t>社</w:t>
      </w: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。パフォーマンスに関する表記は、2020年8月27日にIntelの社内リファレンスプラットフォームで行われた測定により推定されるSPEC CPU 2017メトリクスに基づきます。</w:t>
      </w:r>
    </w:p>
    <w:p w14:paraId="381B15F2" w14:textId="77777777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グラフィックスに関する表記は、2020年8月27日にIntelの社内リファレンスプラットフォームで行われた測定により推定される3DMark11_V1.0.4 Graphics Scoreに基づきます。</w:t>
      </w:r>
    </w:p>
    <w:p w14:paraId="0225AAD4" w14:textId="77777777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テスト構成</w:t>
      </w:r>
      <w:r w:rsidRPr="004630FD">
        <w:rPr>
          <w:rFonts w:ascii="Meiryo UI" w:eastAsia="Meiryo UI" w:hAnsi="Meiryo UI"/>
          <w:sz w:val="16"/>
          <w:szCs w:val="16"/>
          <w:lang w:val="en-US" w:eastAsia="ja-JP" w:bidi="ja-JP"/>
        </w:rPr>
        <w:t>：</w:t>
      </w:r>
    </w:p>
    <w:p w14:paraId="7A17262F" w14:textId="77777777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プロセッサ</w:t>
      </w:r>
      <w:r w:rsidRPr="004630FD">
        <w:rPr>
          <w:rFonts w:ascii="Meiryo UI" w:eastAsia="Meiryo UI" w:hAnsi="Meiryo UI"/>
          <w:sz w:val="16"/>
          <w:szCs w:val="16"/>
          <w:lang w:val="en-US" w:eastAsia="ja-JP" w:bidi="ja-JP"/>
        </w:rPr>
        <w:t>：Intel® Core™ i7 1185G7E PL1=15W TDP</w:t>
      </w: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、</w:t>
      </w:r>
      <w:r w:rsidRPr="004630FD">
        <w:rPr>
          <w:rFonts w:ascii="Meiryo UI" w:eastAsia="Meiryo UI" w:hAnsi="Meiryo UI"/>
          <w:sz w:val="16"/>
          <w:szCs w:val="16"/>
          <w:lang w:val="en-US" w:eastAsia="ja-JP" w:bidi="ja-JP"/>
        </w:rPr>
        <w:t>4C8T Turbo</w:t>
      </w: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、最大</w:t>
      </w:r>
      <w:r w:rsidRPr="004630FD">
        <w:rPr>
          <w:rFonts w:ascii="Meiryo UI" w:eastAsia="Meiryo UI" w:hAnsi="Meiryo UI"/>
          <w:sz w:val="16"/>
          <w:szCs w:val="16"/>
          <w:lang w:val="en-US" w:eastAsia="ja-JP" w:bidi="ja-JP"/>
        </w:rPr>
        <w:t xml:space="preserve">4.4GHz </w:t>
      </w:r>
    </w:p>
    <w:p w14:paraId="6520C87E" w14:textId="77777777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グラフィックス</w:t>
      </w:r>
      <w:r w:rsidRPr="004630FD">
        <w:rPr>
          <w:rFonts w:ascii="Meiryo UI" w:eastAsia="Meiryo UI" w:hAnsi="Meiryo UI"/>
          <w:sz w:val="16"/>
          <w:szCs w:val="16"/>
          <w:lang w:val="en-US" w:eastAsia="ja-JP" w:bidi="ja-JP"/>
        </w:rPr>
        <w:t xml:space="preserve">：Intel Graphics Gen 12 gfx </w:t>
      </w:r>
    </w:p>
    <w:p w14:paraId="35B87E70" w14:textId="77777777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 xml:space="preserve">メモリ：16GB DDR4-3200 </w:t>
      </w:r>
    </w:p>
    <w:p w14:paraId="01D7616A" w14:textId="77777777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 xml:space="preserve">ストレージ：Intel SSDPEKKW512GB（512GB、PCI-E 3.0 x4） </w:t>
      </w:r>
    </w:p>
    <w:p w14:paraId="3EC0C100" w14:textId="77777777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OS：Windows 10 Pro（x64）ビルド19041.331（2004/ 2020年5月アップデート）。すべてのベンチマークで電力ポリシーをAC/バランスモードに設定。改ざん防止無効、Defender無効の管理者モードですべてのベンチマークを実行。</w:t>
      </w:r>
    </w:p>
    <w:p w14:paraId="03B8FE43" w14:textId="77777777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4630FD">
        <w:rPr>
          <w:rFonts w:ascii="Meiryo UI" w:eastAsia="Meiryo UI" w:hAnsi="Meiryo UI"/>
          <w:sz w:val="16"/>
          <w:szCs w:val="16"/>
          <w:lang w:val="en-US" w:eastAsia="ja-JP" w:bidi="ja-JP"/>
        </w:rPr>
        <w:t xml:space="preserve">BIOS：Intel Corporation TGLSFWI1.R00.3333.A00.2008122042 </w:t>
      </w:r>
    </w:p>
    <w:p w14:paraId="6AFF11FA" w14:textId="77777777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4630FD">
        <w:rPr>
          <w:rFonts w:ascii="Meiryo UI" w:eastAsia="Meiryo UI" w:hAnsi="Meiryo UI"/>
          <w:sz w:val="16"/>
          <w:szCs w:val="16"/>
          <w:lang w:val="en-US" w:eastAsia="ja-JP" w:bidi="ja-JP"/>
        </w:rPr>
        <w:t xml:space="preserve">OneBKC： tgl_b2b0_up3_pv_up4_qs_ifwi_2020_ww32_4_01 </w:t>
      </w:r>
    </w:p>
    <w:p w14:paraId="56618227" w14:textId="77777777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プロセッサ</w:t>
      </w:r>
      <w:r w:rsidRPr="004630FD">
        <w:rPr>
          <w:rFonts w:ascii="Meiryo UI" w:eastAsia="Meiryo UI" w:hAnsi="Meiryo UI"/>
          <w:sz w:val="16"/>
          <w:szCs w:val="16"/>
          <w:lang w:val="en-US" w:eastAsia="ja-JP" w:bidi="ja-JP"/>
        </w:rPr>
        <w:t>：Intel® Core™ i7 8665UE 15W PL1=15W TDP</w:t>
      </w: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、</w:t>
      </w:r>
      <w:r w:rsidRPr="004630FD">
        <w:rPr>
          <w:rFonts w:ascii="Meiryo UI" w:eastAsia="Meiryo UI" w:hAnsi="Meiryo UI"/>
          <w:sz w:val="16"/>
          <w:szCs w:val="16"/>
          <w:lang w:val="en-US" w:eastAsia="ja-JP" w:bidi="ja-JP"/>
        </w:rPr>
        <w:t>4C8T Turbo</w:t>
      </w: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、最大</w:t>
      </w:r>
      <w:r w:rsidRPr="004630FD">
        <w:rPr>
          <w:rFonts w:ascii="Meiryo UI" w:eastAsia="Meiryo UI" w:hAnsi="Meiryo UI"/>
          <w:sz w:val="16"/>
          <w:szCs w:val="16"/>
          <w:lang w:val="en-US" w:eastAsia="ja-JP" w:bidi="ja-JP"/>
        </w:rPr>
        <w:t xml:space="preserve">4.4GHz </w:t>
      </w:r>
    </w:p>
    <w:p w14:paraId="75CB0661" w14:textId="77777777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グラフィックス</w:t>
      </w:r>
      <w:r w:rsidRPr="005B67D2">
        <w:rPr>
          <w:rFonts w:ascii="Meiryo UI" w:eastAsia="Meiryo UI" w:hAnsi="Meiryo UI"/>
          <w:sz w:val="16"/>
          <w:szCs w:val="16"/>
          <w:lang w:val="en-US" w:eastAsia="ja-JP" w:bidi="ja-JP"/>
        </w:rPr>
        <w:t xml:space="preserve">：Intel Graphics Gen 9 gfx </w:t>
      </w:r>
    </w:p>
    <w:p w14:paraId="08C0ACE1" w14:textId="77777777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 xml:space="preserve">メモリ：16GB DDR4-2400 </w:t>
      </w:r>
    </w:p>
    <w:p w14:paraId="62B4EE1B" w14:textId="77777777" w:rsidR="00AE74E1" w:rsidRPr="00BB447A" w:rsidRDefault="00AE74E1" w:rsidP="00AE74E1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 xml:space="preserve">ストレージ：Intel SSD 545S (512GB) </w:t>
      </w:r>
    </w:p>
    <w:p w14:paraId="521F6EC1" w14:textId="77777777" w:rsidR="00AE74E1" w:rsidRPr="00BB447A" w:rsidRDefault="00AE74E1" w:rsidP="00111049">
      <w:pPr>
        <w:pStyle w:val="EndnoteText"/>
        <w:rPr>
          <w:rFonts w:ascii="Meiryo UI" w:eastAsia="Meiryo UI" w:hAnsi="Meiryo UI" w:cs="Arial"/>
          <w:sz w:val="16"/>
          <w:szCs w:val="16"/>
          <w:lang w:val="en-US"/>
        </w:rPr>
      </w:pPr>
      <w:r w:rsidRPr="00BB447A">
        <w:rPr>
          <w:rFonts w:ascii="Meiryo UI" w:eastAsia="Meiryo UI" w:hAnsi="Meiryo UI"/>
          <w:sz w:val="16"/>
          <w:szCs w:val="16"/>
          <w:lang w:val="ja-JP" w:eastAsia="ja-JP" w:bidi="ja-JP"/>
        </w:rPr>
        <w:t>OS：Windows 10 Enterprise（x64）ビルド18362.175（1903/ 2019年5月アップデート）すべてのベンチマークで電力ポリシーをAC/バランスモードに設定。改ざん防止無効、Defender無効の管理者モードですべてのベンチマークを実行。</w:t>
      </w:r>
    </w:p>
    <w:p w14:paraId="130B520A" w14:textId="1AE8C000" w:rsidR="000B09CF" w:rsidRPr="00BB447A" w:rsidRDefault="00AE74E1" w:rsidP="00111049">
      <w:pPr>
        <w:rPr>
          <w:rFonts w:ascii="Meiryo UI" w:eastAsia="Meiryo UI" w:hAnsi="Meiryo UI"/>
          <w:sz w:val="16"/>
          <w:szCs w:val="16"/>
          <w:lang w:eastAsia="ja-JP"/>
        </w:rPr>
      </w:pPr>
      <w:r w:rsidRPr="004630FD">
        <w:rPr>
          <w:rFonts w:ascii="Meiryo UI" w:eastAsia="Meiryo UI" w:hAnsi="Meiryo UI"/>
          <w:sz w:val="16"/>
          <w:szCs w:val="16"/>
          <w:lang w:val="en-US" w:eastAsia="ja-JP" w:bidi="ja-JP"/>
        </w:rPr>
        <w:t>BIOS：CNLSFWR1.R00.X208.B00.1905301319</w:t>
      </w:r>
    </w:p>
    <w:p w14:paraId="0AD0EEF9" w14:textId="77777777" w:rsidR="000B09CF" w:rsidRDefault="000B09C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56F967EA" w14:textId="19A382E9" w:rsidR="00C86727" w:rsidRDefault="00C86727" w:rsidP="00C86727">
      <w:pPr>
        <w:spacing w:line="360" w:lineRule="exact"/>
        <w:jc w:val="center"/>
        <w:rPr>
          <w:rFonts w:ascii="Meiryo UI" w:eastAsia="Meiryo UI" w:hAnsi="Meiryo UI"/>
          <w:b/>
          <w:sz w:val="21"/>
          <w:szCs w:val="21"/>
          <w:lang w:val="en-US" w:eastAsia="ja-JP"/>
        </w:rPr>
      </w:pPr>
      <w:r w:rsidRPr="008225E9">
        <w:rPr>
          <w:rFonts w:ascii="Meiryo UI" w:eastAsia="Meiryo UI" w:hAnsi="Meiryo UI" w:hint="eastAsia"/>
          <w:b/>
          <w:sz w:val="21"/>
          <w:szCs w:val="21"/>
          <w:lang w:val="en-US" w:eastAsia="ja-JP"/>
        </w:rPr>
        <w:t>##</w:t>
      </w:r>
    </w:p>
    <w:p w14:paraId="30E1F3FF" w14:textId="77777777" w:rsidR="00DB1196" w:rsidRPr="008225E9" w:rsidRDefault="00DB1196" w:rsidP="00C86727">
      <w:pPr>
        <w:spacing w:line="360" w:lineRule="exact"/>
        <w:jc w:val="center"/>
        <w:rPr>
          <w:rFonts w:ascii="Meiryo UI" w:eastAsia="Meiryo UI" w:hAnsi="Meiryo UI"/>
          <w:b/>
          <w:sz w:val="21"/>
          <w:szCs w:val="21"/>
          <w:lang w:val="en-US" w:eastAsia="ja-JP"/>
        </w:rPr>
      </w:pPr>
    </w:p>
    <w:p w14:paraId="07C067CD" w14:textId="622E45F5" w:rsidR="008F2714" w:rsidRPr="008225E9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val="en-US" w:eastAsia="ja-JP"/>
        </w:rPr>
      </w:pPr>
      <w:r w:rsidRPr="008225E9">
        <w:rPr>
          <w:rFonts w:ascii="Meiryo UI" w:eastAsia="Meiryo UI" w:hAnsi="Meiryo UI" w:hint="eastAsia"/>
          <w:b/>
          <w:sz w:val="21"/>
          <w:szCs w:val="21"/>
          <w:lang w:eastAsia="ja-JP"/>
        </w:rPr>
        <w:lastRenderedPageBreak/>
        <w:t xml:space="preserve">コンガテックについて　</w:t>
      </w: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コンガテックは、産業用組込みコンピューティングに特化したテクノロジーと製品で急速な成長を遂げている企業です。高性能コンピュータモジュールは、産業オートメーション、医療、輸送、通信、その他多くの業種のさまざまな用途やデバイスに対応しています。スタートアップからグローバル優良企業まで、優れた顧客基盤をもつ</w:t>
      </w:r>
      <w:r w:rsidR="0047523A"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コンピュータ・オン・モジュール</w:t>
      </w: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分野のグローバルマーケットリーダです</w:t>
      </w:r>
      <w:r w:rsidR="000B09CF">
        <w:rPr>
          <w:rFonts w:ascii="Meiryo UI" w:eastAsia="Meiryo UI" w:hAnsi="Meiryo UI" w:hint="eastAsia"/>
          <w:sz w:val="21"/>
          <w:szCs w:val="21"/>
          <w:lang w:val="en-US" w:eastAsia="ja-JP"/>
        </w:rPr>
        <w:t>。</w:t>
      </w: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2004年設立、ドイツのデッゲンドルフに本社を置き、2019年の売上高は1億2,600万ドルです。詳しくは、</w:t>
      </w:r>
      <w:hyperlink r:id="rId17" w:history="1">
        <w:r w:rsidRPr="008225E9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当社ウェブサイト</w:t>
        </w:r>
      </w:hyperlink>
      <w:hyperlink r:id="rId18" w:history="1"/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、または</w:t>
      </w:r>
      <w:hyperlink r:id="rId19" w:history="1">
        <w:r w:rsidRPr="008225E9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LinkedIn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</w:t>
      </w:r>
      <w:hyperlink r:id="rId20" w:history="1">
        <w:r w:rsidRPr="008225E9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Twitter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</w:t>
      </w:r>
      <w:hyperlink r:id="rId21" w:history="1">
        <w:r w:rsidRPr="008225E9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YouTube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をご覧ください。</w:t>
      </w:r>
    </w:p>
    <w:p w14:paraId="7B5ACFAD" w14:textId="6798A004" w:rsidR="008F2714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val="en-US" w:eastAsia="ja-JP"/>
        </w:rPr>
      </w:pPr>
    </w:p>
    <w:p w14:paraId="653F9DC8" w14:textId="45782CA5" w:rsidR="0047523A" w:rsidRPr="0047523A" w:rsidRDefault="000B09CF" w:rsidP="0047523A">
      <w:pPr>
        <w:pStyle w:val="Standard1"/>
        <w:spacing w:line="360" w:lineRule="exact"/>
        <w:rPr>
          <w:rFonts w:ascii="Meiryo UI" w:eastAsia="Meiryo UI" w:hAnsi="Meiryo UI"/>
          <w:iCs/>
          <w:kern w:val="18"/>
          <w:sz w:val="18"/>
          <w:szCs w:val="18"/>
          <w:lang w:eastAsia="ja-JP"/>
        </w:rPr>
      </w:pPr>
      <w:r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 xml:space="preserve">* </w:t>
      </w:r>
      <w:r w:rsidRPr="000B09C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Intel</w:t>
      </w:r>
      <w:r w:rsidRPr="000B09C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および</w:t>
      </w:r>
      <w:r w:rsidRPr="000B09C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Core</w:t>
      </w:r>
      <w:r w:rsidRPr="000B09C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は、米国およびその他の国における</w:t>
      </w:r>
      <w:r w:rsidRPr="000B09C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Intel Corporation</w:t>
      </w:r>
      <w:r w:rsidRPr="000B09C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の商標または登録商標です。</w:t>
      </w:r>
    </w:p>
    <w:p w14:paraId="5A61AB91" w14:textId="6D2E5F2E" w:rsidR="00C86727" w:rsidRPr="008225E9" w:rsidRDefault="00C86727" w:rsidP="00C86727">
      <w:pPr>
        <w:spacing w:line="360" w:lineRule="exact"/>
        <w:rPr>
          <w:rFonts w:ascii="Meiryo UI" w:eastAsia="Meiryo UI" w:hAnsi="Meiryo UI"/>
          <w:b/>
          <w:sz w:val="21"/>
          <w:szCs w:val="21"/>
          <w:lang w:val="en-US" w:eastAsia="ja-JP"/>
        </w:rPr>
      </w:pPr>
    </w:p>
    <w:p w14:paraId="50057031" w14:textId="77777777" w:rsidR="0047523A" w:rsidRPr="008225E9" w:rsidRDefault="0047523A" w:rsidP="0047523A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11DFD797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Cs/>
          <w:sz w:val="21"/>
          <w:szCs w:val="21"/>
          <w:lang w:eastAsia="ja-JP"/>
        </w:rPr>
        <w:t>■本製品に関するお問合せ先</w:t>
      </w:r>
    </w:p>
    <w:p w14:paraId="535E77B9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コンガテック ジャパン株式会社　担当：奥村</w:t>
      </w:r>
    </w:p>
    <w:p w14:paraId="6A23D310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TEL: 03-6435-9250 Email: sales-jp@congatec.com</w:t>
      </w:r>
    </w:p>
    <w:p w14:paraId="7B650B5D" w14:textId="77777777" w:rsidR="00B46E78" w:rsidRPr="008225E9" w:rsidRDefault="00B46E78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</w:p>
    <w:p w14:paraId="6E71E6F8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Cs/>
          <w:sz w:val="21"/>
          <w:szCs w:val="21"/>
          <w:lang w:eastAsia="ja-JP"/>
        </w:rPr>
        <w:t>■本リリースに関する報道関係者様からのお問合せ先</w:t>
      </w:r>
    </w:p>
    <w:p w14:paraId="22B69F6C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コンガテック ジャパン株式会社　（同上） または</w:t>
      </w:r>
    </w:p>
    <w:p w14:paraId="530EB84B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（広報代理）　プラップジャパン　高橋、谷本</w:t>
      </w:r>
    </w:p>
    <w:p w14:paraId="76C0E8B7" w14:textId="77777777" w:rsidR="009030AE" w:rsidRPr="008225E9" w:rsidRDefault="00C86727" w:rsidP="00C86727">
      <w:pPr>
        <w:spacing w:line="360" w:lineRule="exact"/>
        <w:rPr>
          <w:rFonts w:ascii="Meiryo UI" w:eastAsia="Meiryo UI" w:hAnsi="Meiryo UI"/>
          <w:iCs/>
          <w:color w:val="000000"/>
          <w:sz w:val="21"/>
          <w:szCs w:val="21"/>
          <w:lang w:val="fr-FR" w:eastAsia="ja-JP"/>
        </w:rPr>
      </w:pPr>
      <w:r w:rsidRPr="008225E9">
        <w:rPr>
          <w:rFonts w:ascii="Meiryo UI" w:eastAsia="Meiryo UI" w:hAnsi="Meiryo UI" w:hint="eastAsia"/>
          <w:iCs/>
          <w:color w:val="000000"/>
          <w:sz w:val="21"/>
          <w:szCs w:val="21"/>
          <w:lang w:val="fr-FR" w:eastAsia="ja-JP"/>
        </w:rPr>
        <w:t>Email: congatec@prap.co.jp</w:t>
      </w:r>
    </w:p>
    <w:sectPr w:rsidR="009030AE" w:rsidRPr="008225E9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1E68D" w14:textId="77777777" w:rsidR="00845BF1" w:rsidRDefault="00845BF1" w:rsidP="00EC733D">
      <w:r>
        <w:separator/>
      </w:r>
    </w:p>
  </w:endnote>
  <w:endnote w:type="continuationSeparator" w:id="0">
    <w:p w14:paraId="3A8BFB73" w14:textId="77777777" w:rsidR="00845BF1" w:rsidRDefault="00845BF1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Meiryo UI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5CAD4" w14:textId="77777777" w:rsidR="00845BF1" w:rsidRDefault="00845BF1" w:rsidP="00EC733D">
      <w:r>
        <w:separator/>
      </w:r>
    </w:p>
  </w:footnote>
  <w:footnote w:type="continuationSeparator" w:id="0">
    <w:p w14:paraId="4A8FF10D" w14:textId="77777777" w:rsidR="00845BF1" w:rsidRDefault="00845BF1" w:rsidP="00EC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AC"/>
    <w:rsid w:val="00010745"/>
    <w:rsid w:val="00012561"/>
    <w:rsid w:val="0002015A"/>
    <w:rsid w:val="00023366"/>
    <w:rsid w:val="0002377C"/>
    <w:rsid w:val="000355AD"/>
    <w:rsid w:val="00042600"/>
    <w:rsid w:val="00045E58"/>
    <w:rsid w:val="00047E06"/>
    <w:rsid w:val="00052FCD"/>
    <w:rsid w:val="00060CC0"/>
    <w:rsid w:val="000627FC"/>
    <w:rsid w:val="00064B6E"/>
    <w:rsid w:val="000725E1"/>
    <w:rsid w:val="00074F95"/>
    <w:rsid w:val="000752B5"/>
    <w:rsid w:val="00082490"/>
    <w:rsid w:val="00083817"/>
    <w:rsid w:val="00083F05"/>
    <w:rsid w:val="00085747"/>
    <w:rsid w:val="000865E0"/>
    <w:rsid w:val="0009529F"/>
    <w:rsid w:val="000952C2"/>
    <w:rsid w:val="00096758"/>
    <w:rsid w:val="0009734E"/>
    <w:rsid w:val="000A04E6"/>
    <w:rsid w:val="000A1392"/>
    <w:rsid w:val="000A30F4"/>
    <w:rsid w:val="000A4662"/>
    <w:rsid w:val="000A4798"/>
    <w:rsid w:val="000A4D11"/>
    <w:rsid w:val="000A5018"/>
    <w:rsid w:val="000B09CF"/>
    <w:rsid w:val="000B5D67"/>
    <w:rsid w:val="000B6F0B"/>
    <w:rsid w:val="000C4A3F"/>
    <w:rsid w:val="000D1585"/>
    <w:rsid w:val="000D3977"/>
    <w:rsid w:val="000D66D4"/>
    <w:rsid w:val="000D68BA"/>
    <w:rsid w:val="000E065A"/>
    <w:rsid w:val="000E6F1B"/>
    <w:rsid w:val="000E736A"/>
    <w:rsid w:val="000F34E8"/>
    <w:rsid w:val="00100CE2"/>
    <w:rsid w:val="00100E08"/>
    <w:rsid w:val="00105BFE"/>
    <w:rsid w:val="00107FF6"/>
    <w:rsid w:val="00111049"/>
    <w:rsid w:val="00111110"/>
    <w:rsid w:val="00112B87"/>
    <w:rsid w:val="001204E7"/>
    <w:rsid w:val="00121CA1"/>
    <w:rsid w:val="00125CA9"/>
    <w:rsid w:val="00135EBC"/>
    <w:rsid w:val="00143530"/>
    <w:rsid w:val="0014653E"/>
    <w:rsid w:val="00146827"/>
    <w:rsid w:val="001500AA"/>
    <w:rsid w:val="0015125C"/>
    <w:rsid w:val="00156837"/>
    <w:rsid w:val="00157343"/>
    <w:rsid w:val="00165141"/>
    <w:rsid w:val="0016569A"/>
    <w:rsid w:val="00171C61"/>
    <w:rsid w:val="00172AE4"/>
    <w:rsid w:val="00175EB3"/>
    <w:rsid w:val="001767F9"/>
    <w:rsid w:val="00181222"/>
    <w:rsid w:val="001837E3"/>
    <w:rsid w:val="00184D6F"/>
    <w:rsid w:val="00185419"/>
    <w:rsid w:val="001854B5"/>
    <w:rsid w:val="00185A31"/>
    <w:rsid w:val="001878B1"/>
    <w:rsid w:val="00187AFE"/>
    <w:rsid w:val="00196655"/>
    <w:rsid w:val="001966D6"/>
    <w:rsid w:val="001967DF"/>
    <w:rsid w:val="001B05B6"/>
    <w:rsid w:val="001B0700"/>
    <w:rsid w:val="001B3721"/>
    <w:rsid w:val="001B6B34"/>
    <w:rsid w:val="001C034B"/>
    <w:rsid w:val="001C236A"/>
    <w:rsid w:val="001C4432"/>
    <w:rsid w:val="001D055C"/>
    <w:rsid w:val="001D0E64"/>
    <w:rsid w:val="001D77FA"/>
    <w:rsid w:val="001E1636"/>
    <w:rsid w:val="001E3D01"/>
    <w:rsid w:val="001E4FB1"/>
    <w:rsid w:val="001E642F"/>
    <w:rsid w:val="001F2358"/>
    <w:rsid w:val="001F2E5C"/>
    <w:rsid w:val="002000F4"/>
    <w:rsid w:val="002065F2"/>
    <w:rsid w:val="00210F6E"/>
    <w:rsid w:val="00212286"/>
    <w:rsid w:val="0021775D"/>
    <w:rsid w:val="00222E92"/>
    <w:rsid w:val="00226239"/>
    <w:rsid w:val="00227110"/>
    <w:rsid w:val="002316DC"/>
    <w:rsid w:val="00231F74"/>
    <w:rsid w:val="002366EE"/>
    <w:rsid w:val="002368AC"/>
    <w:rsid w:val="002448E8"/>
    <w:rsid w:val="002469DE"/>
    <w:rsid w:val="002571A3"/>
    <w:rsid w:val="002571AE"/>
    <w:rsid w:val="00263845"/>
    <w:rsid w:val="00267F9C"/>
    <w:rsid w:val="00267FA4"/>
    <w:rsid w:val="00275B73"/>
    <w:rsid w:val="00276E2E"/>
    <w:rsid w:val="002802B6"/>
    <w:rsid w:val="00286CC1"/>
    <w:rsid w:val="002872D2"/>
    <w:rsid w:val="00292D50"/>
    <w:rsid w:val="00294891"/>
    <w:rsid w:val="0029557A"/>
    <w:rsid w:val="00297A5C"/>
    <w:rsid w:val="002A7A02"/>
    <w:rsid w:val="002B14DE"/>
    <w:rsid w:val="002B16D7"/>
    <w:rsid w:val="002B1816"/>
    <w:rsid w:val="002B1BF4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0727D"/>
    <w:rsid w:val="00310194"/>
    <w:rsid w:val="00313EED"/>
    <w:rsid w:val="00316678"/>
    <w:rsid w:val="00320C41"/>
    <w:rsid w:val="00321441"/>
    <w:rsid w:val="003253D6"/>
    <w:rsid w:val="00326B1A"/>
    <w:rsid w:val="00334099"/>
    <w:rsid w:val="00336657"/>
    <w:rsid w:val="0034266E"/>
    <w:rsid w:val="003430FB"/>
    <w:rsid w:val="00351F68"/>
    <w:rsid w:val="00353C44"/>
    <w:rsid w:val="00360338"/>
    <w:rsid w:val="00363F05"/>
    <w:rsid w:val="003674FC"/>
    <w:rsid w:val="00371CDB"/>
    <w:rsid w:val="00372CDA"/>
    <w:rsid w:val="0038029C"/>
    <w:rsid w:val="0038470E"/>
    <w:rsid w:val="00386E85"/>
    <w:rsid w:val="00396656"/>
    <w:rsid w:val="003A0171"/>
    <w:rsid w:val="003A0575"/>
    <w:rsid w:val="003A7091"/>
    <w:rsid w:val="003B0F26"/>
    <w:rsid w:val="003B7234"/>
    <w:rsid w:val="003B7F15"/>
    <w:rsid w:val="003C34D9"/>
    <w:rsid w:val="003C49E1"/>
    <w:rsid w:val="003C58EE"/>
    <w:rsid w:val="003C7333"/>
    <w:rsid w:val="003D4E0B"/>
    <w:rsid w:val="003D5ED4"/>
    <w:rsid w:val="003D69AB"/>
    <w:rsid w:val="003E397A"/>
    <w:rsid w:val="003E7C17"/>
    <w:rsid w:val="003F2782"/>
    <w:rsid w:val="003F4A8B"/>
    <w:rsid w:val="003F635E"/>
    <w:rsid w:val="00401786"/>
    <w:rsid w:val="00402953"/>
    <w:rsid w:val="00404136"/>
    <w:rsid w:val="00407812"/>
    <w:rsid w:val="00411AC4"/>
    <w:rsid w:val="004229C7"/>
    <w:rsid w:val="00431604"/>
    <w:rsid w:val="00434994"/>
    <w:rsid w:val="00447C5B"/>
    <w:rsid w:val="00451C75"/>
    <w:rsid w:val="0045572A"/>
    <w:rsid w:val="004630FD"/>
    <w:rsid w:val="00464E20"/>
    <w:rsid w:val="0047330B"/>
    <w:rsid w:val="0047523A"/>
    <w:rsid w:val="00475771"/>
    <w:rsid w:val="0048218C"/>
    <w:rsid w:val="004B1541"/>
    <w:rsid w:val="004B4B85"/>
    <w:rsid w:val="004C1EE6"/>
    <w:rsid w:val="004C6B9E"/>
    <w:rsid w:val="004D2177"/>
    <w:rsid w:val="004D6DF7"/>
    <w:rsid w:val="004E2F8E"/>
    <w:rsid w:val="004E3EBE"/>
    <w:rsid w:val="004F08CB"/>
    <w:rsid w:val="00505D9A"/>
    <w:rsid w:val="00507579"/>
    <w:rsid w:val="005153ED"/>
    <w:rsid w:val="005231B7"/>
    <w:rsid w:val="00527922"/>
    <w:rsid w:val="00537987"/>
    <w:rsid w:val="00540FB1"/>
    <w:rsid w:val="00541E81"/>
    <w:rsid w:val="005502A5"/>
    <w:rsid w:val="0055046D"/>
    <w:rsid w:val="0055706B"/>
    <w:rsid w:val="0057026E"/>
    <w:rsid w:val="005733AD"/>
    <w:rsid w:val="00573600"/>
    <w:rsid w:val="0057456A"/>
    <w:rsid w:val="00586280"/>
    <w:rsid w:val="00591AC0"/>
    <w:rsid w:val="0059615B"/>
    <w:rsid w:val="005A1404"/>
    <w:rsid w:val="005A2788"/>
    <w:rsid w:val="005A6728"/>
    <w:rsid w:val="005A795F"/>
    <w:rsid w:val="005A7A3D"/>
    <w:rsid w:val="005B049C"/>
    <w:rsid w:val="005B0614"/>
    <w:rsid w:val="005B42A4"/>
    <w:rsid w:val="005B67D2"/>
    <w:rsid w:val="005C0D42"/>
    <w:rsid w:val="005C18B3"/>
    <w:rsid w:val="005C5F96"/>
    <w:rsid w:val="005C6F13"/>
    <w:rsid w:val="005D2D52"/>
    <w:rsid w:val="005E1D4A"/>
    <w:rsid w:val="005E222C"/>
    <w:rsid w:val="005E2474"/>
    <w:rsid w:val="005E310F"/>
    <w:rsid w:val="005F0378"/>
    <w:rsid w:val="005F1760"/>
    <w:rsid w:val="005F185A"/>
    <w:rsid w:val="005F5CB1"/>
    <w:rsid w:val="0060582A"/>
    <w:rsid w:val="006061F7"/>
    <w:rsid w:val="00607FEC"/>
    <w:rsid w:val="00610369"/>
    <w:rsid w:val="00610B92"/>
    <w:rsid w:val="00611728"/>
    <w:rsid w:val="00620904"/>
    <w:rsid w:val="00623BD6"/>
    <w:rsid w:val="00625E49"/>
    <w:rsid w:val="006269A4"/>
    <w:rsid w:val="00630751"/>
    <w:rsid w:val="00640FFB"/>
    <w:rsid w:val="00641633"/>
    <w:rsid w:val="006424FC"/>
    <w:rsid w:val="00645F91"/>
    <w:rsid w:val="006565FF"/>
    <w:rsid w:val="0066211A"/>
    <w:rsid w:val="00667B3E"/>
    <w:rsid w:val="00671BA7"/>
    <w:rsid w:val="0067240C"/>
    <w:rsid w:val="00677629"/>
    <w:rsid w:val="00677761"/>
    <w:rsid w:val="00684C56"/>
    <w:rsid w:val="0068610F"/>
    <w:rsid w:val="00690ECD"/>
    <w:rsid w:val="0069359A"/>
    <w:rsid w:val="00697EF5"/>
    <w:rsid w:val="006A1254"/>
    <w:rsid w:val="006A3219"/>
    <w:rsid w:val="006A3CB0"/>
    <w:rsid w:val="006A4768"/>
    <w:rsid w:val="006A6542"/>
    <w:rsid w:val="006A74DC"/>
    <w:rsid w:val="006B0EE9"/>
    <w:rsid w:val="006B5551"/>
    <w:rsid w:val="006C30AA"/>
    <w:rsid w:val="006C3B8A"/>
    <w:rsid w:val="006C66A4"/>
    <w:rsid w:val="006C6EAF"/>
    <w:rsid w:val="006D132A"/>
    <w:rsid w:val="006D4AEC"/>
    <w:rsid w:val="006D4D1D"/>
    <w:rsid w:val="006E407C"/>
    <w:rsid w:val="006E4456"/>
    <w:rsid w:val="006E730F"/>
    <w:rsid w:val="006E78FC"/>
    <w:rsid w:val="006F4CF5"/>
    <w:rsid w:val="006F6952"/>
    <w:rsid w:val="0070054F"/>
    <w:rsid w:val="00700CD7"/>
    <w:rsid w:val="00703F23"/>
    <w:rsid w:val="00706359"/>
    <w:rsid w:val="00706B5B"/>
    <w:rsid w:val="007074D1"/>
    <w:rsid w:val="00711C0B"/>
    <w:rsid w:val="00735FC8"/>
    <w:rsid w:val="00747135"/>
    <w:rsid w:val="00747A2A"/>
    <w:rsid w:val="00751A5C"/>
    <w:rsid w:val="00751B58"/>
    <w:rsid w:val="00763F4F"/>
    <w:rsid w:val="0076606B"/>
    <w:rsid w:val="00767A44"/>
    <w:rsid w:val="00772E26"/>
    <w:rsid w:val="00773CC0"/>
    <w:rsid w:val="0077601C"/>
    <w:rsid w:val="00782E5F"/>
    <w:rsid w:val="00784606"/>
    <w:rsid w:val="00784949"/>
    <w:rsid w:val="0078770A"/>
    <w:rsid w:val="0079042B"/>
    <w:rsid w:val="007923DD"/>
    <w:rsid w:val="0079572F"/>
    <w:rsid w:val="007A2A6B"/>
    <w:rsid w:val="007A549D"/>
    <w:rsid w:val="007B19E3"/>
    <w:rsid w:val="007C3D97"/>
    <w:rsid w:val="007C6BD5"/>
    <w:rsid w:val="007E0AEB"/>
    <w:rsid w:val="007E752C"/>
    <w:rsid w:val="0080067B"/>
    <w:rsid w:val="00800AE4"/>
    <w:rsid w:val="0080538D"/>
    <w:rsid w:val="008119CB"/>
    <w:rsid w:val="00811DF8"/>
    <w:rsid w:val="008143E7"/>
    <w:rsid w:val="00815A0F"/>
    <w:rsid w:val="00816E3A"/>
    <w:rsid w:val="00817F97"/>
    <w:rsid w:val="008225E9"/>
    <w:rsid w:val="00824FE2"/>
    <w:rsid w:val="00832012"/>
    <w:rsid w:val="008326A9"/>
    <w:rsid w:val="008417D5"/>
    <w:rsid w:val="00843FE7"/>
    <w:rsid w:val="0084453C"/>
    <w:rsid w:val="00845BF1"/>
    <w:rsid w:val="00845FF6"/>
    <w:rsid w:val="00846888"/>
    <w:rsid w:val="00847FE7"/>
    <w:rsid w:val="00850AF3"/>
    <w:rsid w:val="00855286"/>
    <w:rsid w:val="00856281"/>
    <w:rsid w:val="0086013C"/>
    <w:rsid w:val="008628AF"/>
    <w:rsid w:val="00862CAA"/>
    <w:rsid w:val="00874DAA"/>
    <w:rsid w:val="00880574"/>
    <w:rsid w:val="00881B43"/>
    <w:rsid w:val="00886219"/>
    <w:rsid w:val="008879DB"/>
    <w:rsid w:val="0089371E"/>
    <w:rsid w:val="00893D4C"/>
    <w:rsid w:val="00896530"/>
    <w:rsid w:val="008A48E5"/>
    <w:rsid w:val="008B2D48"/>
    <w:rsid w:val="008B5E07"/>
    <w:rsid w:val="008C012F"/>
    <w:rsid w:val="008C081A"/>
    <w:rsid w:val="008C7252"/>
    <w:rsid w:val="008C78D7"/>
    <w:rsid w:val="008D24CD"/>
    <w:rsid w:val="008E5A1D"/>
    <w:rsid w:val="008E7FA2"/>
    <w:rsid w:val="008F0A21"/>
    <w:rsid w:val="008F2714"/>
    <w:rsid w:val="008F2AD9"/>
    <w:rsid w:val="008F4827"/>
    <w:rsid w:val="008F54B5"/>
    <w:rsid w:val="008F54D8"/>
    <w:rsid w:val="008F5748"/>
    <w:rsid w:val="008F70A2"/>
    <w:rsid w:val="00900764"/>
    <w:rsid w:val="009030AE"/>
    <w:rsid w:val="009034BD"/>
    <w:rsid w:val="00903619"/>
    <w:rsid w:val="00906052"/>
    <w:rsid w:val="009064B1"/>
    <w:rsid w:val="009158C2"/>
    <w:rsid w:val="00915B34"/>
    <w:rsid w:val="009226D5"/>
    <w:rsid w:val="0092333F"/>
    <w:rsid w:val="00924AAB"/>
    <w:rsid w:val="00925825"/>
    <w:rsid w:val="0092628A"/>
    <w:rsid w:val="009266E5"/>
    <w:rsid w:val="009269F9"/>
    <w:rsid w:val="009310D6"/>
    <w:rsid w:val="009335F3"/>
    <w:rsid w:val="009348CC"/>
    <w:rsid w:val="00935491"/>
    <w:rsid w:val="009366AB"/>
    <w:rsid w:val="0093737F"/>
    <w:rsid w:val="00942E41"/>
    <w:rsid w:val="00943C17"/>
    <w:rsid w:val="00944838"/>
    <w:rsid w:val="00946819"/>
    <w:rsid w:val="00955A47"/>
    <w:rsid w:val="00955E11"/>
    <w:rsid w:val="00961278"/>
    <w:rsid w:val="009651A1"/>
    <w:rsid w:val="009671B5"/>
    <w:rsid w:val="009702BE"/>
    <w:rsid w:val="00976F6B"/>
    <w:rsid w:val="00981136"/>
    <w:rsid w:val="00983A26"/>
    <w:rsid w:val="0098496B"/>
    <w:rsid w:val="00986868"/>
    <w:rsid w:val="009869CF"/>
    <w:rsid w:val="0098707E"/>
    <w:rsid w:val="00987AB5"/>
    <w:rsid w:val="0099011F"/>
    <w:rsid w:val="009908BC"/>
    <w:rsid w:val="00991209"/>
    <w:rsid w:val="009915D7"/>
    <w:rsid w:val="00992104"/>
    <w:rsid w:val="00996FD1"/>
    <w:rsid w:val="009977CF"/>
    <w:rsid w:val="009A3ABE"/>
    <w:rsid w:val="009A5657"/>
    <w:rsid w:val="009A68DB"/>
    <w:rsid w:val="009B280B"/>
    <w:rsid w:val="009B5C36"/>
    <w:rsid w:val="009B6700"/>
    <w:rsid w:val="009C65B6"/>
    <w:rsid w:val="009C67E6"/>
    <w:rsid w:val="009D35D1"/>
    <w:rsid w:val="009D4170"/>
    <w:rsid w:val="009D5035"/>
    <w:rsid w:val="009D595E"/>
    <w:rsid w:val="009E225B"/>
    <w:rsid w:val="009E5CFB"/>
    <w:rsid w:val="009E5E22"/>
    <w:rsid w:val="009E6B92"/>
    <w:rsid w:val="009F1BCA"/>
    <w:rsid w:val="009F1E40"/>
    <w:rsid w:val="009F22C1"/>
    <w:rsid w:val="009F2413"/>
    <w:rsid w:val="009F3400"/>
    <w:rsid w:val="009F4667"/>
    <w:rsid w:val="009F4687"/>
    <w:rsid w:val="009F5C8A"/>
    <w:rsid w:val="009F722D"/>
    <w:rsid w:val="00A07539"/>
    <w:rsid w:val="00A159FB"/>
    <w:rsid w:val="00A171BD"/>
    <w:rsid w:val="00A223D2"/>
    <w:rsid w:val="00A266FA"/>
    <w:rsid w:val="00A31EE8"/>
    <w:rsid w:val="00A32F2B"/>
    <w:rsid w:val="00A36C0B"/>
    <w:rsid w:val="00A44BD5"/>
    <w:rsid w:val="00A50CC3"/>
    <w:rsid w:val="00A54FB5"/>
    <w:rsid w:val="00A61518"/>
    <w:rsid w:val="00A634ED"/>
    <w:rsid w:val="00A67A16"/>
    <w:rsid w:val="00A71CEA"/>
    <w:rsid w:val="00A83753"/>
    <w:rsid w:val="00A86883"/>
    <w:rsid w:val="00A965C5"/>
    <w:rsid w:val="00AA03DF"/>
    <w:rsid w:val="00AA490A"/>
    <w:rsid w:val="00AB3308"/>
    <w:rsid w:val="00AB7EF7"/>
    <w:rsid w:val="00AD06BA"/>
    <w:rsid w:val="00AD1C03"/>
    <w:rsid w:val="00AD2497"/>
    <w:rsid w:val="00AD6B52"/>
    <w:rsid w:val="00AD73E9"/>
    <w:rsid w:val="00AE432A"/>
    <w:rsid w:val="00AE607D"/>
    <w:rsid w:val="00AE74E1"/>
    <w:rsid w:val="00AF1538"/>
    <w:rsid w:val="00AF2851"/>
    <w:rsid w:val="00AF44E9"/>
    <w:rsid w:val="00B0389C"/>
    <w:rsid w:val="00B03ECB"/>
    <w:rsid w:val="00B040E7"/>
    <w:rsid w:val="00B06971"/>
    <w:rsid w:val="00B07BEB"/>
    <w:rsid w:val="00B1003C"/>
    <w:rsid w:val="00B1214C"/>
    <w:rsid w:val="00B1480E"/>
    <w:rsid w:val="00B14955"/>
    <w:rsid w:val="00B3007A"/>
    <w:rsid w:val="00B30AF9"/>
    <w:rsid w:val="00B338A0"/>
    <w:rsid w:val="00B377C4"/>
    <w:rsid w:val="00B37B7A"/>
    <w:rsid w:val="00B4365C"/>
    <w:rsid w:val="00B46294"/>
    <w:rsid w:val="00B46E78"/>
    <w:rsid w:val="00B50EFA"/>
    <w:rsid w:val="00B51464"/>
    <w:rsid w:val="00B515F0"/>
    <w:rsid w:val="00B5366C"/>
    <w:rsid w:val="00B55520"/>
    <w:rsid w:val="00B56D4A"/>
    <w:rsid w:val="00B60538"/>
    <w:rsid w:val="00B621DD"/>
    <w:rsid w:val="00B63058"/>
    <w:rsid w:val="00B65484"/>
    <w:rsid w:val="00B71D51"/>
    <w:rsid w:val="00B74481"/>
    <w:rsid w:val="00B76850"/>
    <w:rsid w:val="00B81FB9"/>
    <w:rsid w:val="00B8272D"/>
    <w:rsid w:val="00B86632"/>
    <w:rsid w:val="00B86D2C"/>
    <w:rsid w:val="00B93BA5"/>
    <w:rsid w:val="00B94688"/>
    <w:rsid w:val="00B951F8"/>
    <w:rsid w:val="00B96ED0"/>
    <w:rsid w:val="00BA165A"/>
    <w:rsid w:val="00BA24CD"/>
    <w:rsid w:val="00BA5B62"/>
    <w:rsid w:val="00BA5EC5"/>
    <w:rsid w:val="00BA6776"/>
    <w:rsid w:val="00BA7E2E"/>
    <w:rsid w:val="00BB2A3E"/>
    <w:rsid w:val="00BB447A"/>
    <w:rsid w:val="00BC23C7"/>
    <w:rsid w:val="00BC3787"/>
    <w:rsid w:val="00BC4362"/>
    <w:rsid w:val="00BC4C49"/>
    <w:rsid w:val="00BC5936"/>
    <w:rsid w:val="00BD26D1"/>
    <w:rsid w:val="00BD4A92"/>
    <w:rsid w:val="00BE2C60"/>
    <w:rsid w:val="00BE6A4C"/>
    <w:rsid w:val="00BF1A72"/>
    <w:rsid w:val="00BF4D86"/>
    <w:rsid w:val="00BF5E36"/>
    <w:rsid w:val="00C00161"/>
    <w:rsid w:val="00C037ED"/>
    <w:rsid w:val="00C04B17"/>
    <w:rsid w:val="00C0733C"/>
    <w:rsid w:val="00C1254F"/>
    <w:rsid w:val="00C14702"/>
    <w:rsid w:val="00C16073"/>
    <w:rsid w:val="00C23DEB"/>
    <w:rsid w:val="00C25E9F"/>
    <w:rsid w:val="00C3168B"/>
    <w:rsid w:val="00C42100"/>
    <w:rsid w:val="00C4228C"/>
    <w:rsid w:val="00C51DF7"/>
    <w:rsid w:val="00C52F06"/>
    <w:rsid w:val="00C54A89"/>
    <w:rsid w:val="00C62C08"/>
    <w:rsid w:val="00C67E97"/>
    <w:rsid w:val="00C75423"/>
    <w:rsid w:val="00C80E04"/>
    <w:rsid w:val="00C84C8D"/>
    <w:rsid w:val="00C86727"/>
    <w:rsid w:val="00C86FE0"/>
    <w:rsid w:val="00C87AB3"/>
    <w:rsid w:val="00C9315B"/>
    <w:rsid w:val="00CA0D75"/>
    <w:rsid w:val="00CA251B"/>
    <w:rsid w:val="00CA38C1"/>
    <w:rsid w:val="00CA5BBA"/>
    <w:rsid w:val="00CA7F2F"/>
    <w:rsid w:val="00CB57A0"/>
    <w:rsid w:val="00CB6DA8"/>
    <w:rsid w:val="00CB7C2B"/>
    <w:rsid w:val="00CC137C"/>
    <w:rsid w:val="00CC2CB5"/>
    <w:rsid w:val="00CD19EC"/>
    <w:rsid w:val="00CD443D"/>
    <w:rsid w:val="00CD6CFC"/>
    <w:rsid w:val="00CD76F1"/>
    <w:rsid w:val="00CE2C7F"/>
    <w:rsid w:val="00CE3C20"/>
    <w:rsid w:val="00CF437E"/>
    <w:rsid w:val="00CF554A"/>
    <w:rsid w:val="00D00E35"/>
    <w:rsid w:val="00D01B26"/>
    <w:rsid w:val="00D02440"/>
    <w:rsid w:val="00D03C82"/>
    <w:rsid w:val="00D108AC"/>
    <w:rsid w:val="00D10AA2"/>
    <w:rsid w:val="00D24F37"/>
    <w:rsid w:val="00D250B7"/>
    <w:rsid w:val="00D26CA7"/>
    <w:rsid w:val="00D2788B"/>
    <w:rsid w:val="00D300FD"/>
    <w:rsid w:val="00D308A6"/>
    <w:rsid w:val="00D3597E"/>
    <w:rsid w:val="00D36280"/>
    <w:rsid w:val="00D42B76"/>
    <w:rsid w:val="00D4310E"/>
    <w:rsid w:val="00D501BC"/>
    <w:rsid w:val="00D5329A"/>
    <w:rsid w:val="00D6105D"/>
    <w:rsid w:val="00D6303C"/>
    <w:rsid w:val="00D66622"/>
    <w:rsid w:val="00D75EA8"/>
    <w:rsid w:val="00D77A90"/>
    <w:rsid w:val="00D83336"/>
    <w:rsid w:val="00D84630"/>
    <w:rsid w:val="00D86599"/>
    <w:rsid w:val="00D91BCF"/>
    <w:rsid w:val="00DA2F1F"/>
    <w:rsid w:val="00DA57D6"/>
    <w:rsid w:val="00DB0525"/>
    <w:rsid w:val="00DB1196"/>
    <w:rsid w:val="00DB7A3D"/>
    <w:rsid w:val="00DC13B8"/>
    <w:rsid w:val="00DC180B"/>
    <w:rsid w:val="00DC2AA5"/>
    <w:rsid w:val="00DC3A6C"/>
    <w:rsid w:val="00DC3B55"/>
    <w:rsid w:val="00DC5A66"/>
    <w:rsid w:val="00DD1FFF"/>
    <w:rsid w:val="00DD6943"/>
    <w:rsid w:val="00DE0353"/>
    <w:rsid w:val="00DE13EA"/>
    <w:rsid w:val="00DE14B9"/>
    <w:rsid w:val="00DE150B"/>
    <w:rsid w:val="00DE2A02"/>
    <w:rsid w:val="00DE6167"/>
    <w:rsid w:val="00DE6B80"/>
    <w:rsid w:val="00DF642F"/>
    <w:rsid w:val="00E031AE"/>
    <w:rsid w:val="00E04372"/>
    <w:rsid w:val="00E0599D"/>
    <w:rsid w:val="00E06489"/>
    <w:rsid w:val="00E077EE"/>
    <w:rsid w:val="00E10657"/>
    <w:rsid w:val="00E122FA"/>
    <w:rsid w:val="00E23597"/>
    <w:rsid w:val="00E30106"/>
    <w:rsid w:val="00E34A7E"/>
    <w:rsid w:val="00E44C70"/>
    <w:rsid w:val="00E529F9"/>
    <w:rsid w:val="00E5322D"/>
    <w:rsid w:val="00E53705"/>
    <w:rsid w:val="00E53DEB"/>
    <w:rsid w:val="00E55F83"/>
    <w:rsid w:val="00E66919"/>
    <w:rsid w:val="00E8535F"/>
    <w:rsid w:val="00E87622"/>
    <w:rsid w:val="00E914D9"/>
    <w:rsid w:val="00E94B78"/>
    <w:rsid w:val="00EA0E59"/>
    <w:rsid w:val="00EA43E9"/>
    <w:rsid w:val="00EA602D"/>
    <w:rsid w:val="00EA6510"/>
    <w:rsid w:val="00EA6BD4"/>
    <w:rsid w:val="00EA7446"/>
    <w:rsid w:val="00EB0F5F"/>
    <w:rsid w:val="00EB31F0"/>
    <w:rsid w:val="00EC06F4"/>
    <w:rsid w:val="00EC1C71"/>
    <w:rsid w:val="00EC5DB5"/>
    <w:rsid w:val="00EC6357"/>
    <w:rsid w:val="00EC6ACF"/>
    <w:rsid w:val="00EC733D"/>
    <w:rsid w:val="00ED020E"/>
    <w:rsid w:val="00ED4BE5"/>
    <w:rsid w:val="00ED7D41"/>
    <w:rsid w:val="00EE1184"/>
    <w:rsid w:val="00EE3921"/>
    <w:rsid w:val="00EE5596"/>
    <w:rsid w:val="00EE5A47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168F1"/>
    <w:rsid w:val="00F22653"/>
    <w:rsid w:val="00F234E1"/>
    <w:rsid w:val="00F23EC1"/>
    <w:rsid w:val="00F2409C"/>
    <w:rsid w:val="00F30BF4"/>
    <w:rsid w:val="00F33344"/>
    <w:rsid w:val="00F425CD"/>
    <w:rsid w:val="00F453DD"/>
    <w:rsid w:val="00F45C3B"/>
    <w:rsid w:val="00F4736C"/>
    <w:rsid w:val="00F50196"/>
    <w:rsid w:val="00F52F7D"/>
    <w:rsid w:val="00F64431"/>
    <w:rsid w:val="00F64F3F"/>
    <w:rsid w:val="00F67D81"/>
    <w:rsid w:val="00F703D5"/>
    <w:rsid w:val="00F76360"/>
    <w:rsid w:val="00F80D86"/>
    <w:rsid w:val="00F81EF8"/>
    <w:rsid w:val="00F82E06"/>
    <w:rsid w:val="00F865EE"/>
    <w:rsid w:val="00F96573"/>
    <w:rsid w:val="00FA1722"/>
    <w:rsid w:val="00FA21C9"/>
    <w:rsid w:val="00FA3174"/>
    <w:rsid w:val="00FA33B5"/>
    <w:rsid w:val="00FA346E"/>
    <w:rsid w:val="00FA65C6"/>
    <w:rsid w:val="00FB0AB7"/>
    <w:rsid w:val="00FB1113"/>
    <w:rsid w:val="00FB1EC5"/>
    <w:rsid w:val="00FB2636"/>
    <w:rsid w:val="00FB3776"/>
    <w:rsid w:val="00FB5141"/>
    <w:rsid w:val="00FB69EB"/>
    <w:rsid w:val="00FC1190"/>
    <w:rsid w:val="00FC78A7"/>
    <w:rsid w:val="00FD00CF"/>
    <w:rsid w:val="00FD2E48"/>
    <w:rsid w:val="00FD506B"/>
    <w:rsid w:val="00FD57F4"/>
    <w:rsid w:val="00FD5D5C"/>
    <w:rsid w:val="00FE124D"/>
    <w:rsid w:val="00FE4043"/>
    <w:rsid w:val="00FE702F"/>
    <w:rsid w:val="00FF1435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0ED86"/>
  <w15:docId w15:val="{9C035B75-3428-47E0-9591-38B51211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  <w:style w:type="character" w:customStyle="1" w:styleId="Heading3Char">
    <w:name w:val="Heading 3 Char"/>
    <w:basedOn w:val="DefaultParagraphFont"/>
    <w:link w:val="Heading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1786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B46E78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27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26D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gatec.jp/" TargetMode="External"/><Relationship Id="rId18" Type="http://schemas.openxmlformats.org/officeDocument/2006/relationships/hyperlink" Target="http://www.congatec.jp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congatec.com/j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gatec.com/11th-gen-intel-core/" TargetMode="External"/><Relationship Id="rId20" Type="http://schemas.openxmlformats.org/officeDocument/2006/relationships/hyperlink" Target="https://mobile.twitter.com/congatecA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gatec.com/en/congatec/press-releases/article/hot-stuff-for-extreme-temperatur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ongatec.com/jp/products/com-express-type-6/conga-tc570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linkedin.com/company/45544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congatec.com/jp/products/com-hpc/conga-hpcctl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9CF89AE7EEE945A9F3867AC6E744C5" ma:contentTypeVersion="12" ma:contentTypeDescription="新しいドキュメントを作成します。" ma:contentTypeScope="" ma:versionID="d2385732969f9b5abd5e0134b01a8ef5">
  <xsd:schema xmlns:xsd="http://www.w3.org/2001/XMLSchema" xmlns:xs="http://www.w3.org/2001/XMLSchema" xmlns:p="http://schemas.microsoft.com/office/2006/metadata/properties" xmlns:ns2="d55eee86-1d16-43b9-b28f-d55ea405b619" xmlns:ns3="6d2b018d-6853-4c59-a384-5c58bb336cf1" targetNamespace="http://schemas.microsoft.com/office/2006/metadata/properties" ma:root="true" ma:fieldsID="bff11d5450f31d8f140702979e0c303a" ns2:_="" ns3:_="">
    <xsd:import namespace="d55eee86-1d16-43b9-b28f-d55ea405b619"/>
    <xsd:import namespace="6d2b018d-6853-4c59-a384-5c58bb336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eee86-1d16-43b9-b28f-d55ea405b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b018d-6853-4c59-a384-5c58bb336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9BC3E-FB8B-4B32-ACA1-6713CD45A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eee86-1d16-43b9-b28f-d55ea405b619"/>
    <ds:schemaRef ds:uri="6d2b018d-6853-4c59-a384-5c58bb336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9F24CC-C62A-4922-97A5-E06B6829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4</cp:revision>
  <cp:lastPrinted>2020-02-17T08:14:00Z</cp:lastPrinted>
  <dcterms:created xsi:type="dcterms:W3CDTF">2020-12-08T02:28:00Z</dcterms:created>
  <dcterms:modified xsi:type="dcterms:W3CDTF">2020-12-23T03:07:00Z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0x010100919CF89AE7EEE945A9F3867AC6E744C5</vt:lpwstr>
  </property>
</Properties>
</file>