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2C2B88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GB"/>
        </w:rPr>
      </w:pPr>
      <w:r w:rsidRPr="002C2B88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6018F5" w:rsidRPr="00D84630" w:rsidTr="001755C4">
        <w:trPr>
          <w:trHeight w:val="270"/>
        </w:trPr>
        <w:tc>
          <w:tcPr>
            <w:tcW w:w="2552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6018F5" w:rsidRPr="00D84630" w:rsidTr="001755C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6018F5" w:rsidRPr="00D84630" w:rsidTr="001755C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018F5" w:rsidRPr="006018F5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018F5">
              <w:rPr>
                <w:rFonts w:ascii="Arial" w:hAnsi="Arial" w:cs="Arial"/>
                <w:sz w:val="18"/>
                <w:szCs w:val="18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601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6018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Michael Hermen</w:t>
            </w:r>
          </w:p>
        </w:tc>
      </w:tr>
      <w:tr w:rsidR="006018F5" w:rsidRPr="00D84630" w:rsidTr="001755C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6018F5" w:rsidRPr="00D84630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6018F5" w:rsidRPr="00D84630" w:rsidTr="001755C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018F5" w:rsidRPr="00BB3D20" w:rsidRDefault="006018F5" w:rsidP="001755C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9" w:history="1"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6018F5" w:rsidRPr="00EC1C71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6018F5" w:rsidRPr="00EC1C71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018F5" w:rsidRPr="00EC1C71" w:rsidRDefault="006018F5" w:rsidP="001755C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70E06" w:rsidRPr="006569FF" w:rsidRDefault="00CC251D" w:rsidP="00070E06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5.75pt">
            <v:imagedata r:id="rId13" o:title="conga-TR4_PR"/>
          </v:shape>
        </w:pict>
      </w:r>
    </w:p>
    <w:p w:rsidR="00AF60DB" w:rsidRPr="006018F5" w:rsidRDefault="00BD7A61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2C2B88">
        <w:rPr>
          <w:rFonts w:ascii="Arial" w:hAnsi="Arial" w:cs="Arial"/>
          <w:i/>
          <w:sz w:val="16"/>
          <w:szCs w:val="16"/>
          <w:lang w:val="en-GB" w:eastAsia="de-DE"/>
        </w:rPr>
        <w:t>Text and photograph available at</w:t>
      </w:r>
      <w:r w:rsidRPr="002C2B88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: </w:t>
      </w:r>
      <w:hyperlink r:id="rId14" w:history="1">
        <w:r w:rsidR="006018F5" w:rsidRPr="006018F5">
          <w:rPr>
            <w:rStyle w:val="Hyperlink"/>
            <w:sz w:val="18"/>
            <w:szCs w:val="18"/>
            <w:lang w:val="en-US"/>
          </w:rPr>
          <w:t>https://www.congatec.com/ko/congatec/press-releases/</w:t>
        </w:r>
      </w:hyperlink>
    </w:p>
    <w:p w:rsidR="003C6408" w:rsidRPr="002C2B88" w:rsidRDefault="003C6408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GB"/>
        </w:rPr>
      </w:pPr>
    </w:p>
    <w:p w:rsidR="002A1662" w:rsidRPr="002C2B88" w:rsidRDefault="00D108AC" w:rsidP="00D108AC">
      <w:pPr>
        <w:pStyle w:val="Pressemitteilung"/>
        <w:rPr>
          <w:rFonts w:cs="Arial"/>
          <w:szCs w:val="24"/>
          <w:lang w:val="en-GB"/>
        </w:rPr>
      </w:pPr>
      <w:r w:rsidRPr="002C2B88">
        <w:rPr>
          <w:rFonts w:cs="Arial"/>
          <w:szCs w:val="24"/>
          <w:lang w:val="en-GB"/>
        </w:rPr>
        <w:t>Press</w:t>
      </w:r>
      <w:r w:rsidR="003343E6" w:rsidRPr="002C2B88">
        <w:rPr>
          <w:rFonts w:cs="Arial"/>
          <w:szCs w:val="24"/>
          <w:lang w:val="en-GB"/>
        </w:rPr>
        <w:t xml:space="preserve"> release</w:t>
      </w:r>
    </w:p>
    <w:p w:rsidR="006018F5" w:rsidRPr="006018F5" w:rsidRDefault="006018F5" w:rsidP="006018F5">
      <w:pPr>
        <w:spacing w:line="0" w:lineRule="atLeast"/>
        <w:jc w:val="center"/>
        <w:rPr>
          <w:rStyle w:val="Kommentarzeichen1"/>
          <w:rFonts w:ascii="Malgun Gothic" w:eastAsia="Malgun Gothic" w:hAnsi="Malgun Gothic" w:cs="Arial"/>
          <w:sz w:val="22"/>
          <w:szCs w:val="22"/>
          <w:lang w:val="en-GB"/>
        </w:rPr>
      </w:pP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AMD Ryzen™ </w:t>
      </w:r>
      <w:r w:rsidRPr="005F119D">
        <w:rPr>
          <w:rStyle w:val="Kommentarzeichen1"/>
          <w:rFonts w:ascii="Malgun Gothic" w:eastAsia="Malgun Gothic" w:hAnsi="Malgun Gothic" w:hint="eastAsia"/>
          <w:sz w:val="22"/>
          <w:szCs w:val="22"/>
        </w:rPr>
        <w:t>임베디드</w:t>
      </w: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 R1000 </w:t>
      </w:r>
      <w:r w:rsidRPr="005F119D">
        <w:rPr>
          <w:rStyle w:val="Kommentarzeichen1"/>
          <w:rFonts w:ascii="Malgun Gothic" w:eastAsia="Malgun Gothic" w:hAnsi="Malgun Gothic" w:hint="eastAsia"/>
          <w:sz w:val="22"/>
          <w:szCs w:val="22"/>
        </w:rPr>
        <w:t>프로세서가</w:t>
      </w: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Style w:val="Kommentarzeichen1"/>
          <w:rFonts w:ascii="Malgun Gothic" w:eastAsia="Malgun Gothic" w:hAnsi="Malgun Gothic" w:hint="eastAsia"/>
          <w:sz w:val="22"/>
          <w:szCs w:val="22"/>
        </w:rPr>
        <w:t>장착된</w:t>
      </w: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 congatec(</w:t>
      </w:r>
      <w:r w:rsidRPr="005F119D">
        <w:rPr>
          <w:rStyle w:val="Kommentarzeichen1"/>
          <w:rFonts w:ascii="Malgun Gothic" w:eastAsia="Malgun Gothic" w:hAnsi="Malgun Gothic" w:hint="eastAsia"/>
          <w:sz w:val="22"/>
          <w:szCs w:val="22"/>
        </w:rPr>
        <w:t>콩가텍</w:t>
      </w: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) COM Express </w:t>
      </w:r>
      <w:r w:rsidRPr="005F119D">
        <w:rPr>
          <w:rStyle w:val="Kommentarzeichen1"/>
          <w:rFonts w:ascii="Malgun Gothic" w:eastAsia="Malgun Gothic" w:hAnsi="Malgun Gothic" w:hint="eastAsia"/>
          <w:sz w:val="22"/>
          <w:szCs w:val="22"/>
        </w:rPr>
        <w:t>모듈</w:t>
      </w:r>
    </w:p>
    <w:p w:rsidR="006018F5" w:rsidRPr="005F119D" w:rsidRDefault="006018F5" w:rsidP="006018F5">
      <w:pPr>
        <w:spacing w:line="0" w:lineRule="atLeast"/>
        <w:jc w:val="center"/>
        <w:rPr>
          <w:rFonts w:ascii="Malgun Gothic" w:eastAsia="Malgun Gothic" w:hAnsi="Malgun Gothic" w:cs="Arial"/>
          <w:bCs/>
          <w:lang w:val="en-GB"/>
        </w:rPr>
      </w:pPr>
    </w:p>
    <w:p w:rsidR="006018F5" w:rsidRPr="006018F5" w:rsidRDefault="006018F5" w:rsidP="006018F5">
      <w:pPr>
        <w:spacing w:line="0" w:lineRule="atLeast"/>
        <w:jc w:val="center"/>
        <w:rPr>
          <w:rFonts w:ascii="Malgun Gothic" w:eastAsia="Malgun Gothic" w:hAnsi="Malgun Gothic" w:cs="Arial"/>
          <w:b/>
          <w:bCs/>
          <w:sz w:val="30"/>
          <w:szCs w:val="30"/>
          <w:lang w:val="en-GB"/>
        </w:rPr>
      </w:pPr>
      <w:r w:rsidRPr="005F119D">
        <w:rPr>
          <w:rFonts w:ascii="Malgun Gothic" w:eastAsia="Malgun Gothic" w:hAnsi="Malgun Gothic" w:hint="eastAsia"/>
          <w:b/>
          <w:bCs/>
          <w:sz w:val="30"/>
          <w:szCs w:val="30"/>
        </w:rPr>
        <w:t>성능은</w:t>
      </w:r>
      <w:r w:rsidRPr="006018F5">
        <w:rPr>
          <w:rFonts w:ascii="Malgun Gothic" w:eastAsia="Malgun Gothic" w:hAnsi="Malgun Gothic" w:hint="eastAsia"/>
          <w:b/>
          <w:bCs/>
          <w:sz w:val="30"/>
          <w:szCs w:val="30"/>
          <w:lang w:val="en-GB"/>
        </w:rPr>
        <w:t xml:space="preserve"> </w:t>
      </w:r>
      <w:r>
        <w:rPr>
          <w:rFonts w:ascii="Malgun Gothic" w:eastAsia="Malgun Gothic" w:hAnsi="Malgun Gothic" w:hint="eastAsia"/>
          <w:b/>
          <w:bCs/>
          <w:sz w:val="30"/>
          <w:szCs w:val="30"/>
        </w:rPr>
        <w:t>향상하</w:t>
      </w:r>
      <w:r w:rsidRPr="005F119D">
        <w:rPr>
          <w:rFonts w:ascii="Malgun Gothic" w:eastAsia="Malgun Gothic" w:hAnsi="Malgun Gothic" w:hint="eastAsia"/>
          <w:b/>
          <w:bCs/>
          <w:sz w:val="30"/>
          <w:szCs w:val="30"/>
        </w:rPr>
        <w:t>고</w:t>
      </w:r>
      <w:r w:rsidRPr="006018F5">
        <w:rPr>
          <w:rFonts w:ascii="Malgun Gothic" w:eastAsia="Malgun Gothic" w:hAnsi="Malgun Gothic" w:hint="eastAsia"/>
          <w:b/>
          <w:bCs/>
          <w:sz w:val="30"/>
          <w:szCs w:val="30"/>
          <w:lang w:val="en-GB"/>
        </w:rPr>
        <w:t xml:space="preserve">, </w:t>
      </w:r>
      <w:r w:rsidRPr="005F119D">
        <w:rPr>
          <w:rFonts w:ascii="Malgun Gothic" w:eastAsia="Malgun Gothic" w:hAnsi="Malgun Gothic" w:hint="eastAsia"/>
          <w:b/>
          <w:bCs/>
          <w:sz w:val="30"/>
          <w:szCs w:val="30"/>
        </w:rPr>
        <w:t>에너지</w:t>
      </w:r>
      <w:r w:rsidRPr="006018F5">
        <w:rPr>
          <w:rFonts w:ascii="Malgun Gothic" w:eastAsia="Malgun Gothic" w:hAnsi="Malgun Gothic" w:hint="eastAsia"/>
          <w:b/>
          <w:bCs/>
          <w:sz w:val="30"/>
          <w:szCs w:val="30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b/>
          <w:bCs/>
          <w:sz w:val="30"/>
          <w:szCs w:val="30"/>
        </w:rPr>
        <w:t>비용은</w:t>
      </w:r>
      <w:r w:rsidRPr="006018F5">
        <w:rPr>
          <w:rFonts w:ascii="Malgun Gothic" w:eastAsia="Malgun Gothic" w:hAnsi="Malgun Gothic" w:hint="eastAsia"/>
          <w:b/>
          <w:bCs/>
          <w:sz w:val="30"/>
          <w:szCs w:val="30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b/>
          <w:bCs/>
          <w:sz w:val="30"/>
          <w:szCs w:val="30"/>
        </w:rPr>
        <w:t>절감</w:t>
      </w:r>
      <w:r>
        <w:rPr>
          <w:rFonts w:ascii="Malgun Gothic" w:eastAsia="Malgun Gothic" w:hAnsi="Malgun Gothic" w:hint="eastAsia"/>
          <w:b/>
          <w:bCs/>
          <w:sz w:val="30"/>
          <w:szCs w:val="30"/>
        </w:rPr>
        <w:t>하다</w:t>
      </w:r>
    </w:p>
    <w:p w:rsidR="00297A5C" w:rsidRPr="002C2B88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en-GB"/>
        </w:rPr>
      </w:pPr>
    </w:p>
    <w:p w:rsidR="006018F5" w:rsidRPr="006018F5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  <w:lang w:val="en-GB"/>
        </w:rPr>
      </w:pPr>
      <w:r>
        <w:rPr>
          <w:rStyle w:val="Kommentarzeichen1"/>
          <w:rFonts w:ascii="Arial" w:hAnsi="Arial" w:cs="Arial"/>
          <w:b/>
          <w:sz w:val="22"/>
          <w:szCs w:val="22"/>
          <w:lang w:val="en-GB"/>
        </w:rPr>
        <w:t>Seoul</w:t>
      </w:r>
      <w:r w:rsidR="00D108AC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, </w:t>
      </w:r>
      <w:r>
        <w:rPr>
          <w:rStyle w:val="Kommentarzeichen1"/>
          <w:rFonts w:ascii="Arial" w:hAnsi="Arial" w:cs="Arial"/>
          <w:b/>
          <w:sz w:val="22"/>
          <w:szCs w:val="22"/>
          <w:lang w:val="en-GB"/>
        </w:rPr>
        <w:t>Korea</w:t>
      </w:r>
      <w:r w:rsidR="004D75D6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, </w:t>
      </w:r>
      <w:r w:rsidR="00C17740">
        <w:rPr>
          <w:rStyle w:val="Kommentarzeichen1"/>
          <w:rFonts w:ascii="Arial" w:hAnsi="Arial" w:cs="Arial"/>
          <w:b/>
          <w:sz w:val="22"/>
          <w:szCs w:val="22"/>
          <w:lang w:val="en-GB"/>
        </w:rPr>
        <w:t>16</w:t>
      </w:r>
      <w:r w:rsidR="00C24D69" w:rsidRPr="005F08E4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 </w:t>
      </w:r>
      <w:r w:rsidR="00F931C7" w:rsidRPr="005F08E4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July </w:t>
      </w:r>
      <w:r w:rsidR="00D108AC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>20</w:t>
      </w:r>
      <w:r w:rsidR="006F35F5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>20</w:t>
      </w:r>
      <w:r w:rsidR="00D108AC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 * * *</w:t>
      </w:r>
      <w:r w:rsidR="00D108AC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공급업체인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congatec(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Ryzen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®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R1000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시리즈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프로세서가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장착된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COM Express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conga-TR4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시리즈에서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신제품을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출시했습니다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호평을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받는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Zen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마이크로아키텍처를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세대는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에너지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효율적일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뿐만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동급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최고의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저전력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제공하며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가격에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민감한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시장에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최적화되어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AMD Ryzen V1000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프로세서에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비하면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기능이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축소되기는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했지만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멀티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스레드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2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개를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제공하고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장치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개를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탑재한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Radeon Vega GPU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4K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디스플레이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개를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지원하는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등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여전히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매력적인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기능을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다양하게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 TDP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24W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에서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12W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조절할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CPU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속도는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3.5GHz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까지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제공할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각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스레드의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처리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매우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뛰어납니다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더욱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놀라운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자랑하는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최고의</w:t>
      </w:r>
      <w:r w:rsidRPr="006018F5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성능으로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품질을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강조하고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싶은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OEM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분야에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최적화되어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</w:t>
      </w:r>
    </w:p>
    <w:p w:rsidR="006018F5" w:rsidRPr="005F119D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sz w:val="22"/>
          <w:szCs w:val="22"/>
          <w:lang w:val="en-GB"/>
        </w:rPr>
      </w:pPr>
    </w:p>
    <w:p w:rsidR="006018F5" w:rsidRPr="006018F5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  <w:lang w:val="en-GB"/>
        </w:rPr>
      </w:pP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경쟁사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대비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CPU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16%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(1)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GPU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33%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향상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(2)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R1606G SoC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확실한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경쟁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우위를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그리고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그보다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다소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낮은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Ryzen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R1505G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더욱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훌륭합니다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경쟁사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대비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CineBench R15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(1)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51%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우수하고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3DMark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®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11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GB"/>
        </w:rPr>
        <w:t>(2)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GPU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91%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우수한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것으로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확인된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사실에서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진가를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.”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congatec(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COM Express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제품군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관리자인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Andreas Bergbauer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설명합니다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</w:t>
      </w:r>
    </w:p>
    <w:p w:rsidR="006018F5" w:rsidRPr="006018F5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  <w:lang w:val="en-GB"/>
        </w:rPr>
      </w:pPr>
    </w:p>
    <w:p w:rsidR="006018F5" w:rsidRPr="006018F5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  <w:lang w:val="en-GB"/>
        </w:rPr>
      </w:pP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lastRenderedPageBreak/>
        <w:t xml:space="preserve">AMD Ryzen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R1000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시리즈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기반의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COM Express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컴퓨터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모듈의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목표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시장은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게임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디지털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사이니지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의료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영상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촬영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산업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자동화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분야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등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뛰어난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필요한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다중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디스플레이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분야입니다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외에도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대량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처리에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GPU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사용하는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헤드리스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시스템에도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적합합니다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분야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uCPE, SD-WAN,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라우터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스위치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통합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위협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관리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(UTM)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모듈을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사용하는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통신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인프라에서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예를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찾을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Computer-on-Modules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모듈식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설계를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적용하면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사용자는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소켓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세대와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무관한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유연한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성능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확장성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,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높은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장기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가용성을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바탕으로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개발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비용을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절감하고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시장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출시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기간을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단축할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</w:t>
      </w:r>
    </w:p>
    <w:p w:rsidR="006018F5" w:rsidRPr="005F119D" w:rsidRDefault="006018F5" w:rsidP="006018F5">
      <w:pPr>
        <w:spacing w:line="0" w:lineRule="atLeast"/>
        <w:rPr>
          <w:rStyle w:val="Kommentarzeichen1"/>
          <w:rFonts w:ascii="Malgun Gothic" w:eastAsia="Malgun Gothic" w:hAnsi="Malgun Gothic" w:cs="Arial"/>
          <w:sz w:val="22"/>
          <w:szCs w:val="22"/>
          <w:lang w:val="en-GB"/>
        </w:rPr>
      </w:pPr>
    </w:p>
    <w:p w:rsidR="006018F5" w:rsidRPr="006018F5" w:rsidRDefault="006018F5" w:rsidP="006018F5">
      <w:pPr>
        <w:spacing w:line="0" w:lineRule="atLeast"/>
        <w:rPr>
          <w:rFonts w:ascii="Malgun Gothic" w:eastAsia="Malgun Gothic" w:hAnsi="Malgun Gothic" w:cs="Arial"/>
          <w:b/>
          <w:sz w:val="22"/>
          <w:szCs w:val="22"/>
          <w:lang w:val="en-GB"/>
        </w:rPr>
      </w:pPr>
      <w:r w:rsidRPr="005F119D">
        <w:rPr>
          <w:rFonts w:ascii="Malgun Gothic" w:eastAsia="Malgun Gothic" w:hAnsi="Malgun Gothic" w:hint="eastAsia"/>
          <w:b/>
          <w:sz w:val="22"/>
          <w:szCs w:val="22"/>
        </w:rPr>
        <w:t>기능</w:t>
      </w:r>
      <w:r w:rsidRPr="006018F5">
        <w:rPr>
          <w:rFonts w:ascii="Malgun Gothic" w:eastAsia="Malgun Gothic" w:hAnsi="Malgun Gothic" w:hint="eastAsia"/>
          <w:b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b/>
          <w:sz w:val="22"/>
          <w:szCs w:val="22"/>
        </w:rPr>
        <w:t>상세</w:t>
      </w:r>
      <w:r w:rsidRPr="006018F5">
        <w:rPr>
          <w:rFonts w:ascii="Malgun Gothic" w:eastAsia="Malgun Gothic" w:hAnsi="Malgun Gothic" w:hint="eastAsia"/>
          <w:b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b/>
          <w:sz w:val="22"/>
          <w:szCs w:val="22"/>
        </w:rPr>
        <w:t>정보</w:t>
      </w:r>
    </w:p>
    <w:p w:rsidR="006018F5" w:rsidRPr="006018F5" w:rsidRDefault="006018F5" w:rsidP="006018F5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GB"/>
        </w:rPr>
      </w:pP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COM Express Type 6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핀아웃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기준으로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만들어진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 conga-TR4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Ryzen™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R1505G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R1606G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멀티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SoC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합니다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2400MT/s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선택적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ECC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포함하여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32GB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에너지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효율적이고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빠른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듀얼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채널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DDR4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메모리를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장치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내장되어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궁극의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그래픽을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구현하는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Radeon™ Vega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카드는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4K UHD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해상도와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10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비트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HDR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물론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3D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그래픽을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DirectX 12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OpenGL 4.4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4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독립형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디스플레이를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엔진은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양방향에서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HEVC(H.265)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하드웨어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스트리밍을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활성화합니다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HSA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OpenCL 2.0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덕분에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딥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러닝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워크로드를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GPU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할당할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.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응용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분야에서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통합된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AMD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프로세서는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하드웨어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RSA, SHA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AES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암호화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암호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해독을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 xml:space="preserve"> 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6018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GB"/>
        </w:rPr>
        <w:t>.</w:t>
      </w:r>
    </w:p>
    <w:p w:rsidR="006018F5" w:rsidRPr="005F119D" w:rsidRDefault="006018F5" w:rsidP="006018F5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GB"/>
        </w:rPr>
      </w:pPr>
    </w:p>
    <w:p w:rsidR="006018F5" w:rsidRPr="006018F5" w:rsidRDefault="006018F5" w:rsidP="006018F5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GB"/>
        </w:rPr>
      </w:pPr>
      <w:r w:rsidRPr="005F119D">
        <w:rPr>
          <w:rFonts w:ascii="Malgun Gothic" w:eastAsia="Malgun Gothic" w:hAnsi="Malgun Gothic" w:hint="eastAsia"/>
          <w:sz w:val="22"/>
          <w:szCs w:val="22"/>
        </w:rPr>
        <w:t>예를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들어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단일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케이블과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외부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터치스크린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연결을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위해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새로운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conga-TR4</w:t>
      </w:r>
      <w:r w:rsidRPr="005F119D">
        <w:rPr>
          <w:rFonts w:ascii="Malgun Gothic" w:eastAsia="Malgun Gothic" w:hAnsi="Malgun Gothic" w:hint="eastAsia"/>
          <w:sz w:val="22"/>
          <w:szCs w:val="22"/>
        </w:rPr>
        <w:t>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통해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10Gbit/s, </w:t>
      </w:r>
      <w:r w:rsidRPr="005F119D">
        <w:rPr>
          <w:rFonts w:ascii="Malgun Gothic" w:eastAsia="Malgun Gothic" w:hAnsi="Malgun Gothic" w:hint="eastAsia"/>
          <w:sz w:val="22"/>
          <w:szCs w:val="22"/>
        </w:rPr>
        <w:t>전력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제공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DisplayPort 1.4</w:t>
      </w:r>
      <w:r w:rsidRPr="005F119D">
        <w:rPr>
          <w:rFonts w:ascii="Malgun Gothic" w:eastAsia="Malgun Gothic" w:hAnsi="Malgun Gothic" w:hint="eastAsia"/>
          <w:sz w:val="22"/>
          <w:szCs w:val="22"/>
        </w:rPr>
        <w:t>와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함께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USB 3.1 Gen 2</w:t>
      </w:r>
      <w:r w:rsidRPr="005F119D">
        <w:rPr>
          <w:rFonts w:ascii="Malgun Gothic" w:eastAsia="Malgun Gothic" w:hAnsi="Malgun Gothic" w:hint="eastAsia"/>
          <w:sz w:val="22"/>
          <w:szCs w:val="22"/>
        </w:rPr>
        <w:t>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포함하는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캐리어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보드에서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완전한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USB-C</w:t>
      </w:r>
      <w:r w:rsidRPr="005F119D">
        <w:rPr>
          <w:rFonts w:ascii="Malgun Gothic" w:eastAsia="Malgun Gothic" w:hAnsi="Malgun Gothic" w:hint="eastAsia"/>
          <w:sz w:val="22"/>
          <w:szCs w:val="22"/>
        </w:rPr>
        <w:t>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구현할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. </w:t>
      </w:r>
      <w:r w:rsidRPr="005F119D">
        <w:rPr>
          <w:rFonts w:ascii="Malgun Gothic" w:eastAsia="Malgun Gothic" w:hAnsi="Malgun Gothic" w:hint="eastAsia"/>
          <w:sz w:val="22"/>
          <w:szCs w:val="22"/>
        </w:rPr>
        <w:t>추가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성능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지향적인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인터페이스에는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1x PEG 3.0 x4, 3x PCIe Gen 3 </w:t>
      </w:r>
      <w:r w:rsidRPr="005F119D">
        <w:rPr>
          <w:rFonts w:ascii="Malgun Gothic" w:eastAsia="Malgun Gothic" w:hAnsi="Malgun Gothic" w:hint="eastAsia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4x PCIe Gen 2, 3x USB 3.1 Gen 2, 1x USB 3.1 Gen 1, 8x USB 2.0, 2x SATA Gen 3, </w:t>
      </w:r>
      <w:r w:rsidRPr="005F119D">
        <w:rPr>
          <w:rFonts w:ascii="Malgun Gothic" w:eastAsia="Malgun Gothic" w:hAnsi="Malgun Gothic" w:hint="eastAsia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1x Gbit </w:t>
      </w:r>
      <w:r w:rsidRPr="005F119D">
        <w:rPr>
          <w:rFonts w:ascii="Malgun Gothic" w:eastAsia="Malgun Gothic" w:hAnsi="Malgun Gothic" w:hint="eastAsia"/>
          <w:sz w:val="22"/>
          <w:szCs w:val="22"/>
        </w:rPr>
        <w:t>이더넷이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포함되어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>. SD, SPI, LPC, I²C</w:t>
      </w:r>
      <w:r w:rsidRPr="005F119D">
        <w:rPr>
          <w:rFonts w:ascii="Malgun Gothic" w:eastAsia="Malgun Gothic" w:hAnsi="Malgun Gothic" w:hint="eastAsia"/>
          <w:sz w:val="22"/>
          <w:szCs w:val="22"/>
        </w:rPr>
        <w:t>용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I/O</w:t>
      </w:r>
      <w:r w:rsidRPr="005F119D">
        <w:rPr>
          <w:rFonts w:ascii="Malgun Gothic" w:eastAsia="Malgun Gothic" w:hAnsi="Malgun Gothic" w:hint="eastAsia"/>
          <w:sz w:val="22"/>
          <w:szCs w:val="22"/>
        </w:rPr>
        <w:t>와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CPU </w:t>
      </w:r>
      <w:r w:rsidRPr="005F119D">
        <w:rPr>
          <w:rFonts w:ascii="Malgun Gothic" w:eastAsia="Malgun Gothic" w:hAnsi="Malgun Gothic" w:hint="eastAsia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고해상도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오디오의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2x </w:t>
      </w:r>
      <w:r w:rsidRPr="005F119D">
        <w:rPr>
          <w:rFonts w:ascii="Malgun Gothic" w:eastAsia="Malgun Gothic" w:hAnsi="Malgun Gothic" w:hint="eastAsia"/>
          <w:sz w:val="22"/>
          <w:szCs w:val="22"/>
        </w:rPr>
        <w:t>레거시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UART</w:t>
      </w:r>
      <w:r w:rsidRPr="005F119D">
        <w:rPr>
          <w:rFonts w:ascii="Malgun Gothic" w:eastAsia="Malgun Gothic" w:hAnsi="Malgun Gothic" w:hint="eastAsia"/>
          <w:sz w:val="22"/>
          <w:szCs w:val="22"/>
        </w:rPr>
        <w:t>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인터페이스의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범위를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반올림합니다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. </w:t>
      </w:r>
      <w:r w:rsidRPr="005F119D">
        <w:rPr>
          <w:rFonts w:ascii="Malgun Gothic" w:eastAsia="Malgun Gothic" w:hAnsi="Malgun Gothic" w:hint="eastAsia"/>
          <w:sz w:val="22"/>
          <w:szCs w:val="22"/>
        </w:rPr>
        <w:t>지원되는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운영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시스템에는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Linux, Yocto 2.0 </w:t>
      </w:r>
      <w:r w:rsidRPr="005F119D">
        <w:rPr>
          <w:rFonts w:ascii="Malgun Gothic" w:eastAsia="Malgun Gothic" w:hAnsi="Malgun Gothic" w:hint="eastAsia"/>
          <w:sz w:val="22"/>
          <w:szCs w:val="22"/>
        </w:rPr>
        <w:t>및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Microsoft Windows 10</w:t>
      </w:r>
      <w:r w:rsidRPr="005F119D">
        <w:rPr>
          <w:rFonts w:ascii="Malgun Gothic" w:eastAsia="Malgun Gothic" w:hAnsi="Malgun Gothic" w:hint="eastAsia"/>
          <w:sz w:val="22"/>
          <w:szCs w:val="22"/>
        </w:rPr>
        <w:t>이나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Windows 7(</w:t>
      </w:r>
      <w:r w:rsidRPr="005F119D">
        <w:rPr>
          <w:rFonts w:ascii="Malgun Gothic" w:eastAsia="Malgun Gothic" w:hAnsi="Malgun Gothic" w:hint="eastAsia"/>
          <w:sz w:val="22"/>
          <w:szCs w:val="22"/>
        </w:rPr>
        <w:t>선택적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>)</w:t>
      </w:r>
      <w:r w:rsidRPr="005F119D">
        <w:rPr>
          <w:rFonts w:ascii="Malgun Gothic" w:eastAsia="Malgun Gothic" w:hAnsi="Malgun Gothic" w:hint="eastAsia"/>
          <w:sz w:val="22"/>
          <w:szCs w:val="22"/>
        </w:rPr>
        <w:t>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포함됩니다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. </w:t>
      </w:r>
    </w:p>
    <w:p w:rsidR="00E708AC" w:rsidRPr="005F119D" w:rsidRDefault="00E708AC" w:rsidP="006018F5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GB"/>
        </w:rPr>
      </w:pPr>
    </w:p>
    <w:p w:rsidR="00070E06" w:rsidRPr="00E708AC" w:rsidRDefault="006018F5" w:rsidP="00E708AC">
      <w:pPr>
        <w:spacing w:line="0" w:lineRule="atLeast"/>
        <w:rPr>
          <w:rFonts w:ascii="Malgun Gothic" w:eastAsia="Malgun Gothic" w:hAnsi="Malgun Gothic" w:cs="Arial"/>
          <w:sz w:val="22"/>
          <w:szCs w:val="22"/>
        </w:rPr>
      </w:pPr>
      <w:r w:rsidRPr="005F119D">
        <w:rPr>
          <w:rFonts w:ascii="Malgun Gothic" w:eastAsia="Malgun Gothic" w:hAnsi="Malgun Gothic" w:hint="eastAsia"/>
          <w:sz w:val="22"/>
          <w:szCs w:val="22"/>
        </w:rPr>
        <w:t>conga-TR4 COM Express Type 6 Computer-on-Modules는 다음과 같은 사양으로 주문할 수 있습니다.</w:t>
      </w:r>
      <w:bookmarkStart w:id="0" w:name="_GoBack"/>
      <w:bookmarkEnd w:id="0"/>
    </w:p>
    <w:tbl>
      <w:tblPr>
        <w:tblW w:w="8572" w:type="dxa"/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070E06" w:rsidRPr="002C2B88" w:rsidTr="0060623D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Cores/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Clock [GHz] (Base/Boost) 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L2/L3 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TDP [W] 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BB13A2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</w:t>
            </w:r>
            <w:r w:rsidR="00C46A2B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w</w:t>
            </w:r>
            <w:r w:rsidR="00070E06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:</w:t>
            </w:r>
            <w:r w:rsidR="00070E06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</w:t>
            </w:r>
            <w:r w:rsidR="00070E06" w:rsidRPr="002C2B88">
              <w:rPr>
                <w:rFonts w:ascii="Arial" w:hAnsi="Arial" w:cs="Arial"/>
                <w:sz w:val="18"/>
                <w:szCs w:val="18"/>
                <w:lang w:val="en-GB"/>
              </w:rPr>
              <w:t>R1606G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2.6 / 3.5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C764BA" w:rsidRDefault="0072001C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BB13A2" w:rsidP="00940F7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lastRenderedPageBreak/>
              <w:t>Ne</w:t>
            </w:r>
            <w:r w:rsidR="00C46A2B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w</w:t>
            </w:r>
            <w:r w:rsidR="00070E06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:</w:t>
            </w:r>
            <w:r w:rsidR="00070E06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R1505G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2.4 / 3.3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C764BA" w:rsidRDefault="0072001C" w:rsidP="00070E06">
            <w:pPr>
              <w:keepNext/>
              <w:keepLines/>
              <w:spacing w:before="200" w:after="200" w:line="360" w:lineRule="auto"/>
              <w:jc w:val="center"/>
              <w:outlineLvl w:val="1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V1807B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3.35 / 3.75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V1756B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3.25 / 3.60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V1605B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 3.6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V1202B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2.5 / 3.4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 xml:space="preserve">12 </w:t>
            </w:r>
            <w:r w:rsidR="004323A1" w:rsidRPr="002C2B8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 xml:space="preserve"> 25</w:t>
            </w:r>
          </w:p>
        </w:tc>
      </w:tr>
      <w:tr w:rsidR="00C731D3" w:rsidRPr="002C2B88" w:rsidTr="0060623D"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V1404I</w:t>
            </w:r>
          </w:p>
        </w:tc>
        <w:tc>
          <w:tcPr>
            <w:tcW w:w="283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3.6 </w:t>
            </w:r>
          </w:p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(&lt;0°C: 1.6/2.8)</w:t>
            </w:r>
          </w:p>
        </w:tc>
        <w:tc>
          <w:tcPr>
            <w:tcW w:w="236" w:type="dxa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</w:tbl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F53780" w:rsidRPr="002C2B88" w:rsidRDefault="006018F5" w:rsidP="006018F5">
      <w:pPr>
        <w:rPr>
          <w:rFonts w:ascii="Arial" w:hAnsi="Arial" w:cs="Arial"/>
          <w:sz w:val="22"/>
          <w:szCs w:val="22"/>
          <w:lang w:val="en-GB"/>
        </w:rPr>
      </w:pPr>
      <w:r w:rsidRPr="005F119D">
        <w:rPr>
          <w:rFonts w:ascii="Malgun Gothic" w:eastAsia="Malgun Gothic" w:hAnsi="Malgun Gothic" w:hint="eastAsia"/>
          <w:sz w:val="22"/>
          <w:szCs w:val="22"/>
        </w:rPr>
        <w:t>새로운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6018F5">
        <w:rPr>
          <w:rStyle w:val="Kommentarzeichen1"/>
          <w:rFonts w:ascii="Malgun Gothic" w:eastAsia="Malgun Gothic" w:hAnsi="Malgun Gothic" w:hint="eastAsia"/>
          <w:sz w:val="22"/>
          <w:szCs w:val="22"/>
          <w:lang w:val="en-GB"/>
        </w:rPr>
        <w:t xml:space="preserve">conga-TR4 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COM Express Type 6 </w:t>
      </w:r>
      <w:r w:rsidRPr="005F119D">
        <w:rPr>
          <w:rFonts w:ascii="Malgun Gothic" w:eastAsia="Malgun Gothic" w:hAnsi="Malgun Gothic" w:hint="eastAsia"/>
          <w:sz w:val="22"/>
          <w:szCs w:val="22"/>
        </w:rPr>
        <w:t>컴퓨터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모듈에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대한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자세한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정보는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다음에서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확인할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수</w:t>
      </w:r>
      <w:r w:rsidRPr="006018F5">
        <w:rPr>
          <w:rFonts w:ascii="Malgun Gothic" w:eastAsia="Malgun Gothic" w:hAnsi="Malgun Gothic" w:hint="eastAsia"/>
          <w:sz w:val="22"/>
          <w:szCs w:val="22"/>
          <w:lang w:val="en-GB"/>
        </w:rPr>
        <w:t xml:space="preserve"> </w:t>
      </w:r>
      <w:r w:rsidRPr="005F119D">
        <w:rPr>
          <w:rFonts w:ascii="Malgun Gothic" w:eastAsia="Malgun Gothic" w:hAnsi="Malgun Gothic" w:hint="eastAsia"/>
          <w:sz w:val="22"/>
          <w:szCs w:val="22"/>
        </w:rPr>
        <w:t>있습니다</w:t>
      </w:r>
      <w:r w:rsidR="00E953EE" w:rsidRPr="002C2B88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15" w:history="1">
        <w:r w:rsidR="00584FC8" w:rsidRPr="002C2B88">
          <w:rPr>
            <w:rStyle w:val="Hyperlink"/>
            <w:rFonts w:ascii="Arial" w:hAnsi="Arial" w:cs="Arial"/>
            <w:sz w:val="22"/>
            <w:szCs w:val="22"/>
            <w:lang w:val="en-GB"/>
          </w:rPr>
          <w:t>https://www.congatec.com/en/products/com-express-type-6/conga-tr4/</w:t>
        </w:r>
      </w:hyperlink>
    </w:p>
    <w:p w:rsidR="00584FC8" w:rsidRPr="002C2B88" w:rsidRDefault="00584FC8" w:rsidP="00F5378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018F5" w:rsidRPr="00A75151" w:rsidRDefault="006018F5" w:rsidP="006018F5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75151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6018F5" w:rsidRPr="00A75151" w:rsidRDefault="006018F5" w:rsidP="006018F5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6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7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18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9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:rsidR="00AA35F2" w:rsidRPr="006018F5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A35F2" w:rsidRPr="002C2B88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AA35F2" w:rsidRPr="002C2B88" w:rsidRDefault="00AA35F2" w:rsidP="00AA35F2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GB"/>
        </w:rPr>
      </w:pPr>
    </w:p>
    <w:p w:rsidR="00AA35F2" w:rsidRPr="002C2B88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2C2B88">
        <w:rPr>
          <w:rFonts w:ascii="Arial" w:hAnsi="Arial" w:cs="Arial"/>
          <w:sz w:val="18"/>
          <w:szCs w:val="18"/>
          <w:lang w:val="en-GB"/>
        </w:rPr>
        <w:t>* * *</w:t>
      </w:r>
      <w:r w:rsidRPr="002C2B88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</w:p>
    <w:p w:rsidR="00A73FA4" w:rsidRPr="002C2B88" w:rsidRDefault="00A73FA4" w:rsidP="00A73FA4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AMD,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the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AMD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 xml:space="preserve"> l</w:t>
      </w:r>
      <w:r w:rsidRPr="002C2B88">
        <w:rPr>
          <w:rFonts w:ascii="Arial" w:hAnsi="Arial" w:cs="Arial"/>
          <w:i/>
          <w:sz w:val="16"/>
          <w:szCs w:val="16"/>
          <w:lang w:val="en-GB"/>
        </w:rPr>
        <w:t>ogo, Radeon, Ryzen</w:t>
      </w:r>
      <w:r w:rsidR="00DA1984"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a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nd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c</w:t>
      </w:r>
      <w:r w:rsidRPr="002C2B88">
        <w:rPr>
          <w:rFonts w:ascii="Arial" w:hAnsi="Arial" w:cs="Arial"/>
          <w:i/>
          <w:sz w:val="16"/>
          <w:szCs w:val="16"/>
          <w:lang w:val="en-GB"/>
        </w:rPr>
        <w:t>ombination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s</w:t>
      </w:r>
      <w:r w:rsidR="001D4A3E"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1D4A3E" w:rsidRPr="00DA1984">
        <w:rPr>
          <w:rFonts w:ascii="Arial" w:hAnsi="Arial" w:cs="Arial"/>
          <w:i/>
          <w:sz w:val="16"/>
          <w:szCs w:val="16"/>
          <w:lang w:val="en-GB"/>
        </w:rPr>
        <w:t>thereof</w:t>
      </w:r>
      <w:r w:rsidR="00DA1984"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1D4A3E" w:rsidRPr="002C2B88">
        <w:rPr>
          <w:rFonts w:ascii="Arial" w:hAnsi="Arial" w:cs="Arial"/>
          <w:i/>
          <w:sz w:val="16"/>
          <w:szCs w:val="16"/>
          <w:lang w:val="en-GB"/>
        </w:rPr>
        <w:t>are trademarks of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Advanced Micro Devices.</w:t>
      </w:r>
    </w:p>
    <w:p w:rsidR="00D108AC" w:rsidRDefault="00D108AC" w:rsidP="00A73FA4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9F3253" w:rsidRDefault="009F3253" w:rsidP="00A73FA4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A8294F" w:rsidRPr="005E5932" w:rsidRDefault="00A8294F" w:rsidP="00A8294F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AMD Ryzen Embedded R1606G and R1505G versus an Intel Core i3-8145U (Whiskey Lake), Embedded R-Series RX-421BD (“Merlin Falcon”) 4 cores, Intel Core i3-7100U (Kaby Lake), Intel Pentium Gold 5405U (Whiskey Lake), Intel Pentium 4415U (Kaby Lake), and AMD Embedded R-Series RX-216GD (Merlin Falcon) 2 cores using the CineBench R15 Rendering benchmark. EMB-160</w:t>
      </w:r>
    </w:p>
    <w:p w:rsidR="00065E78" w:rsidRDefault="009F3253" w:rsidP="00E540B8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an AMD Ryzen Embedded R1606G and R1505G compared to Intel Core i3-8145U (Whiskey Lake), Intel Core i3-7100U (Kaby Lake), AMD Embedded R-Series RX216GD ("Merlin Falcon”), Intel Pentium Gold 5405U (Whiskey Lake)and Intel Pentium 4415U (Kaby Lake) using the 3DMark 11 Performance benchmark. EMB-161</w:t>
      </w:r>
    </w:p>
    <w:sectPr w:rsidR="00065E78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DE" w:rsidRDefault="00AC1BDE" w:rsidP="00D97483">
      <w:r>
        <w:separator/>
      </w:r>
    </w:p>
  </w:endnote>
  <w:endnote w:type="continuationSeparator" w:id="0">
    <w:p w:rsidR="00AC1BDE" w:rsidRDefault="00AC1BDE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DE" w:rsidRDefault="00AC1BDE" w:rsidP="00D97483">
      <w:r>
        <w:separator/>
      </w:r>
    </w:p>
  </w:footnote>
  <w:footnote w:type="continuationSeparator" w:id="0">
    <w:p w:rsidR="00AC1BDE" w:rsidRDefault="00AC1BDE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01A3"/>
    <w:multiLevelType w:val="hybridMultilevel"/>
    <w:tmpl w:val="47E6A1DE"/>
    <w:lvl w:ilvl="0" w:tplc="9698CC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6D58"/>
    <w:rsid w:val="00010369"/>
    <w:rsid w:val="00010745"/>
    <w:rsid w:val="00021457"/>
    <w:rsid w:val="00027983"/>
    <w:rsid w:val="000355AD"/>
    <w:rsid w:val="00035738"/>
    <w:rsid w:val="00042600"/>
    <w:rsid w:val="00045E58"/>
    <w:rsid w:val="00047E06"/>
    <w:rsid w:val="000553FB"/>
    <w:rsid w:val="000571E5"/>
    <w:rsid w:val="00065E78"/>
    <w:rsid w:val="000668B0"/>
    <w:rsid w:val="00070547"/>
    <w:rsid w:val="00070E06"/>
    <w:rsid w:val="00074F95"/>
    <w:rsid w:val="00086C00"/>
    <w:rsid w:val="00087094"/>
    <w:rsid w:val="0009529F"/>
    <w:rsid w:val="00096758"/>
    <w:rsid w:val="0009734E"/>
    <w:rsid w:val="000A1392"/>
    <w:rsid w:val="000A30F4"/>
    <w:rsid w:val="000A394C"/>
    <w:rsid w:val="000A4662"/>
    <w:rsid w:val="000A4B1D"/>
    <w:rsid w:val="000B406A"/>
    <w:rsid w:val="000B5251"/>
    <w:rsid w:val="000B53F9"/>
    <w:rsid w:val="000B6F0B"/>
    <w:rsid w:val="000C0962"/>
    <w:rsid w:val="000D66D4"/>
    <w:rsid w:val="000D68BA"/>
    <w:rsid w:val="000E0E3E"/>
    <w:rsid w:val="000E10BB"/>
    <w:rsid w:val="000E2307"/>
    <w:rsid w:val="000E736A"/>
    <w:rsid w:val="000F15EB"/>
    <w:rsid w:val="000F34E8"/>
    <w:rsid w:val="00100CE2"/>
    <w:rsid w:val="00101DF6"/>
    <w:rsid w:val="00105BFE"/>
    <w:rsid w:val="0011134D"/>
    <w:rsid w:val="0011184E"/>
    <w:rsid w:val="001314BC"/>
    <w:rsid w:val="00135EBC"/>
    <w:rsid w:val="0014180B"/>
    <w:rsid w:val="001419A8"/>
    <w:rsid w:val="0014653E"/>
    <w:rsid w:val="001479AE"/>
    <w:rsid w:val="00152DA3"/>
    <w:rsid w:val="001572AE"/>
    <w:rsid w:val="00157343"/>
    <w:rsid w:val="00171004"/>
    <w:rsid w:val="00175EB3"/>
    <w:rsid w:val="00181222"/>
    <w:rsid w:val="00184D6F"/>
    <w:rsid w:val="001854B5"/>
    <w:rsid w:val="00187AFE"/>
    <w:rsid w:val="00194368"/>
    <w:rsid w:val="001B0700"/>
    <w:rsid w:val="001B2F27"/>
    <w:rsid w:val="001B5A8E"/>
    <w:rsid w:val="001B6B34"/>
    <w:rsid w:val="001C0038"/>
    <w:rsid w:val="001D055C"/>
    <w:rsid w:val="001D4A3E"/>
    <w:rsid w:val="001E2E5F"/>
    <w:rsid w:val="001E3D01"/>
    <w:rsid w:val="001E4FB1"/>
    <w:rsid w:val="001E7371"/>
    <w:rsid w:val="001F3457"/>
    <w:rsid w:val="00202B2E"/>
    <w:rsid w:val="00203192"/>
    <w:rsid w:val="002065F2"/>
    <w:rsid w:val="00210863"/>
    <w:rsid w:val="00212286"/>
    <w:rsid w:val="00223722"/>
    <w:rsid w:val="00226F11"/>
    <w:rsid w:val="00231F74"/>
    <w:rsid w:val="002368AC"/>
    <w:rsid w:val="002376DB"/>
    <w:rsid w:val="00253DA5"/>
    <w:rsid w:val="002571A3"/>
    <w:rsid w:val="0025796B"/>
    <w:rsid w:val="00261B06"/>
    <w:rsid w:val="00265644"/>
    <w:rsid w:val="00284926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C2B88"/>
    <w:rsid w:val="002C3D2D"/>
    <w:rsid w:val="002C6553"/>
    <w:rsid w:val="002D0599"/>
    <w:rsid w:val="002D3F17"/>
    <w:rsid w:val="002D50A8"/>
    <w:rsid w:val="002D56A3"/>
    <w:rsid w:val="002E333A"/>
    <w:rsid w:val="002F035E"/>
    <w:rsid w:val="002F16A9"/>
    <w:rsid w:val="002F1A60"/>
    <w:rsid w:val="002F2955"/>
    <w:rsid w:val="002F6466"/>
    <w:rsid w:val="00301EE1"/>
    <w:rsid w:val="00312E75"/>
    <w:rsid w:val="00316678"/>
    <w:rsid w:val="003255D7"/>
    <w:rsid w:val="00331264"/>
    <w:rsid w:val="003318AD"/>
    <w:rsid w:val="00333EB3"/>
    <w:rsid w:val="003343E6"/>
    <w:rsid w:val="00334450"/>
    <w:rsid w:val="00336657"/>
    <w:rsid w:val="00340477"/>
    <w:rsid w:val="0034266E"/>
    <w:rsid w:val="0034554F"/>
    <w:rsid w:val="00353C44"/>
    <w:rsid w:val="003557DD"/>
    <w:rsid w:val="00360338"/>
    <w:rsid w:val="003674FC"/>
    <w:rsid w:val="00371CDB"/>
    <w:rsid w:val="003738D2"/>
    <w:rsid w:val="00381183"/>
    <w:rsid w:val="00384C55"/>
    <w:rsid w:val="00384DD1"/>
    <w:rsid w:val="00385A11"/>
    <w:rsid w:val="00386E85"/>
    <w:rsid w:val="003A0171"/>
    <w:rsid w:val="003A6BE3"/>
    <w:rsid w:val="003A7091"/>
    <w:rsid w:val="003B7234"/>
    <w:rsid w:val="003B7808"/>
    <w:rsid w:val="003C6408"/>
    <w:rsid w:val="003D0210"/>
    <w:rsid w:val="003D4675"/>
    <w:rsid w:val="003D5ED4"/>
    <w:rsid w:val="003E397A"/>
    <w:rsid w:val="003E605A"/>
    <w:rsid w:val="003E64B3"/>
    <w:rsid w:val="003F3269"/>
    <w:rsid w:val="003F62FC"/>
    <w:rsid w:val="00400063"/>
    <w:rsid w:val="004022B8"/>
    <w:rsid w:val="00402881"/>
    <w:rsid w:val="00403DD3"/>
    <w:rsid w:val="00414C4A"/>
    <w:rsid w:val="0041577D"/>
    <w:rsid w:val="00415A7F"/>
    <w:rsid w:val="00422EE2"/>
    <w:rsid w:val="00431604"/>
    <w:rsid w:val="004323A1"/>
    <w:rsid w:val="00446472"/>
    <w:rsid w:val="00451C75"/>
    <w:rsid w:val="00451E34"/>
    <w:rsid w:val="00457B43"/>
    <w:rsid w:val="00462316"/>
    <w:rsid w:val="00466A57"/>
    <w:rsid w:val="004671C5"/>
    <w:rsid w:val="00475771"/>
    <w:rsid w:val="00476500"/>
    <w:rsid w:val="00480CD4"/>
    <w:rsid w:val="004841F7"/>
    <w:rsid w:val="0048544A"/>
    <w:rsid w:val="004854FA"/>
    <w:rsid w:val="004862E4"/>
    <w:rsid w:val="004878AF"/>
    <w:rsid w:val="00490E6A"/>
    <w:rsid w:val="004930EB"/>
    <w:rsid w:val="004A2EEC"/>
    <w:rsid w:val="004B1541"/>
    <w:rsid w:val="004B4B85"/>
    <w:rsid w:val="004C1ECA"/>
    <w:rsid w:val="004D2177"/>
    <w:rsid w:val="004D3BA0"/>
    <w:rsid w:val="004D75D6"/>
    <w:rsid w:val="004E43DE"/>
    <w:rsid w:val="004F08CB"/>
    <w:rsid w:val="00500E7B"/>
    <w:rsid w:val="0051387B"/>
    <w:rsid w:val="00515AED"/>
    <w:rsid w:val="005168E6"/>
    <w:rsid w:val="00527922"/>
    <w:rsid w:val="00537B37"/>
    <w:rsid w:val="005502A5"/>
    <w:rsid w:val="0055046D"/>
    <w:rsid w:val="0055157B"/>
    <w:rsid w:val="00553921"/>
    <w:rsid w:val="0055706B"/>
    <w:rsid w:val="005674E1"/>
    <w:rsid w:val="00570129"/>
    <w:rsid w:val="00571647"/>
    <w:rsid w:val="005804A9"/>
    <w:rsid w:val="0058053F"/>
    <w:rsid w:val="00580651"/>
    <w:rsid w:val="0058384E"/>
    <w:rsid w:val="00584FC8"/>
    <w:rsid w:val="005905AA"/>
    <w:rsid w:val="00597F1B"/>
    <w:rsid w:val="005A6D04"/>
    <w:rsid w:val="005B031E"/>
    <w:rsid w:val="005B049C"/>
    <w:rsid w:val="005B725B"/>
    <w:rsid w:val="005C35E2"/>
    <w:rsid w:val="005C41B8"/>
    <w:rsid w:val="005C585A"/>
    <w:rsid w:val="005C6F13"/>
    <w:rsid w:val="005D2D52"/>
    <w:rsid w:val="005D4911"/>
    <w:rsid w:val="005D649B"/>
    <w:rsid w:val="005E2474"/>
    <w:rsid w:val="005E265C"/>
    <w:rsid w:val="005E401C"/>
    <w:rsid w:val="005E5932"/>
    <w:rsid w:val="005E744E"/>
    <w:rsid w:val="005F08E4"/>
    <w:rsid w:val="005F1760"/>
    <w:rsid w:val="005F2D01"/>
    <w:rsid w:val="005F7CEF"/>
    <w:rsid w:val="00600164"/>
    <w:rsid w:val="00600860"/>
    <w:rsid w:val="00600DEF"/>
    <w:rsid w:val="006018F5"/>
    <w:rsid w:val="00603736"/>
    <w:rsid w:val="00604356"/>
    <w:rsid w:val="006061F7"/>
    <w:rsid w:val="0060623D"/>
    <w:rsid w:val="006142D4"/>
    <w:rsid w:val="00623BD6"/>
    <w:rsid w:val="00625E49"/>
    <w:rsid w:val="006269A4"/>
    <w:rsid w:val="00630751"/>
    <w:rsid w:val="006323DD"/>
    <w:rsid w:val="00636C1C"/>
    <w:rsid w:val="00640D57"/>
    <w:rsid w:val="00640FFB"/>
    <w:rsid w:val="0064417B"/>
    <w:rsid w:val="00646C50"/>
    <w:rsid w:val="00650D54"/>
    <w:rsid w:val="0065462F"/>
    <w:rsid w:val="006569FF"/>
    <w:rsid w:val="006578A1"/>
    <w:rsid w:val="00657EC6"/>
    <w:rsid w:val="00662AB5"/>
    <w:rsid w:val="00663CCE"/>
    <w:rsid w:val="00664028"/>
    <w:rsid w:val="00667B3E"/>
    <w:rsid w:val="0067240C"/>
    <w:rsid w:val="00690ECD"/>
    <w:rsid w:val="0069285D"/>
    <w:rsid w:val="0069359A"/>
    <w:rsid w:val="006A1238"/>
    <w:rsid w:val="006A1254"/>
    <w:rsid w:val="006A3CB0"/>
    <w:rsid w:val="006A6542"/>
    <w:rsid w:val="006B0559"/>
    <w:rsid w:val="006B0EE9"/>
    <w:rsid w:val="006B3FDC"/>
    <w:rsid w:val="006C3B8A"/>
    <w:rsid w:val="006D162D"/>
    <w:rsid w:val="006D7830"/>
    <w:rsid w:val="006E3B67"/>
    <w:rsid w:val="006E4456"/>
    <w:rsid w:val="006E78FC"/>
    <w:rsid w:val="006E7CDD"/>
    <w:rsid w:val="006F35F5"/>
    <w:rsid w:val="006F6621"/>
    <w:rsid w:val="006F6952"/>
    <w:rsid w:val="007036D0"/>
    <w:rsid w:val="00703F23"/>
    <w:rsid w:val="00706359"/>
    <w:rsid w:val="0070669E"/>
    <w:rsid w:val="00706CDC"/>
    <w:rsid w:val="007074D1"/>
    <w:rsid w:val="00713C42"/>
    <w:rsid w:val="0072001C"/>
    <w:rsid w:val="00730753"/>
    <w:rsid w:val="00730AF0"/>
    <w:rsid w:val="00732B97"/>
    <w:rsid w:val="00735FC8"/>
    <w:rsid w:val="007372D4"/>
    <w:rsid w:val="00737AD1"/>
    <w:rsid w:val="00737D46"/>
    <w:rsid w:val="007405CC"/>
    <w:rsid w:val="00740CE2"/>
    <w:rsid w:val="00745E4D"/>
    <w:rsid w:val="00747135"/>
    <w:rsid w:val="00747A2A"/>
    <w:rsid w:val="00751A5C"/>
    <w:rsid w:val="00765B08"/>
    <w:rsid w:val="00767660"/>
    <w:rsid w:val="00767A44"/>
    <w:rsid w:val="00767A6E"/>
    <w:rsid w:val="0077070C"/>
    <w:rsid w:val="00771AFC"/>
    <w:rsid w:val="0077601C"/>
    <w:rsid w:val="00776AE3"/>
    <w:rsid w:val="0078296F"/>
    <w:rsid w:val="00784949"/>
    <w:rsid w:val="0078770A"/>
    <w:rsid w:val="007923DD"/>
    <w:rsid w:val="0079344C"/>
    <w:rsid w:val="007A073A"/>
    <w:rsid w:val="007A1EAB"/>
    <w:rsid w:val="007A3A88"/>
    <w:rsid w:val="007B1A31"/>
    <w:rsid w:val="007B4BC1"/>
    <w:rsid w:val="007B794A"/>
    <w:rsid w:val="007C46E3"/>
    <w:rsid w:val="007C5914"/>
    <w:rsid w:val="007D1C15"/>
    <w:rsid w:val="007E0AEB"/>
    <w:rsid w:val="007E5156"/>
    <w:rsid w:val="007E752C"/>
    <w:rsid w:val="007F3423"/>
    <w:rsid w:val="007F3D6F"/>
    <w:rsid w:val="007F489E"/>
    <w:rsid w:val="008014CA"/>
    <w:rsid w:val="008021E1"/>
    <w:rsid w:val="0080538D"/>
    <w:rsid w:val="008119CB"/>
    <w:rsid w:val="00815A0F"/>
    <w:rsid w:val="00816208"/>
    <w:rsid w:val="0082049A"/>
    <w:rsid w:val="00832012"/>
    <w:rsid w:val="008326A9"/>
    <w:rsid w:val="00835838"/>
    <w:rsid w:val="00835D8A"/>
    <w:rsid w:val="00837922"/>
    <w:rsid w:val="008417D5"/>
    <w:rsid w:val="00842166"/>
    <w:rsid w:val="00843FE7"/>
    <w:rsid w:val="00846053"/>
    <w:rsid w:val="008463EC"/>
    <w:rsid w:val="00846888"/>
    <w:rsid w:val="00847678"/>
    <w:rsid w:val="008550CD"/>
    <w:rsid w:val="00855286"/>
    <w:rsid w:val="008608B5"/>
    <w:rsid w:val="008643A4"/>
    <w:rsid w:val="00881B43"/>
    <w:rsid w:val="0088225E"/>
    <w:rsid w:val="008851D2"/>
    <w:rsid w:val="00886219"/>
    <w:rsid w:val="00893A95"/>
    <w:rsid w:val="00896530"/>
    <w:rsid w:val="00897D1F"/>
    <w:rsid w:val="008B41D7"/>
    <w:rsid w:val="008B498C"/>
    <w:rsid w:val="008B4A04"/>
    <w:rsid w:val="008B6DB4"/>
    <w:rsid w:val="008C012F"/>
    <w:rsid w:val="008D24CD"/>
    <w:rsid w:val="008D2A16"/>
    <w:rsid w:val="008E1EE8"/>
    <w:rsid w:val="008E5A1D"/>
    <w:rsid w:val="008F0184"/>
    <w:rsid w:val="008F54B5"/>
    <w:rsid w:val="008F70A2"/>
    <w:rsid w:val="009023F9"/>
    <w:rsid w:val="00903698"/>
    <w:rsid w:val="009118BE"/>
    <w:rsid w:val="00915B34"/>
    <w:rsid w:val="009269F9"/>
    <w:rsid w:val="009310D6"/>
    <w:rsid w:val="00932C47"/>
    <w:rsid w:val="009335F3"/>
    <w:rsid w:val="009348CC"/>
    <w:rsid w:val="009366AB"/>
    <w:rsid w:val="00940F78"/>
    <w:rsid w:val="00943C17"/>
    <w:rsid w:val="00946819"/>
    <w:rsid w:val="00950D04"/>
    <w:rsid w:val="00952222"/>
    <w:rsid w:val="009534AE"/>
    <w:rsid w:val="00955E11"/>
    <w:rsid w:val="00957091"/>
    <w:rsid w:val="00957EBF"/>
    <w:rsid w:val="00961278"/>
    <w:rsid w:val="009651A1"/>
    <w:rsid w:val="00965E00"/>
    <w:rsid w:val="009702BE"/>
    <w:rsid w:val="00976F6B"/>
    <w:rsid w:val="00977AD4"/>
    <w:rsid w:val="00983A26"/>
    <w:rsid w:val="00983B6D"/>
    <w:rsid w:val="00986868"/>
    <w:rsid w:val="0098707E"/>
    <w:rsid w:val="00987AB5"/>
    <w:rsid w:val="0099011F"/>
    <w:rsid w:val="009915D7"/>
    <w:rsid w:val="00992104"/>
    <w:rsid w:val="00992C49"/>
    <w:rsid w:val="00996FD1"/>
    <w:rsid w:val="009977CF"/>
    <w:rsid w:val="009A0ADE"/>
    <w:rsid w:val="009A10EE"/>
    <w:rsid w:val="009A5657"/>
    <w:rsid w:val="009A6289"/>
    <w:rsid w:val="009B280B"/>
    <w:rsid w:val="009B6E8A"/>
    <w:rsid w:val="009C1F23"/>
    <w:rsid w:val="009C227C"/>
    <w:rsid w:val="009C2318"/>
    <w:rsid w:val="009C65B6"/>
    <w:rsid w:val="009C67E6"/>
    <w:rsid w:val="009D3D66"/>
    <w:rsid w:val="009D595E"/>
    <w:rsid w:val="009E36D0"/>
    <w:rsid w:val="009E3A63"/>
    <w:rsid w:val="009E5E22"/>
    <w:rsid w:val="009F1BCA"/>
    <w:rsid w:val="009F1E40"/>
    <w:rsid w:val="009F1EAA"/>
    <w:rsid w:val="009F3253"/>
    <w:rsid w:val="009F4667"/>
    <w:rsid w:val="009F5A42"/>
    <w:rsid w:val="009F5C8A"/>
    <w:rsid w:val="00A067F0"/>
    <w:rsid w:val="00A12F2D"/>
    <w:rsid w:val="00A171BD"/>
    <w:rsid w:val="00A31844"/>
    <w:rsid w:val="00A31EE8"/>
    <w:rsid w:val="00A342D1"/>
    <w:rsid w:val="00A44F2E"/>
    <w:rsid w:val="00A4656C"/>
    <w:rsid w:val="00A466CF"/>
    <w:rsid w:val="00A4732D"/>
    <w:rsid w:val="00A54FB5"/>
    <w:rsid w:val="00A56D07"/>
    <w:rsid w:val="00A61518"/>
    <w:rsid w:val="00A634ED"/>
    <w:rsid w:val="00A67A16"/>
    <w:rsid w:val="00A725FC"/>
    <w:rsid w:val="00A73FA4"/>
    <w:rsid w:val="00A74D5F"/>
    <w:rsid w:val="00A74FA0"/>
    <w:rsid w:val="00A8294F"/>
    <w:rsid w:val="00A87D6F"/>
    <w:rsid w:val="00AA02C9"/>
    <w:rsid w:val="00AA0601"/>
    <w:rsid w:val="00AA0AF8"/>
    <w:rsid w:val="00AA35F2"/>
    <w:rsid w:val="00AA5C4C"/>
    <w:rsid w:val="00AB3308"/>
    <w:rsid w:val="00AC1BDE"/>
    <w:rsid w:val="00AC5586"/>
    <w:rsid w:val="00AD2B3D"/>
    <w:rsid w:val="00AD560F"/>
    <w:rsid w:val="00AD6B52"/>
    <w:rsid w:val="00AE4BE0"/>
    <w:rsid w:val="00AF60DB"/>
    <w:rsid w:val="00B0389C"/>
    <w:rsid w:val="00B14955"/>
    <w:rsid w:val="00B30338"/>
    <w:rsid w:val="00B37B7A"/>
    <w:rsid w:val="00B37D55"/>
    <w:rsid w:val="00B416C3"/>
    <w:rsid w:val="00B515F0"/>
    <w:rsid w:val="00B56D4A"/>
    <w:rsid w:val="00B638FF"/>
    <w:rsid w:val="00B70002"/>
    <w:rsid w:val="00B73EF1"/>
    <w:rsid w:val="00B74386"/>
    <w:rsid w:val="00B76034"/>
    <w:rsid w:val="00B76850"/>
    <w:rsid w:val="00B86632"/>
    <w:rsid w:val="00B86D2C"/>
    <w:rsid w:val="00B8731A"/>
    <w:rsid w:val="00B916FD"/>
    <w:rsid w:val="00B93BA5"/>
    <w:rsid w:val="00B94688"/>
    <w:rsid w:val="00B95301"/>
    <w:rsid w:val="00B96ED0"/>
    <w:rsid w:val="00BA1CB0"/>
    <w:rsid w:val="00BA5EC5"/>
    <w:rsid w:val="00BB13A2"/>
    <w:rsid w:val="00BB3BA7"/>
    <w:rsid w:val="00BB5EEF"/>
    <w:rsid w:val="00BC09FB"/>
    <w:rsid w:val="00BD26D1"/>
    <w:rsid w:val="00BD4A92"/>
    <w:rsid w:val="00BD682D"/>
    <w:rsid w:val="00BD7A61"/>
    <w:rsid w:val="00BE6A4C"/>
    <w:rsid w:val="00C03011"/>
    <w:rsid w:val="00C07938"/>
    <w:rsid w:val="00C1056E"/>
    <w:rsid w:val="00C12306"/>
    <w:rsid w:val="00C1254F"/>
    <w:rsid w:val="00C17740"/>
    <w:rsid w:val="00C178C8"/>
    <w:rsid w:val="00C218EC"/>
    <w:rsid w:val="00C24D69"/>
    <w:rsid w:val="00C25E9F"/>
    <w:rsid w:val="00C42100"/>
    <w:rsid w:val="00C46A2B"/>
    <w:rsid w:val="00C67E97"/>
    <w:rsid w:val="00C731D3"/>
    <w:rsid w:val="00C764BA"/>
    <w:rsid w:val="00C77D96"/>
    <w:rsid w:val="00C80E04"/>
    <w:rsid w:val="00C832B8"/>
    <w:rsid w:val="00C83D12"/>
    <w:rsid w:val="00C87AB3"/>
    <w:rsid w:val="00C90242"/>
    <w:rsid w:val="00C96F92"/>
    <w:rsid w:val="00CA0D75"/>
    <w:rsid w:val="00CA487E"/>
    <w:rsid w:val="00CA5BBA"/>
    <w:rsid w:val="00CC137C"/>
    <w:rsid w:val="00CC251D"/>
    <w:rsid w:val="00CC5C72"/>
    <w:rsid w:val="00CD19EC"/>
    <w:rsid w:val="00CD3B59"/>
    <w:rsid w:val="00CD6592"/>
    <w:rsid w:val="00CE2C7F"/>
    <w:rsid w:val="00CE3C20"/>
    <w:rsid w:val="00CF0B0F"/>
    <w:rsid w:val="00CF252C"/>
    <w:rsid w:val="00CF2C1D"/>
    <w:rsid w:val="00D00E35"/>
    <w:rsid w:val="00D01FE6"/>
    <w:rsid w:val="00D03C82"/>
    <w:rsid w:val="00D07D3C"/>
    <w:rsid w:val="00D108AC"/>
    <w:rsid w:val="00D10AA2"/>
    <w:rsid w:val="00D1565F"/>
    <w:rsid w:val="00D251E4"/>
    <w:rsid w:val="00D26CA7"/>
    <w:rsid w:val="00D300FD"/>
    <w:rsid w:val="00D308A6"/>
    <w:rsid w:val="00D35A68"/>
    <w:rsid w:val="00D37EFC"/>
    <w:rsid w:val="00D4045F"/>
    <w:rsid w:val="00D4310E"/>
    <w:rsid w:val="00D44BFF"/>
    <w:rsid w:val="00D514B5"/>
    <w:rsid w:val="00D5329A"/>
    <w:rsid w:val="00D547A0"/>
    <w:rsid w:val="00D573E7"/>
    <w:rsid w:val="00D6303C"/>
    <w:rsid w:val="00D66622"/>
    <w:rsid w:val="00D73CFB"/>
    <w:rsid w:val="00D75EA8"/>
    <w:rsid w:val="00D8582E"/>
    <w:rsid w:val="00D97483"/>
    <w:rsid w:val="00DA1984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E36DB"/>
    <w:rsid w:val="00DE72BC"/>
    <w:rsid w:val="00DE72C8"/>
    <w:rsid w:val="00DF42D0"/>
    <w:rsid w:val="00DF642F"/>
    <w:rsid w:val="00E018BE"/>
    <w:rsid w:val="00E0386A"/>
    <w:rsid w:val="00E0599D"/>
    <w:rsid w:val="00E06489"/>
    <w:rsid w:val="00E077EE"/>
    <w:rsid w:val="00E12255"/>
    <w:rsid w:val="00E14140"/>
    <w:rsid w:val="00E2429A"/>
    <w:rsid w:val="00E27999"/>
    <w:rsid w:val="00E27A16"/>
    <w:rsid w:val="00E403CC"/>
    <w:rsid w:val="00E43F7A"/>
    <w:rsid w:val="00E529F9"/>
    <w:rsid w:val="00E5322D"/>
    <w:rsid w:val="00E540B8"/>
    <w:rsid w:val="00E55D4E"/>
    <w:rsid w:val="00E6142F"/>
    <w:rsid w:val="00E614AE"/>
    <w:rsid w:val="00E61991"/>
    <w:rsid w:val="00E6752E"/>
    <w:rsid w:val="00E708AC"/>
    <w:rsid w:val="00E7783D"/>
    <w:rsid w:val="00E8535F"/>
    <w:rsid w:val="00E85884"/>
    <w:rsid w:val="00E9107F"/>
    <w:rsid w:val="00E94B78"/>
    <w:rsid w:val="00E953EE"/>
    <w:rsid w:val="00E95586"/>
    <w:rsid w:val="00EA0E59"/>
    <w:rsid w:val="00EA28D0"/>
    <w:rsid w:val="00EA3C27"/>
    <w:rsid w:val="00EA602D"/>
    <w:rsid w:val="00EA6510"/>
    <w:rsid w:val="00EA668C"/>
    <w:rsid w:val="00EA6BD4"/>
    <w:rsid w:val="00EB31F0"/>
    <w:rsid w:val="00EB39BE"/>
    <w:rsid w:val="00EC06F4"/>
    <w:rsid w:val="00EC5DB5"/>
    <w:rsid w:val="00EC6357"/>
    <w:rsid w:val="00EC6ACF"/>
    <w:rsid w:val="00ED020E"/>
    <w:rsid w:val="00ED36B9"/>
    <w:rsid w:val="00EE3921"/>
    <w:rsid w:val="00EE3DF8"/>
    <w:rsid w:val="00EE4AB0"/>
    <w:rsid w:val="00EE5596"/>
    <w:rsid w:val="00EE5C79"/>
    <w:rsid w:val="00EF5913"/>
    <w:rsid w:val="00F014BE"/>
    <w:rsid w:val="00F0237C"/>
    <w:rsid w:val="00F0567D"/>
    <w:rsid w:val="00F074A1"/>
    <w:rsid w:val="00F11190"/>
    <w:rsid w:val="00F14FAA"/>
    <w:rsid w:val="00F23EC1"/>
    <w:rsid w:val="00F2409C"/>
    <w:rsid w:val="00F25128"/>
    <w:rsid w:val="00F30BF4"/>
    <w:rsid w:val="00F33CF0"/>
    <w:rsid w:val="00F368F9"/>
    <w:rsid w:val="00F369B4"/>
    <w:rsid w:val="00F41043"/>
    <w:rsid w:val="00F425CD"/>
    <w:rsid w:val="00F453DD"/>
    <w:rsid w:val="00F4736C"/>
    <w:rsid w:val="00F51A0D"/>
    <w:rsid w:val="00F53780"/>
    <w:rsid w:val="00F55095"/>
    <w:rsid w:val="00F550FB"/>
    <w:rsid w:val="00F56512"/>
    <w:rsid w:val="00F57BB5"/>
    <w:rsid w:val="00F618B0"/>
    <w:rsid w:val="00F62304"/>
    <w:rsid w:val="00F64E41"/>
    <w:rsid w:val="00F719F6"/>
    <w:rsid w:val="00F80D86"/>
    <w:rsid w:val="00F82E06"/>
    <w:rsid w:val="00F85EBA"/>
    <w:rsid w:val="00F907D6"/>
    <w:rsid w:val="00F91E62"/>
    <w:rsid w:val="00F931C7"/>
    <w:rsid w:val="00F9508F"/>
    <w:rsid w:val="00F96573"/>
    <w:rsid w:val="00F96827"/>
    <w:rsid w:val="00FA1593"/>
    <w:rsid w:val="00FA1EB2"/>
    <w:rsid w:val="00FA21C9"/>
    <w:rsid w:val="00FA3174"/>
    <w:rsid w:val="00FA3D21"/>
    <w:rsid w:val="00FA491D"/>
    <w:rsid w:val="00FB1113"/>
    <w:rsid w:val="00FB1EC5"/>
    <w:rsid w:val="00FB2636"/>
    <w:rsid w:val="00FB69EB"/>
    <w:rsid w:val="00FB6BA2"/>
    <w:rsid w:val="00FB7553"/>
    <w:rsid w:val="00FC2B3A"/>
    <w:rsid w:val="00FD506B"/>
    <w:rsid w:val="00FD57F4"/>
    <w:rsid w:val="00FD5D5C"/>
    <w:rsid w:val="00FE336C"/>
    <w:rsid w:val="00FE4043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5123"/>
  <w15:docId w15:val="{586307B4-52EC-46F6-B134-6721BCC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A02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F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74F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products/com-express-type-6/conga-tr4/" TargetMode="External"/><Relationship Id="rId10" Type="http://schemas.openxmlformats.org/officeDocument/2006/relationships/hyperlink" Target="www.congatec.kr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r-sales@congatec.com" TargetMode="External"/><Relationship Id="rId14" Type="http://schemas.openxmlformats.org/officeDocument/2006/relationships/hyperlink" Target="https://www.congatec.com/ko/congatec/press-release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4308-6FC0-4D89-83B7-E6A363DE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dcterms:created xsi:type="dcterms:W3CDTF">2020-07-14T06:47:00Z</dcterms:created>
  <dcterms:modified xsi:type="dcterms:W3CDTF">2020-07-14T06:58:00Z</dcterms:modified>
</cp:coreProperties>
</file>