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10" w:rsidRPr="005D6984" w:rsidRDefault="005D6984" w:rsidP="0057026E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3B5050">
        <w:rPr>
          <w:rFonts w:ascii="Meiryo UI" w:eastAsia="Meiryo UI" w:hAnsi="Meiryo UI" w:cs="Arial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-470696</wp:posOffset>
            </wp:positionV>
            <wp:extent cx="1171575" cy="923925"/>
            <wp:effectExtent l="0" t="0" r="9525" b="9525"/>
            <wp:wrapNone/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B41" w:rsidRDefault="00AB7B41" w:rsidP="00AB7B41">
      <w:pPr>
        <w:spacing w:line="300" w:lineRule="exact"/>
        <w:rPr>
          <w:rFonts w:ascii="Meiryo UI" w:eastAsia="Meiryo UI" w:hAnsi="Meiryo UI" w:cs="Arial"/>
          <w:b/>
          <w:i/>
          <w:iCs/>
          <w:kern w:val="2"/>
          <w:lang w:eastAsia="ja-JP"/>
        </w:rPr>
      </w:pPr>
      <w:r>
        <w:rPr>
          <w:rFonts w:ascii="Meiryo UI" w:eastAsia="Meiryo UI" w:hAnsi="Meiryo UI" w:cs="Arial" w:hint="eastAsia"/>
          <w:b/>
          <w:i/>
          <w:iCs/>
          <w:lang w:eastAsia="ja-JP"/>
        </w:rPr>
        <w:t xml:space="preserve">【プレスリリース】 </w:t>
      </w:r>
      <w:bookmarkStart w:id="0" w:name="_GoBack"/>
      <w:bookmarkEnd w:id="0"/>
    </w:p>
    <w:p w:rsidR="00AB7B41" w:rsidRDefault="00AB7B41" w:rsidP="00AB7B41">
      <w:pPr>
        <w:spacing w:after="120" w:line="300" w:lineRule="exact"/>
        <w:jc w:val="right"/>
        <w:rPr>
          <w:rFonts w:ascii="Meiryo UI" w:eastAsia="Meiryo UI" w:hAnsi="Meiryo UI" w:cs="Arial"/>
          <w:sz w:val="21"/>
          <w:szCs w:val="21"/>
          <w:lang w:eastAsia="ja-JP"/>
        </w:rPr>
      </w:pPr>
      <w:r>
        <w:rPr>
          <w:rFonts w:ascii="Meiryo UI" w:eastAsia="Meiryo UI" w:hAnsi="Meiryo UI" w:cs="Arial" w:hint="eastAsia"/>
          <w:sz w:val="21"/>
          <w:szCs w:val="21"/>
          <w:lang w:eastAsia="ja-JP"/>
        </w:rPr>
        <w:t>2020</w:t>
      </w:r>
      <w:r w:rsidR="005D6984">
        <w:rPr>
          <w:rFonts w:ascii="Meiryo UI" w:eastAsia="Meiryo UI" w:hAnsi="Meiryo UI" w:cs="Arial" w:hint="eastAsia"/>
          <w:sz w:val="21"/>
          <w:szCs w:val="21"/>
          <w:lang w:eastAsia="ja-JP"/>
        </w:rPr>
        <w:t>年</w:t>
      </w:r>
      <w:r w:rsidR="003F1E7B">
        <w:rPr>
          <w:rFonts w:ascii="Meiryo UI" w:eastAsia="Meiryo UI" w:hAnsi="Meiryo UI" w:cs="Arial" w:hint="eastAsia"/>
          <w:sz w:val="21"/>
          <w:szCs w:val="21"/>
          <w:lang w:eastAsia="ja-JP"/>
        </w:rPr>
        <w:t>5</w:t>
      </w:r>
      <w:r>
        <w:rPr>
          <w:rFonts w:ascii="Meiryo UI" w:eastAsia="Meiryo UI" w:hAnsi="Meiryo UI" w:cs="Arial" w:hint="eastAsia"/>
          <w:sz w:val="21"/>
          <w:szCs w:val="21"/>
          <w:lang w:eastAsia="ja-JP"/>
        </w:rPr>
        <w:t>月</w:t>
      </w:r>
      <w:r w:rsidR="003F1E7B">
        <w:rPr>
          <w:rFonts w:ascii="Meiryo UI" w:eastAsia="Meiryo UI" w:hAnsi="Meiryo UI" w:cs="Arial" w:hint="eastAsia"/>
          <w:sz w:val="21"/>
          <w:szCs w:val="21"/>
          <w:lang w:eastAsia="ja-JP"/>
        </w:rPr>
        <w:t>14</w:t>
      </w:r>
      <w:r>
        <w:rPr>
          <w:rFonts w:ascii="Meiryo UI" w:eastAsia="Meiryo UI" w:hAnsi="Meiryo UI" w:cs="Arial" w:hint="eastAsia"/>
          <w:sz w:val="21"/>
          <w:szCs w:val="21"/>
          <w:lang w:eastAsia="ja-JP"/>
        </w:rPr>
        <w:t xml:space="preserve">　日</w:t>
      </w:r>
    </w:p>
    <w:p w:rsidR="00AB7B41" w:rsidRDefault="00AB7B41" w:rsidP="00AB7B41">
      <w:pPr>
        <w:spacing w:after="120" w:line="300" w:lineRule="exact"/>
        <w:rPr>
          <w:rFonts w:ascii="Meiryo UI" w:eastAsia="Meiryo UI" w:hAnsi="Meiryo UI" w:cs="Arial"/>
          <w:sz w:val="21"/>
          <w:szCs w:val="21"/>
          <w:lang w:eastAsia="ja-JP"/>
        </w:rPr>
      </w:pPr>
      <w:r>
        <w:rPr>
          <w:rFonts w:ascii="Meiryo UI" w:eastAsia="Meiryo UI" w:hAnsi="Meiryo UI" w:cs="Arial" w:hint="eastAsia"/>
          <w:sz w:val="21"/>
          <w:szCs w:val="21"/>
          <w:lang w:eastAsia="ja-JP"/>
        </w:rPr>
        <w:t>報道関係各位</w:t>
      </w:r>
    </w:p>
    <w:p w:rsidR="005D6984" w:rsidRDefault="005D6984" w:rsidP="00AB7B41">
      <w:pPr>
        <w:spacing w:after="120" w:line="300" w:lineRule="exact"/>
        <w:rPr>
          <w:rFonts w:ascii="Meiryo UI" w:eastAsia="Meiryo UI" w:hAnsi="Meiryo UI" w:cs="Arial"/>
          <w:sz w:val="21"/>
          <w:szCs w:val="21"/>
          <w:lang w:eastAsia="ja-JP"/>
        </w:rPr>
      </w:pPr>
    </w:p>
    <w:p w:rsidR="00AB7B41" w:rsidRPr="00ED44BB" w:rsidRDefault="00AB7B41" w:rsidP="00AB7B41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pacing w:val="-2"/>
          <w:sz w:val="18"/>
          <w:szCs w:val="18"/>
          <w:u w:val="none"/>
        </w:rPr>
      </w:pPr>
      <w:r w:rsidRPr="00ED44BB">
        <w:rPr>
          <w:rFonts w:ascii="Meiryo UI" w:eastAsia="Meiryo UI" w:hAnsi="Meiryo UI" w:hint="eastAsia"/>
          <w:b w:val="0"/>
          <w:spacing w:val="-2"/>
          <w:sz w:val="18"/>
          <w:szCs w:val="18"/>
          <w:u w:val="none"/>
        </w:rPr>
        <w:t>*本プレスリリースは、</w:t>
      </w:r>
      <w:r w:rsidR="00CC33A2">
        <w:fldChar w:fldCharType="begin"/>
      </w:r>
      <w:r w:rsidR="00CC33A2">
        <w:instrText>HYPERLINK "https://www.congatec.com/en/congatec/press-releases/article/amd-ryzentm-based-congatec-com-express-module-for-the-industrial-temperature-range/"</w:instrText>
      </w:r>
      <w:r w:rsidR="00CC33A2">
        <w:fldChar w:fldCharType="separate"/>
      </w:r>
      <w:r w:rsidRPr="00ED44BB">
        <w:rPr>
          <w:rStyle w:val="a5"/>
          <w:rFonts w:ascii="Meiryo UI" w:eastAsia="Meiryo UI" w:hAnsi="Meiryo UI" w:hint="cs"/>
          <w:b w:val="0"/>
          <w:spacing w:val="-2"/>
          <w:sz w:val="18"/>
          <w:szCs w:val="18"/>
        </w:rPr>
        <w:t>独</w:t>
      </w:r>
      <w:r w:rsidRPr="00ED44BB">
        <w:rPr>
          <w:rStyle w:val="a5"/>
          <w:rFonts w:ascii="Meiryo UI" w:eastAsia="Meiryo UI" w:hAnsi="Meiryo UI" w:hint="eastAsia"/>
          <w:b w:val="0"/>
          <w:spacing w:val="-2"/>
          <w:sz w:val="18"/>
          <w:szCs w:val="18"/>
        </w:rPr>
        <w:t>congatec AG</w:t>
      </w:r>
      <w:r w:rsidRPr="00ED44BB">
        <w:rPr>
          <w:rStyle w:val="a5"/>
          <w:rFonts w:ascii="Meiryo UI" w:eastAsia="Meiryo UI" w:hAnsi="Meiryo UI" w:hint="cs"/>
          <w:b w:val="0"/>
          <w:spacing w:val="-2"/>
          <w:sz w:val="18"/>
          <w:szCs w:val="18"/>
        </w:rPr>
        <w:t>が、</w:t>
      </w:r>
      <w:r w:rsidRPr="00ED44BB">
        <w:rPr>
          <w:rStyle w:val="a5"/>
          <w:rFonts w:ascii="Meiryo UI" w:eastAsia="Meiryo UI" w:hAnsi="Meiryo UI" w:hint="eastAsia"/>
          <w:b w:val="0"/>
          <w:spacing w:val="-2"/>
          <w:sz w:val="18"/>
          <w:szCs w:val="18"/>
        </w:rPr>
        <w:t>2020</w:t>
      </w:r>
      <w:r w:rsidRPr="00ED44BB">
        <w:rPr>
          <w:rStyle w:val="a5"/>
          <w:rFonts w:ascii="Meiryo UI" w:eastAsia="Meiryo UI" w:hAnsi="Meiryo UI" w:hint="cs"/>
          <w:b w:val="0"/>
          <w:spacing w:val="-2"/>
          <w:sz w:val="18"/>
          <w:szCs w:val="18"/>
        </w:rPr>
        <w:t>年</w:t>
      </w:r>
      <w:r w:rsidRPr="00ED44BB">
        <w:rPr>
          <w:rStyle w:val="a5"/>
          <w:rFonts w:ascii="Meiryo UI" w:eastAsia="Meiryo UI" w:hAnsi="Meiryo UI" w:hint="eastAsia"/>
          <w:b w:val="0"/>
          <w:spacing w:val="-2"/>
          <w:sz w:val="18"/>
          <w:szCs w:val="18"/>
          <w:lang w:val="en-US" w:eastAsia="ja-JP"/>
        </w:rPr>
        <w:t>4</w:t>
      </w:r>
      <w:r w:rsidRPr="00ED44BB">
        <w:rPr>
          <w:rStyle w:val="a5"/>
          <w:rFonts w:ascii="Meiryo UI" w:eastAsia="Meiryo UI" w:hAnsi="Meiryo UI" w:hint="cs"/>
          <w:b w:val="0"/>
          <w:spacing w:val="-2"/>
          <w:sz w:val="18"/>
          <w:szCs w:val="18"/>
        </w:rPr>
        <w:t>月</w:t>
      </w:r>
      <w:r w:rsidRPr="00ED44BB">
        <w:rPr>
          <w:rStyle w:val="a5"/>
          <w:rFonts w:ascii="Meiryo UI" w:eastAsia="Meiryo UI" w:hAnsi="Meiryo UI" w:hint="eastAsia"/>
          <w:b w:val="0"/>
          <w:spacing w:val="-2"/>
          <w:sz w:val="18"/>
          <w:szCs w:val="18"/>
          <w:lang w:eastAsia="ja-JP"/>
        </w:rPr>
        <w:t>30</w:t>
      </w:r>
      <w:r w:rsidRPr="00ED44BB">
        <w:rPr>
          <w:rStyle w:val="a5"/>
          <w:rFonts w:ascii="Meiryo UI" w:eastAsia="Meiryo UI" w:hAnsi="Meiryo UI" w:hint="cs"/>
          <w:b w:val="0"/>
          <w:spacing w:val="-2"/>
          <w:sz w:val="18"/>
          <w:szCs w:val="18"/>
        </w:rPr>
        <w:t>日（現地時間）、</w:t>
      </w:r>
      <w:r w:rsidRPr="00ED44BB">
        <w:rPr>
          <w:rStyle w:val="a5"/>
          <w:rFonts w:ascii="Meiryo UI" w:eastAsia="Meiryo UI" w:hAnsi="Meiryo UI" w:hint="eastAsia"/>
          <w:b w:val="0"/>
          <w:spacing w:val="-2"/>
          <w:sz w:val="18"/>
          <w:szCs w:val="18"/>
          <w:lang w:val="en-US" w:eastAsia="ja-JP"/>
        </w:rPr>
        <w:t>ドイツ</w:t>
      </w:r>
      <w:r w:rsidRPr="00ED44BB">
        <w:rPr>
          <w:rStyle w:val="a5"/>
          <w:rFonts w:ascii="Meiryo UI" w:eastAsia="Meiryo UI" w:hAnsi="Meiryo UI" w:hint="cs"/>
          <w:b w:val="0"/>
          <w:spacing w:val="-2"/>
          <w:sz w:val="18"/>
          <w:szCs w:val="18"/>
        </w:rPr>
        <w:t>で発表したプレスリリース</w:t>
      </w:r>
      <w:r w:rsidR="00CC33A2">
        <w:fldChar w:fldCharType="end"/>
      </w:r>
      <w:r w:rsidRPr="00ED44BB">
        <w:rPr>
          <w:rFonts w:ascii="Meiryo UI" w:eastAsia="Meiryo UI" w:hAnsi="Meiryo UI" w:hint="eastAsia"/>
          <w:b w:val="0"/>
          <w:spacing w:val="-2"/>
          <w:sz w:val="18"/>
          <w:szCs w:val="18"/>
          <w:u w:val="none"/>
          <w:lang w:eastAsia="ja-JP"/>
        </w:rPr>
        <w:t>の抄訳</w:t>
      </w:r>
      <w:r w:rsidRPr="00ED44BB">
        <w:rPr>
          <w:rFonts w:ascii="Meiryo UI" w:eastAsia="Meiryo UI" w:hAnsi="Meiryo UI" w:hint="eastAsia"/>
          <w:b w:val="0"/>
          <w:spacing w:val="-2"/>
          <w:sz w:val="18"/>
          <w:szCs w:val="18"/>
          <w:u w:val="none"/>
        </w:rPr>
        <w:t>です。</w:t>
      </w:r>
    </w:p>
    <w:p w:rsidR="00AB7B41" w:rsidRDefault="00AB7B41" w:rsidP="00AB7B41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z w:val="18"/>
          <w:szCs w:val="18"/>
          <w:u w:val="none"/>
        </w:rPr>
      </w:pPr>
    </w:p>
    <w:p w:rsidR="004B2583" w:rsidRDefault="00421410" w:rsidP="008F4914">
      <w:pPr>
        <w:spacing w:line="360" w:lineRule="exact"/>
        <w:jc w:val="center"/>
        <w:rPr>
          <w:rStyle w:val="Kommentarzeichen1"/>
          <w:rFonts w:ascii="Arial" w:eastAsia="Meiryo UI" w:hAnsi="Arial"/>
          <w:b/>
          <w:color w:val="FF3300"/>
          <w:kern w:val="0"/>
          <w:sz w:val="24"/>
          <w:szCs w:val="24"/>
          <w:u w:val="single"/>
        </w:rPr>
      </w:pPr>
      <w:r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コンガテック、</w:t>
      </w:r>
      <w:r w:rsidR="00A13332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工業</w:t>
      </w:r>
      <w:r w:rsidR="00647D04" w:rsidRPr="001E618F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用</w:t>
      </w:r>
      <w:r w:rsidR="00A13332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の</w:t>
      </w:r>
      <w:r w:rsidR="00647D04" w:rsidRPr="001E618F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温度</w:t>
      </w:r>
      <w:r w:rsidR="00A13332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拡張版</w:t>
      </w:r>
      <w:r w:rsidR="00647D04" w:rsidRPr="001E618F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に対応した</w:t>
      </w:r>
      <w:r w:rsidR="00647D04" w:rsidRPr="001E618F">
        <w:rPr>
          <w:rFonts w:ascii="Meiryo UI" w:eastAsia="Meiryo UI" w:hAnsi="Meiryo UI"/>
          <w:b/>
          <w:color w:val="FF3300"/>
          <w:sz w:val="28"/>
          <w:szCs w:val="28"/>
          <w:lang w:eastAsia="ja-JP"/>
        </w:rPr>
        <w:br/>
      </w:r>
      <w:r w:rsidR="00C27DCE" w:rsidRPr="001E618F">
        <w:rPr>
          <w:rFonts w:ascii="Meiryo UI" w:eastAsia="Meiryo UI" w:hAnsi="Meiryo UI"/>
          <w:b/>
          <w:color w:val="FF3300"/>
          <w:sz w:val="28"/>
          <w:szCs w:val="28"/>
          <w:lang w:eastAsia="ja-JP"/>
        </w:rPr>
        <w:t>AMD Ryzen™</w:t>
      </w:r>
      <w:r w:rsidR="00647D04" w:rsidRPr="001E618F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ベースの</w:t>
      </w:r>
      <w:r w:rsidR="008F4914" w:rsidRPr="008F4914">
        <w:rPr>
          <w:rFonts w:ascii="Meiryo UI" w:eastAsia="Meiryo UI" w:hAnsi="Meiryo UI"/>
          <w:b/>
          <w:color w:val="FF3300"/>
          <w:sz w:val="28"/>
          <w:szCs w:val="28"/>
          <w:lang w:eastAsia="ja-JP"/>
        </w:rPr>
        <w:t xml:space="preserve"> </w:t>
      </w:r>
      <w:r w:rsidR="00A0638F" w:rsidRPr="001E618F">
        <w:rPr>
          <w:rFonts w:ascii="Meiryo UI" w:eastAsia="Meiryo UI" w:hAnsi="Meiryo UI"/>
          <w:b/>
          <w:color w:val="FF3300"/>
          <w:sz w:val="28"/>
          <w:szCs w:val="28"/>
          <w:lang w:eastAsia="ja-JP"/>
        </w:rPr>
        <w:t>COM Express</w:t>
      </w:r>
      <w:r w:rsidR="00647D04" w:rsidRPr="001E618F"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モジュール</w:t>
      </w:r>
      <w:r>
        <w:rPr>
          <w:rFonts w:ascii="Meiryo UI" w:eastAsia="Meiryo UI" w:hAnsi="Meiryo UI" w:hint="eastAsia"/>
          <w:b/>
          <w:color w:val="FF3300"/>
          <w:sz w:val="28"/>
          <w:szCs w:val="28"/>
          <w:lang w:eastAsia="ja-JP"/>
        </w:rPr>
        <w:t>を発表</w:t>
      </w:r>
      <w:r w:rsidR="00647D04">
        <w:rPr>
          <w:rFonts w:ascii="Meiryo UI" w:eastAsia="Meiryo UI" w:hAnsi="Meiryo UI"/>
          <w:b/>
          <w:color w:val="FF3300"/>
          <w:sz w:val="28"/>
          <w:szCs w:val="28"/>
          <w:lang w:eastAsia="ja-JP"/>
        </w:rPr>
        <w:br/>
      </w:r>
      <w:r w:rsidR="00647D04" w:rsidRPr="00421410">
        <w:rPr>
          <w:rStyle w:val="Kommentarzeichen1"/>
          <w:rFonts w:eastAsia="Meiryo UI" w:hint="eastAsia"/>
          <w:b/>
          <w:color w:val="FF3300"/>
          <w:sz w:val="24"/>
          <w:szCs w:val="24"/>
        </w:rPr>
        <w:t>超</w:t>
      </w:r>
      <w:r w:rsidR="00A13332">
        <w:rPr>
          <w:rStyle w:val="Kommentarzeichen1"/>
          <w:rFonts w:eastAsia="Meiryo UI" w:hint="eastAsia"/>
          <w:b/>
          <w:color w:val="FF3300"/>
          <w:sz w:val="24"/>
          <w:szCs w:val="24"/>
          <w:lang w:eastAsia="ja-JP"/>
        </w:rPr>
        <w:t>頑強</w:t>
      </w:r>
      <w:r w:rsidR="00647D04" w:rsidRPr="005D6984">
        <w:rPr>
          <w:rStyle w:val="Kommentarzeichen1"/>
          <w:rFonts w:eastAsia="Meiryo UI" w:hint="eastAsia"/>
          <w:b/>
          <w:color w:val="FF3300"/>
          <w:sz w:val="24"/>
          <w:szCs w:val="24"/>
        </w:rPr>
        <w:t>なクアッドコアモジュール</w:t>
      </w:r>
    </w:p>
    <w:p w:rsidR="00923ABA" w:rsidRPr="00923ABA" w:rsidRDefault="005D6984" w:rsidP="00923ABA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val="en-US" w:eastAsia="ja-JP"/>
        </w:rPr>
        <w:drawing>
          <wp:inline distT="0" distB="0" distL="0" distR="0">
            <wp:extent cx="1439545" cy="955040"/>
            <wp:effectExtent l="0" t="0" r="0" b="0"/>
            <wp:docPr id="1" name="Picture 1" descr="conga-TR4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TR4_P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ABA" w:rsidRPr="00D84630" w:rsidRDefault="00923ABA" w:rsidP="00923ABA">
      <w:pPr>
        <w:rPr>
          <w:rStyle w:val="Kommentarzeichen1"/>
          <w:rFonts w:ascii="Arial" w:hAnsi="Arial" w:cs="Arial"/>
          <w:b/>
          <w:sz w:val="22"/>
          <w:szCs w:val="22"/>
          <w:lang w:val="en-US"/>
        </w:rPr>
      </w:pPr>
    </w:p>
    <w:p w:rsidR="008329DE" w:rsidRPr="001E618F" w:rsidRDefault="00374983" w:rsidP="00540FEB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z w:val="21"/>
          <w:szCs w:val="21"/>
        </w:rPr>
        <w:t>高性能組込み</w:t>
      </w:r>
      <w:r w:rsidRPr="005D6984">
        <w:rPr>
          <w:rStyle w:val="Kommentarzeichen1"/>
          <w:rFonts w:eastAsia="Meiryo UI" w:hint="eastAsia"/>
          <w:sz w:val="21"/>
          <w:szCs w:val="21"/>
          <w:lang w:eastAsia="ja-JP"/>
        </w:rPr>
        <w:t>コンピュ</w:t>
      </w:r>
      <w:r>
        <w:rPr>
          <w:rFonts w:ascii="Meiryo UI" w:eastAsia="Meiryo UI" w:hAnsi="Meiryo UI" w:hint="eastAsia"/>
          <w:sz w:val="21"/>
          <w:szCs w:val="21"/>
        </w:rPr>
        <w:t>ーティング製品のリーディングサプライヤである</w:t>
      </w:r>
      <w:r w:rsidR="00CC33A2">
        <w:fldChar w:fldCharType="begin"/>
      </w:r>
      <w:r w:rsidR="00236CE9">
        <w:instrText>HYPERLINK "http://www.congatec.jp"</w:instrText>
      </w:r>
      <w:r w:rsidR="00CC33A2">
        <w:fldChar w:fldCharType="separate"/>
      </w:r>
      <w:r>
        <w:rPr>
          <w:rStyle w:val="a5"/>
          <w:rFonts w:ascii="Meiryo UI" w:eastAsia="Meiryo UI" w:hAnsi="Meiryo UI" w:hint="eastAsia"/>
          <w:sz w:val="21"/>
          <w:szCs w:val="21"/>
        </w:rPr>
        <w:t>congatec</w:t>
      </w:r>
      <w:r>
        <w:rPr>
          <w:rStyle w:val="a5"/>
          <w:rFonts w:ascii="Meiryo UI" w:eastAsia="Meiryo UI" w:hAnsi="Meiryo UI" w:hint="eastAsia"/>
          <w:sz w:val="21"/>
          <w:szCs w:val="21"/>
          <w:lang w:val="en-US"/>
        </w:rPr>
        <w:t>（コンガテック）</w:t>
      </w:r>
      <w:r w:rsidR="00CC33A2">
        <w:fldChar w:fldCharType="end"/>
      </w:r>
      <w:r>
        <w:rPr>
          <w:rFonts w:ascii="Meiryo UI" w:eastAsia="Meiryo UI" w:hAnsi="Meiryo UI" w:hint="eastAsia"/>
          <w:sz w:val="21"/>
          <w:szCs w:val="21"/>
        </w:rPr>
        <w:t>は</w:t>
      </w:r>
      <w:r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AB7B41" w:rsidRPr="001E618F">
        <w:rPr>
          <w:rFonts w:ascii="Meiryo UI" w:eastAsia="Meiryo UI" w:hAnsi="Meiryo UI"/>
          <w:sz w:val="21"/>
          <w:szCs w:val="21"/>
        </w:rPr>
        <w:t>AMD Ryzen™</w:t>
      </w:r>
      <w:r w:rsidR="00AB7B41" w:rsidRPr="001E618F">
        <w:rPr>
          <w:rFonts w:ascii="Meiryo UI" w:eastAsia="Meiryo UI" w:hAnsi="Meiryo UI" w:hint="eastAsia"/>
          <w:sz w:val="21"/>
          <w:szCs w:val="21"/>
          <w:lang w:eastAsia="ja-JP"/>
        </w:rPr>
        <w:t>組込み型</w:t>
      </w:r>
      <w:r w:rsidR="00AB7B41" w:rsidRPr="001E618F">
        <w:rPr>
          <w:rFonts w:ascii="Meiryo UI" w:eastAsia="Meiryo UI" w:hAnsi="Meiryo UI"/>
          <w:sz w:val="21"/>
          <w:szCs w:val="21"/>
        </w:rPr>
        <w:t>V1000</w:t>
      </w:r>
      <w:r w:rsidR="00AB7B41" w:rsidRPr="001E618F">
        <w:rPr>
          <w:rFonts w:ascii="Meiryo UI" w:eastAsia="Meiryo UI" w:hAnsi="Meiryo UI" w:hint="eastAsia"/>
          <w:sz w:val="21"/>
          <w:szCs w:val="21"/>
        </w:rPr>
        <w:t>シリーズ</w:t>
      </w:r>
      <w:r w:rsidR="00AB7B41">
        <w:rPr>
          <w:rFonts w:ascii="Meiryo UI" w:eastAsia="Meiryo UI" w:hAnsi="Meiryo UI" w:hint="eastAsia"/>
          <w:sz w:val="21"/>
          <w:szCs w:val="21"/>
          <w:lang w:eastAsia="ja-JP"/>
        </w:rPr>
        <w:t>プロセッサを搭載した</w:t>
      </w:r>
      <w:r w:rsidR="006F4C41" w:rsidRPr="006F4C41">
        <w:rPr>
          <w:rFonts w:ascii="Meiryo UI" w:eastAsia="Meiryo UI" w:hAnsi="Meiryo UI"/>
          <w:sz w:val="21"/>
          <w:szCs w:val="21"/>
          <w:lang w:eastAsia="ja-JP"/>
        </w:rPr>
        <w:fldChar w:fldCharType="begin"/>
      </w:r>
      <w:r w:rsidR="006F4C41" w:rsidRPr="006F4C41">
        <w:rPr>
          <w:rFonts w:ascii="Meiryo UI" w:eastAsia="Meiryo UI" w:hAnsi="Meiryo UI"/>
          <w:sz w:val="21"/>
          <w:szCs w:val="21"/>
          <w:lang w:eastAsia="ja-JP"/>
        </w:rPr>
        <w:instrText xml:space="preserve"> HYPERLINK "http://www.congatec.com/jp/products/com-express-type6/conga-tr4.html" </w:instrText>
      </w:r>
      <w:r w:rsidR="006F4C41" w:rsidRPr="006F4C41">
        <w:rPr>
          <w:rFonts w:ascii="Meiryo UI" w:eastAsia="Meiryo UI" w:hAnsi="Meiryo UI"/>
          <w:sz w:val="21"/>
          <w:szCs w:val="21"/>
          <w:lang w:eastAsia="ja-JP"/>
        </w:rPr>
      </w:r>
      <w:r w:rsidR="006F4C41" w:rsidRPr="006F4C41">
        <w:rPr>
          <w:rFonts w:ascii="Meiryo UI" w:eastAsia="Meiryo UI" w:hAnsi="Meiryo UI"/>
          <w:sz w:val="21"/>
          <w:szCs w:val="21"/>
          <w:lang w:eastAsia="ja-JP"/>
        </w:rPr>
        <w:fldChar w:fldCharType="separate"/>
      </w:r>
      <w:r w:rsidR="003A0FA3" w:rsidRPr="006F4C41">
        <w:rPr>
          <w:rStyle w:val="a5"/>
          <w:rFonts w:ascii="Meiryo UI" w:eastAsia="Meiryo UI" w:hAnsi="Meiryo UI"/>
          <w:sz w:val="21"/>
          <w:szCs w:val="21"/>
          <w:lang w:eastAsia="ja-JP"/>
        </w:rPr>
        <w:t>conga-TR4</w:t>
      </w:r>
      <w:r w:rsidR="00923ABA" w:rsidRPr="006F4C41">
        <w:rPr>
          <w:rStyle w:val="a5"/>
          <w:rFonts w:ascii="Meiryo UI" w:eastAsia="Meiryo UI" w:hAnsi="Meiryo UI" w:cs="Arial"/>
          <w:sz w:val="21"/>
          <w:szCs w:val="21"/>
          <w:lang w:val="en-US"/>
        </w:rPr>
        <w:t xml:space="preserve"> COM Express Type 6</w:t>
      </w:r>
      <w:r w:rsidR="00AB7B41" w:rsidRPr="006F4C41">
        <w:rPr>
          <w:rStyle w:val="a5"/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="006F4C41" w:rsidRPr="006F4C41">
        <w:rPr>
          <w:rFonts w:ascii="Meiryo UI" w:eastAsia="Meiryo UI" w:hAnsi="Meiryo UI"/>
          <w:sz w:val="21"/>
          <w:szCs w:val="21"/>
          <w:lang w:eastAsia="ja-JP"/>
        </w:rPr>
        <w:fldChar w:fldCharType="end"/>
      </w:r>
      <w:r w:rsidR="008432EF" w:rsidRPr="006F4C41">
        <w:rPr>
          <w:rFonts w:ascii="Meiryo UI" w:eastAsia="Meiryo UI" w:hAnsi="Meiryo UI" w:hint="eastAsia"/>
          <w:sz w:val="21"/>
          <w:szCs w:val="21"/>
          <w:lang w:eastAsia="ja-JP"/>
        </w:rPr>
        <w:t>を発表しました</w:t>
      </w:r>
      <w:r w:rsidR="00AB7B41" w:rsidRPr="006F4C41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421410" w:rsidRPr="006F4C41">
        <w:rPr>
          <w:rFonts w:ascii="Meiryo UI" w:eastAsia="Meiryo UI" w:hAnsi="Meiryo UI" w:hint="eastAsia"/>
          <w:sz w:val="21"/>
          <w:szCs w:val="21"/>
          <w:lang w:eastAsia="ja-JP"/>
        </w:rPr>
        <w:t>本</w:t>
      </w:r>
      <w:r w:rsidR="00AB7B41" w:rsidRPr="006F4C41">
        <w:rPr>
          <w:rFonts w:ascii="Meiryo UI" w:eastAsia="Meiryo UI" w:hAnsi="Meiryo UI" w:hint="eastAsia"/>
          <w:sz w:val="21"/>
          <w:szCs w:val="21"/>
          <w:lang w:eastAsia="ja-JP"/>
        </w:rPr>
        <w:t>製品は-</w:t>
      </w:r>
      <w:r w:rsidR="00AB7B41" w:rsidRPr="006F4C41">
        <w:rPr>
          <w:rFonts w:ascii="Meiryo UI" w:eastAsia="Meiryo UI" w:hAnsi="Meiryo UI"/>
          <w:sz w:val="21"/>
          <w:szCs w:val="21"/>
          <w:lang w:eastAsia="ja-JP"/>
        </w:rPr>
        <w:t>40°C</w:t>
      </w:r>
      <w:r w:rsidR="00AB7B41" w:rsidRPr="006F4C41">
        <w:rPr>
          <w:rFonts w:ascii="Meiryo UI" w:eastAsia="Meiryo UI" w:hAnsi="Meiryo UI" w:hint="eastAsia"/>
          <w:sz w:val="21"/>
          <w:szCs w:val="21"/>
          <w:lang w:eastAsia="ja-JP"/>
        </w:rPr>
        <w:t>から</w:t>
      </w:r>
      <w:r w:rsidR="00AB7B41" w:rsidRPr="006F4C41">
        <w:rPr>
          <w:rFonts w:ascii="Meiryo UI" w:eastAsia="Meiryo UI" w:hAnsi="Meiryo UI"/>
          <w:sz w:val="21"/>
          <w:szCs w:val="21"/>
          <w:lang w:eastAsia="ja-JP"/>
        </w:rPr>
        <w:t>+85°C</w:t>
      </w:r>
      <w:r w:rsidR="00AB7B41" w:rsidRPr="006F4C41">
        <w:rPr>
          <w:rFonts w:ascii="Meiryo UI" w:eastAsia="Meiryo UI" w:hAnsi="Meiryo UI" w:hint="eastAsia"/>
          <w:sz w:val="21"/>
          <w:szCs w:val="21"/>
          <w:lang w:eastAsia="ja-JP"/>
        </w:rPr>
        <w:t>までの工</w:t>
      </w:r>
      <w:r w:rsidR="00AB7B41">
        <w:rPr>
          <w:rFonts w:ascii="Meiryo UI" w:eastAsia="Meiryo UI" w:hAnsi="Meiryo UI" w:hint="eastAsia"/>
          <w:sz w:val="21"/>
          <w:szCs w:val="21"/>
          <w:lang w:eastAsia="ja-JP"/>
        </w:rPr>
        <w:t>業用温度範囲に</w:t>
      </w:r>
      <w:r w:rsidR="00931DD9">
        <w:rPr>
          <w:rFonts w:ascii="Meiryo UI" w:eastAsia="Meiryo UI" w:hAnsi="Meiryo UI" w:hint="eastAsia"/>
          <w:sz w:val="21"/>
          <w:szCs w:val="21"/>
          <w:lang w:eastAsia="ja-JP"/>
        </w:rPr>
        <w:t>適応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します。また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低温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域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と高温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域における</w:t>
      </w:r>
      <w:r w:rsidR="00EE10AF" w:rsidRPr="00A13332">
        <w:rPr>
          <w:rFonts w:ascii="Meiryo UI" w:eastAsia="Meiryo UI" w:hAnsi="Meiryo UI" w:hint="eastAsia"/>
          <w:sz w:val="21"/>
          <w:szCs w:val="21"/>
          <w:lang w:eastAsia="ja-JP"/>
        </w:rPr>
        <w:t>高次</w:t>
      </w:r>
      <w:r w:rsidR="00421410" w:rsidRPr="00A13332">
        <w:rPr>
          <w:rFonts w:ascii="Meiryo UI" w:eastAsia="Meiryo UI" w:hAnsi="Meiryo UI" w:hint="eastAsia"/>
          <w:sz w:val="21"/>
          <w:szCs w:val="21"/>
          <w:lang w:eastAsia="ja-JP"/>
        </w:rPr>
        <w:t>の信頼性を検証できる</w:t>
      </w:r>
      <w:r w:rsidR="00EE10AF" w:rsidRPr="00A13332">
        <w:rPr>
          <w:rFonts w:ascii="Meiryo UI" w:eastAsia="Meiryo UI" w:hAnsi="Meiryo UI" w:hint="eastAsia"/>
          <w:sz w:val="21"/>
          <w:szCs w:val="21"/>
          <w:lang w:eastAsia="ja-JP"/>
        </w:rPr>
        <w:t>よう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、オプションにより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温度ストレス試験サービスも提供可能で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す。本モジュールの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4コア、8スレッド、8</w:t>
      </w:r>
      <w:r w:rsidR="00564004">
        <w:rPr>
          <w:rFonts w:ascii="Meiryo UI" w:eastAsia="Meiryo UI" w:hAnsi="Meiryo UI"/>
          <w:sz w:val="21"/>
          <w:szCs w:val="21"/>
          <w:lang w:eastAsia="ja-JP"/>
        </w:rPr>
        <w:t xml:space="preserve"> 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GPU演算ユニット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は</w:t>
      </w:r>
      <w:r w:rsidR="00CD43E5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きわめて負荷の高い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グラフィック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ス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や演算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処理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も</w:t>
      </w:r>
      <w:r w:rsidR="00564004">
        <w:rPr>
          <w:rFonts w:ascii="Meiryo UI" w:eastAsia="Meiryo UI" w:hAnsi="Meiryo UI" w:hint="eastAsia"/>
          <w:sz w:val="21"/>
          <w:szCs w:val="21"/>
          <w:lang w:eastAsia="ja-JP"/>
        </w:rPr>
        <w:t>対応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し、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定評ある</w:t>
      </w:r>
      <w:r w:rsidR="00CD43E5">
        <w:rPr>
          <w:rFonts w:ascii="Meiryo UI" w:eastAsia="Meiryo UI" w:hAnsi="Meiryo UI" w:hint="eastAsia"/>
          <w:sz w:val="21"/>
          <w:szCs w:val="21"/>
          <w:lang w:eastAsia="ja-JP"/>
        </w:rPr>
        <w:t>A</w:t>
      </w:r>
      <w:r w:rsidR="00CD43E5">
        <w:rPr>
          <w:rFonts w:ascii="Meiryo UI" w:eastAsia="Meiryo UI" w:hAnsi="Meiryo UI"/>
          <w:sz w:val="21"/>
          <w:szCs w:val="21"/>
          <w:lang w:eastAsia="ja-JP"/>
        </w:rPr>
        <w:t>MD</w:t>
      </w:r>
      <w:r w:rsidR="00CD43E5">
        <w:rPr>
          <w:rFonts w:ascii="Meiryo UI" w:eastAsia="Meiryo UI" w:hAnsi="Meiryo UI" w:hint="eastAsia"/>
          <w:sz w:val="21"/>
          <w:szCs w:val="21"/>
          <w:lang w:eastAsia="ja-JP"/>
        </w:rPr>
        <w:t xml:space="preserve"> Z</w:t>
      </w:r>
      <w:r w:rsidR="00CD43E5">
        <w:rPr>
          <w:rFonts w:ascii="Meiryo UI" w:eastAsia="Meiryo UI" w:hAnsi="Meiryo UI"/>
          <w:sz w:val="21"/>
          <w:szCs w:val="21"/>
          <w:lang w:eastAsia="ja-JP"/>
        </w:rPr>
        <w:t>en</w:t>
      </w:r>
      <w:r w:rsidR="00CD43E5">
        <w:rPr>
          <w:rFonts w:ascii="Meiryo UI" w:eastAsia="Meiryo UI" w:hAnsi="Meiryo UI" w:hint="eastAsia"/>
          <w:sz w:val="21"/>
          <w:szCs w:val="21"/>
          <w:lang w:eastAsia="ja-JP"/>
        </w:rPr>
        <w:t>マイクロアーキテクチャの強力な処理能力を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最大限に引き出す</w:t>
      </w:r>
      <w:r w:rsidR="00CD43E5" w:rsidRPr="000B390E">
        <w:rPr>
          <w:rFonts w:ascii="Meiryo UI" w:eastAsia="Meiryo UI" w:hAnsi="Meiryo UI" w:hint="eastAsia"/>
          <w:sz w:val="21"/>
          <w:szCs w:val="21"/>
          <w:lang w:eastAsia="ja-JP"/>
        </w:rPr>
        <w:t>超</w:t>
      </w:r>
      <w:r w:rsidR="00236CE9" w:rsidRPr="00236CE9">
        <w:rPr>
          <w:rFonts w:ascii="Meiryo UI" w:eastAsia="Meiryo UI" w:hAnsi="Meiryo UI" w:hint="eastAsia"/>
          <w:sz w:val="21"/>
          <w:szCs w:val="21"/>
          <w:lang w:eastAsia="ja-JP"/>
        </w:rPr>
        <w:t>頑強</w:t>
      </w:r>
      <w:r w:rsidR="00CD43E5" w:rsidRPr="000B390E">
        <w:rPr>
          <w:rFonts w:ascii="Meiryo UI" w:eastAsia="Meiryo UI" w:hAnsi="Meiryo UI" w:hint="eastAsia"/>
          <w:sz w:val="21"/>
          <w:szCs w:val="21"/>
          <w:lang w:eastAsia="ja-JP"/>
        </w:rPr>
        <w:t>な</w:t>
      </w:r>
      <w:r w:rsidR="00413075" w:rsidRPr="000B390E">
        <w:rPr>
          <w:rFonts w:ascii="Meiryo UI" w:eastAsia="Meiryo UI" w:hAnsi="Meiryo UI" w:hint="eastAsia"/>
          <w:sz w:val="21"/>
          <w:szCs w:val="21"/>
          <w:lang w:eastAsia="ja-JP"/>
        </w:rPr>
        <w:t>パッケージ</w:t>
      </w:r>
      <w:r w:rsidR="00421410" w:rsidRPr="000B390E">
        <w:rPr>
          <w:rFonts w:ascii="Meiryo UI" w:eastAsia="Meiryo UI" w:hAnsi="Meiryo UI" w:hint="eastAsia"/>
          <w:sz w:val="21"/>
          <w:szCs w:val="21"/>
          <w:lang w:eastAsia="ja-JP"/>
        </w:rPr>
        <w:t>で</w:t>
      </w:r>
      <w:r w:rsidR="00CD43E5" w:rsidRPr="000B390E">
        <w:rPr>
          <w:rFonts w:ascii="Meiryo UI" w:eastAsia="Meiryo UI" w:hAnsi="Meiryo UI" w:hint="eastAsia"/>
          <w:sz w:val="21"/>
          <w:szCs w:val="21"/>
          <w:lang w:eastAsia="ja-JP"/>
        </w:rPr>
        <w:t>提供します</w:t>
      </w:r>
      <w:r w:rsidR="00564004" w:rsidRPr="000B390E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0B390E" w:rsidRPr="000B390E">
        <w:rPr>
          <w:rFonts w:ascii="Meiryo UI" w:eastAsia="Meiryo UI" w:hAnsi="Meiryo UI" w:hint="eastAsia"/>
          <w:sz w:val="21"/>
          <w:szCs w:val="21"/>
          <w:lang w:eastAsia="ja-JP"/>
        </w:rPr>
        <w:t>イマーシブ（</w:t>
      </w:r>
      <w:r w:rsidR="00B9585A" w:rsidRPr="000B390E">
        <w:rPr>
          <w:rFonts w:ascii="Meiryo UI" w:eastAsia="Meiryo UI" w:hAnsi="Meiryo UI" w:hint="eastAsia"/>
          <w:sz w:val="21"/>
          <w:szCs w:val="21"/>
          <w:lang w:eastAsia="ja-JP"/>
        </w:rPr>
        <w:t>没入感</w:t>
      </w:r>
      <w:r w:rsidR="00236CE9" w:rsidRPr="00236CE9"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B9585A" w:rsidRPr="000B390E">
        <w:rPr>
          <w:rFonts w:ascii="Meiryo UI" w:eastAsia="Meiryo UI" w:hAnsi="Meiryo UI" w:hint="eastAsia"/>
          <w:sz w:val="21"/>
          <w:szCs w:val="21"/>
          <w:lang w:eastAsia="ja-JP"/>
        </w:rPr>
        <w:t>の高い</w:t>
      </w:r>
      <w:r w:rsidR="003F1E7B">
        <w:rPr>
          <w:rFonts w:ascii="Meiryo UI" w:eastAsia="Meiryo UI" w:hAnsi="Meiryo UI" w:hint="eastAsia"/>
          <w:sz w:val="21"/>
          <w:szCs w:val="21"/>
          <w:lang w:eastAsia="ja-JP"/>
        </w:rPr>
        <w:t>4K</w:t>
      </w:r>
      <w:r w:rsidR="00FF7715" w:rsidRPr="00326E6A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236CE9" w:rsidRPr="00326E6A">
        <w:rPr>
          <w:rFonts w:ascii="Meiryo UI" w:eastAsia="Meiryo UI" w:hAnsi="Meiryo UI"/>
          <w:sz w:val="21"/>
          <w:szCs w:val="21"/>
          <w:lang w:eastAsia="ja-JP"/>
        </w:rPr>
        <w:t>UHD</w:t>
      </w:r>
      <w:r w:rsidR="00B9585A">
        <w:rPr>
          <w:rFonts w:ascii="Meiryo UI" w:eastAsia="Meiryo UI" w:hAnsi="Meiryo UI" w:hint="eastAsia"/>
          <w:sz w:val="21"/>
          <w:szCs w:val="21"/>
          <w:lang w:eastAsia="ja-JP"/>
        </w:rPr>
        <w:t>システム</w:t>
      </w:r>
      <w:r w:rsidR="00931DD9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0B390E">
        <w:rPr>
          <w:rFonts w:ascii="Meiryo UI" w:eastAsia="Meiryo UI" w:hAnsi="Meiryo UI" w:hint="eastAsia"/>
          <w:sz w:val="21"/>
          <w:szCs w:val="21"/>
          <w:lang w:eastAsia="ja-JP"/>
        </w:rPr>
        <w:t>受動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冷却のみで</w:t>
      </w:r>
      <w:r w:rsidR="00AE0BA3">
        <w:rPr>
          <w:rFonts w:ascii="Meiryo UI" w:eastAsia="Meiryo UI" w:hAnsi="Meiryo UI" w:hint="eastAsia"/>
          <w:sz w:val="21"/>
          <w:szCs w:val="21"/>
          <w:lang w:eastAsia="ja-JP"/>
        </w:rPr>
        <w:t>、そして</w:t>
      </w:r>
      <w:r w:rsidR="00AE0BA3" w:rsidRPr="00837859">
        <w:rPr>
          <w:rFonts w:ascii="Meiryo UI" w:eastAsia="Meiryo UI" w:hAnsi="Meiryo UI"/>
          <w:sz w:val="21"/>
          <w:szCs w:val="21"/>
          <w:lang w:eastAsia="ja-JP"/>
        </w:rPr>
        <w:t>TDP</w:t>
      </w:r>
      <w:r w:rsidR="00AE0BA3" w:rsidRPr="00837859">
        <w:rPr>
          <w:rFonts w:ascii="Meiryo UI" w:eastAsia="Meiryo UI" w:hAnsi="Meiryo UI" w:hint="eastAsia"/>
          <w:sz w:val="21"/>
          <w:szCs w:val="21"/>
          <w:lang w:eastAsia="ja-JP"/>
        </w:rPr>
        <w:t>（熱設計電力）</w:t>
      </w:r>
      <w:r w:rsidR="00AE0BA3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AE0BA3" w:rsidRPr="00837859">
        <w:rPr>
          <w:rFonts w:ascii="Meiryo UI" w:eastAsia="Meiryo UI" w:hAnsi="Meiryo UI"/>
          <w:sz w:val="21"/>
          <w:szCs w:val="21"/>
          <w:lang w:eastAsia="ja-JP"/>
        </w:rPr>
        <w:t>12W</w:t>
      </w:r>
      <w:r w:rsidR="00AE0BA3" w:rsidRPr="00837859">
        <w:rPr>
          <w:rFonts w:ascii="Meiryo UI" w:eastAsia="Meiryo UI" w:hAnsi="Meiryo UI" w:hint="eastAsia"/>
          <w:sz w:val="21"/>
          <w:szCs w:val="21"/>
          <w:lang w:eastAsia="ja-JP"/>
        </w:rPr>
        <w:t>から</w:t>
      </w:r>
      <w:r w:rsidR="00AE0BA3" w:rsidRPr="00837859">
        <w:rPr>
          <w:rFonts w:ascii="Meiryo UI" w:eastAsia="Meiryo UI" w:hAnsi="Meiryo UI"/>
          <w:sz w:val="21"/>
          <w:szCs w:val="21"/>
          <w:lang w:eastAsia="ja-JP"/>
        </w:rPr>
        <w:t>25W</w:t>
      </w:r>
      <w:r w:rsidR="00AE0BA3" w:rsidRPr="00837859">
        <w:rPr>
          <w:rFonts w:ascii="Meiryo UI" w:eastAsia="Meiryo UI" w:hAnsi="Meiryo UI" w:hint="eastAsia"/>
          <w:sz w:val="21"/>
          <w:szCs w:val="21"/>
          <w:lang w:eastAsia="ja-JP"/>
        </w:rPr>
        <w:t>ま</w:t>
      </w:r>
      <w:r w:rsidR="00AE0BA3">
        <w:rPr>
          <w:rFonts w:ascii="Meiryo UI" w:eastAsia="Meiryo UI" w:hAnsi="Meiryo UI" w:hint="eastAsia"/>
          <w:sz w:val="21"/>
          <w:szCs w:val="21"/>
          <w:lang w:eastAsia="ja-JP"/>
        </w:rPr>
        <w:t>で拡張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できます</w:t>
      </w:r>
      <w:r w:rsidR="00B9585A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本製品</w:t>
      </w:r>
      <w:r w:rsidR="002E69EF" w:rsidRPr="001E618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最適</w:t>
      </w:r>
      <w:r w:rsidR="002E69EF">
        <w:rPr>
          <w:rFonts w:ascii="Meiryo UI" w:eastAsia="Meiryo UI" w:hAnsi="Meiryo UI" w:hint="eastAsia"/>
          <w:sz w:val="21"/>
          <w:szCs w:val="21"/>
          <w:lang w:eastAsia="ja-JP"/>
        </w:rPr>
        <w:t>な用途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として</w:t>
      </w:r>
      <w:r w:rsidR="002E69E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bookmarkStart w:id="1" w:name="_Hlk40198906"/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組込みビジョン</w:t>
      </w:r>
      <w:bookmarkEnd w:id="1"/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と人工知能（</w:t>
      </w:r>
      <w:r w:rsidR="002E69EF" w:rsidRPr="0077259C">
        <w:rPr>
          <w:rFonts w:ascii="Meiryo UI" w:eastAsia="Meiryo UI" w:hAnsi="Meiryo UI"/>
          <w:sz w:val="21"/>
          <w:szCs w:val="21"/>
          <w:lang w:eastAsia="ja-JP"/>
        </w:rPr>
        <w:t>AI</w:t>
      </w:r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）を搭載した</w:t>
      </w:r>
      <w:r w:rsidR="0077259C">
        <w:rPr>
          <w:rFonts w:ascii="Meiryo UI" w:eastAsia="Meiryo UI" w:hAnsi="Meiryo UI" w:hint="eastAsia"/>
          <w:sz w:val="21"/>
          <w:szCs w:val="21"/>
          <w:lang w:eastAsia="ja-JP"/>
        </w:rPr>
        <w:t>厳しい温度環境を必要とされる</w:t>
      </w:r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エッジコンピューティング、自律走行車、</w:t>
      </w:r>
      <w:r w:rsidR="00421410" w:rsidRPr="0077259C">
        <w:rPr>
          <w:rFonts w:ascii="Meiryo UI" w:eastAsia="Meiryo UI" w:hAnsi="Meiryo UI" w:hint="eastAsia"/>
          <w:sz w:val="21"/>
          <w:szCs w:val="21"/>
          <w:lang w:eastAsia="ja-JP"/>
        </w:rPr>
        <w:t>鉄道車両</w:t>
      </w:r>
      <w:r w:rsidR="00EE10AF" w:rsidRPr="0077259C">
        <w:rPr>
          <w:rFonts w:ascii="Meiryo UI" w:eastAsia="Meiryo UI" w:hAnsi="Meiryo UI" w:hint="eastAsia"/>
          <w:sz w:val="21"/>
          <w:szCs w:val="21"/>
          <w:lang w:eastAsia="ja-JP"/>
        </w:rPr>
        <w:t>や</w:t>
      </w:r>
      <w:r w:rsidR="00421410" w:rsidRPr="0077259C">
        <w:rPr>
          <w:rFonts w:ascii="Meiryo UI" w:eastAsia="Meiryo UI" w:hAnsi="Meiryo UI" w:hint="eastAsia"/>
          <w:sz w:val="21"/>
          <w:szCs w:val="21"/>
          <w:lang w:eastAsia="ja-JP"/>
        </w:rPr>
        <w:t>貨物輸送</w:t>
      </w:r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車、石油・ガス産業の屋外</w:t>
      </w:r>
      <w:r w:rsidR="000A742D">
        <w:rPr>
          <w:rFonts w:ascii="Meiryo UI" w:eastAsia="Meiryo UI" w:hAnsi="Meiryo UI" w:hint="eastAsia"/>
          <w:sz w:val="21"/>
          <w:szCs w:val="21"/>
          <w:lang w:eastAsia="ja-JP"/>
        </w:rPr>
        <w:t>装置</w:t>
      </w:r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0A742D">
        <w:rPr>
          <w:rFonts w:ascii="Meiryo UI" w:eastAsia="Meiryo UI" w:hAnsi="Meiryo UI" w:hint="eastAsia"/>
          <w:sz w:val="21"/>
          <w:szCs w:val="21"/>
          <w:lang w:eastAsia="ja-JP"/>
        </w:rPr>
        <w:t>携帯用救命</w:t>
      </w:r>
      <w:r w:rsidR="002E69EF" w:rsidRPr="0077259C">
        <w:rPr>
          <w:rFonts w:ascii="Meiryo UI" w:eastAsia="Meiryo UI" w:hAnsi="Meiryo UI" w:hint="eastAsia"/>
          <w:sz w:val="21"/>
          <w:szCs w:val="21"/>
          <w:lang w:eastAsia="ja-JP"/>
        </w:rPr>
        <w:t>救急機器、</w:t>
      </w:r>
      <w:r w:rsidR="002F6F39" w:rsidRPr="0077259C">
        <w:rPr>
          <w:rFonts w:ascii="Meiryo UI" w:eastAsia="Meiryo UI" w:hAnsi="Meiryo UI" w:hint="eastAsia"/>
          <w:sz w:val="21"/>
          <w:szCs w:val="21"/>
          <w:lang w:eastAsia="ja-JP"/>
        </w:rPr>
        <w:t>報道</w:t>
      </w:r>
      <w:r w:rsidR="000A742D">
        <w:rPr>
          <w:rFonts w:ascii="Meiryo UI" w:eastAsia="Meiryo UI" w:hAnsi="Meiryo UI" w:hint="eastAsia"/>
          <w:sz w:val="21"/>
          <w:szCs w:val="21"/>
          <w:lang w:eastAsia="ja-JP"/>
        </w:rPr>
        <w:t>車輌</w:t>
      </w:r>
      <w:r w:rsidR="002F6F39" w:rsidRPr="0077259C">
        <w:rPr>
          <w:rFonts w:ascii="Meiryo UI" w:eastAsia="Meiryo UI" w:hAnsi="Meiryo UI" w:hint="eastAsia"/>
          <w:sz w:val="21"/>
          <w:szCs w:val="21"/>
          <w:lang w:eastAsia="ja-JP"/>
        </w:rPr>
        <w:t>、セキュリティおよびビデオ監視</w:t>
      </w:r>
      <w:r w:rsidR="000A742D">
        <w:rPr>
          <w:rFonts w:ascii="Meiryo UI" w:eastAsia="Meiryo UI" w:hAnsi="Meiryo UI" w:hint="eastAsia"/>
          <w:sz w:val="21"/>
          <w:szCs w:val="21"/>
          <w:lang w:eastAsia="ja-JP"/>
        </w:rPr>
        <w:t>装置</w:t>
      </w:r>
      <w:r w:rsidR="002F6F39" w:rsidRPr="0077259C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2F6F39" w:rsidRPr="0077259C">
        <w:rPr>
          <w:rFonts w:ascii="Meiryo UI" w:eastAsia="Meiryo UI" w:hAnsi="Meiryo UI"/>
          <w:sz w:val="21"/>
          <w:szCs w:val="21"/>
          <w:lang w:eastAsia="ja-JP"/>
        </w:rPr>
        <w:t>5Ｇ基地局用</w:t>
      </w:r>
      <w:r w:rsidR="000A742D">
        <w:rPr>
          <w:rFonts w:ascii="Meiryo UI" w:eastAsia="Meiryo UI" w:hAnsi="Meiryo UI" w:hint="eastAsia"/>
          <w:sz w:val="21"/>
          <w:szCs w:val="21"/>
          <w:lang w:eastAsia="ja-JP"/>
        </w:rPr>
        <w:t>装置</w:t>
      </w:r>
      <w:r w:rsidR="002F6F39" w:rsidRPr="0077259C">
        <w:rPr>
          <w:rFonts w:ascii="Meiryo UI" w:eastAsia="Meiryo UI" w:hAnsi="Meiryo UI"/>
          <w:sz w:val="21"/>
          <w:szCs w:val="21"/>
          <w:lang w:eastAsia="ja-JP"/>
        </w:rPr>
        <w:t>など</w:t>
      </w:r>
      <w:r w:rsidR="002F6F39" w:rsidRPr="001E618F">
        <w:rPr>
          <w:rFonts w:ascii="Meiryo UI" w:eastAsia="Meiryo UI" w:hAnsi="Meiryo UI"/>
          <w:sz w:val="21"/>
          <w:szCs w:val="21"/>
          <w:lang w:eastAsia="ja-JP"/>
        </w:rPr>
        <w:t>が挙げられます。</w:t>
      </w:r>
    </w:p>
    <w:p w:rsidR="008329DE" w:rsidRPr="00EE10AF" w:rsidRDefault="008329DE" w:rsidP="008F4914">
      <w:pPr>
        <w:spacing w:line="360" w:lineRule="exact"/>
        <w:rPr>
          <w:rFonts w:ascii="Arial" w:hAnsi="Arial" w:cs="Arial"/>
          <w:sz w:val="22"/>
          <w:szCs w:val="22"/>
        </w:rPr>
      </w:pPr>
    </w:p>
    <w:p w:rsidR="00782285" w:rsidRDefault="00C25FD7" w:rsidP="00782285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1E618F">
        <w:rPr>
          <w:rFonts w:ascii="Meiryo UI" w:eastAsia="Meiryo UI" w:hAnsi="Meiryo UI"/>
          <w:sz w:val="21"/>
          <w:szCs w:val="21"/>
          <w:lang w:eastAsia="ja-JP"/>
        </w:rPr>
        <w:t xml:space="preserve">conga-TR4 COM </w:t>
      </w:r>
      <w:r w:rsidRPr="008F4914">
        <w:rPr>
          <w:rStyle w:val="Kommentarzeichen1"/>
          <w:rFonts w:ascii="Meiryo UI" w:eastAsia="Meiryo UI" w:hAnsi="Meiryo UI"/>
          <w:sz w:val="21"/>
          <w:szCs w:val="21"/>
        </w:rPr>
        <w:t>Express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 xml:space="preserve"> Type 6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モジュールの最大パフォーマンスは、環境条件に応じて異なり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ます。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温度範囲が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0度以下の場合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で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1.6 GHz</w:t>
      </w:r>
      <w:r w:rsidR="00931DD9">
        <w:rPr>
          <w:rFonts w:ascii="Meiryo UI" w:eastAsia="Meiryo UI" w:hAnsi="Meiryo UI" w:hint="eastAsia"/>
          <w:sz w:val="21"/>
          <w:szCs w:val="21"/>
          <w:lang w:eastAsia="ja-JP"/>
        </w:rPr>
        <w:t>から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2.8 GHz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（ターボブースト利用時）、温度範囲が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0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度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超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の場合は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2.0 GHz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から最大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3.6 GHz</w:t>
      </w:r>
      <w:r w:rsidR="00931DD9" w:rsidRPr="0077259C">
        <w:rPr>
          <w:rFonts w:ascii="Meiryo UI" w:eastAsia="Meiryo UI" w:hAnsi="Meiryo UI" w:hint="eastAsia"/>
          <w:sz w:val="21"/>
          <w:szCs w:val="21"/>
          <w:lang w:eastAsia="ja-JP"/>
        </w:rPr>
        <w:t>まで</w:t>
      </w:r>
      <w:r w:rsidR="00421410" w:rsidRPr="0077259C">
        <w:rPr>
          <w:rFonts w:ascii="Meiryo UI" w:eastAsia="Meiryo UI" w:hAnsi="Meiryo UI" w:hint="eastAsia"/>
          <w:sz w:val="21"/>
          <w:szCs w:val="21"/>
          <w:lang w:eastAsia="ja-JP"/>
        </w:rPr>
        <w:t>です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931DD9">
        <w:rPr>
          <w:rFonts w:ascii="Meiryo UI" w:eastAsia="Meiryo UI" w:hAnsi="Meiryo UI" w:hint="eastAsia"/>
          <w:sz w:val="21"/>
          <w:szCs w:val="21"/>
          <w:lang w:eastAsia="ja-JP"/>
        </w:rPr>
        <w:t>優れたパフォーマンス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と</w:t>
      </w:r>
      <w:r w:rsidR="00236CE9" w:rsidRPr="00236CE9">
        <w:rPr>
          <w:rFonts w:ascii="Meiryo UI" w:eastAsia="Meiryo UI" w:hAnsi="Meiryo UI" w:hint="eastAsia"/>
          <w:sz w:val="21"/>
          <w:szCs w:val="21"/>
          <w:lang w:eastAsia="ja-JP"/>
        </w:rPr>
        <w:t>厳し</w:t>
      </w:r>
      <w:r w:rsidR="009E6F9B">
        <w:rPr>
          <w:rFonts w:ascii="Meiryo UI" w:eastAsia="Meiryo UI" w:hAnsi="Meiryo UI" w:hint="eastAsia"/>
          <w:sz w:val="21"/>
          <w:szCs w:val="21"/>
          <w:lang w:eastAsia="ja-JP"/>
        </w:rPr>
        <w:t>い</w:t>
      </w:r>
      <w:r w:rsidR="00236CE9" w:rsidRPr="00236CE9">
        <w:rPr>
          <w:rFonts w:ascii="Meiryo UI" w:eastAsia="Meiryo UI" w:hAnsi="Meiryo UI" w:hint="eastAsia"/>
          <w:sz w:val="21"/>
          <w:szCs w:val="21"/>
          <w:lang w:eastAsia="ja-JP"/>
        </w:rPr>
        <w:t>温度環境下</w:t>
      </w:r>
      <w:r w:rsidR="00421410" w:rsidRPr="00C95F27">
        <w:rPr>
          <w:rFonts w:ascii="Meiryo UI" w:eastAsia="Meiryo UI" w:hAnsi="Meiryo UI" w:hint="eastAsia"/>
          <w:sz w:val="21"/>
          <w:szCs w:val="21"/>
          <w:lang w:eastAsia="ja-JP"/>
        </w:rPr>
        <w:t>で高</w:t>
      </w:r>
      <w:r w:rsidR="00236CE9" w:rsidRPr="00236CE9">
        <w:rPr>
          <w:rFonts w:ascii="Meiryo UI" w:eastAsia="Meiryo UI" w:hAnsi="Meiryo UI" w:hint="eastAsia"/>
          <w:sz w:val="21"/>
          <w:szCs w:val="21"/>
          <w:lang w:eastAsia="ja-JP"/>
        </w:rPr>
        <w:t>信頼</w:t>
      </w:r>
      <w:r w:rsidR="00C95F27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conga-TR4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コンピュータオンモジュール（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CoM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シリーズ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従来より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リアルタイム</w:t>
      </w:r>
      <w:r w:rsidR="00C95F27">
        <w:rPr>
          <w:rFonts w:ascii="Meiryo UI" w:eastAsia="Meiryo UI" w:hAnsi="Meiryo UI" w:hint="eastAsia"/>
          <w:sz w:val="21"/>
          <w:szCs w:val="21"/>
          <w:lang w:eastAsia="ja-JP"/>
        </w:rPr>
        <w:t>設計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に対応しています</w:t>
      </w:r>
      <w:r w:rsidR="0077259C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836B2F">
        <w:rPr>
          <w:rFonts w:ascii="Meiryo UI" w:eastAsia="Meiryo UI" w:hAnsi="Meiryo UI" w:hint="eastAsia"/>
          <w:sz w:val="21"/>
          <w:szCs w:val="21"/>
          <w:lang w:eastAsia="ja-JP"/>
        </w:rPr>
        <w:t>また、エッジコンピューティング</w:t>
      </w:r>
      <w:r w:rsidR="00C95F27">
        <w:rPr>
          <w:rFonts w:ascii="Meiryo UI" w:eastAsia="Meiryo UI" w:hAnsi="Meiryo UI" w:hint="eastAsia"/>
          <w:sz w:val="21"/>
          <w:szCs w:val="21"/>
          <w:lang w:eastAsia="ja-JP"/>
        </w:rPr>
        <w:t>環境下</w:t>
      </w:r>
      <w:r w:rsidR="00836B2F">
        <w:rPr>
          <w:rFonts w:ascii="Meiryo UI" w:eastAsia="Meiryo UI" w:hAnsi="Meiryo UI" w:hint="eastAsia"/>
          <w:sz w:val="21"/>
          <w:szCs w:val="21"/>
          <w:lang w:eastAsia="ja-JP"/>
        </w:rPr>
        <w:t>では、</w:t>
      </w:r>
      <w:r w:rsidR="00C95F27">
        <w:rPr>
          <w:rFonts w:ascii="Meiryo UI" w:eastAsia="Meiryo UI" w:hAnsi="Meiryo UI" w:hint="eastAsia"/>
          <w:sz w:val="21"/>
          <w:szCs w:val="21"/>
          <w:lang w:eastAsia="ja-JP"/>
        </w:rPr>
        <w:t>シビアなリアルタイム処理が要求される</w:t>
      </w:r>
      <w:r w:rsidR="00836B2F" w:rsidRPr="001E618F">
        <w:rPr>
          <w:rFonts w:ascii="Meiryo UI" w:eastAsia="Meiryo UI" w:hAnsi="Meiryo UI" w:hint="eastAsia"/>
          <w:sz w:val="21"/>
          <w:szCs w:val="21"/>
          <w:lang w:eastAsia="ja-JP"/>
        </w:rPr>
        <w:t>仮想マシンのデプロイメントや</w:t>
      </w:r>
      <w:r w:rsidR="00836B2F">
        <w:rPr>
          <w:rFonts w:ascii="Meiryo UI" w:eastAsia="Meiryo UI" w:hAnsi="Meiryo UI" w:hint="eastAsia"/>
          <w:sz w:val="21"/>
          <w:szCs w:val="21"/>
          <w:lang w:eastAsia="ja-JP"/>
        </w:rPr>
        <w:t>負荷分散</w:t>
      </w:r>
      <w:r w:rsidR="00C95F27">
        <w:rPr>
          <w:rFonts w:ascii="Meiryo UI" w:eastAsia="Meiryo UI" w:hAnsi="Meiryo UI" w:hint="eastAsia"/>
          <w:sz w:val="21"/>
          <w:szCs w:val="21"/>
          <w:lang w:eastAsia="ja-JP"/>
        </w:rPr>
        <w:t>管理</w:t>
      </w:r>
      <w:r w:rsidR="005A0DD3">
        <w:rPr>
          <w:rFonts w:ascii="Meiryo UI" w:eastAsia="Meiryo UI" w:hAnsi="Meiryo UI" w:hint="eastAsia"/>
          <w:sz w:val="21"/>
          <w:szCs w:val="21"/>
          <w:lang w:eastAsia="ja-JP"/>
        </w:rPr>
        <w:t>などを</w:t>
      </w:r>
      <w:r w:rsidR="003A0FA3" w:rsidRPr="001E618F">
        <w:rPr>
          <w:rFonts w:ascii="Meiryo UI" w:eastAsia="Meiryo UI" w:hAnsi="Meiryo UI"/>
          <w:sz w:val="21"/>
          <w:szCs w:val="21"/>
          <w:lang w:eastAsia="ja-JP"/>
        </w:rPr>
        <w:t>Real-Time Systems</w:t>
      </w:r>
      <w:r w:rsidR="003A0FA3" w:rsidRPr="001E618F">
        <w:rPr>
          <w:rFonts w:ascii="Meiryo UI" w:eastAsia="Meiryo UI" w:hAnsi="Meiryo UI" w:hint="eastAsia"/>
          <w:sz w:val="21"/>
          <w:szCs w:val="21"/>
          <w:lang w:eastAsia="ja-JP"/>
        </w:rPr>
        <w:t>社</w:t>
      </w:r>
      <w:r w:rsidR="00836B2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3A0FA3" w:rsidRPr="0077259C">
        <w:rPr>
          <w:rFonts w:ascii="Meiryo UI" w:eastAsia="Meiryo UI" w:hAnsi="Meiryo UI" w:hint="eastAsia"/>
          <w:sz w:val="21"/>
          <w:szCs w:val="21"/>
          <w:lang w:eastAsia="ja-JP"/>
        </w:rPr>
        <w:t>ハイパーバイザ</w:t>
      </w:r>
      <w:r w:rsidR="00836B2F">
        <w:rPr>
          <w:rFonts w:ascii="Meiryo UI" w:eastAsia="Meiryo UI" w:hAnsi="Meiryo UI" w:hint="eastAsia"/>
          <w:sz w:val="21"/>
          <w:szCs w:val="21"/>
          <w:lang w:eastAsia="ja-JP"/>
        </w:rPr>
        <w:t>により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容易に</w:t>
      </w:r>
      <w:r w:rsidR="00836B2F">
        <w:rPr>
          <w:rFonts w:ascii="Meiryo UI" w:eastAsia="Meiryo UI" w:hAnsi="Meiryo UI" w:hint="eastAsia"/>
          <w:sz w:val="21"/>
          <w:szCs w:val="21"/>
          <w:lang w:eastAsia="ja-JP"/>
        </w:rPr>
        <w:t>実現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します。</w:t>
      </w:r>
    </w:p>
    <w:p w:rsidR="00782285" w:rsidRDefault="00782285" w:rsidP="00782285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:rsidR="00782285" w:rsidRDefault="00421410" w:rsidP="00782285">
      <w:pPr>
        <w:spacing w:line="360" w:lineRule="exact"/>
        <w:rPr>
          <w:rFonts w:ascii="Meiryo UI" w:eastAsia="Meiryo UI" w:hAnsi="Meiryo UI"/>
          <w:b/>
          <w:bCs/>
          <w:sz w:val="21"/>
          <w:szCs w:val="21"/>
          <w:lang w:eastAsia="ja-JP"/>
        </w:rPr>
      </w:pPr>
      <w:r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本製品の特長</w:t>
      </w:r>
    </w:p>
    <w:p w:rsidR="00923ABA" w:rsidRPr="00782285" w:rsidRDefault="00421410" w:rsidP="00782285">
      <w:pPr>
        <w:spacing w:line="360" w:lineRule="exact"/>
        <w:rPr>
          <w:rFonts w:ascii="Meiryo UI" w:eastAsia="Meiryo UI" w:hAnsi="Meiryo UI"/>
          <w:b/>
          <w:bCs/>
          <w:sz w:val="21"/>
          <w:szCs w:val="21"/>
          <w:lang w:eastAsia="ja-JP"/>
        </w:rPr>
      </w:pPr>
      <w:r w:rsidRPr="001E618F">
        <w:rPr>
          <w:rFonts w:ascii="Meiryo UI" w:eastAsia="Meiryo UI" w:hAnsi="Meiryo UI"/>
          <w:sz w:val="21"/>
          <w:szCs w:val="21"/>
          <w:lang w:eastAsia="ja-JP"/>
        </w:rPr>
        <w:t>COM Express Type 6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のピン配置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に準拠する</w:t>
      </w:r>
      <w:r w:rsidR="0007301F" w:rsidRPr="001E618F">
        <w:rPr>
          <w:rFonts w:ascii="Meiryo UI" w:eastAsia="Meiryo UI" w:hAnsi="Meiryo UI" w:hint="eastAsia"/>
          <w:sz w:val="21"/>
          <w:szCs w:val="21"/>
          <w:lang w:eastAsia="ja-JP"/>
        </w:rPr>
        <w:t>新型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conga-TR4</w:t>
      </w:r>
      <w:r w:rsidR="0007301F" w:rsidRPr="001E618F">
        <w:rPr>
          <w:rFonts w:ascii="Meiryo UI" w:eastAsia="Meiryo UI" w:hAnsi="Meiryo UI" w:hint="eastAsia"/>
          <w:sz w:val="21"/>
          <w:szCs w:val="21"/>
          <w:lang w:eastAsia="ja-JP"/>
        </w:rPr>
        <w:t>高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性能</w:t>
      </w:r>
      <w:r w:rsidR="0007301F" w:rsidRPr="001E618F">
        <w:rPr>
          <w:rFonts w:ascii="Meiryo UI" w:eastAsia="Meiryo UI" w:hAnsi="Meiryo UI" w:hint="eastAsia"/>
          <w:sz w:val="21"/>
          <w:szCs w:val="21"/>
          <w:lang w:eastAsia="ja-JP"/>
        </w:rPr>
        <w:t>モジュールは、最新の</w:t>
      </w:r>
      <w:r w:rsidR="0007301F" w:rsidRPr="001E618F">
        <w:rPr>
          <w:rFonts w:ascii="Meiryo UI" w:eastAsia="Meiryo UI" w:hAnsi="Meiryo UI"/>
          <w:sz w:val="21"/>
          <w:szCs w:val="21"/>
          <w:lang w:eastAsia="ja-JP"/>
        </w:rPr>
        <w:t>AMD Ryzen™ Embedded V1404I</w:t>
      </w:r>
      <w:r w:rsidR="0007301F" w:rsidRPr="001E618F">
        <w:rPr>
          <w:rFonts w:ascii="Meiryo UI" w:eastAsia="Meiryo UI" w:hAnsi="Meiryo UI" w:hint="eastAsia"/>
          <w:sz w:val="21"/>
          <w:szCs w:val="21"/>
          <w:lang w:eastAsia="ja-JP"/>
        </w:rPr>
        <w:t>マルチコアプロセッサをベースとし、工業用温度範囲に対応します。</w:t>
      </w:r>
      <w:r w:rsidR="005629C7" w:rsidRPr="001E618F">
        <w:rPr>
          <w:rFonts w:ascii="Meiryo UI" w:eastAsia="Meiryo UI" w:hAnsi="Meiryo UI" w:hint="eastAsia"/>
          <w:sz w:val="21"/>
          <w:szCs w:val="21"/>
          <w:lang w:eastAsia="ja-JP"/>
        </w:rPr>
        <w:t>電力効率に優れた、最大</w:t>
      </w:r>
      <w:r w:rsidR="00236CE9" w:rsidRPr="00236CE9">
        <w:rPr>
          <w:rFonts w:ascii="Meiryo UI" w:eastAsia="Meiryo UI" w:hAnsi="Meiryo UI"/>
          <w:sz w:val="21"/>
          <w:szCs w:val="21"/>
          <w:lang w:eastAsia="ja-JP"/>
        </w:rPr>
        <w:t>24</w:t>
      </w:r>
      <w:r w:rsidR="005629C7" w:rsidRPr="00C95F27">
        <w:rPr>
          <w:rFonts w:ascii="Meiryo UI" w:eastAsia="Meiryo UI" w:hAnsi="Meiryo UI"/>
          <w:sz w:val="21"/>
          <w:szCs w:val="21"/>
          <w:lang w:eastAsia="ja-JP"/>
        </w:rPr>
        <w:t>00 MT/</w:t>
      </w:r>
      <w:r w:rsidR="005629C7" w:rsidRPr="00C95F27">
        <w:rPr>
          <w:rFonts w:ascii="Meiryo UI" w:eastAsia="Meiryo UI" w:hAnsi="Meiryo UI" w:hint="eastAsia"/>
          <w:sz w:val="21"/>
          <w:szCs w:val="21"/>
          <w:lang w:eastAsia="ja-JP"/>
        </w:rPr>
        <w:t>秒の高速</w:t>
      </w:r>
      <w:r w:rsidR="005629C7" w:rsidRPr="001E618F">
        <w:rPr>
          <w:rFonts w:ascii="Meiryo UI" w:eastAsia="Meiryo UI" w:hAnsi="Meiryo UI" w:hint="eastAsia"/>
          <w:sz w:val="21"/>
          <w:szCs w:val="21"/>
          <w:lang w:eastAsia="ja-JP"/>
        </w:rPr>
        <w:t>な</w:t>
      </w:r>
      <w:r w:rsidR="005629C7" w:rsidRPr="001E618F">
        <w:rPr>
          <w:rFonts w:ascii="Meiryo UI" w:eastAsia="Meiryo UI" w:hAnsi="Meiryo UI"/>
          <w:sz w:val="21"/>
          <w:szCs w:val="21"/>
          <w:lang w:eastAsia="ja-JP"/>
        </w:rPr>
        <w:t>32GB</w:t>
      </w:r>
      <w:r w:rsidR="005629C7" w:rsidRPr="001E618F">
        <w:rPr>
          <w:rFonts w:ascii="Meiryo UI" w:eastAsia="Meiryo UI" w:hAnsi="Meiryo UI" w:hint="eastAsia"/>
          <w:sz w:val="21"/>
          <w:szCs w:val="21"/>
          <w:lang w:eastAsia="ja-JP"/>
        </w:rPr>
        <w:t>のデュアルチャネル</w:t>
      </w:r>
      <w:r w:rsidR="005629C7" w:rsidRPr="001E618F">
        <w:rPr>
          <w:rFonts w:ascii="Meiryo UI" w:eastAsia="Meiryo UI" w:hAnsi="Meiryo UI"/>
          <w:sz w:val="21"/>
          <w:szCs w:val="21"/>
          <w:lang w:eastAsia="ja-JP"/>
        </w:rPr>
        <w:t>DDR4</w:t>
      </w:r>
      <w:r w:rsidR="005629C7" w:rsidRPr="001E618F">
        <w:rPr>
          <w:rFonts w:ascii="Meiryo UI" w:eastAsia="Meiryo UI" w:hAnsi="Meiryo UI" w:hint="eastAsia"/>
          <w:sz w:val="21"/>
          <w:szCs w:val="21"/>
          <w:lang w:eastAsia="ja-JP"/>
        </w:rPr>
        <w:t>メモリのほか、オプションの</w:t>
      </w:r>
      <w:r w:rsidR="005629C7" w:rsidRPr="001E618F">
        <w:rPr>
          <w:rFonts w:ascii="Meiryo UI" w:eastAsia="Meiryo UI" w:hAnsi="Meiryo UI"/>
          <w:sz w:val="21"/>
          <w:szCs w:val="21"/>
          <w:lang w:eastAsia="ja-JP"/>
        </w:rPr>
        <w:t>ECC</w:t>
      </w:r>
      <w:r w:rsidR="005629C7" w:rsidRPr="001E618F">
        <w:rPr>
          <w:rFonts w:ascii="Meiryo UI" w:eastAsia="Meiryo UI" w:hAnsi="Meiryo UI" w:hint="eastAsia"/>
          <w:sz w:val="21"/>
          <w:szCs w:val="21"/>
          <w:lang w:eastAsia="ja-JP"/>
        </w:rPr>
        <w:t>によりデータセキュリティを</w:t>
      </w:r>
      <w:r w:rsidR="00EE10AF" w:rsidRPr="001E618F">
        <w:rPr>
          <w:rFonts w:ascii="Meiryo UI" w:eastAsia="Meiryo UI" w:hAnsi="Meiryo UI" w:hint="eastAsia"/>
          <w:sz w:val="21"/>
          <w:szCs w:val="21"/>
          <w:lang w:eastAsia="ja-JP"/>
        </w:rPr>
        <w:t>最大限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5629C7" w:rsidRPr="001E618F">
        <w:rPr>
          <w:rFonts w:ascii="Meiryo UI" w:eastAsia="Meiryo UI" w:hAnsi="Meiryo UI" w:hint="eastAsia"/>
          <w:sz w:val="21"/>
          <w:szCs w:val="21"/>
          <w:lang w:eastAsia="ja-JP"/>
        </w:rPr>
        <w:t>サポートします。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AMD Radeon™ Vega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グラフィックス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D535BA" w:rsidRPr="001E618F">
        <w:rPr>
          <w:rFonts w:ascii="Meiryo UI" w:eastAsia="Meiryo UI" w:hAnsi="Meiryo UI"/>
          <w:sz w:val="21"/>
          <w:szCs w:val="21"/>
          <w:lang w:eastAsia="ja-JP"/>
        </w:rPr>
        <w:t>8つの</w:t>
      </w:r>
      <w:r w:rsidR="00D535BA" w:rsidRPr="001E618F">
        <w:rPr>
          <w:rFonts w:ascii="Meiryo UI" w:eastAsia="Meiryo UI" w:hAnsi="Meiryo UI" w:hint="eastAsia"/>
          <w:sz w:val="21"/>
          <w:szCs w:val="21"/>
          <w:lang w:eastAsia="ja-JP"/>
        </w:rPr>
        <w:t>演</w:t>
      </w:r>
      <w:r w:rsidR="00D535BA" w:rsidRPr="001E618F">
        <w:rPr>
          <w:rFonts w:ascii="Meiryo UI" w:eastAsia="Meiryo UI" w:hAnsi="Meiryo UI" w:hint="eastAsia"/>
          <w:sz w:val="21"/>
          <w:szCs w:val="21"/>
          <w:lang w:eastAsia="ja-JP"/>
        </w:rPr>
        <w:lastRenderedPageBreak/>
        <w:t>算ユニットを</w:t>
      </w:r>
      <w:r w:rsidR="00BF00BB" w:rsidRPr="001E618F">
        <w:rPr>
          <w:rFonts w:ascii="Meiryo UI" w:eastAsia="Meiryo UI" w:hAnsi="Meiryo UI" w:hint="eastAsia"/>
          <w:sz w:val="21"/>
          <w:szCs w:val="21"/>
          <w:lang w:eastAsia="ja-JP"/>
        </w:rPr>
        <w:t>統合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した本製品は</w:t>
      </w:r>
      <w:r w:rsidR="00BF00BB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D535BA" w:rsidRPr="001E618F">
        <w:rPr>
          <w:rFonts w:ascii="Meiryo UI" w:eastAsia="Meiryo UI" w:hAnsi="Meiryo UI" w:hint="eastAsia"/>
          <w:sz w:val="21"/>
          <w:szCs w:val="21"/>
          <w:lang w:eastAsia="ja-JP"/>
        </w:rPr>
        <w:t>組込み型グラフィックスの最先端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="0078171A" w:rsidRPr="001E618F">
        <w:rPr>
          <w:rFonts w:ascii="Meiryo UI" w:eastAsia="Meiryo UI" w:hAnsi="Meiryo UI" w:hint="eastAsia"/>
          <w:sz w:val="21"/>
          <w:szCs w:val="21"/>
          <w:lang w:eastAsia="ja-JP"/>
        </w:rPr>
        <w:t>です。</w:t>
      </w:r>
      <w:r w:rsidR="00236CE9" w:rsidRPr="00FF7715">
        <w:rPr>
          <w:rFonts w:ascii="Meiryo UI" w:eastAsia="Meiryo UI" w:hAnsi="Meiryo UI"/>
          <w:sz w:val="21"/>
          <w:szCs w:val="21"/>
          <w:lang w:eastAsia="ja-JP"/>
        </w:rPr>
        <w:t>4K</w:t>
      </w:r>
      <w:r w:rsidR="00FF7715" w:rsidRPr="00FF7715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236CE9" w:rsidRPr="00FF7715">
        <w:rPr>
          <w:rFonts w:ascii="Meiryo UI" w:eastAsia="Meiryo UI" w:hAnsi="Meiryo UI"/>
          <w:sz w:val="21"/>
          <w:szCs w:val="21"/>
          <w:lang w:eastAsia="ja-JP"/>
        </w:rPr>
        <w:t>UHD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78171A" w:rsidRPr="001E618F">
        <w:rPr>
          <w:rFonts w:ascii="Meiryo UI" w:eastAsia="Meiryo UI" w:hAnsi="Meiryo UI"/>
          <w:sz w:val="21"/>
          <w:szCs w:val="21"/>
          <w:lang w:eastAsia="ja-JP"/>
        </w:rPr>
        <w:t>10ビットHDR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78171A" w:rsidRPr="001E618F">
        <w:rPr>
          <w:rFonts w:ascii="Meiryo UI" w:eastAsia="Meiryo UI" w:hAnsi="Meiryo UI"/>
          <w:sz w:val="21"/>
          <w:szCs w:val="21"/>
          <w:lang w:eastAsia="ja-JP"/>
        </w:rPr>
        <w:t>DirectX 12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、および</w:t>
      </w:r>
      <w:r w:rsidR="0078171A" w:rsidRPr="001E618F">
        <w:rPr>
          <w:rFonts w:ascii="Meiryo UI" w:eastAsia="Meiryo UI" w:hAnsi="Meiryo UI"/>
          <w:sz w:val="21"/>
          <w:szCs w:val="21"/>
          <w:lang w:eastAsia="ja-JP"/>
        </w:rPr>
        <w:t>3D</w:t>
      </w:r>
      <w:r w:rsidR="0078171A" w:rsidRPr="001E618F">
        <w:rPr>
          <w:rFonts w:ascii="Meiryo UI" w:eastAsia="Meiryo UI" w:hAnsi="Meiryo UI" w:hint="eastAsia"/>
          <w:sz w:val="21"/>
          <w:szCs w:val="21"/>
          <w:lang w:eastAsia="ja-JP"/>
        </w:rPr>
        <w:t>グラフィック用</w:t>
      </w:r>
      <w:r w:rsidR="002E2560" w:rsidRPr="001E618F">
        <w:rPr>
          <w:rFonts w:ascii="Meiryo UI" w:eastAsia="Meiryo UI" w:hAnsi="Meiryo UI"/>
          <w:sz w:val="21"/>
          <w:szCs w:val="21"/>
          <w:lang w:eastAsia="ja-JP"/>
        </w:rPr>
        <w:t>OpenGL 4.4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対応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する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ディスプレイを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EE10AF" w:rsidRPr="001E618F">
        <w:rPr>
          <w:rFonts w:ascii="Meiryo UI" w:eastAsia="Meiryo UI" w:hAnsi="Meiryo UI" w:hint="eastAsia"/>
          <w:sz w:val="21"/>
          <w:szCs w:val="21"/>
          <w:lang w:eastAsia="ja-JP"/>
        </w:rPr>
        <w:t>独立し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て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最大</w:t>
      </w:r>
      <w:r w:rsidR="002E2560" w:rsidRPr="001E618F">
        <w:rPr>
          <w:rFonts w:ascii="Meiryo UI" w:eastAsia="Meiryo UI" w:hAnsi="Meiryo UI"/>
          <w:sz w:val="21"/>
          <w:szCs w:val="21"/>
          <w:lang w:eastAsia="ja-JP"/>
        </w:rPr>
        <w:t>4つまで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接続できます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。ビデオエンジン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を搭載しているため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236CE9" w:rsidRPr="00FF7715">
        <w:rPr>
          <w:rFonts w:ascii="Meiryo UI" w:eastAsia="Meiryo UI" w:hAnsi="Meiryo UI" w:hint="eastAsia"/>
          <w:sz w:val="21"/>
          <w:szCs w:val="21"/>
          <w:lang w:eastAsia="ja-JP"/>
        </w:rPr>
        <w:t>ハードウェア</w:t>
      </w:r>
      <w:r w:rsidR="00C63475" w:rsidRPr="00FF7715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236CE9" w:rsidRPr="00FF7715">
        <w:rPr>
          <w:rFonts w:ascii="Meiryo UI" w:eastAsia="Meiryo UI" w:hAnsi="Meiryo UI" w:hint="eastAsia"/>
          <w:sz w:val="21"/>
          <w:szCs w:val="21"/>
          <w:lang w:eastAsia="ja-JP"/>
        </w:rPr>
        <w:t>アクセラレーション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による</w:t>
      </w:r>
      <w:r w:rsidR="002E2560" w:rsidRPr="001E618F">
        <w:rPr>
          <w:rFonts w:ascii="Meiryo UI" w:eastAsia="Meiryo UI" w:hAnsi="Meiryo UI"/>
          <w:sz w:val="21"/>
          <w:szCs w:val="21"/>
          <w:lang w:eastAsia="ja-JP"/>
        </w:rPr>
        <w:t>HEVC</w:t>
      </w:r>
      <w:r w:rsidR="00290C3B">
        <w:rPr>
          <w:rFonts w:ascii="Meiryo UI" w:eastAsia="Meiryo UI" w:hAnsi="Meiryo UI" w:hint="eastAsia"/>
          <w:sz w:val="21"/>
          <w:szCs w:val="21"/>
          <w:lang w:eastAsia="ja-JP"/>
        </w:rPr>
        <w:t>（</w:t>
      </w:r>
      <w:r w:rsidR="002E2560" w:rsidRPr="001E618F">
        <w:rPr>
          <w:rFonts w:ascii="Meiryo UI" w:eastAsia="Meiryo UI" w:hAnsi="Meiryo UI"/>
          <w:sz w:val="21"/>
          <w:szCs w:val="21"/>
          <w:lang w:eastAsia="ja-JP"/>
        </w:rPr>
        <w:t>H.265</w:t>
      </w:r>
      <w:r w:rsidR="00290C3B"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動画の双方向ストリーミングが可能です。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また</w:t>
      </w:r>
      <w:r w:rsidR="00244163">
        <w:rPr>
          <w:rFonts w:ascii="Arial" w:hAnsi="Arial" w:cs="Arial"/>
          <w:sz w:val="22"/>
          <w:szCs w:val="22"/>
          <w:lang w:val="en-US"/>
        </w:rPr>
        <w:t>HSA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および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OpenCL 2.0</w:t>
      </w:r>
      <w:r w:rsidR="00E20988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対応</w:t>
      </w:r>
      <w:r w:rsidR="00E20988">
        <w:rPr>
          <w:rFonts w:ascii="Meiryo UI" w:eastAsia="Meiryo UI" w:hAnsi="Meiryo UI" w:hint="eastAsia"/>
          <w:sz w:val="21"/>
          <w:szCs w:val="21"/>
          <w:lang w:eastAsia="ja-JP"/>
        </w:rPr>
        <w:t>することで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、ディープラーニング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にかかる高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負荷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2E2560" w:rsidRPr="001E618F">
        <w:rPr>
          <w:rFonts w:ascii="Meiryo UI" w:eastAsia="Meiryo UI" w:hAnsi="Meiryo UI"/>
          <w:sz w:val="21"/>
          <w:szCs w:val="21"/>
          <w:lang w:eastAsia="ja-JP"/>
        </w:rPr>
        <w:t>GPU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EE10AF">
        <w:rPr>
          <w:rFonts w:ascii="Meiryo UI" w:eastAsia="Meiryo UI" w:hAnsi="Meiryo UI" w:hint="eastAsia"/>
          <w:sz w:val="21"/>
          <w:szCs w:val="21"/>
          <w:lang w:eastAsia="ja-JP"/>
        </w:rPr>
        <w:t>振り分ける</w:t>
      </w:r>
      <w:r w:rsidR="002E2560" w:rsidRPr="001E618F">
        <w:rPr>
          <w:rFonts w:ascii="Meiryo UI" w:eastAsia="Meiryo UI" w:hAnsi="Meiryo UI" w:hint="eastAsia"/>
          <w:sz w:val="21"/>
          <w:szCs w:val="21"/>
          <w:lang w:eastAsia="ja-JP"/>
        </w:rPr>
        <w:t>ことができます。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セキュリティ</w:t>
      </w:r>
      <w:r w:rsidR="00706FB5" w:rsidRPr="001E618F">
        <w:rPr>
          <w:rFonts w:ascii="Meiryo UI" w:eastAsia="Meiryo UI" w:hAnsi="Meiryo UI" w:hint="eastAsia"/>
          <w:sz w:val="21"/>
          <w:szCs w:val="21"/>
          <w:lang w:eastAsia="ja-JP"/>
        </w:rPr>
        <w:t>が最優先とされる用途では、統合</w:t>
      </w:r>
      <w:r>
        <w:rPr>
          <w:rFonts w:ascii="Meiryo UI" w:eastAsia="Meiryo UI" w:hAnsi="Meiryo UI" w:hint="eastAsia"/>
          <w:sz w:val="21"/>
          <w:szCs w:val="21"/>
          <w:lang w:eastAsia="ja-JP"/>
        </w:rPr>
        <w:t>され</w:t>
      </w:r>
      <w:r w:rsidR="00E20988">
        <w:rPr>
          <w:rFonts w:ascii="Meiryo UI" w:eastAsia="Meiryo UI" w:hAnsi="Meiryo UI" w:hint="eastAsia"/>
          <w:sz w:val="21"/>
          <w:szCs w:val="21"/>
          <w:lang w:eastAsia="ja-JP"/>
        </w:rPr>
        <w:t>た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AMD</w:t>
      </w:r>
      <w:r w:rsidR="005E5233">
        <w:rPr>
          <w:rFonts w:ascii="Meiryo UI" w:eastAsia="Meiryo UI" w:hAnsi="Meiryo UI" w:hint="eastAsia"/>
          <w:sz w:val="21"/>
          <w:szCs w:val="21"/>
          <w:lang w:eastAsia="ja-JP"/>
        </w:rPr>
        <w:t xml:space="preserve"> セキュア プロセッサ</w:t>
      </w:r>
      <w:r w:rsidR="00706FB5" w:rsidRPr="001E618F">
        <w:rPr>
          <w:rFonts w:ascii="Meiryo UI" w:eastAsia="Meiryo UI" w:hAnsi="Meiryo UI" w:hint="eastAsia"/>
          <w:sz w:val="21"/>
          <w:szCs w:val="21"/>
          <w:lang w:eastAsia="ja-JP"/>
        </w:rPr>
        <w:t>が、ハードウェア</w:t>
      </w:r>
      <w:r w:rsidR="003F1E7B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706FB5" w:rsidRPr="001E618F">
        <w:rPr>
          <w:rFonts w:ascii="Meiryo UI" w:eastAsia="Meiryo UI" w:hAnsi="Meiryo UI" w:hint="eastAsia"/>
          <w:sz w:val="21"/>
          <w:szCs w:val="21"/>
          <w:lang w:eastAsia="ja-JP"/>
        </w:rPr>
        <w:t>アクセラレーションによる</w:t>
      </w:r>
      <w:r w:rsidR="003155B3" w:rsidRPr="001E618F">
        <w:rPr>
          <w:rFonts w:ascii="Meiryo UI" w:eastAsia="Meiryo UI" w:hAnsi="Meiryo UI"/>
          <w:sz w:val="21"/>
          <w:szCs w:val="21"/>
          <w:lang w:eastAsia="ja-JP"/>
        </w:rPr>
        <w:t>RSA</w:t>
      </w:r>
      <w:r w:rsidR="00706FB5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155B3" w:rsidRPr="001E618F">
        <w:rPr>
          <w:rFonts w:ascii="Meiryo UI" w:eastAsia="Meiryo UI" w:hAnsi="Meiryo UI"/>
          <w:sz w:val="21"/>
          <w:szCs w:val="21"/>
          <w:lang w:eastAsia="ja-JP"/>
        </w:rPr>
        <w:t>SHA</w:t>
      </w:r>
      <w:r w:rsidR="00706FB5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155B3" w:rsidRPr="001E618F">
        <w:rPr>
          <w:rFonts w:ascii="Meiryo UI" w:eastAsia="Meiryo UI" w:hAnsi="Meiryo UI"/>
          <w:sz w:val="21"/>
          <w:szCs w:val="21"/>
          <w:lang w:eastAsia="ja-JP"/>
        </w:rPr>
        <w:t>AES</w:t>
      </w:r>
      <w:r w:rsidR="00706FB5" w:rsidRPr="001E618F">
        <w:rPr>
          <w:rFonts w:ascii="Meiryo UI" w:eastAsia="Meiryo UI" w:hAnsi="Meiryo UI" w:hint="eastAsia"/>
          <w:sz w:val="21"/>
          <w:szCs w:val="21"/>
          <w:lang w:eastAsia="ja-JP"/>
        </w:rPr>
        <w:t>暗号化および復号を支えます。</w:t>
      </w:r>
    </w:p>
    <w:p w:rsidR="00923ABA" w:rsidRPr="001E618F" w:rsidRDefault="00923ABA" w:rsidP="008F49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:rsidR="008C7F8C" w:rsidRPr="001E618F" w:rsidRDefault="000362DD" w:rsidP="00540FEB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新型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conga-TR4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E20988" w:rsidRPr="001E618F">
        <w:rPr>
          <w:rFonts w:ascii="Meiryo UI" w:eastAsia="Meiryo UI" w:hAnsi="Meiryo UI" w:hint="eastAsia"/>
          <w:sz w:val="21"/>
          <w:szCs w:val="21"/>
          <w:lang w:eastAsia="ja-JP"/>
        </w:rPr>
        <w:t>キャリアボードに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10 Gbit/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秒の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USB 3.1 Gen 2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Power Delivery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、および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DisplayPort 1.4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など</w:t>
      </w:r>
      <w:r w:rsidR="00E20988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いずれの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USB-C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端子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も実装できるので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、たとえば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421410" w:rsidRPr="001E618F">
        <w:rPr>
          <w:rFonts w:ascii="Meiryo UI" w:eastAsia="Meiryo UI" w:hAnsi="Meiryo UI" w:hint="eastAsia"/>
          <w:sz w:val="21"/>
          <w:szCs w:val="21"/>
          <w:lang w:eastAsia="ja-JP"/>
        </w:rPr>
        <w:t>外部タッチスクリーン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へも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1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本</w:t>
      </w:r>
      <w:r w:rsidRPr="001E618F">
        <w:rPr>
          <w:rFonts w:ascii="Meiryo UI" w:eastAsia="Meiryo UI" w:hAnsi="Meiryo UI"/>
          <w:sz w:val="21"/>
          <w:szCs w:val="21"/>
          <w:lang w:eastAsia="ja-JP"/>
        </w:rPr>
        <w:t>の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ケーブルで接続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できます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。パフォーマンス指向のその他のインタフェ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-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スとしては、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1x PEG 3.0 x8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4x PCIe Gen 3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4x PCIe Gen 2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3x USB 3.1 Gen 2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1x USB 3.1 Gen 1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8x USB 2.0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2x SATA Gen 3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1x Gbit Ethernet</w:t>
      </w:r>
      <w:r w:rsidRPr="001E618F">
        <w:rPr>
          <w:rFonts w:ascii="Meiryo UI" w:eastAsia="Meiryo UI" w:hAnsi="Meiryo UI" w:hint="eastAsia"/>
          <w:sz w:val="21"/>
          <w:szCs w:val="21"/>
          <w:lang w:eastAsia="ja-JP"/>
        </w:rPr>
        <w:t>が挙げられます。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これらのインタフェースを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SD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SPI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LPC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I²C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用</w:t>
      </w:r>
      <w:r w:rsidR="00DA7C02" w:rsidRPr="001E618F">
        <w:rPr>
          <w:rFonts w:ascii="Meiryo UI" w:eastAsia="Meiryo UI" w:hAnsi="Meiryo UI"/>
          <w:sz w:val="21"/>
          <w:szCs w:val="21"/>
          <w:lang w:eastAsia="ja-JP"/>
        </w:rPr>
        <w:t>I/O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、ならびに</w:t>
      </w:r>
      <w:r w:rsidR="00DA7C02" w:rsidRPr="001E618F">
        <w:rPr>
          <w:rFonts w:ascii="Meiryo UI" w:eastAsia="Meiryo UI" w:hAnsi="Meiryo UI"/>
          <w:sz w:val="21"/>
          <w:szCs w:val="21"/>
          <w:lang w:eastAsia="ja-JP"/>
        </w:rPr>
        <w:t>CPU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DA7C02" w:rsidRPr="001E618F">
        <w:rPr>
          <w:rFonts w:ascii="Meiryo UI" w:eastAsia="Meiryo UI" w:hAnsi="Meiryo UI"/>
          <w:sz w:val="21"/>
          <w:szCs w:val="21"/>
          <w:lang w:eastAsia="ja-JP"/>
        </w:rPr>
        <w:t>2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つの</w:t>
      </w:r>
      <w:r w:rsidR="00DA7C02" w:rsidRPr="00C63475">
        <w:rPr>
          <w:rFonts w:ascii="Meiryo UI" w:eastAsia="Meiryo UI" w:hAnsi="Meiryo UI" w:hint="eastAsia"/>
          <w:sz w:val="21"/>
          <w:szCs w:val="21"/>
          <w:lang w:eastAsia="ja-JP"/>
        </w:rPr>
        <w:t>レガシー</w:t>
      </w:r>
      <w:r w:rsidR="00DA7C02" w:rsidRPr="00C63475">
        <w:rPr>
          <w:rFonts w:ascii="Meiryo UI" w:eastAsia="Meiryo UI" w:hAnsi="Meiryo UI"/>
          <w:sz w:val="21"/>
          <w:szCs w:val="21"/>
          <w:lang w:eastAsia="ja-JP"/>
        </w:rPr>
        <w:t>UART</w:t>
      </w:r>
      <w:r w:rsidR="00DA7C02" w:rsidRPr="00C63475">
        <w:rPr>
          <w:rFonts w:ascii="Meiryo UI" w:eastAsia="Meiryo UI" w:hAnsi="Meiryo UI" w:hint="eastAsia"/>
          <w:sz w:val="21"/>
          <w:szCs w:val="21"/>
          <w:lang w:eastAsia="ja-JP"/>
        </w:rPr>
        <w:t>、および</w:t>
      </w:r>
      <w:r w:rsidR="00DA7C02" w:rsidRPr="001E618F">
        <w:rPr>
          <w:rFonts w:ascii="Meiryo UI" w:eastAsia="Meiryo UI" w:hAnsi="Meiryo UI"/>
          <w:sz w:val="21"/>
          <w:szCs w:val="21"/>
          <w:lang w:eastAsia="ja-JP"/>
        </w:rPr>
        <w:t>HD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オーディオが補完します。オペレーティングシステムは、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Linux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Yocto 2.0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Microsoft Windows 10</w:t>
      </w:r>
      <w:r w:rsidR="00244163">
        <w:rPr>
          <w:rFonts w:ascii="Meiryo UI" w:eastAsia="Meiryo UI" w:hAnsi="Meiryo UI" w:hint="eastAsia"/>
          <w:sz w:val="21"/>
          <w:szCs w:val="21"/>
          <w:lang w:eastAsia="ja-JP"/>
        </w:rPr>
        <w:t>のほか、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オプションで</w:t>
      </w:r>
      <w:r w:rsidR="00923ABA" w:rsidRPr="001E618F">
        <w:rPr>
          <w:rFonts w:ascii="Meiryo UI" w:eastAsia="Meiryo UI" w:hAnsi="Meiryo UI"/>
          <w:sz w:val="21"/>
          <w:szCs w:val="21"/>
          <w:lang w:eastAsia="ja-JP"/>
        </w:rPr>
        <w:t>Windows 7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も</w:t>
      </w:r>
      <w:r w:rsidR="00DA7C02" w:rsidRPr="001E618F">
        <w:rPr>
          <w:rFonts w:ascii="Meiryo UI" w:eastAsia="Meiryo UI" w:hAnsi="Meiryo UI" w:hint="eastAsia"/>
          <w:sz w:val="21"/>
          <w:szCs w:val="21"/>
          <w:lang w:eastAsia="ja-JP"/>
        </w:rPr>
        <w:t>サポートされます。</w:t>
      </w:r>
    </w:p>
    <w:p w:rsidR="008C7F8C" w:rsidRPr="001E618F" w:rsidRDefault="008C7F8C" w:rsidP="008F49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:rsidR="00923ABA" w:rsidRPr="001E618F" w:rsidRDefault="00923ABA" w:rsidP="00540FEB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1E618F">
        <w:rPr>
          <w:rFonts w:ascii="Meiryo UI" w:eastAsia="Meiryo UI" w:hAnsi="Meiryo UI"/>
          <w:sz w:val="21"/>
          <w:szCs w:val="21"/>
          <w:lang w:eastAsia="ja-JP"/>
        </w:rPr>
        <w:t>conga-TR4 COM Express Type 6</w:t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コンピュータオンモジュール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の構成に</w:t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は以下のバリエーション</w:t>
      </w:r>
      <w:r w:rsidR="00421410">
        <w:rPr>
          <w:rFonts w:ascii="Meiryo UI" w:eastAsia="Meiryo UI" w:hAnsi="Meiryo UI" w:hint="eastAsia"/>
          <w:sz w:val="21"/>
          <w:szCs w:val="21"/>
          <w:lang w:eastAsia="ja-JP"/>
        </w:rPr>
        <w:t>があり、</w:t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標準温度範囲用の構成も</w:t>
      </w:r>
      <w:r w:rsidR="00E20988">
        <w:rPr>
          <w:rFonts w:ascii="Meiryo UI" w:eastAsia="Meiryo UI" w:hAnsi="Meiryo UI" w:hint="eastAsia"/>
          <w:sz w:val="21"/>
          <w:szCs w:val="21"/>
          <w:lang w:eastAsia="ja-JP"/>
        </w:rPr>
        <w:t>用意されます</w:t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。</w:t>
      </w:r>
    </w:p>
    <w:p w:rsidR="004675FD" w:rsidRPr="00421410" w:rsidRDefault="004675FD" w:rsidP="00923ABA">
      <w:pPr>
        <w:spacing w:line="360" w:lineRule="auto"/>
        <w:rPr>
          <w:rFonts w:ascii="Meiryo UI" w:eastAsia="Meiryo UI" w:hAnsi="Meiryo UI"/>
          <w:sz w:val="21"/>
          <w:szCs w:val="21"/>
          <w:lang w:eastAsia="ja-JP"/>
        </w:rPr>
      </w:pPr>
    </w:p>
    <w:tbl>
      <w:tblPr>
        <w:tblW w:w="8572" w:type="dxa"/>
        <w:tblLayout w:type="fixed"/>
        <w:tblLook w:val="04A0"/>
      </w:tblPr>
      <w:tblGrid>
        <w:gridCol w:w="1814"/>
        <w:gridCol w:w="283"/>
        <w:gridCol w:w="964"/>
        <w:gridCol w:w="236"/>
        <w:gridCol w:w="1489"/>
        <w:gridCol w:w="236"/>
        <w:gridCol w:w="1026"/>
        <w:gridCol w:w="236"/>
        <w:gridCol w:w="1088"/>
        <w:gridCol w:w="236"/>
        <w:gridCol w:w="964"/>
      </w:tblGrid>
      <w:tr w:rsidR="00923ABA" w:rsidRPr="00C63475" w:rsidTr="00F266CF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923ABA" w:rsidRPr="00C63475" w:rsidRDefault="00236CE9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プロセッサ</w:t>
            </w:r>
          </w:p>
        </w:tc>
        <w:tc>
          <w:tcPr>
            <w:tcW w:w="283" w:type="dxa"/>
            <w:vAlign w:val="center"/>
          </w:tcPr>
          <w:p w:rsidR="00923ABA" w:rsidRPr="00C63475" w:rsidRDefault="00923ABA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923ABA" w:rsidRPr="00C63475" w:rsidRDefault="00236CE9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コア</w:t>
            </w: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  <w:t>/</w:t>
            </w: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  <w:br/>
            </w: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スレッド数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3ABA" w:rsidRPr="00C63475" w:rsidRDefault="00236CE9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</w:pP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クロック</w:t>
            </w: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  <w:t xml:space="preserve"> [GHz] </w:t>
            </w: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  <w:br/>
            </w: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（ベース</w:t>
            </w:r>
            <w:r w:rsidRPr="00236CE9">
              <w:rPr>
                <w:rFonts w:ascii="Meiryo UI" w:eastAsia="Meiryo UI" w:hAnsi="Meiryo UI" w:cs="ＭＳ 明朝"/>
                <w:b/>
                <w:bCs/>
                <w:color w:val="262626"/>
                <w:sz w:val="16"/>
                <w:szCs w:val="18"/>
                <w:lang w:val="en-US" w:eastAsia="ja-JP"/>
              </w:rPr>
              <w:t>/ブースト）</w:t>
            </w:r>
          </w:p>
        </w:tc>
        <w:tc>
          <w:tcPr>
            <w:tcW w:w="236" w:type="dxa"/>
          </w:tcPr>
          <w:p w:rsidR="00923ABA" w:rsidRPr="00C63475" w:rsidRDefault="00923ABA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923ABA" w:rsidRPr="00C63475" w:rsidRDefault="00236CE9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</w:pP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  <w:t xml:space="preserve">L2/L3 </w:t>
            </w: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  <w:br/>
            </w: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キャッシュ（</w:t>
            </w: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  <w:t>MB</w:t>
            </w: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）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ja-JP"/>
              </w:rPr>
            </w:pPr>
          </w:p>
        </w:tc>
        <w:tc>
          <w:tcPr>
            <w:tcW w:w="1088" w:type="dxa"/>
            <w:tcBorders>
              <w:bottom w:val="single" w:sz="8" w:space="0" w:color="auto"/>
            </w:tcBorders>
            <w:vAlign w:val="center"/>
          </w:tcPr>
          <w:p w:rsidR="00923ABA" w:rsidRPr="00C63475" w:rsidRDefault="00236CE9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  <w:t>GPU</w:t>
            </w: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演算</w:t>
            </w:r>
            <w:r w:rsidRPr="00236CE9">
              <w:rPr>
                <w:rFonts w:ascii="Meiryo UI" w:eastAsia="Meiryo UI" w:hAnsi="Meiryo UI" w:cs="ＭＳ 明朝"/>
                <w:b/>
                <w:bCs/>
                <w:color w:val="262626"/>
                <w:sz w:val="16"/>
                <w:szCs w:val="18"/>
                <w:lang w:val="en-US" w:eastAsia="ja-JP"/>
              </w:rPr>
              <w:br/>
            </w:r>
            <w:r w:rsidRPr="00236CE9">
              <w:rPr>
                <w:rFonts w:ascii="Meiryo UI" w:eastAsia="Meiryo UI" w:hAnsi="Meiryo UI" w:cs="ＭＳ 明朝" w:hint="eastAsia"/>
                <w:b/>
                <w:bCs/>
                <w:color w:val="262626"/>
                <w:sz w:val="16"/>
                <w:szCs w:val="18"/>
                <w:lang w:val="en-US" w:eastAsia="ja-JP"/>
              </w:rPr>
              <w:t>ユニット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923ABA" w:rsidRPr="00C63475" w:rsidRDefault="00923ABA" w:rsidP="005D6984">
            <w:pPr>
              <w:jc w:val="center"/>
              <w:rPr>
                <w:rFonts w:ascii="Meiryo UI" w:eastAsia="Meiryo UI" w:hAnsi="Meiryo UI" w:cs="Arial"/>
                <w:b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Meiryo UI" w:eastAsia="Meiryo UI" w:hAnsi="Meiryo UI" w:cs="Arial"/>
                <w:b/>
                <w:bCs/>
                <w:color w:val="000000"/>
                <w:sz w:val="16"/>
                <w:szCs w:val="18"/>
                <w:lang w:val="en-US" w:eastAsia="de-DE"/>
              </w:rPr>
              <w:t xml:space="preserve">TDP [W] </w:t>
            </w:r>
          </w:p>
        </w:tc>
      </w:tr>
      <w:tr w:rsidR="008C7F8C" w:rsidRPr="00C63475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C63475" w:rsidRDefault="00236CE9" w:rsidP="00421410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 xml:space="preserve">AMD </w:t>
            </w:r>
            <w:proofErr w:type="spellStart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>Ryzen</w:t>
            </w:r>
            <w:proofErr w:type="spellEnd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br/>
            </w:r>
            <w:r w:rsidR="005E5233" w:rsidRPr="005E5233">
              <w:rPr>
                <w:rFonts w:ascii="Meiryo UI" w:eastAsia="Meiryo UI" w:hAnsi="Meiryo UI" w:cs="ＭＳ 明朝"/>
                <w:bCs/>
                <w:color w:val="262626"/>
                <w:sz w:val="16"/>
                <w:szCs w:val="18"/>
                <w:lang w:val="en-US" w:eastAsia="ja-JP"/>
              </w:rPr>
              <w:t xml:space="preserve">Embedded </w:t>
            </w: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/>
              </w:rPr>
              <w:t>V1404I</w:t>
            </w:r>
          </w:p>
        </w:tc>
        <w:tc>
          <w:tcPr>
            <w:tcW w:w="283" w:type="dxa"/>
            <w:vAlign w:val="center"/>
          </w:tcPr>
          <w:p w:rsidR="008C7F8C" w:rsidRPr="00C63475" w:rsidRDefault="008C7F8C" w:rsidP="008C7F8C">
            <w:pPr>
              <w:spacing w:line="276" w:lineRule="auto"/>
              <w:jc w:val="center"/>
              <w:rPr>
                <w:rFonts w:ascii="Meiryo UI" w:eastAsia="Meiryo UI" w:hAnsi="Meiryo UI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C63475" w:rsidRDefault="008C7F8C" w:rsidP="008C7F8C">
            <w:pPr>
              <w:jc w:val="center"/>
              <w:rPr>
                <w:rFonts w:ascii="Arial" w:eastAsia="Meiryo UI" w:hAnsi="Arial" w:cs="Arial"/>
                <w:sz w:val="16"/>
                <w:lang w:val="en-US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8C7F8C" w:rsidRPr="00C63475" w:rsidRDefault="008C7F8C" w:rsidP="008C7F8C">
            <w:pPr>
              <w:spacing w:line="276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75FD" w:rsidRPr="00C63475" w:rsidRDefault="004675FD" w:rsidP="004675FD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 xml:space="preserve">2.0 /3.6 </w:t>
            </w:r>
          </w:p>
          <w:p w:rsidR="008C7F8C" w:rsidRPr="00C63475" w:rsidRDefault="004675FD" w:rsidP="004675FD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(&lt;0°C: 1.6/2.8)</w:t>
            </w:r>
          </w:p>
        </w:tc>
        <w:tc>
          <w:tcPr>
            <w:tcW w:w="236" w:type="dxa"/>
          </w:tcPr>
          <w:p w:rsidR="008C7F8C" w:rsidRPr="00C63475" w:rsidRDefault="008C7F8C" w:rsidP="008C7F8C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F8C" w:rsidRPr="00C63475" w:rsidRDefault="008C7F8C" w:rsidP="008C7F8C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8C7F8C" w:rsidRPr="00C63475" w:rsidRDefault="008C7F8C" w:rsidP="008C7F8C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C63475" w:rsidRDefault="008C7F8C" w:rsidP="008C7F8C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8C7F8C" w:rsidRPr="00C63475" w:rsidRDefault="008C7F8C" w:rsidP="008C7F8C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C7F8C" w:rsidRPr="00C63475" w:rsidRDefault="008C7F8C" w:rsidP="008C7F8C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12 - 25</w:t>
            </w:r>
          </w:p>
        </w:tc>
      </w:tr>
      <w:tr w:rsidR="00923ABA" w:rsidRPr="00C63475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236CE9" w:rsidP="00421410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/>
              </w:rPr>
            </w:pP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 xml:space="preserve">AMD </w:t>
            </w:r>
            <w:proofErr w:type="spellStart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>Ryzen</w:t>
            </w:r>
            <w:proofErr w:type="spellEnd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br/>
            </w:r>
            <w:r w:rsidR="005E5233" w:rsidRPr="005E5233">
              <w:rPr>
                <w:rFonts w:ascii="Meiryo UI" w:eastAsia="Meiryo UI" w:hAnsi="Meiryo UI" w:cs="ＭＳ 明朝"/>
                <w:bCs/>
                <w:color w:val="262626"/>
                <w:sz w:val="16"/>
                <w:szCs w:val="18"/>
                <w:lang w:val="en-US" w:eastAsia="ja-JP"/>
              </w:rPr>
              <w:t xml:space="preserve">Embedded </w:t>
            </w: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/>
              </w:rPr>
              <w:t>V1807B</w:t>
            </w:r>
          </w:p>
        </w:tc>
        <w:tc>
          <w:tcPr>
            <w:tcW w:w="283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Meiryo UI" w:eastAsia="Meiryo UI" w:hAnsi="Meiryo UI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3.35 / 3.75</w:t>
            </w:r>
          </w:p>
        </w:tc>
        <w:tc>
          <w:tcPr>
            <w:tcW w:w="236" w:type="dxa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11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35 </w:t>
            </w:r>
            <w:r w:rsidR="0029456F"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-</w:t>
            </w: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 54</w:t>
            </w:r>
          </w:p>
        </w:tc>
      </w:tr>
      <w:tr w:rsidR="00923ABA" w:rsidRPr="00C63475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236CE9" w:rsidP="00421410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 xml:space="preserve">AMD </w:t>
            </w:r>
            <w:proofErr w:type="spellStart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>Ryzen</w:t>
            </w:r>
            <w:proofErr w:type="spellEnd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br/>
            </w:r>
            <w:r w:rsidR="005E5233" w:rsidRPr="005E5233">
              <w:rPr>
                <w:rFonts w:ascii="Meiryo UI" w:eastAsia="Meiryo UI" w:hAnsi="Meiryo UI" w:cs="ＭＳ 明朝"/>
                <w:bCs/>
                <w:color w:val="262626"/>
                <w:sz w:val="16"/>
                <w:szCs w:val="18"/>
                <w:lang w:val="en-US" w:eastAsia="ja-JP"/>
              </w:rPr>
              <w:t xml:space="preserve">Embedded </w:t>
            </w: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/>
              </w:rPr>
              <w:t>V1756B</w:t>
            </w:r>
          </w:p>
        </w:tc>
        <w:tc>
          <w:tcPr>
            <w:tcW w:w="283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Meiryo UI" w:eastAsia="Meiryo UI" w:hAnsi="Meiryo UI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jc w:val="center"/>
              <w:rPr>
                <w:rFonts w:ascii="Arial" w:eastAsia="Meiryo UI" w:hAnsi="Arial" w:cs="Arial"/>
                <w:sz w:val="16"/>
                <w:lang w:val="en-US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3.25 / 3.60</w:t>
            </w:r>
          </w:p>
        </w:tc>
        <w:tc>
          <w:tcPr>
            <w:tcW w:w="236" w:type="dxa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35 </w:t>
            </w:r>
            <w:r w:rsidR="0029456F"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-</w:t>
            </w: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 54</w:t>
            </w:r>
          </w:p>
        </w:tc>
      </w:tr>
      <w:tr w:rsidR="00923ABA" w:rsidRPr="00C63475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236CE9" w:rsidP="00421410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 xml:space="preserve">AMD </w:t>
            </w:r>
            <w:proofErr w:type="spellStart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>Ryzen</w:t>
            </w:r>
            <w:proofErr w:type="spellEnd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br/>
            </w:r>
            <w:r w:rsidR="00337591" w:rsidRPr="00337591">
              <w:rPr>
                <w:rFonts w:ascii="Meiryo UI" w:eastAsia="Meiryo UI" w:hAnsi="Meiryo UI" w:cs="ＭＳ 明朝"/>
                <w:bCs/>
                <w:color w:val="262626"/>
                <w:sz w:val="16"/>
                <w:szCs w:val="18"/>
                <w:lang w:val="en-US" w:eastAsia="ja-JP"/>
              </w:rPr>
              <w:t xml:space="preserve">Embedded </w:t>
            </w: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/>
              </w:rPr>
              <w:t>V1605B</w:t>
            </w:r>
          </w:p>
        </w:tc>
        <w:tc>
          <w:tcPr>
            <w:tcW w:w="283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Meiryo UI" w:eastAsia="Meiryo UI" w:hAnsi="Meiryo UI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jc w:val="center"/>
              <w:rPr>
                <w:rFonts w:ascii="Arial" w:eastAsia="Meiryo UI" w:hAnsi="Arial" w:cs="Arial"/>
                <w:sz w:val="16"/>
                <w:lang w:val="en-US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2.0 / 3.6</w:t>
            </w:r>
          </w:p>
        </w:tc>
        <w:tc>
          <w:tcPr>
            <w:tcW w:w="236" w:type="dxa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8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12 </w:t>
            </w:r>
            <w:r w:rsidR="0029456F"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-</w:t>
            </w: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 25</w:t>
            </w:r>
          </w:p>
        </w:tc>
      </w:tr>
      <w:tr w:rsidR="00923ABA" w:rsidRPr="00C63475" w:rsidTr="004675FD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236CE9" w:rsidP="00421410">
            <w:pPr>
              <w:spacing w:line="276" w:lineRule="auto"/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 xml:space="preserve">AMD </w:t>
            </w:r>
            <w:proofErr w:type="spellStart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t>Ryzen</w:t>
            </w:r>
            <w:proofErr w:type="spellEnd"/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 w:eastAsia="de-DE"/>
              </w:rPr>
              <w:br/>
            </w:r>
            <w:r w:rsidR="00337591" w:rsidRPr="00337591">
              <w:rPr>
                <w:rFonts w:ascii="Meiryo UI" w:eastAsia="Meiryo UI" w:hAnsi="Meiryo UI" w:cs="ＭＳ 明朝"/>
                <w:bCs/>
                <w:color w:val="262626"/>
                <w:sz w:val="16"/>
                <w:szCs w:val="18"/>
                <w:lang w:val="en-US" w:eastAsia="ja-JP"/>
              </w:rPr>
              <w:t xml:space="preserve">Embedded </w:t>
            </w:r>
            <w:r w:rsidRPr="00236CE9">
              <w:rPr>
                <w:rFonts w:ascii="Meiryo UI" w:eastAsia="Meiryo UI" w:hAnsi="Meiryo UI" w:cs="Arial"/>
                <w:bCs/>
                <w:color w:val="262626"/>
                <w:sz w:val="16"/>
                <w:szCs w:val="18"/>
                <w:lang w:val="en-US"/>
              </w:rPr>
              <w:t>V1202B</w:t>
            </w:r>
          </w:p>
        </w:tc>
        <w:tc>
          <w:tcPr>
            <w:tcW w:w="283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Meiryo UI" w:eastAsia="Meiryo UI" w:hAnsi="Meiryo UI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jc w:val="center"/>
              <w:rPr>
                <w:rFonts w:ascii="Arial" w:eastAsia="Meiryo UI" w:hAnsi="Arial" w:cs="Arial"/>
                <w:sz w:val="16"/>
                <w:lang w:val="en-US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 / 4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2.5 / 3.4</w:t>
            </w:r>
          </w:p>
        </w:tc>
        <w:tc>
          <w:tcPr>
            <w:tcW w:w="236" w:type="dxa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3ABA" w:rsidRPr="00C63475" w:rsidRDefault="00923ABA" w:rsidP="00923ABA">
            <w:pPr>
              <w:spacing w:line="360" w:lineRule="auto"/>
              <w:jc w:val="center"/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</w:pPr>
            <w:r w:rsidRPr="00C63475">
              <w:rPr>
                <w:rFonts w:ascii="Arial" w:eastAsia="Meiryo UI" w:hAnsi="Arial" w:cs="Arial"/>
                <w:bCs/>
                <w:color w:val="262626"/>
                <w:sz w:val="16"/>
                <w:szCs w:val="18"/>
                <w:lang w:val="en-US" w:eastAsia="de-DE"/>
              </w:rPr>
              <w:t>1 / 2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10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3</w:t>
            </w:r>
          </w:p>
        </w:tc>
        <w:tc>
          <w:tcPr>
            <w:tcW w:w="236" w:type="dxa"/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23ABA" w:rsidRPr="00C63475" w:rsidRDefault="00923ABA" w:rsidP="00923ABA">
            <w:pPr>
              <w:spacing w:line="276" w:lineRule="auto"/>
              <w:jc w:val="center"/>
              <w:rPr>
                <w:rFonts w:ascii="Arial" w:eastAsia="Meiryo UI" w:hAnsi="Arial" w:cs="Arial"/>
                <w:sz w:val="16"/>
                <w:szCs w:val="18"/>
                <w:lang w:val="en-US"/>
              </w:rPr>
            </w:pP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12 </w:t>
            </w:r>
            <w:r w:rsidR="0029456F"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>-</w:t>
            </w:r>
            <w:r w:rsidRPr="00C63475">
              <w:rPr>
                <w:rFonts w:ascii="Arial" w:eastAsia="Meiryo UI" w:hAnsi="Arial" w:cs="Arial"/>
                <w:sz w:val="16"/>
                <w:szCs w:val="18"/>
                <w:lang w:val="en-US"/>
              </w:rPr>
              <w:t xml:space="preserve"> 25</w:t>
            </w:r>
          </w:p>
        </w:tc>
      </w:tr>
    </w:tbl>
    <w:p w:rsidR="00923ABA" w:rsidRPr="00D84630" w:rsidRDefault="00923ABA" w:rsidP="00923A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923ABA" w:rsidRPr="003D4C18" w:rsidRDefault="00236CE9" w:rsidP="005D698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  <w:r w:rsidRPr="00236CE9">
        <w:rPr>
          <w:rFonts w:ascii="Meiryo UI" w:eastAsia="Meiryo UI" w:hAnsi="Meiryo UI"/>
          <w:sz w:val="21"/>
          <w:szCs w:val="21"/>
          <w:lang w:val="en-US" w:eastAsia="ja-JP"/>
        </w:rPr>
        <w:t>conga-TR4</w:t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高パフォーマンス</w:t>
      </w:r>
      <w:r w:rsidRPr="00236CE9">
        <w:rPr>
          <w:rFonts w:ascii="Meiryo UI" w:eastAsia="Meiryo UI" w:hAnsi="Meiryo UI"/>
          <w:sz w:val="21"/>
          <w:szCs w:val="21"/>
          <w:lang w:val="en-US" w:eastAsia="ja-JP"/>
        </w:rPr>
        <w:t>COM Express Type 6</w:t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モジュールの詳細については、</w:t>
      </w:r>
      <w:r w:rsidR="00CC33A2" w:rsidRPr="00CC33A2">
        <w:fldChar w:fldCharType="begin"/>
      </w:r>
      <w:r w:rsidR="00CC33A2" w:rsidRPr="00CC33A2">
        <w:rPr>
          <w:lang w:val="en-US"/>
        </w:rPr>
        <w:instrText xml:space="preserve"> HYPERLINK "http://www.congatec.com/jp/products/com-express-type6/conga-tr4.html" </w:instrText>
      </w:r>
      <w:r w:rsidR="00CC33A2" w:rsidRPr="00CC33A2">
        <w:fldChar w:fldCharType="separate"/>
      </w:r>
      <w:r w:rsidR="00421410" w:rsidRPr="00BF7B3E">
        <w:rPr>
          <w:rStyle w:val="a5"/>
          <w:rFonts w:ascii="Arial" w:hAnsi="Arial" w:cs="Arial"/>
          <w:sz w:val="22"/>
          <w:szCs w:val="22"/>
          <w:lang w:val="en-US"/>
        </w:rPr>
        <w:t>http://www.congatec.com/</w:t>
      </w:r>
      <w:r w:rsidR="00421410" w:rsidRPr="00BF7B3E">
        <w:rPr>
          <w:rStyle w:val="a5"/>
          <w:rFonts w:ascii="Arial" w:eastAsiaTheme="minorEastAsia" w:hAnsi="Arial" w:cs="Arial" w:hint="eastAsia"/>
          <w:sz w:val="22"/>
          <w:szCs w:val="22"/>
          <w:lang w:val="en-US" w:eastAsia="ja-JP"/>
        </w:rPr>
        <w:t>jp</w:t>
      </w:r>
      <w:r w:rsidR="00421410" w:rsidRPr="00BF7B3E">
        <w:rPr>
          <w:rStyle w:val="a5"/>
          <w:rFonts w:ascii="Arial" w:hAnsi="Arial" w:cs="Arial"/>
          <w:sz w:val="22"/>
          <w:szCs w:val="22"/>
          <w:lang w:val="en-US"/>
        </w:rPr>
        <w:t>/products/com-express-type6/conga-tr4.html</w:t>
      </w:r>
      <w:r w:rsidR="00CC33A2">
        <w:rPr>
          <w:rStyle w:val="a5"/>
          <w:rFonts w:ascii="Arial" w:hAnsi="Arial" w:cs="Arial"/>
          <w:sz w:val="22"/>
          <w:szCs w:val="22"/>
          <w:lang w:val="en-US"/>
        </w:rPr>
        <w:fldChar w:fldCharType="end"/>
      </w:r>
      <w:r w:rsidR="0085680B" w:rsidRPr="001E618F">
        <w:rPr>
          <w:rFonts w:ascii="Meiryo UI" w:eastAsia="Meiryo UI" w:hAnsi="Meiryo UI" w:hint="eastAsia"/>
          <w:sz w:val="21"/>
          <w:szCs w:val="21"/>
          <w:lang w:eastAsia="ja-JP"/>
        </w:rPr>
        <w:t>をご覧ください。</w:t>
      </w:r>
    </w:p>
    <w:p w:rsidR="00D108AC" w:rsidRPr="003D4C18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en-US"/>
        </w:rPr>
      </w:pPr>
    </w:p>
    <w:p w:rsidR="005D6984" w:rsidRPr="000A742D" w:rsidRDefault="00236CE9" w:rsidP="005D6984">
      <w:pPr>
        <w:spacing w:line="360" w:lineRule="exact"/>
        <w:jc w:val="center"/>
        <w:rPr>
          <w:rFonts w:ascii="Meiryo UI" w:eastAsia="Meiryo UI" w:hAnsi="Meiryo UI" w:cs="Arial"/>
          <w:b/>
          <w:sz w:val="21"/>
          <w:szCs w:val="21"/>
          <w:lang w:val="en-US"/>
        </w:rPr>
      </w:pPr>
      <w:r w:rsidRPr="00236CE9">
        <w:rPr>
          <w:rFonts w:ascii="Meiryo UI" w:eastAsia="Meiryo UI" w:hAnsi="Meiryo UI" w:cs="Arial"/>
          <w:b/>
          <w:sz w:val="21"/>
          <w:szCs w:val="21"/>
          <w:lang w:val="en-US"/>
        </w:rPr>
        <w:t>##</w:t>
      </w:r>
    </w:p>
    <w:p w:rsidR="005D6984" w:rsidRPr="00782285" w:rsidRDefault="00CC33A2" w:rsidP="00FB3DCE">
      <w:pPr>
        <w:pStyle w:val="Standard1"/>
        <w:spacing w:line="360" w:lineRule="exact"/>
        <w:rPr>
          <w:rFonts w:ascii="Meiryo UI" w:hAnsi="Meiryo UI"/>
          <w:i/>
          <w:sz w:val="18"/>
          <w:szCs w:val="18"/>
          <w:lang w:val="en-US"/>
        </w:rPr>
      </w:pPr>
      <w:r w:rsidRPr="00CC33A2">
        <w:rPr>
          <w:rFonts w:asciiTheme="minorEastAsia" w:eastAsiaTheme="minorEastAsia" w:hAnsiTheme="minorEastAsia" w:hint="eastAsia"/>
          <w:i/>
          <w:sz w:val="18"/>
          <w:szCs w:val="18"/>
          <w:lang w:val="en-US"/>
        </w:rPr>
        <w:t>＊</w:t>
      </w:r>
      <w:r w:rsidRPr="00CC33A2">
        <w:rPr>
          <w:rFonts w:ascii="Meiryo UI" w:hAnsi="Meiryo UI"/>
          <w:i/>
          <w:sz w:val="18"/>
          <w:szCs w:val="18"/>
          <w:lang w:val="en-US"/>
        </w:rPr>
        <w:t>AMD</w:t>
      </w:r>
      <w:r w:rsidR="009E6F9B" w:rsidRPr="00782285">
        <w:rPr>
          <w:rFonts w:ascii="Meiryo UI" w:hAnsi="Meiryo UI" w:hint="eastAsia"/>
          <w:i/>
          <w:sz w:val="18"/>
          <w:szCs w:val="18"/>
        </w:rPr>
        <w:t>、</w:t>
      </w:r>
      <w:r w:rsidRPr="00CC33A2">
        <w:rPr>
          <w:rFonts w:ascii="Meiryo UI" w:hAnsi="Meiryo UI"/>
          <w:i/>
          <w:sz w:val="18"/>
          <w:szCs w:val="18"/>
          <w:lang w:val="en-US"/>
        </w:rPr>
        <w:t>AMD</w:t>
      </w:r>
      <w:r w:rsidR="009E6F9B" w:rsidRPr="00782285">
        <w:rPr>
          <w:rFonts w:ascii="Meiryo UI" w:hAnsi="Meiryo UI" w:hint="eastAsia"/>
          <w:i/>
          <w:sz w:val="18"/>
          <w:szCs w:val="18"/>
        </w:rPr>
        <w:t>のロゴ、</w:t>
      </w:r>
      <w:r w:rsidR="00FF7715" w:rsidRPr="00782285">
        <w:rPr>
          <w:rFonts w:ascii="Meiryo UI" w:hAnsi="Meiryo UI"/>
          <w:i/>
          <w:sz w:val="18"/>
          <w:szCs w:val="18"/>
          <w:lang w:val="en-US"/>
        </w:rPr>
        <w:t xml:space="preserve"> </w:t>
      </w:r>
      <w:proofErr w:type="spellStart"/>
      <w:r w:rsidR="00FF7715" w:rsidRPr="00782285">
        <w:rPr>
          <w:rFonts w:ascii="Meiryo UI" w:hAnsi="Meiryo UI"/>
          <w:i/>
          <w:sz w:val="18"/>
          <w:szCs w:val="18"/>
          <w:lang w:val="en-US"/>
        </w:rPr>
        <w:t>Radeon</w:t>
      </w:r>
      <w:proofErr w:type="spellEnd"/>
      <w:r w:rsidR="00337591">
        <w:rPr>
          <w:rFonts w:ascii="ＭＳ 明朝" w:eastAsia="ＭＳ 明朝" w:hAnsi="ＭＳ 明朝" w:cs="ＭＳ 明朝" w:hint="eastAsia"/>
          <w:i/>
          <w:sz w:val="18"/>
          <w:szCs w:val="18"/>
          <w:lang w:val="en-US" w:eastAsia="ja-JP"/>
        </w:rPr>
        <w:t>、</w:t>
      </w:r>
      <w:proofErr w:type="spellStart"/>
      <w:r w:rsidR="00FF7715" w:rsidRPr="00782285">
        <w:rPr>
          <w:rFonts w:ascii="Meiryo UI" w:hAnsi="Meiryo UI"/>
          <w:i/>
          <w:sz w:val="18"/>
          <w:szCs w:val="18"/>
          <w:lang w:val="en-US"/>
        </w:rPr>
        <w:t>Ryzen</w:t>
      </w:r>
      <w:proofErr w:type="spellEnd"/>
      <w:r w:rsidR="00FB3DCE" w:rsidRPr="00782285">
        <w:rPr>
          <w:rFonts w:ascii="ＭＳ ゴシック" w:eastAsia="ＭＳ ゴシック" w:hAnsi="ＭＳ ゴシック" w:cs="ＭＳ ゴシック" w:hint="eastAsia"/>
          <w:i/>
          <w:sz w:val="18"/>
          <w:szCs w:val="18"/>
        </w:rPr>
        <w:t>ならびにそれらの</w:t>
      </w:r>
      <w:r w:rsidR="00FB3DCE" w:rsidRPr="00782285">
        <w:rPr>
          <w:rFonts w:ascii="Meiryo UI" w:eastAsia="Meiryo UI" w:hAnsi="Meiryo UI" w:hint="eastAsia"/>
          <w:i/>
          <w:iCs/>
          <w:sz w:val="18"/>
          <w:szCs w:val="18"/>
        </w:rPr>
        <w:t>組合せ</w:t>
      </w:r>
      <w:r w:rsidR="00FB3DCE" w:rsidRPr="00782285">
        <w:rPr>
          <w:rFonts w:ascii="ＭＳ ゴシック" w:eastAsia="ＭＳ ゴシック" w:hAnsi="ＭＳ ゴシック" w:cs="ＭＳ ゴシック" w:hint="eastAsia"/>
          <w:i/>
          <w:sz w:val="18"/>
          <w:szCs w:val="18"/>
        </w:rPr>
        <w:t>は、</w:t>
      </w:r>
      <w:r w:rsidR="00236CE9" w:rsidRPr="00782285">
        <w:rPr>
          <w:rFonts w:ascii="Meiryo UI" w:hAnsi="Meiryo UI"/>
          <w:i/>
          <w:sz w:val="18"/>
          <w:szCs w:val="18"/>
          <w:lang w:val="en-US"/>
        </w:rPr>
        <w:t>Advanced Micro Devices, Inc.</w:t>
      </w:r>
      <w:r w:rsidR="00FB3DCE" w:rsidRPr="00782285">
        <w:rPr>
          <w:rFonts w:ascii="ＭＳ ゴシック" w:eastAsia="ＭＳ ゴシック" w:hAnsi="ＭＳ ゴシック" w:cs="ＭＳ ゴシック" w:hint="eastAsia"/>
          <w:i/>
          <w:sz w:val="18"/>
          <w:szCs w:val="18"/>
        </w:rPr>
        <w:t>の商標です。</w:t>
      </w:r>
    </w:p>
    <w:p w:rsidR="00FB3DCE" w:rsidRPr="006F4C41" w:rsidRDefault="00FB3DCE" w:rsidP="005D6984">
      <w:pPr>
        <w:spacing w:line="360" w:lineRule="exact"/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:rsidR="005D6984" w:rsidRPr="00873CEB" w:rsidRDefault="005D6984" w:rsidP="005D6984">
      <w:pPr>
        <w:spacing w:line="360" w:lineRule="exact"/>
        <w:rPr>
          <w:rFonts w:ascii="Meiryo UI" w:eastAsia="Meiryo UI" w:hAnsi="Meiryo UI" w:cs="Arial"/>
          <w:sz w:val="21"/>
          <w:szCs w:val="21"/>
        </w:rPr>
      </w:pPr>
      <w:r w:rsidRPr="00873CEB">
        <w:rPr>
          <w:rFonts w:ascii="Meiryo UI" w:eastAsia="Meiryo UI" w:hAnsi="Meiryo UI" w:hint="eastAsia"/>
          <w:b/>
          <w:sz w:val="21"/>
          <w:szCs w:val="21"/>
        </w:rPr>
        <w:lastRenderedPageBreak/>
        <w:t xml:space="preserve">コンガテックについて　</w:t>
      </w:r>
      <w:r w:rsidRPr="00873CEB">
        <w:rPr>
          <w:rFonts w:ascii="Meiryo UI" w:eastAsia="Meiryo UI" w:hAnsi="Meiryo UI" w:cs="Arial" w:hint="eastAsia"/>
          <w:bCs/>
          <w:sz w:val="21"/>
          <w:szCs w:val="21"/>
        </w:rPr>
        <w:t>コンガテック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はドイツのデッゲンドルフに本社を置く</w:t>
      </w:r>
      <w:r w:rsidRPr="00873CEB">
        <w:rPr>
          <w:rFonts w:ascii="Meiryo UI" w:eastAsia="Meiryo UI" w:hAnsi="Meiryo UI" w:cs="Arial"/>
          <w:bCs/>
          <w:sz w:val="21"/>
          <w:szCs w:val="21"/>
        </w:rPr>
        <w:t>Qseven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Pr="00873CEB">
        <w:rPr>
          <w:rFonts w:ascii="Meiryo UI" w:eastAsia="Meiryo UI" w:hAnsi="Meiryo UI" w:cs="Arial"/>
          <w:bCs/>
          <w:sz w:val="21"/>
          <w:szCs w:val="21"/>
        </w:rPr>
        <w:t xml:space="preserve"> COM Express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Pr="00873CEB">
        <w:rPr>
          <w:rFonts w:ascii="Meiryo UI" w:eastAsia="Meiryo UI" w:hAnsi="Meiryo UI" w:cs="Arial"/>
          <w:bCs/>
          <w:sz w:val="21"/>
          <w:szCs w:val="21"/>
        </w:rPr>
        <w:t xml:space="preserve"> SMARC 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Pr="00873CEB">
        <w:rPr>
          <w:rFonts w:ascii="Meiryo UI" w:eastAsia="Meiryo UI" w:hAnsi="Meiryo UI" w:cs="Arial"/>
          <w:bCs/>
          <w:sz w:val="21"/>
          <w:szCs w:val="21"/>
        </w:rPr>
        <w:t>SBC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の産業用コンピュータモジュールの専業メーカです。コンガテックの製品は、産業用オートメーション、医療、アミューズメント、輸送、通信、計測機器や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>POS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などの様々な用途に対応できます。コアな知識や技術ノウハウは、ドライバーや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>BSP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のみならずユニークな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>BIOS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機能も含まれています。デザイン・インの段階以降も、製品のライフサイクル・マネジメントを通してサポートします。弊社の製品は、長期間の提供・保守サービスおよび産業用の品質基準を満たしています。現在、コンガテックは日本、韓国、台湾、米国、オーストラリア、チェコ共和国と中国に販売拠点があります。詳しくは、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 xml:space="preserve"> www.congatec.jp 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をご参照ください。</w:t>
      </w:r>
    </w:p>
    <w:p w:rsidR="005D6984" w:rsidRPr="00873CEB" w:rsidRDefault="005D6984" w:rsidP="005D6984">
      <w:pPr>
        <w:pStyle w:val="Standard1"/>
        <w:spacing w:line="360" w:lineRule="exact"/>
        <w:jc w:val="center"/>
        <w:rPr>
          <w:rFonts w:ascii="Meiryo UI" w:eastAsia="Meiryo UI" w:hAnsi="Meiryo UI"/>
          <w:sz w:val="21"/>
          <w:szCs w:val="21"/>
        </w:rPr>
      </w:pPr>
    </w:p>
    <w:p w:rsidR="005D6984" w:rsidRPr="00873CEB" w:rsidRDefault="005D6984" w:rsidP="005D6984">
      <w:pPr>
        <w:pStyle w:val="Standard1"/>
        <w:spacing w:line="360" w:lineRule="exact"/>
        <w:jc w:val="center"/>
        <w:rPr>
          <w:rFonts w:ascii="Meiryo UI" w:eastAsia="Meiryo UI" w:hAnsi="Meiryo UI"/>
          <w:sz w:val="21"/>
          <w:szCs w:val="21"/>
        </w:rPr>
      </w:pPr>
    </w:p>
    <w:p w:rsidR="005D6984" w:rsidRPr="00873CEB" w:rsidRDefault="005D6984" w:rsidP="005D6984">
      <w:pPr>
        <w:spacing w:line="360" w:lineRule="exact"/>
        <w:rPr>
          <w:rFonts w:ascii="Meiryo UI" w:eastAsia="Meiryo UI" w:hAnsi="Meiryo UI"/>
          <w:b/>
          <w:iCs/>
          <w:sz w:val="21"/>
          <w:szCs w:val="21"/>
        </w:rPr>
      </w:pPr>
      <w:r w:rsidRPr="00873CEB">
        <w:rPr>
          <w:rFonts w:ascii="Meiryo UI" w:eastAsia="Meiryo UI" w:hAnsi="Meiryo UI" w:hint="eastAsia"/>
          <w:b/>
          <w:iCs/>
          <w:sz w:val="21"/>
          <w:szCs w:val="21"/>
        </w:rPr>
        <w:t>■本製品に関するお問合せ先</w:t>
      </w:r>
    </w:p>
    <w:p w:rsidR="005D6984" w:rsidRPr="00873CEB" w:rsidRDefault="005D6984" w:rsidP="005D6984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 w:hint="eastAsia"/>
          <w:iCs/>
          <w:sz w:val="21"/>
          <w:szCs w:val="21"/>
        </w:rPr>
        <w:t>コンガテック ジャパン株式会社　担当：奥村</w:t>
      </w:r>
    </w:p>
    <w:p w:rsidR="005D6984" w:rsidRDefault="005D6984" w:rsidP="005D6984">
      <w:pPr>
        <w:spacing w:line="360" w:lineRule="exact"/>
        <w:rPr>
          <w:rFonts w:ascii="Meiryo UI" w:eastAsia="Meiryo UI" w:hAnsi="Meiryo UI" w:hint="eastAsia"/>
          <w:iCs/>
          <w:sz w:val="21"/>
          <w:szCs w:val="21"/>
          <w:lang w:eastAsia="ja-JP"/>
        </w:rPr>
      </w:pPr>
      <w:r w:rsidRPr="00873CEB">
        <w:rPr>
          <w:rFonts w:ascii="Meiryo UI" w:eastAsia="Meiryo UI" w:hAnsi="Meiryo UI"/>
          <w:iCs/>
          <w:sz w:val="21"/>
          <w:szCs w:val="21"/>
        </w:rPr>
        <w:t xml:space="preserve">TEL: 03-6435-9250 </w:t>
      </w:r>
      <w:r w:rsidRPr="00873CEB">
        <w:rPr>
          <w:rFonts w:ascii="Meiryo UI" w:eastAsia="Meiryo UI" w:hAnsi="Meiryo UI" w:hint="eastAsia"/>
          <w:iCs/>
          <w:sz w:val="21"/>
          <w:szCs w:val="21"/>
        </w:rPr>
        <w:t>Email:</w:t>
      </w:r>
      <w:r w:rsidRPr="00873CEB">
        <w:rPr>
          <w:rFonts w:ascii="Meiryo UI" w:eastAsia="Meiryo UI" w:hAnsi="Meiryo UI"/>
          <w:iCs/>
          <w:sz w:val="21"/>
          <w:szCs w:val="21"/>
        </w:rPr>
        <w:t xml:space="preserve"> </w:t>
      </w:r>
      <w:hyperlink r:id="rId13" w:history="1">
        <w:r w:rsidR="006F4C41" w:rsidRPr="004A291D">
          <w:rPr>
            <w:rStyle w:val="a5"/>
            <w:rFonts w:ascii="Meiryo UI" w:eastAsia="Meiryo UI" w:hAnsi="Meiryo UI"/>
            <w:iCs/>
            <w:sz w:val="21"/>
            <w:szCs w:val="21"/>
          </w:rPr>
          <w:t>sales-jp@congatec.com</w:t>
        </w:r>
      </w:hyperlink>
    </w:p>
    <w:p w:rsidR="006F4C41" w:rsidRPr="006F4C41" w:rsidRDefault="006F4C41" w:rsidP="005D6984">
      <w:pPr>
        <w:spacing w:line="360" w:lineRule="exact"/>
        <w:rPr>
          <w:rFonts w:ascii="Meiryo UI" w:eastAsia="Meiryo UI" w:hAnsi="Meiryo UI" w:hint="eastAsia"/>
          <w:iCs/>
          <w:sz w:val="21"/>
          <w:szCs w:val="21"/>
          <w:lang w:eastAsia="ja-JP"/>
        </w:rPr>
      </w:pPr>
    </w:p>
    <w:p w:rsidR="005D6984" w:rsidRPr="00873CEB" w:rsidRDefault="005D6984" w:rsidP="005D6984">
      <w:pPr>
        <w:spacing w:line="360" w:lineRule="exact"/>
        <w:rPr>
          <w:rFonts w:ascii="Meiryo UI" w:eastAsia="Meiryo UI" w:hAnsi="Meiryo UI"/>
          <w:b/>
          <w:iCs/>
          <w:sz w:val="21"/>
          <w:szCs w:val="21"/>
        </w:rPr>
      </w:pPr>
      <w:r w:rsidRPr="00873CEB">
        <w:rPr>
          <w:rFonts w:ascii="Meiryo UI" w:eastAsia="Meiryo UI" w:hAnsi="Meiryo UI" w:hint="eastAsia"/>
          <w:b/>
          <w:iCs/>
          <w:sz w:val="21"/>
          <w:szCs w:val="21"/>
        </w:rPr>
        <w:t>■本リリースに関する報道関係者様からのお問合せ先</w:t>
      </w:r>
    </w:p>
    <w:p w:rsidR="005D6984" w:rsidRPr="00873CEB" w:rsidRDefault="005D6984" w:rsidP="005D6984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 w:hint="eastAsia"/>
          <w:iCs/>
          <w:sz w:val="21"/>
          <w:szCs w:val="21"/>
        </w:rPr>
        <w:t>コンガテック ジャパン株式会社　（同上） または</w:t>
      </w:r>
    </w:p>
    <w:p w:rsidR="005D6984" w:rsidRPr="00873CEB" w:rsidRDefault="005D6984" w:rsidP="005D6984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 w:hint="eastAsia"/>
          <w:iCs/>
          <w:sz w:val="21"/>
          <w:szCs w:val="21"/>
        </w:rPr>
        <w:t>（広報代理）　プラップジャパン　高橋、谷本</w:t>
      </w:r>
    </w:p>
    <w:p w:rsidR="005D6984" w:rsidRPr="00421410" w:rsidRDefault="005D6984" w:rsidP="005D6984">
      <w:pPr>
        <w:spacing w:line="360" w:lineRule="exact"/>
        <w:rPr>
          <w:rFonts w:ascii="Meiryo UI" w:eastAsia="Meiryo UI" w:hAnsi="Meiryo UI" w:cs="Arial"/>
          <w:iCs/>
          <w:color w:val="000000"/>
          <w:sz w:val="21"/>
          <w:szCs w:val="21"/>
        </w:rPr>
      </w:pPr>
      <w:r w:rsidRPr="00421410">
        <w:rPr>
          <w:rFonts w:ascii="Meiryo UI" w:eastAsia="Meiryo UI" w:hAnsi="Meiryo UI" w:cs="Arial" w:hint="eastAsia"/>
          <w:iCs/>
          <w:color w:val="000000"/>
          <w:sz w:val="21"/>
          <w:szCs w:val="21"/>
        </w:rPr>
        <w:t>Email: congatec@prap.co.jp</w:t>
      </w:r>
    </w:p>
    <w:p w:rsidR="00DD633A" w:rsidRPr="005D6984" w:rsidRDefault="00DD633A" w:rsidP="00D81E64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DD633A" w:rsidRPr="005D698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61A08B" w15:done="0"/>
  <w15:commentEx w15:paraId="1223B609" w15:done="0"/>
  <w15:commentEx w15:paraId="7C58C6EA" w15:done="0"/>
  <w15:commentEx w15:paraId="3DCA066F" w15:done="0"/>
  <w15:commentEx w15:paraId="5AD66AB5" w15:done="0"/>
  <w15:commentEx w15:paraId="74D3F7B7" w15:done="0"/>
  <w15:commentEx w15:paraId="777E4F26" w15:done="0"/>
  <w15:commentEx w15:paraId="43AF5D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61A08B" w16cid:durableId="226794D4"/>
  <w16cid:commentId w16cid:paraId="1223B609" w16cid:durableId="2267AD2D"/>
  <w16cid:commentId w16cid:paraId="7C58C6EA" w16cid:durableId="2267A242"/>
  <w16cid:commentId w16cid:paraId="3DCA066F" w16cid:durableId="2267AC1E"/>
  <w16cid:commentId w16cid:paraId="5AD66AB5" w16cid:durableId="2267B321"/>
  <w16cid:commentId w16cid:paraId="74D3F7B7" w16cid:durableId="226790EC"/>
  <w16cid:commentId w16cid:paraId="777E4F26" w16cid:durableId="226790ED"/>
  <w16cid:commentId w16cid:paraId="43AF5D24" w16cid:durableId="226790E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3C" w:rsidRDefault="0079523C" w:rsidP="00EC733D">
      <w:r>
        <w:separator/>
      </w:r>
    </w:p>
  </w:endnote>
  <w:endnote w:type="continuationSeparator" w:id="0">
    <w:p w:rsidR="0079523C" w:rsidRDefault="0079523C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3C" w:rsidRDefault="0079523C" w:rsidP="00EC733D">
      <w:r>
        <w:separator/>
      </w:r>
    </w:p>
  </w:footnote>
  <w:footnote w:type="continuationSeparator" w:id="0">
    <w:p w:rsidR="0079523C" w:rsidRDefault="0079523C" w:rsidP="00E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2268"/>
    <w:multiLevelType w:val="hybridMultilevel"/>
    <w:tmpl w:val="B7442630"/>
    <w:lvl w:ilvl="0" w:tplc="D9A29ABC">
      <w:start w:val="2400"/>
      <w:numFmt w:val="bullet"/>
      <w:lvlText w:val="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kiko Nagao">
    <w15:presenceInfo w15:providerId="AD" w15:userId="S::Yukiko.Nagao@congatec.com::b4b0f08b-13cd-4eaa-a2ad-97832f2f33af"/>
  </w15:person>
  <w15:person w15:author="Yasuhiro Okumura">
    <w15:presenceInfo w15:providerId="AD" w15:userId="S::Yasuhiro.Okumura@congatec.com::e4675581-1e19-4dfa-b15a-3b0642d66d7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8AC"/>
    <w:rsid w:val="00010745"/>
    <w:rsid w:val="0001757C"/>
    <w:rsid w:val="0002015A"/>
    <w:rsid w:val="00023366"/>
    <w:rsid w:val="0003544E"/>
    <w:rsid w:val="000355AD"/>
    <w:rsid w:val="000362DD"/>
    <w:rsid w:val="00042600"/>
    <w:rsid w:val="00045E58"/>
    <w:rsid w:val="00047E06"/>
    <w:rsid w:val="000506DF"/>
    <w:rsid w:val="00052FCD"/>
    <w:rsid w:val="000627FC"/>
    <w:rsid w:val="00064B6E"/>
    <w:rsid w:val="000725E1"/>
    <w:rsid w:val="0007301F"/>
    <w:rsid w:val="00074F95"/>
    <w:rsid w:val="000752B5"/>
    <w:rsid w:val="00082490"/>
    <w:rsid w:val="00083F05"/>
    <w:rsid w:val="00085747"/>
    <w:rsid w:val="0009529F"/>
    <w:rsid w:val="00096758"/>
    <w:rsid w:val="0009734E"/>
    <w:rsid w:val="000A1392"/>
    <w:rsid w:val="000A30F4"/>
    <w:rsid w:val="000A3FF7"/>
    <w:rsid w:val="000A4662"/>
    <w:rsid w:val="000A4798"/>
    <w:rsid w:val="000A4D11"/>
    <w:rsid w:val="000A5018"/>
    <w:rsid w:val="000A742D"/>
    <w:rsid w:val="000B390E"/>
    <w:rsid w:val="000B5D67"/>
    <w:rsid w:val="000B6F0B"/>
    <w:rsid w:val="000D3B20"/>
    <w:rsid w:val="000D45F8"/>
    <w:rsid w:val="000D66D4"/>
    <w:rsid w:val="000D68BA"/>
    <w:rsid w:val="000E699E"/>
    <w:rsid w:val="000E6F1B"/>
    <w:rsid w:val="000E736A"/>
    <w:rsid w:val="000F34E8"/>
    <w:rsid w:val="00100CE2"/>
    <w:rsid w:val="00102745"/>
    <w:rsid w:val="001057E9"/>
    <w:rsid w:val="00105BFE"/>
    <w:rsid w:val="00111110"/>
    <w:rsid w:val="0011436E"/>
    <w:rsid w:val="00135EBC"/>
    <w:rsid w:val="0014653E"/>
    <w:rsid w:val="001469DA"/>
    <w:rsid w:val="00157343"/>
    <w:rsid w:val="00165141"/>
    <w:rsid w:val="00165875"/>
    <w:rsid w:val="00175EB3"/>
    <w:rsid w:val="001767F9"/>
    <w:rsid w:val="00181222"/>
    <w:rsid w:val="00184D6F"/>
    <w:rsid w:val="001854B5"/>
    <w:rsid w:val="00187AFE"/>
    <w:rsid w:val="00196655"/>
    <w:rsid w:val="001B05B6"/>
    <w:rsid w:val="001B0700"/>
    <w:rsid w:val="001B6B34"/>
    <w:rsid w:val="001C034B"/>
    <w:rsid w:val="001C236A"/>
    <w:rsid w:val="001D055C"/>
    <w:rsid w:val="001D0E64"/>
    <w:rsid w:val="001E1636"/>
    <w:rsid w:val="001E2F95"/>
    <w:rsid w:val="001E3D01"/>
    <w:rsid w:val="001E4FB1"/>
    <w:rsid w:val="001E618F"/>
    <w:rsid w:val="001E642F"/>
    <w:rsid w:val="001F2358"/>
    <w:rsid w:val="002065F2"/>
    <w:rsid w:val="00212286"/>
    <w:rsid w:val="00226239"/>
    <w:rsid w:val="00226A59"/>
    <w:rsid w:val="00227110"/>
    <w:rsid w:val="002316DC"/>
    <w:rsid w:val="00231F74"/>
    <w:rsid w:val="002368AC"/>
    <w:rsid w:val="00236CE9"/>
    <w:rsid w:val="00244163"/>
    <w:rsid w:val="002448E8"/>
    <w:rsid w:val="002571A3"/>
    <w:rsid w:val="00263845"/>
    <w:rsid w:val="00267F9C"/>
    <w:rsid w:val="00275B73"/>
    <w:rsid w:val="00276E2E"/>
    <w:rsid w:val="00286CC1"/>
    <w:rsid w:val="002872D2"/>
    <w:rsid w:val="00290C3B"/>
    <w:rsid w:val="00292D50"/>
    <w:rsid w:val="0029456F"/>
    <w:rsid w:val="00294891"/>
    <w:rsid w:val="0029557A"/>
    <w:rsid w:val="00297A5C"/>
    <w:rsid w:val="002A7A02"/>
    <w:rsid w:val="002B14DE"/>
    <w:rsid w:val="002C2F21"/>
    <w:rsid w:val="002C6553"/>
    <w:rsid w:val="002C673C"/>
    <w:rsid w:val="002C7003"/>
    <w:rsid w:val="002D2E57"/>
    <w:rsid w:val="002D3F17"/>
    <w:rsid w:val="002E2560"/>
    <w:rsid w:val="002E69EF"/>
    <w:rsid w:val="002F035E"/>
    <w:rsid w:val="002F16A9"/>
    <w:rsid w:val="002F6466"/>
    <w:rsid w:val="002F6F39"/>
    <w:rsid w:val="003008DB"/>
    <w:rsid w:val="00302516"/>
    <w:rsid w:val="00312B01"/>
    <w:rsid w:val="003155B3"/>
    <w:rsid w:val="00316678"/>
    <w:rsid w:val="00325D77"/>
    <w:rsid w:val="00326E6A"/>
    <w:rsid w:val="00334099"/>
    <w:rsid w:val="00336657"/>
    <w:rsid w:val="00337591"/>
    <w:rsid w:val="0034266E"/>
    <w:rsid w:val="003430FB"/>
    <w:rsid w:val="00353C44"/>
    <w:rsid w:val="00360338"/>
    <w:rsid w:val="00363F05"/>
    <w:rsid w:val="003674FC"/>
    <w:rsid w:val="00371CDB"/>
    <w:rsid w:val="00372CDA"/>
    <w:rsid w:val="00374983"/>
    <w:rsid w:val="0038470E"/>
    <w:rsid w:val="00386E85"/>
    <w:rsid w:val="003936DE"/>
    <w:rsid w:val="003A0171"/>
    <w:rsid w:val="003A0575"/>
    <w:rsid w:val="003A0FA3"/>
    <w:rsid w:val="003A7044"/>
    <w:rsid w:val="003A7091"/>
    <w:rsid w:val="003B0F26"/>
    <w:rsid w:val="003B7234"/>
    <w:rsid w:val="003B7F15"/>
    <w:rsid w:val="003C34D9"/>
    <w:rsid w:val="003C7333"/>
    <w:rsid w:val="003D4C18"/>
    <w:rsid w:val="003D5ED4"/>
    <w:rsid w:val="003E397A"/>
    <w:rsid w:val="003E7C17"/>
    <w:rsid w:val="003F1E7B"/>
    <w:rsid w:val="003F4545"/>
    <w:rsid w:val="00404136"/>
    <w:rsid w:val="00407812"/>
    <w:rsid w:val="00411AC4"/>
    <w:rsid w:val="00413075"/>
    <w:rsid w:val="00421410"/>
    <w:rsid w:val="00431604"/>
    <w:rsid w:val="00434994"/>
    <w:rsid w:val="00451C75"/>
    <w:rsid w:val="00464E20"/>
    <w:rsid w:val="00465324"/>
    <w:rsid w:val="004675FD"/>
    <w:rsid w:val="0047330B"/>
    <w:rsid w:val="00475771"/>
    <w:rsid w:val="0048409E"/>
    <w:rsid w:val="004A190B"/>
    <w:rsid w:val="004A47F8"/>
    <w:rsid w:val="004A75E6"/>
    <w:rsid w:val="004B1541"/>
    <w:rsid w:val="004B1AFE"/>
    <w:rsid w:val="004B2583"/>
    <w:rsid w:val="004B4B85"/>
    <w:rsid w:val="004C69D9"/>
    <w:rsid w:val="004C6B9E"/>
    <w:rsid w:val="004D2177"/>
    <w:rsid w:val="004D6DF7"/>
    <w:rsid w:val="004E3EBE"/>
    <w:rsid w:val="004F08CB"/>
    <w:rsid w:val="00507579"/>
    <w:rsid w:val="005153ED"/>
    <w:rsid w:val="00527922"/>
    <w:rsid w:val="0053173C"/>
    <w:rsid w:val="00535D84"/>
    <w:rsid w:val="00537987"/>
    <w:rsid w:val="00540FB1"/>
    <w:rsid w:val="00540FEB"/>
    <w:rsid w:val="005502A5"/>
    <w:rsid w:val="0055046D"/>
    <w:rsid w:val="00553C71"/>
    <w:rsid w:val="0055706B"/>
    <w:rsid w:val="005629C7"/>
    <w:rsid w:val="00563104"/>
    <w:rsid w:val="00564004"/>
    <w:rsid w:val="0057026E"/>
    <w:rsid w:val="005733AD"/>
    <w:rsid w:val="00573600"/>
    <w:rsid w:val="0057456A"/>
    <w:rsid w:val="00580804"/>
    <w:rsid w:val="0058452D"/>
    <w:rsid w:val="00592F8E"/>
    <w:rsid w:val="0059615B"/>
    <w:rsid w:val="005A0DD3"/>
    <w:rsid w:val="005A2788"/>
    <w:rsid w:val="005A795F"/>
    <w:rsid w:val="005A7A3D"/>
    <w:rsid w:val="005B049C"/>
    <w:rsid w:val="005B42A4"/>
    <w:rsid w:val="005C4B7E"/>
    <w:rsid w:val="005C5F96"/>
    <w:rsid w:val="005C6F13"/>
    <w:rsid w:val="005D2D52"/>
    <w:rsid w:val="005D6984"/>
    <w:rsid w:val="005E1D4A"/>
    <w:rsid w:val="005E2474"/>
    <w:rsid w:val="005E310F"/>
    <w:rsid w:val="005E5233"/>
    <w:rsid w:val="005F0378"/>
    <w:rsid w:val="005F1760"/>
    <w:rsid w:val="005F185A"/>
    <w:rsid w:val="005F5CB1"/>
    <w:rsid w:val="0060582A"/>
    <w:rsid w:val="006061F7"/>
    <w:rsid w:val="00607FEC"/>
    <w:rsid w:val="00610EF8"/>
    <w:rsid w:val="00611728"/>
    <w:rsid w:val="00623BD6"/>
    <w:rsid w:val="00625E49"/>
    <w:rsid w:val="006269A4"/>
    <w:rsid w:val="00630751"/>
    <w:rsid w:val="00640FFB"/>
    <w:rsid w:val="006424FC"/>
    <w:rsid w:val="00643155"/>
    <w:rsid w:val="00645F91"/>
    <w:rsid w:val="00647D04"/>
    <w:rsid w:val="0066211A"/>
    <w:rsid w:val="00667B3E"/>
    <w:rsid w:val="0067240C"/>
    <w:rsid w:val="00677629"/>
    <w:rsid w:val="00684588"/>
    <w:rsid w:val="00684C56"/>
    <w:rsid w:val="00690ECD"/>
    <w:rsid w:val="0069359A"/>
    <w:rsid w:val="006A1254"/>
    <w:rsid w:val="006A3BDF"/>
    <w:rsid w:val="006A3CB0"/>
    <w:rsid w:val="006A6542"/>
    <w:rsid w:val="006B0EE9"/>
    <w:rsid w:val="006B2B80"/>
    <w:rsid w:val="006B5551"/>
    <w:rsid w:val="006C30AA"/>
    <w:rsid w:val="006C3B8A"/>
    <w:rsid w:val="006C66A4"/>
    <w:rsid w:val="006C7028"/>
    <w:rsid w:val="006D132A"/>
    <w:rsid w:val="006D2231"/>
    <w:rsid w:val="006D4E4B"/>
    <w:rsid w:val="006E4456"/>
    <w:rsid w:val="006E730F"/>
    <w:rsid w:val="006E78FC"/>
    <w:rsid w:val="006F4C41"/>
    <w:rsid w:val="006F4CF5"/>
    <w:rsid w:val="006F6952"/>
    <w:rsid w:val="00703F23"/>
    <w:rsid w:val="00706359"/>
    <w:rsid w:val="00706FB5"/>
    <w:rsid w:val="007074D1"/>
    <w:rsid w:val="00711C0B"/>
    <w:rsid w:val="00716A7A"/>
    <w:rsid w:val="00735FC8"/>
    <w:rsid w:val="00742EF6"/>
    <w:rsid w:val="00747135"/>
    <w:rsid w:val="00747A2A"/>
    <w:rsid w:val="00751A5C"/>
    <w:rsid w:val="00763F4F"/>
    <w:rsid w:val="00767A44"/>
    <w:rsid w:val="0077259C"/>
    <w:rsid w:val="00773CC0"/>
    <w:rsid w:val="0077601C"/>
    <w:rsid w:val="0078171A"/>
    <w:rsid w:val="00782285"/>
    <w:rsid w:val="00782E5F"/>
    <w:rsid w:val="00784606"/>
    <w:rsid w:val="00784949"/>
    <w:rsid w:val="0078770A"/>
    <w:rsid w:val="00791634"/>
    <w:rsid w:val="007923DD"/>
    <w:rsid w:val="0079523C"/>
    <w:rsid w:val="0079572F"/>
    <w:rsid w:val="007972CB"/>
    <w:rsid w:val="007A2A6B"/>
    <w:rsid w:val="007A549D"/>
    <w:rsid w:val="007B714B"/>
    <w:rsid w:val="007C3D97"/>
    <w:rsid w:val="007E0AEB"/>
    <w:rsid w:val="007E752C"/>
    <w:rsid w:val="00800AE4"/>
    <w:rsid w:val="0080538D"/>
    <w:rsid w:val="008119CB"/>
    <w:rsid w:val="00811DF8"/>
    <w:rsid w:val="00815A0F"/>
    <w:rsid w:val="00816E3A"/>
    <w:rsid w:val="00832012"/>
    <w:rsid w:val="008326A9"/>
    <w:rsid w:val="008329DE"/>
    <w:rsid w:val="00836B2F"/>
    <w:rsid w:val="008417D5"/>
    <w:rsid w:val="008432EF"/>
    <w:rsid w:val="00843FE7"/>
    <w:rsid w:val="00845FF6"/>
    <w:rsid w:val="00846888"/>
    <w:rsid w:val="00850AF3"/>
    <w:rsid w:val="00855286"/>
    <w:rsid w:val="0085680B"/>
    <w:rsid w:val="0086013C"/>
    <w:rsid w:val="00881B43"/>
    <w:rsid w:val="00886219"/>
    <w:rsid w:val="008879DB"/>
    <w:rsid w:val="0089371E"/>
    <w:rsid w:val="00893D4C"/>
    <w:rsid w:val="00896530"/>
    <w:rsid w:val="008B3A46"/>
    <w:rsid w:val="008C012F"/>
    <w:rsid w:val="008C7252"/>
    <w:rsid w:val="008C78D7"/>
    <w:rsid w:val="008C7F8C"/>
    <w:rsid w:val="008D24CD"/>
    <w:rsid w:val="008E5A1D"/>
    <w:rsid w:val="008E7FA2"/>
    <w:rsid w:val="008F4914"/>
    <w:rsid w:val="008F54B5"/>
    <w:rsid w:val="008F5748"/>
    <w:rsid w:val="008F70A2"/>
    <w:rsid w:val="00900764"/>
    <w:rsid w:val="009013A0"/>
    <w:rsid w:val="009030AE"/>
    <w:rsid w:val="00906052"/>
    <w:rsid w:val="009064B1"/>
    <w:rsid w:val="00915B34"/>
    <w:rsid w:val="00917F23"/>
    <w:rsid w:val="00923ABA"/>
    <w:rsid w:val="00924AAB"/>
    <w:rsid w:val="00925825"/>
    <w:rsid w:val="0092628A"/>
    <w:rsid w:val="009269F9"/>
    <w:rsid w:val="009310D6"/>
    <w:rsid w:val="00931DD9"/>
    <w:rsid w:val="009335F3"/>
    <w:rsid w:val="009348CC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6868"/>
    <w:rsid w:val="009869CF"/>
    <w:rsid w:val="0098707E"/>
    <w:rsid w:val="00987AB5"/>
    <w:rsid w:val="0099011F"/>
    <w:rsid w:val="00991209"/>
    <w:rsid w:val="009915D7"/>
    <w:rsid w:val="00992104"/>
    <w:rsid w:val="00996FD1"/>
    <w:rsid w:val="009977CF"/>
    <w:rsid w:val="009A4989"/>
    <w:rsid w:val="009A5657"/>
    <w:rsid w:val="009B06BD"/>
    <w:rsid w:val="009B0A4C"/>
    <w:rsid w:val="009B280B"/>
    <w:rsid w:val="009B3517"/>
    <w:rsid w:val="009B5C36"/>
    <w:rsid w:val="009B6700"/>
    <w:rsid w:val="009C65B6"/>
    <w:rsid w:val="009C67E6"/>
    <w:rsid w:val="009D4170"/>
    <w:rsid w:val="009D595E"/>
    <w:rsid w:val="009E1D9E"/>
    <w:rsid w:val="009E225B"/>
    <w:rsid w:val="009E5CFB"/>
    <w:rsid w:val="009E5E22"/>
    <w:rsid w:val="009E6F9B"/>
    <w:rsid w:val="009F1BCA"/>
    <w:rsid w:val="009F1E40"/>
    <w:rsid w:val="009F22C1"/>
    <w:rsid w:val="009F2413"/>
    <w:rsid w:val="009F4667"/>
    <w:rsid w:val="009F4687"/>
    <w:rsid w:val="009F5C8A"/>
    <w:rsid w:val="009F7187"/>
    <w:rsid w:val="00A0638F"/>
    <w:rsid w:val="00A13332"/>
    <w:rsid w:val="00A171BD"/>
    <w:rsid w:val="00A223D2"/>
    <w:rsid w:val="00A31EE8"/>
    <w:rsid w:val="00A32F2B"/>
    <w:rsid w:val="00A44BD5"/>
    <w:rsid w:val="00A50CC3"/>
    <w:rsid w:val="00A54E22"/>
    <w:rsid w:val="00A54FB5"/>
    <w:rsid w:val="00A61518"/>
    <w:rsid w:val="00A634ED"/>
    <w:rsid w:val="00A67A16"/>
    <w:rsid w:val="00A70F2B"/>
    <w:rsid w:val="00A83753"/>
    <w:rsid w:val="00A86883"/>
    <w:rsid w:val="00A86B69"/>
    <w:rsid w:val="00A965C5"/>
    <w:rsid w:val="00AA03DF"/>
    <w:rsid w:val="00AA25DD"/>
    <w:rsid w:val="00AB03CB"/>
    <w:rsid w:val="00AB3308"/>
    <w:rsid w:val="00AB7B41"/>
    <w:rsid w:val="00AD1C03"/>
    <w:rsid w:val="00AD6B52"/>
    <w:rsid w:val="00AD73E9"/>
    <w:rsid w:val="00AE0BA3"/>
    <w:rsid w:val="00AF1538"/>
    <w:rsid w:val="00AF2851"/>
    <w:rsid w:val="00B0389C"/>
    <w:rsid w:val="00B03ECB"/>
    <w:rsid w:val="00B06971"/>
    <w:rsid w:val="00B1003C"/>
    <w:rsid w:val="00B11F8F"/>
    <w:rsid w:val="00B1214C"/>
    <w:rsid w:val="00B14955"/>
    <w:rsid w:val="00B3007A"/>
    <w:rsid w:val="00B30AF9"/>
    <w:rsid w:val="00B355B6"/>
    <w:rsid w:val="00B37B7A"/>
    <w:rsid w:val="00B46DD7"/>
    <w:rsid w:val="00B515F0"/>
    <w:rsid w:val="00B55520"/>
    <w:rsid w:val="00B56D4A"/>
    <w:rsid w:val="00B60538"/>
    <w:rsid w:val="00B621DD"/>
    <w:rsid w:val="00B623FB"/>
    <w:rsid w:val="00B62496"/>
    <w:rsid w:val="00B63058"/>
    <w:rsid w:val="00B65484"/>
    <w:rsid w:val="00B71D51"/>
    <w:rsid w:val="00B76850"/>
    <w:rsid w:val="00B8272D"/>
    <w:rsid w:val="00B86632"/>
    <w:rsid w:val="00B86D2C"/>
    <w:rsid w:val="00B93BA5"/>
    <w:rsid w:val="00B94688"/>
    <w:rsid w:val="00B951F8"/>
    <w:rsid w:val="00B9585A"/>
    <w:rsid w:val="00B96ED0"/>
    <w:rsid w:val="00BA165A"/>
    <w:rsid w:val="00BA5EC5"/>
    <w:rsid w:val="00BA6776"/>
    <w:rsid w:val="00BC3787"/>
    <w:rsid w:val="00BC4362"/>
    <w:rsid w:val="00BC5936"/>
    <w:rsid w:val="00BD26D1"/>
    <w:rsid w:val="00BD4A92"/>
    <w:rsid w:val="00BE2C60"/>
    <w:rsid w:val="00BE6A4C"/>
    <w:rsid w:val="00BF00BB"/>
    <w:rsid w:val="00BF1A72"/>
    <w:rsid w:val="00C00161"/>
    <w:rsid w:val="00C037ED"/>
    <w:rsid w:val="00C0733C"/>
    <w:rsid w:val="00C1254F"/>
    <w:rsid w:val="00C15AC4"/>
    <w:rsid w:val="00C16073"/>
    <w:rsid w:val="00C23DEB"/>
    <w:rsid w:val="00C25E9F"/>
    <w:rsid w:val="00C25FD7"/>
    <w:rsid w:val="00C27DCE"/>
    <w:rsid w:val="00C31710"/>
    <w:rsid w:val="00C42100"/>
    <w:rsid w:val="00C52F06"/>
    <w:rsid w:val="00C54A89"/>
    <w:rsid w:val="00C63475"/>
    <w:rsid w:val="00C67E97"/>
    <w:rsid w:val="00C75423"/>
    <w:rsid w:val="00C80E04"/>
    <w:rsid w:val="00C84C8D"/>
    <w:rsid w:val="00C87AB3"/>
    <w:rsid w:val="00C9315B"/>
    <w:rsid w:val="00C93474"/>
    <w:rsid w:val="00C95797"/>
    <w:rsid w:val="00C95F27"/>
    <w:rsid w:val="00CA0D75"/>
    <w:rsid w:val="00CA38C1"/>
    <w:rsid w:val="00CA3FC2"/>
    <w:rsid w:val="00CA5BBA"/>
    <w:rsid w:val="00CB57A0"/>
    <w:rsid w:val="00CC137C"/>
    <w:rsid w:val="00CC16CB"/>
    <w:rsid w:val="00CC33A2"/>
    <w:rsid w:val="00CD19EC"/>
    <w:rsid w:val="00CD4326"/>
    <w:rsid w:val="00CD43E5"/>
    <w:rsid w:val="00CD443D"/>
    <w:rsid w:val="00CD6514"/>
    <w:rsid w:val="00CD76F1"/>
    <w:rsid w:val="00CE162B"/>
    <w:rsid w:val="00CE2C7F"/>
    <w:rsid w:val="00CE3C20"/>
    <w:rsid w:val="00CF2007"/>
    <w:rsid w:val="00CF437E"/>
    <w:rsid w:val="00D00122"/>
    <w:rsid w:val="00D00E35"/>
    <w:rsid w:val="00D01B26"/>
    <w:rsid w:val="00D02440"/>
    <w:rsid w:val="00D0244B"/>
    <w:rsid w:val="00D03C82"/>
    <w:rsid w:val="00D108AC"/>
    <w:rsid w:val="00D10AA2"/>
    <w:rsid w:val="00D24F37"/>
    <w:rsid w:val="00D26CA7"/>
    <w:rsid w:val="00D2788B"/>
    <w:rsid w:val="00D300FD"/>
    <w:rsid w:val="00D308A6"/>
    <w:rsid w:val="00D36280"/>
    <w:rsid w:val="00D42B76"/>
    <w:rsid w:val="00D4310E"/>
    <w:rsid w:val="00D5329A"/>
    <w:rsid w:val="00D535BA"/>
    <w:rsid w:val="00D6105D"/>
    <w:rsid w:val="00D6303C"/>
    <w:rsid w:val="00D66622"/>
    <w:rsid w:val="00D75EA8"/>
    <w:rsid w:val="00D81E64"/>
    <w:rsid w:val="00D84630"/>
    <w:rsid w:val="00DA0B66"/>
    <w:rsid w:val="00DA2F1F"/>
    <w:rsid w:val="00DA57D6"/>
    <w:rsid w:val="00DA7C02"/>
    <w:rsid w:val="00DB7A3D"/>
    <w:rsid w:val="00DC13B8"/>
    <w:rsid w:val="00DC180B"/>
    <w:rsid w:val="00DC3A6C"/>
    <w:rsid w:val="00DC3B55"/>
    <w:rsid w:val="00DD292B"/>
    <w:rsid w:val="00DD633A"/>
    <w:rsid w:val="00DD6943"/>
    <w:rsid w:val="00DE13EA"/>
    <w:rsid w:val="00DE14B9"/>
    <w:rsid w:val="00DE150B"/>
    <w:rsid w:val="00DE2A02"/>
    <w:rsid w:val="00DF642F"/>
    <w:rsid w:val="00E04372"/>
    <w:rsid w:val="00E0599D"/>
    <w:rsid w:val="00E06489"/>
    <w:rsid w:val="00E077EE"/>
    <w:rsid w:val="00E10657"/>
    <w:rsid w:val="00E20988"/>
    <w:rsid w:val="00E529F9"/>
    <w:rsid w:val="00E5322D"/>
    <w:rsid w:val="00E54DDB"/>
    <w:rsid w:val="00E66919"/>
    <w:rsid w:val="00E8535F"/>
    <w:rsid w:val="00E87622"/>
    <w:rsid w:val="00E94B78"/>
    <w:rsid w:val="00EA0E59"/>
    <w:rsid w:val="00EA602D"/>
    <w:rsid w:val="00EA6510"/>
    <w:rsid w:val="00EA6BD4"/>
    <w:rsid w:val="00EB0F5F"/>
    <w:rsid w:val="00EB31F0"/>
    <w:rsid w:val="00EC06F4"/>
    <w:rsid w:val="00EC1C71"/>
    <w:rsid w:val="00EC39BD"/>
    <w:rsid w:val="00EC5DB5"/>
    <w:rsid w:val="00EC6357"/>
    <w:rsid w:val="00EC6ACF"/>
    <w:rsid w:val="00EC733D"/>
    <w:rsid w:val="00ED020E"/>
    <w:rsid w:val="00ED44BB"/>
    <w:rsid w:val="00ED5C6C"/>
    <w:rsid w:val="00EE10AF"/>
    <w:rsid w:val="00EE1184"/>
    <w:rsid w:val="00EE3921"/>
    <w:rsid w:val="00EE5596"/>
    <w:rsid w:val="00EE6DFC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16AD2"/>
    <w:rsid w:val="00F214E9"/>
    <w:rsid w:val="00F22653"/>
    <w:rsid w:val="00F23EC1"/>
    <w:rsid w:val="00F2409C"/>
    <w:rsid w:val="00F25928"/>
    <w:rsid w:val="00F266CF"/>
    <w:rsid w:val="00F30BF4"/>
    <w:rsid w:val="00F340D3"/>
    <w:rsid w:val="00F3693B"/>
    <w:rsid w:val="00F425CD"/>
    <w:rsid w:val="00F42986"/>
    <w:rsid w:val="00F453DD"/>
    <w:rsid w:val="00F45C3B"/>
    <w:rsid w:val="00F4736C"/>
    <w:rsid w:val="00F50196"/>
    <w:rsid w:val="00F64431"/>
    <w:rsid w:val="00F64F3F"/>
    <w:rsid w:val="00F703D5"/>
    <w:rsid w:val="00F76360"/>
    <w:rsid w:val="00F80D86"/>
    <w:rsid w:val="00F82E0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3DCE"/>
    <w:rsid w:val="00FB5141"/>
    <w:rsid w:val="00FB69EB"/>
    <w:rsid w:val="00FC78A7"/>
    <w:rsid w:val="00FD2E48"/>
    <w:rsid w:val="00FD506B"/>
    <w:rsid w:val="00FD57F4"/>
    <w:rsid w:val="00FD5D5C"/>
    <w:rsid w:val="00FE124D"/>
    <w:rsid w:val="00FE4043"/>
    <w:rsid w:val="00FE702F"/>
    <w:rsid w:val="00FF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2">
    <w:name w:val="heading 2"/>
    <w:aliases w:val="Subheadline"/>
    <w:basedOn w:val="a"/>
    <w:next w:val="a"/>
    <w:link w:val="20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見出し 2 (文字)"/>
    <w:aliases w:val="Subheadline (文字)"/>
    <w:basedOn w:val="a0"/>
    <w:link w:val="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a3">
    <w:name w:val="Title"/>
    <w:basedOn w:val="a"/>
    <w:next w:val="a"/>
    <w:link w:val="a4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a4">
    <w:name w:val="表題 (文字)"/>
    <w:basedOn w:val="a0"/>
    <w:link w:val="a3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a5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a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a6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108A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67E6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0"/>
    <w:rsid w:val="00EE5596"/>
  </w:style>
  <w:style w:type="character" w:styleId="ae">
    <w:name w:val="Emphasis"/>
    <w:basedOn w:val="a0"/>
    <w:uiPriority w:val="20"/>
    <w:qFormat/>
    <w:rsid w:val="00EE5596"/>
    <w:rPr>
      <w:i/>
      <w:iCs/>
    </w:rPr>
  </w:style>
  <w:style w:type="paragraph" w:styleId="af">
    <w:name w:val="header"/>
    <w:basedOn w:val="a"/>
    <w:link w:val="af0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0">
    <w:name w:val="ヘッダー (文字)"/>
    <w:basedOn w:val="a0"/>
    <w:link w:val="af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2">
    <w:name w:val="フッター (文字)"/>
    <w:basedOn w:val="a0"/>
    <w:link w:val="af1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unhideWhenUsed/>
    <w:rsid w:val="00C23DEB"/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5">
    <w:name w:val="endnote reference"/>
    <w:basedOn w:val="a0"/>
    <w:uiPriority w:val="99"/>
    <w:semiHidden/>
    <w:unhideWhenUsed/>
    <w:rsid w:val="00C23DEB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C7333"/>
    <w:rPr>
      <w:sz w:val="20"/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footnote reference"/>
    <w:basedOn w:val="a0"/>
    <w:uiPriority w:val="99"/>
    <w:semiHidden/>
    <w:unhideWhenUsed/>
    <w:rsid w:val="003C7333"/>
    <w:rPr>
      <w:vertAlign w:val="superscript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0"/>
    <w:rsid w:val="00BC5936"/>
  </w:style>
  <w:style w:type="character" w:customStyle="1" w:styleId="30">
    <w:name w:val="見出し 3 (文字)"/>
    <w:basedOn w:val="a0"/>
    <w:link w:val="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11">
    <w:name w:val="未解決のメンション1"/>
    <w:basedOn w:val="a0"/>
    <w:uiPriority w:val="99"/>
    <w:semiHidden/>
    <w:unhideWhenUsed/>
    <w:rsid w:val="0085680B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78228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les-jp@congatec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74768303B51F94A9929DCEEEAAEE078" ma:contentTypeVersion="13" ma:contentTypeDescription="新しいドキュメントを作成します。" ma:contentTypeScope="" ma:versionID="bbaf1cc8317f1832388e9d608f7ff3e3">
  <xsd:schema xmlns:xsd="http://www.w3.org/2001/XMLSchema" xmlns:xs="http://www.w3.org/2001/XMLSchema" xmlns:p="http://schemas.microsoft.com/office/2006/metadata/properties" xmlns:ns2="36d04fb3-5928-470f-b73d-a96adbf9a359" xmlns:ns3="b5ba9a0e-7410-4b13-ada3-6171114ba53d" targetNamespace="http://schemas.microsoft.com/office/2006/metadata/properties" ma:root="true" ma:fieldsID="682fd676a61b5fedcdaedbc57f260c8c" ns2:_="" ns3:_="">
    <xsd:import namespace="36d04fb3-5928-470f-b73d-a96adbf9a359"/>
    <xsd:import namespace="b5ba9a0e-7410-4b13-ada3-6171114ba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04fb3-5928-470f-b73d-a96adbf9a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a9a0e-7410-4b13-ada3-6171114ba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43EDF1-4F57-4C3D-A750-884D87517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04fb3-5928-470f-b73d-a96adbf9a359"/>
    <ds:schemaRef ds:uri="b5ba9a0e-7410-4b13-ada3-6171114ba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94975B-096A-4F55-808B-A0FB7805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Prap　Edit</cp:lastModifiedBy>
  <cp:revision>3</cp:revision>
  <cp:lastPrinted>2020-02-17T08:14:00Z</cp:lastPrinted>
  <dcterms:created xsi:type="dcterms:W3CDTF">2020-05-29T07:03:00Z</dcterms:created>
  <dcterms:modified xsi:type="dcterms:W3CDTF">2020-05-29T07:05:00Z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0x010100174768303B51F94A9929DCEEEAAEE078</vt:lpwstr>
  </property>
</Properties>
</file>