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369" w:type="dxa"/>
        <w:tblLayout w:type="fixed"/>
        <w:tblCellMar>
          <w:left w:w="0" w:type="dxa"/>
          <w:right w:w="0" w:type="dxa"/>
        </w:tblCellMar>
        <w:tblLook w:val="0000" w:firstRow="0" w:lastRow="0" w:firstColumn="0" w:lastColumn="0" w:noHBand="0" w:noVBand="0"/>
      </w:tblPr>
      <w:tblGrid>
        <w:gridCol w:w="2430"/>
        <w:gridCol w:w="2342"/>
        <w:gridCol w:w="2597"/>
      </w:tblGrid>
      <w:tr w:rsidR="00FD65CC" w:rsidRPr="00EA1B12" w:rsidTr="006B65D7">
        <w:trPr>
          <w:trHeight w:val="270"/>
        </w:trPr>
        <w:tc>
          <w:tcPr>
            <w:tcW w:w="2430" w:type="dxa"/>
          </w:tcPr>
          <w:p w:rsidR="00FD65CC" w:rsidRPr="00F150D5" w:rsidRDefault="00FD65CC" w:rsidP="006B65D7">
            <w:pPr>
              <w:snapToGrid w:val="0"/>
              <w:spacing w:after="40"/>
              <w:ind w:right="-1058"/>
              <w:rPr>
                <w:rFonts w:ascii="SimSun" w:eastAsia="SimSun" w:hAnsi="SimSun" w:cs="Arial"/>
                <w:b/>
                <w:bCs/>
                <w:sz w:val="18"/>
                <w:szCs w:val="18"/>
                <w:u w:val="single"/>
              </w:rPr>
            </w:pPr>
            <w:r w:rsidRPr="00F150D5">
              <w:rPr>
                <w:rFonts w:ascii="SimSun" w:eastAsia="SimSun" w:hAnsi="SimSun" w:cs="Arial"/>
                <w:b/>
                <w:bCs/>
                <w:sz w:val="18"/>
                <w:szCs w:val="18"/>
                <w:u w:val="single"/>
                <w:lang w:eastAsia="zh-TW"/>
              </w:rPr>
              <w:t>读者查询</w:t>
            </w:r>
            <w:r w:rsidRPr="00F150D5">
              <w:rPr>
                <w:rFonts w:ascii="SimSun" w:eastAsia="SimSun" w:hAnsi="SimSun" w:cs="Arial"/>
                <w:b/>
                <w:bCs/>
                <w:sz w:val="18"/>
                <w:szCs w:val="18"/>
                <w:u w:val="single"/>
              </w:rPr>
              <w:t>:</w:t>
            </w:r>
          </w:p>
        </w:tc>
        <w:tc>
          <w:tcPr>
            <w:tcW w:w="2342" w:type="dxa"/>
          </w:tcPr>
          <w:p w:rsidR="00FD65CC" w:rsidRPr="00855DBB" w:rsidRDefault="00FD65CC" w:rsidP="006B65D7">
            <w:pPr>
              <w:snapToGrid w:val="0"/>
              <w:spacing w:after="40"/>
              <w:rPr>
                <w:rFonts w:ascii="SimSun" w:eastAsia="SimSun" w:hAnsi="SimSun" w:cs="Arial"/>
                <w:b/>
                <w:bCs/>
                <w:sz w:val="18"/>
                <w:szCs w:val="18"/>
                <w:u w:val="single"/>
              </w:rPr>
            </w:pPr>
            <w:r w:rsidRPr="00BB3D20">
              <w:rPr>
                <w:rFonts w:ascii="Calibri" w:hAnsi="Calibri" w:cs="Arial"/>
                <w:b/>
                <w:bCs/>
                <w:sz w:val="18"/>
                <w:szCs w:val="18"/>
              </w:rPr>
              <w:t xml:space="preserve"> </w:t>
            </w:r>
            <w:r w:rsidRPr="00855DBB">
              <w:rPr>
                <w:rFonts w:ascii="SimSun" w:eastAsia="SimSun" w:hAnsi="SimSun" w:cs="Arial"/>
                <w:b/>
                <w:bCs/>
                <w:sz w:val="18"/>
                <w:szCs w:val="18"/>
                <w:u w:val="single"/>
                <w:lang w:eastAsia="zh-TW"/>
              </w:rPr>
              <w:t>媒</w:t>
            </w:r>
            <w:proofErr w:type="gramStart"/>
            <w:r w:rsidRPr="00855DBB">
              <w:rPr>
                <w:rFonts w:ascii="SimSun" w:eastAsia="SimSun" w:hAnsi="SimSun" w:cs="Arial"/>
                <w:b/>
                <w:bCs/>
                <w:sz w:val="18"/>
                <w:szCs w:val="18"/>
                <w:u w:val="single"/>
                <w:lang w:eastAsia="zh-TW"/>
              </w:rPr>
              <w:t>体</w:t>
            </w:r>
            <w:proofErr w:type="gramEnd"/>
            <w:r w:rsidRPr="00855DBB">
              <w:rPr>
                <w:rFonts w:ascii="SimSun" w:eastAsia="SimSun" w:hAnsi="SimSun" w:cs="Arial"/>
                <w:b/>
                <w:bCs/>
                <w:sz w:val="18"/>
                <w:szCs w:val="18"/>
                <w:u w:val="single"/>
                <w:lang w:eastAsia="zh-TW"/>
              </w:rPr>
              <w:t>联系</w:t>
            </w:r>
            <w:r w:rsidRPr="00855DBB">
              <w:rPr>
                <w:rFonts w:ascii="SimSun" w:eastAsia="SimSun" w:hAnsi="SimSun" w:cs="Arial"/>
                <w:b/>
                <w:bCs/>
                <w:sz w:val="18"/>
                <w:szCs w:val="18"/>
                <w:u w:val="single"/>
              </w:rPr>
              <w:t>:</w:t>
            </w:r>
          </w:p>
        </w:tc>
        <w:tc>
          <w:tcPr>
            <w:tcW w:w="2597" w:type="dxa"/>
          </w:tcPr>
          <w:p w:rsidR="00FD65CC" w:rsidRPr="00EA1B12" w:rsidRDefault="00FD65CC" w:rsidP="006B65D7">
            <w:pPr>
              <w:snapToGrid w:val="0"/>
              <w:rPr>
                <w:rFonts w:ascii="Arial" w:hAnsi="Arial" w:cs="Arial"/>
                <w:b/>
                <w:bCs/>
                <w:sz w:val="18"/>
                <w:szCs w:val="18"/>
                <w:u w:val="single"/>
              </w:rPr>
            </w:pPr>
          </w:p>
        </w:tc>
      </w:tr>
      <w:tr w:rsidR="00FD65CC" w:rsidRPr="00EA1B12" w:rsidTr="006B65D7">
        <w:tblPrEx>
          <w:tblCellMar>
            <w:left w:w="70" w:type="dxa"/>
            <w:right w:w="70" w:type="dxa"/>
          </w:tblCellMar>
        </w:tblPrEx>
        <w:trPr>
          <w:gridAfter w:val="1"/>
          <w:wAfter w:w="2597" w:type="dxa"/>
          <w:trHeight w:val="227"/>
        </w:trPr>
        <w:tc>
          <w:tcPr>
            <w:tcW w:w="2430" w:type="dxa"/>
          </w:tcPr>
          <w:p w:rsidR="00FD65CC" w:rsidRPr="00855DBB" w:rsidRDefault="00FD65CC" w:rsidP="006B65D7">
            <w:pPr>
              <w:snapToGrid w:val="0"/>
              <w:spacing w:before="80" w:after="20"/>
              <w:ind w:right="-1058"/>
              <w:rPr>
                <w:rFonts w:ascii="SimSun" w:eastAsia="SimSun" w:hAnsi="SimSun" w:cs="Arial"/>
                <w:b/>
                <w:bCs/>
                <w:sz w:val="18"/>
                <w:szCs w:val="18"/>
                <w:lang w:eastAsia="zh-TW"/>
              </w:rPr>
            </w:pPr>
            <w:r w:rsidRPr="00855DBB">
              <w:rPr>
                <w:rFonts w:ascii="SimSun" w:eastAsia="SimSun" w:hAnsi="SimSun" w:cs="Arial" w:hint="eastAsia"/>
                <w:b/>
                <w:bCs/>
                <w:sz w:val="18"/>
                <w:szCs w:val="18"/>
                <w:lang w:eastAsia="zh-TW"/>
              </w:rPr>
              <w:t>德国康佳特科技</w:t>
            </w:r>
          </w:p>
        </w:tc>
        <w:tc>
          <w:tcPr>
            <w:tcW w:w="2342" w:type="dxa"/>
          </w:tcPr>
          <w:p w:rsidR="00FD65CC" w:rsidRPr="00855DBB" w:rsidRDefault="00FD65CC" w:rsidP="006B65D7">
            <w:pPr>
              <w:tabs>
                <w:tab w:val="left" w:pos="592"/>
              </w:tabs>
              <w:snapToGrid w:val="0"/>
              <w:spacing w:before="80" w:after="20"/>
              <w:rPr>
                <w:rFonts w:ascii="SimSun" w:eastAsia="SimSun" w:hAnsi="SimSun" w:cs="Arial"/>
                <w:b/>
                <w:bCs/>
                <w:sz w:val="18"/>
                <w:szCs w:val="18"/>
                <w:lang w:eastAsia="zh-TW"/>
              </w:rPr>
            </w:pPr>
            <w:r w:rsidRPr="00855DBB">
              <w:rPr>
                <w:rFonts w:ascii="SimSun" w:eastAsia="SimSun" w:hAnsi="SimSun" w:cs="Arial"/>
                <w:b/>
                <w:bCs/>
                <w:sz w:val="18"/>
                <w:szCs w:val="18"/>
                <w:lang w:eastAsia="zh-TW"/>
              </w:rPr>
              <w:t>德国康佳特科技</w:t>
            </w:r>
          </w:p>
        </w:tc>
      </w:tr>
      <w:tr w:rsidR="00FD65CC" w:rsidRPr="00EA1B12" w:rsidTr="006B65D7">
        <w:tblPrEx>
          <w:tblCellMar>
            <w:left w:w="70" w:type="dxa"/>
            <w:right w:w="70" w:type="dxa"/>
          </w:tblCellMar>
        </w:tblPrEx>
        <w:trPr>
          <w:gridAfter w:val="1"/>
          <w:wAfter w:w="2597" w:type="dxa"/>
          <w:trHeight w:val="227"/>
        </w:trPr>
        <w:tc>
          <w:tcPr>
            <w:tcW w:w="2430" w:type="dxa"/>
          </w:tcPr>
          <w:p w:rsidR="00FD65CC" w:rsidRPr="00BB3D20" w:rsidRDefault="00FD65CC" w:rsidP="006B65D7">
            <w:pPr>
              <w:snapToGrid w:val="0"/>
              <w:spacing w:before="20" w:after="20"/>
              <w:rPr>
                <w:rFonts w:ascii="Calibri" w:hAnsi="Calibri" w:cs="Arial"/>
                <w:sz w:val="18"/>
                <w:szCs w:val="18"/>
                <w:lang w:eastAsia="zh-TW"/>
              </w:rPr>
            </w:pPr>
            <w:r>
              <w:rPr>
                <w:rFonts w:ascii="Calibri" w:hAnsi="Calibri" w:cs="Arial" w:hint="eastAsia"/>
                <w:sz w:val="18"/>
                <w:szCs w:val="18"/>
                <w:lang w:eastAsia="zh-TW"/>
              </w:rPr>
              <w:t>Nick</w:t>
            </w:r>
            <w:r>
              <w:rPr>
                <w:rFonts w:ascii="Calibri" w:hAnsi="Calibri" w:cs="Arial"/>
                <w:sz w:val="18"/>
                <w:szCs w:val="18"/>
                <w:lang w:eastAsia="zh-CN"/>
              </w:rPr>
              <w:t xml:space="preserve"> </w:t>
            </w:r>
            <w:r>
              <w:rPr>
                <w:rFonts w:ascii="Calibri" w:hAnsi="Calibri" w:cs="Arial" w:hint="eastAsia"/>
                <w:sz w:val="18"/>
                <w:szCs w:val="18"/>
                <w:lang w:eastAsia="zh-TW"/>
              </w:rPr>
              <w:t>Lin</w:t>
            </w:r>
            <w:r w:rsidRPr="00BB3D20">
              <w:rPr>
                <w:rFonts w:ascii="Calibri" w:hAnsi="Calibri" w:cs="Arial"/>
                <w:sz w:val="18"/>
                <w:szCs w:val="18"/>
                <w:lang w:eastAsia="zh-CN"/>
              </w:rPr>
              <w:t xml:space="preserve"> </w:t>
            </w:r>
            <w:r>
              <w:rPr>
                <w:rFonts w:ascii="MingLiU" w:eastAsia="MingLiU" w:hAnsi="MingLiU" w:cs="MingLiU" w:hint="eastAsia"/>
                <w:sz w:val="18"/>
                <w:szCs w:val="18"/>
                <w:lang w:eastAsia="zh-TW"/>
              </w:rPr>
              <w:t>林忠义</w:t>
            </w:r>
          </w:p>
        </w:tc>
        <w:tc>
          <w:tcPr>
            <w:tcW w:w="2342" w:type="dxa"/>
          </w:tcPr>
          <w:p w:rsidR="00FD65CC" w:rsidRPr="00BB3D20" w:rsidRDefault="00FD65CC" w:rsidP="006B65D7">
            <w:pPr>
              <w:snapToGrid w:val="0"/>
              <w:spacing w:before="20" w:after="20"/>
              <w:rPr>
                <w:rFonts w:ascii="Calibri" w:hAnsi="Calibri" w:cs="Arial"/>
                <w:sz w:val="18"/>
                <w:szCs w:val="18"/>
              </w:rPr>
            </w:pPr>
            <w:r w:rsidRPr="00BB3D20">
              <w:rPr>
                <w:rFonts w:ascii="Calibri" w:hAnsi="Calibri" w:cs="Arial"/>
                <w:sz w:val="18"/>
                <w:szCs w:val="18"/>
                <w:lang w:eastAsia="zh-CN"/>
              </w:rPr>
              <w:t xml:space="preserve">Crysta Lee </w:t>
            </w:r>
            <w:r w:rsidRPr="00BB3D20">
              <w:rPr>
                <w:rFonts w:ascii="MingLiU" w:eastAsia="MingLiU" w:hAnsi="MingLiU" w:cs="MingLiU" w:hint="eastAsia"/>
                <w:sz w:val="18"/>
                <w:szCs w:val="18"/>
                <w:lang w:eastAsia="zh-CN"/>
              </w:rPr>
              <w:t>李佳纯</w:t>
            </w:r>
          </w:p>
        </w:tc>
      </w:tr>
      <w:tr w:rsidR="00FD65CC" w:rsidRPr="00EA1B12" w:rsidTr="006B65D7">
        <w:tblPrEx>
          <w:tblCellMar>
            <w:left w:w="70" w:type="dxa"/>
            <w:right w:w="70" w:type="dxa"/>
          </w:tblCellMar>
        </w:tblPrEx>
        <w:trPr>
          <w:gridAfter w:val="1"/>
          <w:wAfter w:w="2597" w:type="dxa"/>
          <w:trHeight w:val="227"/>
        </w:trPr>
        <w:tc>
          <w:tcPr>
            <w:tcW w:w="2430" w:type="dxa"/>
          </w:tcPr>
          <w:p w:rsidR="00FD65CC" w:rsidRPr="00BB3D20" w:rsidRDefault="00FD65CC" w:rsidP="006B65D7">
            <w:pPr>
              <w:snapToGrid w:val="0"/>
              <w:spacing w:before="20" w:after="20"/>
              <w:rPr>
                <w:rFonts w:ascii="Calibri" w:hAnsi="Calibri" w:cs="Arial"/>
                <w:color w:val="000000"/>
                <w:sz w:val="18"/>
                <w:szCs w:val="18"/>
              </w:rPr>
            </w:pPr>
            <w:r w:rsidRPr="00BB3D20">
              <w:rPr>
                <w:rFonts w:ascii="MingLiU" w:eastAsia="MingLiU" w:hAnsi="MingLiU" w:cs="MingLiU" w:hint="eastAsia"/>
                <w:color w:val="000000"/>
                <w:sz w:val="18"/>
                <w:szCs w:val="18"/>
                <w:lang w:eastAsia="zh-CN"/>
              </w:rPr>
              <w:t>电话</w:t>
            </w:r>
            <w:r w:rsidRPr="00BB3D20">
              <w:rPr>
                <w:rFonts w:ascii="Calibri" w:hAnsi="Calibri" w:cs="Arial"/>
                <w:color w:val="000000"/>
                <w:sz w:val="18"/>
                <w:szCs w:val="18"/>
                <w:lang w:eastAsia="zh-CN"/>
              </w:rPr>
              <w:t>: +</w:t>
            </w:r>
            <w:r w:rsidRPr="00BB3D20">
              <w:rPr>
                <w:rFonts w:ascii="Calibri" w:hAnsi="Calibri" w:cs="Helv"/>
                <w:color w:val="000000"/>
                <w:sz w:val="18"/>
                <w:szCs w:val="18"/>
                <w:lang w:eastAsia="zh-CN"/>
              </w:rPr>
              <w:t>86-21-60255862</w:t>
            </w:r>
          </w:p>
        </w:tc>
        <w:tc>
          <w:tcPr>
            <w:tcW w:w="2342" w:type="dxa"/>
          </w:tcPr>
          <w:p w:rsidR="00FD65CC" w:rsidRPr="00BB3D20" w:rsidRDefault="00FD65CC" w:rsidP="006B65D7">
            <w:pPr>
              <w:snapToGrid w:val="0"/>
              <w:spacing w:before="20" w:after="20"/>
              <w:rPr>
                <w:rFonts w:ascii="Calibri" w:hAnsi="Calibri" w:cs="Arial"/>
                <w:color w:val="000000"/>
                <w:sz w:val="18"/>
                <w:szCs w:val="18"/>
                <w:lang w:eastAsia="zh-TW"/>
              </w:rPr>
            </w:pPr>
            <w:r w:rsidRPr="00BB3D20">
              <w:rPr>
                <w:rFonts w:ascii="MingLiU" w:eastAsia="MingLiU" w:hAnsi="MingLiU" w:cs="MingLiU" w:hint="eastAsia"/>
                <w:color w:val="000000"/>
                <w:sz w:val="18"/>
                <w:szCs w:val="18"/>
                <w:lang w:eastAsia="zh-CN"/>
              </w:rPr>
              <w:t>电话</w:t>
            </w:r>
            <w:r w:rsidRPr="00BB3D20">
              <w:rPr>
                <w:rFonts w:ascii="Calibri" w:hAnsi="Calibri" w:cs="Arial"/>
                <w:color w:val="000000"/>
                <w:sz w:val="18"/>
                <w:szCs w:val="18"/>
                <w:lang w:eastAsia="zh-CN"/>
              </w:rPr>
              <w:t>: +</w:t>
            </w:r>
            <w:r w:rsidRPr="00BB3D20">
              <w:rPr>
                <w:rFonts w:ascii="Calibri" w:hAnsi="Calibri" w:cs="Helv"/>
                <w:color w:val="000000"/>
                <w:sz w:val="18"/>
                <w:szCs w:val="18"/>
                <w:lang w:eastAsia="zh-CN"/>
              </w:rPr>
              <w:t>86-21-60255862</w:t>
            </w:r>
            <w:r w:rsidRPr="00BB3D20">
              <w:rPr>
                <w:rFonts w:ascii="Calibri" w:hAnsi="Calibri" w:cs="Helv"/>
                <w:color w:val="000000"/>
                <w:sz w:val="18"/>
                <w:szCs w:val="18"/>
                <w:lang w:eastAsia="zh-TW"/>
              </w:rPr>
              <w:t>x</w:t>
            </w:r>
            <w:r w:rsidR="00EB3C90">
              <w:rPr>
                <w:rFonts w:ascii="SimSun" w:eastAsia="SimSun" w:hAnsi="SimSun" w:cs="Helv" w:hint="eastAsia"/>
                <w:color w:val="000000"/>
                <w:sz w:val="18"/>
                <w:szCs w:val="18"/>
                <w:lang w:eastAsia="zh-CN"/>
              </w:rPr>
              <w:t>8931</w:t>
            </w:r>
          </w:p>
        </w:tc>
      </w:tr>
      <w:tr w:rsidR="00FD65CC" w:rsidRPr="00EA1B12" w:rsidTr="006B65D7">
        <w:tblPrEx>
          <w:tblCellMar>
            <w:left w:w="70" w:type="dxa"/>
            <w:right w:w="70" w:type="dxa"/>
          </w:tblCellMar>
        </w:tblPrEx>
        <w:trPr>
          <w:gridAfter w:val="1"/>
          <w:wAfter w:w="2597" w:type="dxa"/>
          <w:trHeight w:val="273"/>
        </w:trPr>
        <w:tc>
          <w:tcPr>
            <w:tcW w:w="2430" w:type="dxa"/>
          </w:tcPr>
          <w:p w:rsidR="00FD65CC" w:rsidRPr="00BB3D20" w:rsidRDefault="00FD65CC" w:rsidP="006B65D7">
            <w:pPr>
              <w:snapToGrid w:val="0"/>
              <w:spacing w:before="20" w:after="20"/>
              <w:rPr>
                <w:rFonts w:ascii="Calibri" w:hAnsi="Calibri" w:cs="Arial"/>
                <w:sz w:val="18"/>
                <w:szCs w:val="18"/>
                <w:lang w:eastAsia="zh-TW"/>
              </w:rPr>
            </w:pPr>
            <w:hyperlink r:id="rId8" w:history="1">
              <w:r w:rsidRPr="00BB3D20">
                <w:rPr>
                  <w:rStyle w:val="Hyperlink"/>
                  <w:rFonts w:ascii="Calibri" w:eastAsiaTheme="majorEastAsia" w:hAnsi="Calibri" w:cs="Arial"/>
                  <w:sz w:val="18"/>
                  <w:szCs w:val="18"/>
                  <w:lang w:eastAsia="zh-CN"/>
                </w:rPr>
                <w:t>sales-asia@congatec.com</w:t>
              </w:r>
            </w:hyperlink>
          </w:p>
          <w:p w:rsidR="00FD65CC" w:rsidRPr="00BB3D20" w:rsidRDefault="00FD65CC" w:rsidP="006B65D7">
            <w:pPr>
              <w:snapToGrid w:val="0"/>
              <w:spacing w:before="20" w:after="20"/>
              <w:rPr>
                <w:rFonts w:ascii="PMingLiU" w:hAnsi="PMingLiU" w:cs="Arial"/>
                <w:sz w:val="18"/>
                <w:szCs w:val="18"/>
              </w:rPr>
            </w:pPr>
            <w:r w:rsidRPr="00BB3D20">
              <w:rPr>
                <w:rFonts w:ascii="Calibri" w:hAnsi="Calibri" w:cs="Arial"/>
                <w:color w:val="0000FF"/>
                <w:sz w:val="18"/>
                <w:szCs w:val="18"/>
                <w:u w:val="single"/>
                <w:lang w:eastAsia="zh-CN"/>
              </w:rPr>
              <w:t>www.congatec.cn</w:t>
            </w:r>
            <w:r w:rsidRPr="00BB3D20">
              <w:rPr>
                <w:rFonts w:ascii="PMingLiU" w:hAnsi="PMingLiU" w:cs="Arial"/>
                <w:sz w:val="18"/>
                <w:szCs w:val="18"/>
              </w:rPr>
              <w:t xml:space="preserve"> </w:t>
            </w:r>
          </w:p>
        </w:tc>
        <w:tc>
          <w:tcPr>
            <w:tcW w:w="2342" w:type="dxa"/>
          </w:tcPr>
          <w:p w:rsidR="00FD65CC" w:rsidRPr="00BB3D20" w:rsidRDefault="00FD65CC" w:rsidP="006B65D7">
            <w:pPr>
              <w:snapToGrid w:val="0"/>
              <w:spacing w:before="20" w:after="20"/>
              <w:rPr>
                <w:rFonts w:ascii="Calibri" w:hAnsi="Calibri" w:cs="Arial"/>
                <w:sz w:val="18"/>
                <w:szCs w:val="18"/>
              </w:rPr>
            </w:pPr>
            <w:r w:rsidRPr="00BB3D20">
              <w:rPr>
                <w:rFonts w:ascii="Calibri" w:hAnsi="Calibri" w:cs="Arial"/>
                <w:color w:val="0000FF"/>
                <w:sz w:val="18"/>
                <w:szCs w:val="18"/>
                <w:u w:val="single"/>
              </w:rPr>
              <w:t>crysta.lee@congatec.com</w:t>
            </w:r>
          </w:p>
          <w:p w:rsidR="00FD65CC" w:rsidRPr="00BB3D20" w:rsidRDefault="00FD65CC" w:rsidP="006B65D7">
            <w:pPr>
              <w:snapToGrid w:val="0"/>
              <w:spacing w:before="20" w:after="20"/>
              <w:rPr>
                <w:rFonts w:ascii="PMingLiU" w:hAnsi="PMingLiU" w:cs="Arial"/>
                <w:sz w:val="18"/>
                <w:szCs w:val="18"/>
              </w:rPr>
            </w:pPr>
            <w:r w:rsidRPr="00BB3D20">
              <w:rPr>
                <w:rFonts w:ascii="Calibri" w:hAnsi="Calibri" w:cs="Arial"/>
                <w:color w:val="0000FF"/>
                <w:sz w:val="18"/>
                <w:szCs w:val="18"/>
                <w:u w:val="single"/>
                <w:lang w:eastAsia="zh-CN"/>
              </w:rPr>
              <w:t>www.congatec.cn</w:t>
            </w:r>
          </w:p>
        </w:tc>
      </w:tr>
    </w:tbl>
    <w:p w:rsidR="00D108AC" w:rsidRPr="00FE7E8D" w:rsidRDefault="00D108AC" w:rsidP="00FE7E8D">
      <w:pPr>
        <w:spacing w:after="120"/>
        <w:rPr>
          <w:rFonts w:ascii="Arial" w:eastAsia="Arial" w:hAnsi="Arial" w:cs="Arial"/>
          <w:b/>
          <w:sz w:val="20"/>
          <w:u w:val="single"/>
        </w:rPr>
      </w:pPr>
      <w:r w:rsidRPr="006601C5">
        <w:rPr>
          <w:rFonts w:ascii="Arial" w:eastAsia="Arial" w:hAnsi="Arial" w:cs="Arial"/>
          <w:b/>
          <w:noProof/>
          <w:sz w:val="20"/>
          <w:u w:val="single"/>
          <w:lang w:eastAsia="de-DE"/>
        </w:rPr>
        <w:drawing>
          <wp:anchor distT="0" distB="0" distL="114300" distR="114300" simplePos="0" relativeHeight="251658240" behindDoc="1" locked="0" layoutInCell="1" allowOverlap="1">
            <wp:simplePos x="0" y="0"/>
            <wp:positionH relativeFrom="column">
              <wp:posOffset>4847789</wp:posOffset>
            </wp:positionH>
            <wp:positionV relativeFrom="paragraph">
              <wp:posOffset>-1050897</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9"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p w:rsidR="00D108AC" w:rsidRPr="00CD0041" w:rsidRDefault="00336195" w:rsidP="00D108AC">
      <w:pPr>
        <w:spacing w:after="120"/>
        <w:rPr>
          <w:rFonts w:ascii="Arial" w:hAnsi="Arial" w:cs="Arial"/>
          <w:sz w:val="22"/>
          <w:szCs w:val="22"/>
        </w:rPr>
      </w:pPr>
      <w:r>
        <w:rPr>
          <w:rFonts w:ascii="Arial" w:hAnsi="Arial" w:cs="Arial"/>
          <w:noProof/>
          <w:sz w:val="22"/>
          <w:szCs w:val="22"/>
          <w:lang w:eastAsia="de-DE"/>
        </w:rPr>
        <w:drawing>
          <wp:inline distT="0" distB="0" distL="0" distR="0">
            <wp:extent cx="1447800" cy="567690"/>
            <wp:effectExtent l="0" t="0" r="0" b="0"/>
            <wp:docPr id="1" name="Picture 1" descr="JC370 mit Cooling freigest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370 mit Cooling freigestellt"/>
                    <pic:cNvPicPr>
                      <a:picLocks noChangeAspect="1" noChangeArrowheads="1"/>
                    </pic:cNvPicPr>
                  </pic:nvPicPr>
                  <pic:blipFill>
                    <a:blip r:embed="rId10" cstate="print">
                      <a:extLst>
                        <a:ext uri="{28A0092B-C50C-407E-A947-70E740481C1C}">
                          <a14:useLocalDpi xmlns:a14="http://schemas.microsoft.com/office/drawing/2010/main" val="0"/>
                        </a:ext>
                      </a:extLst>
                    </a:blip>
                    <a:srcRect t="18616" b="31233"/>
                    <a:stretch>
                      <a:fillRect/>
                    </a:stretch>
                  </pic:blipFill>
                  <pic:spPr bwMode="auto">
                    <a:xfrm>
                      <a:off x="0" y="0"/>
                      <a:ext cx="1447800" cy="567690"/>
                    </a:xfrm>
                    <a:prstGeom prst="rect">
                      <a:avLst/>
                    </a:prstGeom>
                    <a:noFill/>
                    <a:ln>
                      <a:noFill/>
                    </a:ln>
                  </pic:spPr>
                </pic:pic>
              </a:graphicData>
            </a:graphic>
          </wp:inline>
        </w:drawing>
      </w:r>
      <w:bookmarkStart w:id="0" w:name="_GoBack"/>
      <w:bookmarkEnd w:id="0"/>
    </w:p>
    <w:p w:rsidR="00055133" w:rsidRPr="006601C5" w:rsidRDefault="00055133" w:rsidP="00055133">
      <w:pPr>
        <w:spacing w:after="120"/>
        <w:rPr>
          <w:rFonts w:ascii="Arial" w:hAnsi="Arial" w:cs="Arial"/>
          <w:i/>
          <w:iCs/>
          <w:color w:val="000000"/>
          <w:sz w:val="16"/>
          <w:szCs w:val="16"/>
          <w:lang w:val="en-US"/>
        </w:rPr>
      </w:pPr>
      <w:r w:rsidRPr="006601C5">
        <w:rPr>
          <w:rFonts w:ascii="Arial" w:hAnsi="Arial" w:cs="Arial"/>
          <w:i/>
          <w:sz w:val="16"/>
          <w:szCs w:val="16"/>
          <w:lang w:val="en-US" w:eastAsia="de-DE"/>
        </w:rPr>
        <w:t>Text and photograph available at</w:t>
      </w:r>
      <w:r w:rsidRPr="006601C5">
        <w:rPr>
          <w:rFonts w:ascii="Arial" w:hAnsi="Arial" w:cs="Arial"/>
          <w:i/>
          <w:iCs/>
          <w:color w:val="000000"/>
          <w:sz w:val="16"/>
          <w:szCs w:val="16"/>
          <w:lang w:val="en-US"/>
        </w:rPr>
        <w:t xml:space="preserve">: </w:t>
      </w:r>
      <w:hyperlink r:id="rId11" w:history="1">
        <w:r w:rsidRPr="006601C5">
          <w:rPr>
            <w:rStyle w:val="Hyperlink"/>
            <w:rFonts w:ascii="Arial" w:hAnsi="Arial" w:cs="Arial"/>
            <w:i/>
            <w:iCs/>
            <w:sz w:val="16"/>
            <w:szCs w:val="16"/>
            <w:lang w:val="en-US"/>
          </w:rPr>
          <w:t>https://www.congatec.com/en/congatec/press-releases.html</w:t>
        </w:r>
      </w:hyperlink>
      <w:r w:rsidRPr="006601C5">
        <w:rPr>
          <w:rFonts w:ascii="Arial" w:hAnsi="Arial" w:cs="Arial"/>
          <w:i/>
          <w:iCs/>
          <w:color w:val="000000"/>
          <w:sz w:val="16"/>
          <w:szCs w:val="16"/>
          <w:lang w:val="en-US"/>
        </w:rPr>
        <w:t xml:space="preserve"> </w:t>
      </w:r>
    </w:p>
    <w:p w:rsidR="00D108AC" w:rsidRPr="006601C5" w:rsidRDefault="00D108AC" w:rsidP="00D108AC">
      <w:pPr>
        <w:pStyle w:val="Pressemitteilung"/>
        <w:rPr>
          <w:rFonts w:cs="Arial"/>
          <w:szCs w:val="24"/>
          <w:lang w:val="en-US"/>
        </w:rPr>
      </w:pPr>
      <w:r w:rsidRPr="006601C5">
        <w:rPr>
          <w:rFonts w:cs="Arial"/>
          <w:szCs w:val="24"/>
          <w:lang w:val="en-US"/>
        </w:rPr>
        <w:t>Press</w:t>
      </w:r>
      <w:r w:rsidR="00055133" w:rsidRPr="006601C5">
        <w:rPr>
          <w:rFonts w:cs="Arial"/>
          <w:szCs w:val="24"/>
          <w:lang w:val="en-US"/>
        </w:rPr>
        <w:t xml:space="preserve"> release</w:t>
      </w:r>
    </w:p>
    <w:p w:rsidR="002A1662" w:rsidRPr="006601C5" w:rsidRDefault="002A1662" w:rsidP="00AD0A00">
      <w:pPr>
        <w:pStyle w:val="Pressemitteilung"/>
        <w:spacing w:before="0" w:after="0"/>
        <w:rPr>
          <w:rFonts w:cs="Arial"/>
          <w:sz w:val="22"/>
          <w:szCs w:val="22"/>
          <w:lang w:val="en-US"/>
        </w:rPr>
      </w:pPr>
    </w:p>
    <w:p w:rsidR="00DC7994" w:rsidRPr="00FE7E8D" w:rsidRDefault="00DC7994" w:rsidP="00DC7994">
      <w:pPr>
        <w:jc w:val="center"/>
        <w:rPr>
          <w:rStyle w:val="Kommentarzeichen1"/>
          <w:rFonts w:asciiTheme="minorHAnsi" w:eastAsia="SimSun" w:hAnsiTheme="minorHAnsi" w:cstheme="minorHAnsi"/>
          <w:sz w:val="24"/>
          <w:szCs w:val="24"/>
          <w:lang w:val="en-US"/>
        </w:rPr>
      </w:pPr>
      <w:r>
        <w:rPr>
          <w:rStyle w:val="Kommentarzeichen1"/>
          <w:rFonts w:ascii="Arial" w:hAnsi="Arial" w:cs="Arial"/>
          <w:sz w:val="22"/>
          <w:szCs w:val="22"/>
          <w:lang w:val="en-US"/>
        </w:rPr>
        <w:br/>
      </w:r>
      <w:r w:rsidRPr="00FE7E8D">
        <w:rPr>
          <w:rStyle w:val="Kommentarzeichen1"/>
          <w:rFonts w:asciiTheme="minorHAnsi" w:eastAsia="SimSun" w:hAnsiTheme="minorHAnsi" w:cstheme="minorHAnsi" w:hint="eastAsia"/>
          <w:sz w:val="24"/>
          <w:szCs w:val="24"/>
          <w:lang w:val="en-US" w:eastAsia="zh-CN"/>
        </w:rPr>
        <w:t>康佳特推出</w:t>
      </w:r>
      <w:r w:rsidRPr="00FE7E8D">
        <w:rPr>
          <w:rStyle w:val="Kommentarzeichen1"/>
          <w:rFonts w:asciiTheme="minorHAnsi" w:eastAsia="SimSun" w:hAnsiTheme="minorHAnsi" w:cstheme="minorHAnsi"/>
          <w:sz w:val="24"/>
          <w:szCs w:val="24"/>
          <w:lang w:val="en-US" w:eastAsia="zh-CN"/>
        </w:rPr>
        <w:t>3.5</w:t>
      </w:r>
      <w:r w:rsidRPr="00FE7E8D">
        <w:rPr>
          <w:rStyle w:val="Kommentarzeichen1"/>
          <w:rFonts w:asciiTheme="minorHAnsi" w:eastAsia="SimSun" w:hAnsiTheme="minorHAnsi" w:cstheme="minorHAnsi" w:hint="eastAsia"/>
          <w:sz w:val="24"/>
          <w:szCs w:val="24"/>
          <w:lang w:val="en-US" w:eastAsia="zh-CN"/>
        </w:rPr>
        <w:t>英寸</w:t>
      </w:r>
      <w:r w:rsidR="002A22F7" w:rsidRPr="00FE7E8D">
        <w:rPr>
          <w:rStyle w:val="Kommentarzeichen1"/>
          <w:rFonts w:asciiTheme="minorHAnsi" w:eastAsia="SimSun" w:hAnsiTheme="minorHAnsi" w:cstheme="minorHAnsi" w:hint="eastAsia"/>
          <w:sz w:val="24"/>
          <w:szCs w:val="24"/>
          <w:lang w:val="en-US" w:eastAsia="zh-CN"/>
        </w:rPr>
        <w:t>单板</w:t>
      </w:r>
      <w:r w:rsidRPr="00FE7E8D">
        <w:rPr>
          <w:rStyle w:val="Kommentarzeichen1"/>
          <w:rFonts w:asciiTheme="minorHAnsi" w:eastAsia="SimSun" w:hAnsiTheme="minorHAnsi" w:cstheme="minorHAnsi" w:hint="eastAsia"/>
          <w:sz w:val="24"/>
          <w:szCs w:val="24"/>
          <w:lang w:val="en-US" w:eastAsia="zh-CN"/>
        </w:rPr>
        <w:t>强效</w:t>
      </w:r>
      <w:r w:rsidRPr="00FE7E8D">
        <w:rPr>
          <w:rStyle w:val="Kommentarzeichen1"/>
          <w:rFonts w:ascii="SimSun" w:eastAsia="SimSun" w:hAnsi="SimSun" w:cstheme="minorHAnsi" w:hint="eastAsia"/>
          <w:sz w:val="24"/>
          <w:szCs w:val="24"/>
          <w:lang w:val="en-US" w:eastAsia="zh-TW"/>
        </w:rPr>
        <w:t>散热</w:t>
      </w:r>
      <w:r w:rsidRPr="00FE7E8D">
        <w:rPr>
          <w:rStyle w:val="Kommentarzeichen1"/>
          <w:rFonts w:asciiTheme="minorHAnsi" w:eastAsia="SimSun" w:hAnsiTheme="minorHAnsi" w:cstheme="minorHAnsi" w:hint="eastAsia"/>
          <w:sz w:val="24"/>
          <w:szCs w:val="24"/>
          <w:lang w:val="en-US" w:eastAsia="zh-CN"/>
        </w:rPr>
        <w:t>解决方案</w:t>
      </w:r>
    </w:p>
    <w:p w:rsidR="00E403CC" w:rsidRDefault="00E403CC" w:rsidP="00AD0A00">
      <w:pPr>
        <w:jc w:val="center"/>
        <w:rPr>
          <w:rStyle w:val="Kommentarzeichen1"/>
          <w:rFonts w:ascii="Arial" w:hAnsi="Arial" w:cs="Arial"/>
          <w:sz w:val="22"/>
          <w:szCs w:val="22"/>
          <w:lang w:val="en-US"/>
        </w:rPr>
      </w:pPr>
    </w:p>
    <w:p w:rsidR="00AD0A00" w:rsidRPr="006601C5" w:rsidRDefault="00AD0A00" w:rsidP="00AD0A00">
      <w:pPr>
        <w:jc w:val="center"/>
        <w:rPr>
          <w:rStyle w:val="Kommentarzeichen1"/>
          <w:rFonts w:ascii="Arial" w:hAnsi="Arial" w:cs="Arial"/>
          <w:sz w:val="22"/>
          <w:szCs w:val="22"/>
          <w:lang w:val="en-US"/>
        </w:rPr>
      </w:pPr>
    </w:p>
    <w:p w:rsidR="00DC7994" w:rsidRPr="006B65D7" w:rsidRDefault="00DC7994" w:rsidP="00DC7994">
      <w:pPr>
        <w:jc w:val="center"/>
        <w:rPr>
          <w:rFonts w:asciiTheme="minorHAnsi" w:eastAsia="SimSun" w:hAnsiTheme="minorHAnsi" w:cstheme="minorHAnsi"/>
          <w:b/>
          <w:bCs/>
          <w:sz w:val="28"/>
          <w:szCs w:val="28"/>
          <w:lang w:val="en-US"/>
        </w:rPr>
      </w:pPr>
      <w:r w:rsidRPr="006B65D7">
        <w:rPr>
          <w:rFonts w:asciiTheme="minorHAnsi" w:eastAsia="SimSun" w:hAnsiTheme="minorHAnsi" w:cstheme="minorHAnsi" w:hint="eastAsia"/>
          <w:b/>
          <w:bCs/>
          <w:sz w:val="28"/>
          <w:szCs w:val="28"/>
          <w:lang w:val="en-US"/>
        </w:rPr>
        <w:t>因质量而独特</w:t>
      </w:r>
    </w:p>
    <w:p w:rsidR="00DC7994" w:rsidRPr="0076565C" w:rsidRDefault="00DC7994" w:rsidP="00AD0A00">
      <w:pPr>
        <w:jc w:val="center"/>
        <w:rPr>
          <w:rFonts w:ascii="Arial" w:hAnsi="Arial" w:cs="Arial"/>
          <w:b/>
          <w:bCs/>
          <w:sz w:val="28"/>
          <w:szCs w:val="28"/>
          <w:lang w:val="en-US"/>
        </w:rPr>
      </w:pPr>
    </w:p>
    <w:p w:rsidR="00297A5C" w:rsidRPr="006601C5" w:rsidRDefault="00297A5C" w:rsidP="00AD0A00">
      <w:pPr>
        <w:rPr>
          <w:rStyle w:val="Kommentarzeichen1"/>
          <w:rFonts w:ascii="Arial" w:hAnsi="Arial" w:cs="Arial"/>
          <w:b/>
          <w:sz w:val="22"/>
          <w:szCs w:val="22"/>
          <w:lang w:val="en-US"/>
        </w:rPr>
      </w:pPr>
    </w:p>
    <w:p w:rsidR="00AD53BE" w:rsidRPr="00D51C56" w:rsidRDefault="004F26C3" w:rsidP="00AD53BE">
      <w:pPr>
        <w:spacing w:line="360" w:lineRule="auto"/>
        <w:rPr>
          <w:rStyle w:val="Kommentarzeichen1"/>
          <w:rFonts w:asciiTheme="minorHAnsi" w:eastAsia="SimSun" w:hAnsiTheme="minorHAnsi" w:cstheme="minorHAnsi"/>
          <w:sz w:val="22"/>
          <w:szCs w:val="22"/>
          <w:lang w:val="en-US"/>
        </w:rPr>
      </w:pPr>
      <w:r w:rsidRPr="002870C7">
        <w:rPr>
          <w:rStyle w:val="Kommentarzeichen1"/>
          <w:rFonts w:ascii="Arial" w:eastAsia="SimSun" w:hAnsi="Arial" w:cs="Arial"/>
          <w:b/>
          <w:sz w:val="22"/>
          <w:szCs w:val="22"/>
          <w:lang w:val="en-US" w:eastAsia="zh-CN"/>
        </w:rPr>
        <w:t>Shanghai</w:t>
      </w:r>
      <w:r w:rsidR="00D108AC" w:rsidRPr="002870C7">
        <w:rPr>
          <w:rStyle w:val="Kommentarzeichen1"/>
          <w:rFonts w:ascii="Arial" w:hAnsi="Arial" w:cs="Arial"/>
          <w:b/>
          <w:sz w:val="22"/>
          <w:szCs w:val="22"/>
          <w:lang w:val="en-US"/>
        </w:rPr>
        <w:t xml:space="preserve">, </w:t>
      </w:r>
      <w:r w:rsidRPr="002870C7">
        <w:rPr>
          <w:rStyle w:val="Kommentarzeichen1"/>
          <w:rFonts w:ascii="Arial" w:hAnsi="Arial" w:cs="Arial"/>
          <w:b/>
          <w:sz w:val="22"/>
          <w:szCs w:val="22"/>
          <w:lang w:val="en-US"/>
        </w:rPr>
        <w:t>China</w:t>
      </w:r>
      <w:r w:rsidR="00E246EF" w:rsidRPr="002870C7">
        <w:rPr>
          <w:rStyle w:val="Kommentarzeichen1"/>
          <w:rFonts w:ascii="Arial" w:hAnsi="Arial" w:cs="Arial"/>
          <w:b/>
          <w:sz w:val="22"/>
          <w:szCs w:val="22"/>
          <w:lang w:val="en-US"/>
        </w:rPr>
        <w:t xml:space="preserve">, </w:t>
      </w:r>
      <w:r w:rsidR="00447DBF" w:rsidRPr="002870C7">
        <w:rPr>
          <w:rStyle w:val="Kommentarzeichen1"/>
          <w:rFonts w:ascii="Arial" w:hAnsi="Arial" w:cs="Arial"/>
          <w:b/>
          <w:sz w:val="22"/>
          <w:szCs w:val="22"/>
          <w:lang w:val="en-US"/>
        </w:rPr>
        <w:t>2</w:t>
      </w:r>
      <w:r w:rsidRPr="002870C7">
        <w:rPr>
          <w:rStyle w:val="Kommentarzeichen1"/>
          <w:rFonts w:ascii="Arial" w:hAnsi="Arial" w:cs="Arial"/>
          <w:b/>
          <w:sz w:val="22"/>
          <w:szCs w:val="22"/>
          <w:lang w:val="en-US"/>
        </w:rPr>
        <w:t>7</w:t>
      </w:r>
      <w:r w:rsidR="002A7EA4" w:rsidRPr="002870C7">
        <w:rPr>
          <w:rStyle w:val="Kommentarzeichen1"/>
          <w:rFonts w:ascii="Arial" w:hAnsi="Arial" w:cs="Arial"/>
          <w:b/>
          <w:sz w:val="22"/>
          <w:szCs w:val="22"/>
          <w:lang w:val="en-US"/>
        </w:rPr>
        <w:t xml:space="preserve"> </w:t>
      </w:r>
      <w:r w:rsidR="00E246EF" w:rsidRPr="002870C7">
        <w:rPr>
          <w:rStyle w:val="Kommentarzeichen1"/>
          <w:rFonts w:ascii="Arial" w:hAnsi="Arial" w:cs="Arial"/>
          <w:b/>
          <w:sz w:val="22"/>
          <w:szCs w:val="22"/>
          <w:lang w:val="en-US"/>
        </w:rPr>
        <w:t>February</w:t>
      </w:r>
      <w:r w:rsidR="006F35F5" w:rsidRPr="002870C7">
        <w:rPr>
          <w:rStyle w:val="Kommentarzeichen1"/>
          <w:rFonts w:ascii="Arial" w:hAnsi="Arial" w:cs="Arial"/>
          <w:b/>
          <w:sz w:val="22"/>
          <w:szCs w:val="22"/>
          <w:lang w:val="en-US"/>
        </w:rPr>
        <w:t xml:space="preserve"> </w:t>
      </w:r>
      <w:proofErr w:type="gramStart"/>
      <w:r w:rsidR="00D108AC" w:rsidRPr="002870C7">
        <w:rPr>
          <w:rStyle w:val="Kommentarzeichen1"/>
          <w:rFonts w:ascii="Arial" w:hAnsi="Arial" w:cs="Arial"/>
          <w:b/>
          <w:sz w:val="22"/>
          <w:szCs w:val="22"/>
          <w:lang w:val="en-US"/>
        </w:rPr>
        <w:t>20</w:t>
      </w:r>
      <w:r w:rsidR="006F35F5" w:rsidRPr="002870C7">
        <w:rPr>
          <w:rStyle w:val="Kommentarzeichen1"/>
          <w:rFonts w:ascii="Arial" w:hAnsi="Arial" w:cs="Arial"/>
          <w:b/>
          <w:sz w:val="22"/>
          <w:szCs w:val="22"/>
          <w:lang w:val="en-US"/>
        </w:rPr>
        <w:t>20</w:t>
      </w:r>
      <w:r w:rsidR="00D108AC" w:rsidRPr="006601C5">
        <w:rPr>
          <w:rStyle w:val="Kommentarzeichen1"/>
          <w:rFonts w:ascii="Arial" w:hAnsi="Arial" w:cs="Arial"/>
          <w:b/>
          <w:sz w:val="22"/>
          <w:szCs w:val="22"/>
          <w:lang w:val="en-US"/>
        </w:rPr>
        <w:t xml:space="preserve">  *</w:t>
      </w:r>
      <w:proofErr w:type="gramEnd"/>
      <w:r w:rsidR="00D108AC" w:rsidRPr="006601C5">
        <w:rPr>
          <w:rStyle w:val="Kommentarzeichen1"/>
          <w:rFonts w:ascii="Arial" w:hAnsi="Arial" w:cs="Arial"/>
          <w:b/>
          <w:sz w:val="22"/>
          <w:szCs w:val="22"/>
          <w:lang w:val="en-US"/>
        </w:rPr>
        <w:t xml:space="preserve"> * *</w:t>
      </w:r>
      <w:r w:rsidR="00224025" w:rsidRPr="006601C5">
        <w:rPr>
          <w:rStyle w:val="Kommentarzeichen1"/>
          <w:rFonts w:ascii="Arial" w:hAnsi="Arial" w:cs="Arial"/>
          <w:sz w:val="22"/>
          <w:szCs w:val="22"/>
          <w:lang w:val="en-US"/>
        </w:rPr>
        <w:t xml:space="preserve"> </w:t>
      </w:r>
      <w:r w:rsidR="00D108AC" w:rsidRPr="006601C5">
        <w:rPr>
          <w:rStyle w:val="Kommentarzeichen1"/>
          <w:rFonts w:ascii="Arial" w:hAnsi="Arial" w:cs="Arial"/>
          <w:sz w:val="22"/>
          <w:szCs w:val="22"/>
          <w:lang w:val="en-US"/>
        </w:rPr>
        <w:t xml:space="preserve"> </w:t>
      </w:r>
      <w:r w:rsidR="00AD53BE" w:rsidRPr="00D51C56">
        <w:rPr>
          <w:rStyle w:val="Kommentarzeichen1"/>
          <w:rFonts w:asciiTheme="minorHAnsi" w:eastAsia="SimSun" w:hAnsiTheme="minorHAnsi" w:cstheme="minorHAnsi"/>
          <w:sz w:val="22"/>
          <w:szCs w:val="22"/>
          <w:lang w:val="en-US" w:eastAsia="zh-CN"/>
        </w:rPr>
        <w:t>高性能嵌入式计算产品的领先供应商</w:t>
      </w:r>
      <w:r w:rsidR="00AD53BE" w:rsidRPr="00D51C56">
        <w:rPr>
          <w:rStyle w:val="Kommentarzeichen1"/>
          <w:rFonts w:asciiTheme="minorHAnsi" w:eastAsia="SimSun" w:hAnsiTheme="minorHAnsi" w:cstheme="minorHAnsi"/>
          <w:sz w:val="22"/>
          <w:szCs w:val="22"/>
          <w:lang w:val="en-US" w:eastAsia="zh-TW"/>
        </w:rPr>
        <w:t>德国</w:t>
      </w:r>
      <w:r w:rsidR="00AD53BE" w:rsidRPr="00D51C56">
        <w:rPr>
          <w:rStyle w:val="Kommentarzeichen1"/>
          <w:rFonts w:asciiTheme="minorHAnsi" w:eastAsia="SimSun" w:hAnsiTheme="minorHAnsi" w:cstheme="minorHAnsi"/>
          <w:sz w:val="22"/>
          <w:szCs w:val="22"/>
          <w:lang w:val="en-US" w:eastAsia="zh-CN"/>
        </w:rPr>
        <w:t>康佳特为其</w:t>
      </w:r>
      <w:r w:rsidR="00AD53BE" w:rsidRPr="00D51C56">
        <w:rPr>
          <w:rStyle w:val="Kommentarzeichen1"/>
          <w:rFonts w:asciiTheme="minorHAnsi" w:eastAsia="SimSun" w:hAnsiTheme="minorHAnsi" w:cstheme="minorHAnsi"/>
          <w:sz w:val="22"/>
          <w:szCs w:val="22"/>
          <w:lang w:val="en-US" w:eastAsia="zh-CN"/>
        </w:rPr>
        <w:t>3.5</w:t>
      </w:r>
      <w:r w:rsidR="00AD53BE" w:rsidRPr="00D51C56">
        <w:rPr>
          <w:rStyle w:val="Kommentarzeichen1"/>
          <w:rFonts w:asciiTheme="minorHAnsi" w:eastAsia="SimSun" w:hAnsiTheme="minorHAnsi" w:cstheme="minorHAnsi"/>
          <w:sz w:val="22"/>
          <w:szCs w:val="22"/>
          <w:lang w:val="en-US" w:eastAsia="zh-CN"/>
        </w:rPr>
        <w:t>英寸单板计算机（</w:t>
      </w:r>
      <w:r w:rsidR="00AD53BE" w:rsidRPr="00D51C56">
        <w:rPr>
          <w:rStyle w:val="Kommentarzeichen1"/>
          <w:rFonts w:asciiTheme="minorHAnsi" w:eastAsia="SimSun" w:hAnsiTheme="minorHAnsi" w:cstheme="minorHAnsi"/>
          <w:sz w:val="22"/>
          <w:szCs w:val="22"/>
          <w:lang w:val="en-US" w:eastAsia="zh-CN"/>
        </w:rPr>
        <w:t>SBC</w:t>
      </w:r>
      <w:r w:rsidR="00AD53BE" w:rsidRPr="00D51C56">
        <w:rPr>
          <w:rStyle w:val="Kommentarzeichen1"/>
          <w:rFonts w:asciiTheme="minorHAnsi" w:eastAsia="SimSun" w:hAnsiTheme="minorHAnsi" w:cstheme="minorHAnsi"/>
          <w:sz w:val="22"/>
          <w:szCs w:val="22"/>
          <w:lang w:val="en-US" w:eastAsia="zh-CN"/>
        </w:rPr>
        <w:t>）推出了三款全新的嵌入式散热解决方案。这些解决方案符合</w:t>
      </w:r>
      <w:r w:rsidR="00AD53BE" w:rsidRPr="00D51C56">
        <w:rPr>
          <w:rStyle w:val="Kommentarzeichen1"/>
          <w:rFonts w:asciiTheme="minorHAnsi" w:eastAsia="SimSun" w:hAnsiTheme="minorHAnsi" w:cstheme="minorHAnsi"/>
          <w:sz w:val="22"/>
          <w:szCs w:val="22"/>
          <w:lang w:val="en-US" w:eastAsia="zh-CN"/>
        </w:rPr>
        <w:t>PICMG</w:t>
      </w:r>
      <w:r w:rsidR="00AD53BE" w:rsidRPr="00D51C56">
        <w:rPr>
          <w:rStyle w:val="Kommentarzeichen1"/>
          <w:rFonts w:asciiTheme="minorHAnsi" w:eastAsia="SimSun" w:hAnsiTheme="minorHAnsi" w:cstheme="minorHAnsi"/>
          <w:sz w:val="22"/>
          <w:szCs w:val="22"/>
          <w:lang w:val="en-US" w:eastAsia="zh-CN"/>
        </w:rPr>
        <w:t>的标准化</w:t>
      </w:r>
      <w:r w:rsidR="00AD53BE" w:rsidRPr="00D51C56">
        <w:rPr>
          <w:rStyle w:val="Kommentarzeichen1"/>
          <w:rFonts w:asciiTheme="minorHAnsi" w:eastAsia="SimSun" w:hAnsiTheme="minorHAnsi" w:cstheme="minorHAnsi"/>
          <w:sz w:val="22"/>
          <w:szCs w:val="22"/>
          <w:lang w:val="en-US" w:eastAsia="zh-CN"/>
        </w:rPr>
        <w:t>COM Express</w:t>
      </w:r>
      <w:r w:rsidR="00AD53BE" w:rsidRPr="00D51C56">
        <w:rPr>
          <w:rStyle w:val="Kommentarzeichen1"/>
          <w:rFonts w:asciiTheme="minorHAnsi" w:eastAsia="SimSun" w:hAnsiTheme="minorHAnsi" w:cstheme="minorHAnsi"/>
          <w:sz w:val="22"/>
          <w:szCs w:val="22"/>
          <w:lang w:val="en-US" w:eastAsia="zh-CN"/>
        </w:rPr>
        <w:t>散热器规范，采用了超大型尺寸，可为高性能</w:t>
      </w:r>
      <w:r w:rsidR="00AD53BE" w:rsidRPr="00D51C56">
        <w:rPr>
          <w:rStyle w:val="Kommentarzeichen1"/>
          <w:rFonts w:asciiTheme="minorHAnsi" w:eastAsia="SimSun" w:hAnsiTheme="minorHAnsi" w:cstheme="minorHAnsi"/>
          <w:sz w:val="22"/>
          <w:szCs w:val="22"/>
          <w:lang w:val="en-US" w:eastAsia="zh-CN"/>
        </w:rPr>
        <w:t>3.5</w:t>
      </w:r>
      <w:r w:rsidR="00AD53BE" w:rsidRPr="00D51C56">
        <w:rPr>
          <w:rStyle w:val="Kommentarzeichen1"/>
          <w:rFonts w:asciiTheme="minorHAnsi" w:eastAsia="SimSun" w:hAnsiTheme="minorHAnsi" w:cstheme="minorHAnsi"/>
          <w:sz w:val="22"/>
          <w:szCs w:val="22"/>
          <w:lang w:val="en-US" w:eastAsia="zh-CN"/>
        </w:rPr>
        <w:t>英寸</w:t>
      </w:r>
      <w:r w:rsidR="00AD53BE" w:rsidRPr="00D51C56">
        <w:rPr>
          <w:rStyle w:val="Kommentarzeichen1"/>
          <w:rFonts w:asciiTheme="minorHAnsi" w:eastAsia="SimSun" w:hAnsiTheme="minorHAnsi" w:cstheme="minorHAnsi"/>
          <w:sz w:val="22"/>
          <w:szCs w:val="22"/>
          <w:lang w:val="en-US" w:eastAsia="zh-CN"/>
        </w:rPr>
        <w:t>SBC</w:t>
      </w:r>
      <w:r w:rsidR="00AD53BE" w:rsidRPr="00D51C56">
        <w:rPr>
          <w:rStyle w:val="Kommentarzeichen1"/>
          <w:rFonts w:asciiTheme="minorHAnsi" w:eastAsia="SimSun" w:hAnsiTheme="minorHAnsi" w:cstheme="minorHAnsi"/>
          <w:sz w:val="22"/>
          <w:szCs w:val="22"/>
          <w:lang w:val="en-US" w:eastAsia="zh-CN"/>
        </w:rPr>
        <w:t>设计提供最大的冷却质量和表面面积。所有解决方案皆实现了标准化散热，配备了轻金属制成的大型散热器，可迅速高效地排出</w:t>
      </w:r>
      <w:r w:rsidR="00AD53BE" w:rsidRPr="00D51C56">
        <w:rPr>
          <w:rStyle w:val="Kommentarzeichen1"/>
          <w:rFonts w:asciiTheme="minorHAnsi" w:eastAsia="SimSun" w:hAnsiTheme="minorHAnsi" w:cstheme="minorHAnsi"/>
          <w:sz w:val="22"/>
          <w:szCs w:val="22"/>
          <w:lang w:val="en-US" w:eastAsia="zh-CN"/>
        </w:rPr>
        <w:t>CPU</w:t>
      </w:r>
      <w:r w:rsidR="00AD53BE" w:rsidRPr="00D51C56">
        <w:rPr>
          <w:rStyle w:val="Kommentarzeichen1"/>
          <w:rFonts w:asciiTheme="minorHAnsi" w:eastAsia="SimSun" w:hAnsiTheme="minorHAnsi" w:cstheme="minorHAnsi"/>
          <w:sz w:val="22"/>
          <w:szCs w:val="22"/>
          <w:lang w:val="en-US" w:eastAsia="zh-CN"/>
        </w:rPr>
        <w:t>热区的余热。取决于散热设计功耗</w:t>
      </w:r>
      <w:r w:rsidR="00AD53BE" w:rsidRPr="00D51C56">
        <w:rPr>
          <w:rStyle w:val="Kommentarzeichen1"/>
          <w:rFonts w:asciiTheme="minorHAnsi" w:eastAsia="SimSun" w:hAnsiTheme="minorHAnsi" w:cstheme="minorHAnsi"/>
          <w:sz w:val="22"/>
          <w:szCs w:val="22"/>
          <w:lang w:val="en-US" w:eastAsia="zh-CN"/>
        </w:rPr>
        <w:t>(TDP)</w:t>
      </w:r>
      <w:r w:rsidR="00AD53BE" w:rsidRPr="00D51C56">
        <w:rPr>
          <w:rStyle w:val="Kommentarzeichen1"/>
          <w:rFonts w:asciiTheme="minorHAnsi" w:eastAsia="SimSun" w:hAnsiTheme="minorHAnsi" w:cstheme="minorHAnsi"/>
          <w:sz w:val="22"/>
          <w:szCs w:val="22"/>
          <w:lang w:val="en-US" w:eastAsia="zh-CN"/>
        </w:rPr>
        <w:t>，</w:t>
      </w:r>
      <w:r w:rsidR="00A52463">
        <w:rPr>
          <w:rStyle w:val="Kommentarzeichen1"/>
          <w:rFonts w:ascii="SimSun" w:eastAsia="SimSun" w:hAnsi="SimSun" w:cstheme="minorHAnsi" w:hint="eastAsia"/>
          <w:sz w:val="22"/>
          <w:szCs w:val="22"/>
          <w:lang w:val="en-US" w:eastAsia="zh-CN"/>
        </w:rPr>
        <w:t>平板散热器可再加装被动式鳍片和主动式通风系统</w:t>
      </w:r>
      <w:r w:rsidR="00AD53BE" w:rsidRPr="00D51C56">
        <w:rPr>
          <w:rStyle w:val="Kommentarzeichen1"/>
          <w:rFonts w:asciiTheme="minorHAnsi" w:eastAsia="SimSun" w:hAnsiTheme="minorHAnsi" w:cstheme="minorHAnsi"/>
          <w:sz w:val="22"/>
          <w:szCs w:val="22"/>
          <w:lang w:val="en-US" w:eastAsia="zh-CN"/>
        </w:rPr>
        <w:t>。</w:t>
      </w:r>
      <w:r w:rsidR="00A52463">
        <w:rPr>
          <w:rStyle w:val="Kommentarzeichen1"/>
          <w:rFonts w:asciiTheme="minorHAnsi" w:eastAsia="SimSun" w:hAnsiTheme="minorHAnsi" w:cstheme="minorHAnsi" w:hint="eastAsia"/>
          <w:sz w:val="22"/>
          <w:szCs w:val="22"/>
          <w:lang w:val="en-US" w:eastAsia="zh-CN"/>
        </w:rPr>
        <w:t>康佳特还提供了在标准高度下三种不同的散热器</w:t>
      </w:r>
      <w:r w:rsidR="00A52463">
        <w:rPr>
          <w:rStyle w:val="Kommentarzeichen1"/>
          <w:rFonts w:asciiTheme="minorHAnsi" w:eastAsiaTheme="minorEastAsia" w:hAnsiTheme="minorHAnsi" w:cstheme="minorHAnsi" w:hint="eastAsia"/>
          <w:sz w:val="22"/>
          <w:szCs w:val="22"/>
          <w:lang w:val="en-US" w:eastAsia="zh-CN"/>
        </w:rPr>
        <w:t>,</w:t>
      </w:r>
      <w:r w:rsidR="00A52463">
        <w:rPr>
          <w:rStyle w:val="Kommentarzeichen1"/>
          <w:rFonts w:ascii="SimSun" w:eastAsia="SimSun" w:hAnsi="SimSun" w:cstheme="minorHAnsi" w:hint="eastAsia"/>
          <w:sz w:val="22"/>
          <w:szCs w:val="22"/>
          <w:lang w:val="en-US" w:eastAsia="zh-CN"/>
        </w:rPr>
        <w:t xml:space="preserve"> 原始</w:t>
      </w:r>
      <w:r w:rsidR="00AD66A1">
        <w:rPr>
          <w:rStyle w:val="Kommentarzeichen1"/>
          <w:rFonts w:ascii="SimSun" w:eastAsia="SimSun" w:hAnsi="SimSun" w:cstheme="minorHAnsi" w:hint="eastAsia"/>
          <w:sz w:val="22"/>
          <w:szCs w:val="22"/>
          <w:lang w:val="en-US" w:eastAsia="zh-CN"/>
        </w:rPr>
        <w:t>设备制造商可基于对应的</w:t>
      </w:r>
      <w:r w:rsidR="00AD66A1">
        <w:rPr>
          <w:rStyle w:val="Kommentarzeichen1"/>
          <w:rFonts w:ascii="SimSun" w:eastAsiaTheme="minorEastAsia" w:hAnsi="SimSun" w:cstheme="minorHAnsi" w:hint="eastAsia"/>
          <w:sz w:val="22"/>
          <w:szCs w:val="22"/>
          <w:lang w:val="en-US" w:eastAsia="zh-CN"/>
        </w:rPr>
        <w:t>T</w:t>
      </w:r>
      <w:r w:rsidR="00AD66A1">
        <w:rPr>
          <w:rStyle w:val="Kommentarzeichen1"/>
          <w:rFonts w:ascii="SimSun" w:eastAsiaTheme="minorEastAsia" w:hAnsi="SimSun" w:cstheme="minorHAnsi"/>
          <w:sz w:val="22"/>
          <w:szCs w:val="22"/>
          <w:lang w:val="en-US" w:eastAsia="zh-CN"/>
        </w:rPr>
        <w:t>DP</w:t>
      </w:r>
      <w:r w:rsidR="00AD66A1">
        <w:rPr>
          <w:rStyle w:val="Kommentarzeichen1"/>
          <w:rFonts w:ascii="SimSun" w:eastAsia="SimSun" w:hAnsi="SimSun" w:cstheme="minorHAnsi" w:hint="eastAsia"/>
          <w:sz w:val="22"/>
          <w:szCs w:val="22"/>
          <w:lang w:val="en-US" w:eastAsia="zh-CN"/>
        </w:rPr>
        <w:t>需求在未来实现相同平面大小的散热解决方案</w:t>
      </w:r>
      <w:r w:rsidR="00AD53BE" w:rsidRPr="00D51C56">
        <w:rPr>
          <w:rStyle w:val="Kommentarzeichen1"/>
          <w:rFonts w:asciiTheme="minorHAnsi" w:eastAsia="SimSun" w:hAnsiTheme="minorHAnsi" w:cstheme="minorHAnsi"/>
          <w:sz w:val="22"/>
          <w:szCs w:val="22"/>
          <w:lang w:val="en-US" w:eastAsia="zh-CN"/>
        </w:rPr>
        <w:t>。因此，以</w:t>
      </w:r>
      <w:r w:rsidR="00AD53BE" w:rsidRPr="00D51C56">
        <w:rPr>
          <w:rStyle w:val="Kommentarzeichen1"/>
          <w:rFonts w:asciiTheme="minorHAnsi" w:eastAsia="SimSun" w:hAnsiTheme="minorHAnsi" w:cstheme="minorHAnsi"/>
          <w:sz w:val="22"/>
          <w:szCs w:val="22"/>
          <w:lang w:val="en-US" w:eastAsia="zh-CN"/>
        </w:rPr>
        <w:t>3.5</w:t>
      </w:r>
      <w:r w:rsidR="00AD53BE" w:rsidRPr="00D51C56">
        <w:rPr>
          <w:rStyle w:val="Kommentarzeichen1"/>
          <w:rFonts w:asciiTheme="minorHAnsi" w:eastAsia="SimSun" w:hAnsiTheme="minorHAnsi" w:cstheme="minorHAnsi"/>
          <w:sz w:val="22"/>
          <w:szCs w:val="22"/>
          <w:lang w:val="en-US" w:eastAsia="zh-CN"/>
        </w:rPr>
        <w:t>英寸</w:t>
      </w:r>
      <w:r w:rsidR="00AD53BE" w:rsidRPr="00D51C56">
        <w:rPr>
          <w:rStyle w:val="Kommentarzeichen1"/>
          <w:rFonts w:asciiTheme="minorHAnsi" w:eastAsia="SimSun" w:hAnsiTheme="minorHAnsi" w:cstheme="minorHAnsi"/>
          <w:sz w:val="22"/>
          <w:szCs w:val="22"/>
          <w:lang w:val="en-US" w:eastAsia="zh-CN"/>
        </w:rPr>
        <w:t>SBC</w:t>
      </w:r>
      <w:r w:rsidR="00AD53BE" w:rsidRPr="00D51C56">
        <w:rPr>
          <w:rStyle w:val="Kommentarzeichen1"/>
          <w:rFonts w:asciiTheme="minorHAnsi" w:eastAsia="SimSun" w:hAnsiTheme="minorHAnsi" w:cstheme="minorHAnsi"/>
          <w:sz w:val="22"/>
          <w:szCs w:val="22"/>
          <w:lang w:val="en-US" w:eastAsia="zh-CN"/>
        </w:rPr>
        <w:t>为基础的嵌入式系统也</w:t>
      </w:r>
      <w:r w:rsidR="00AD66A1">
        <w:rPr>
          <w:rStyle w:val="Kommentarzeichen1"/>
          <w:rFonts w:asciiTheme="minorHAnsi" w:eastAsia="SimSun" w:hAnsiTheme="minorHAnsi" w:cstheme="minorHAnsi" w:hint="eastAsia"/>
          <w:sz w:val="22"/>
          <w:szCs w:val="22"/>
          <w:lang w:val="en-US" w:eastAsia="zh-CN"/>
        </w:rPr>
        <w:t>适用于不同世代的</w:t>
      </w:r>
      <w:r w:rsidR="00AD53BE" w:rsidRPr="00D51C56">
        <w:rPr>
          <w:rStyle w:val="Kommentarzeichen1"/>
          <w:rFonts w:asciiTheme="minorHAnsi" w:eastAsia="SimSun" w:hAnsiTheme="minorHAnsi" w:cstheme="minorHAnsi"/>
          <w:sz w:val="22"/>
          <w:szCs w:val="22"/>
          <w:lang w:val="en-US" w:eastAsia="zh-CN"/>
        </w:rPr>
        <w:t>处理器。首款完全自主开发的全新散热系统也针对</w:t>
      </w:r>
      <w:r w:rsidR="00C25AE2">
        <w:rPr>
          <w:rStyle w:val="Kommentarzeichen1"/>
          <w:rFonts w:asciiTheme="minorHAnsi" w:eastAsia="SimSun" w:hAnsiTheme="minorHAnsi" w:cstheme="minorHAnsi" w:hint="eastAsia"/>
          <w:sz w:val="22"/>
          <w:szCs w:val="22"/>
          <w:lang w:val="en-US" w:eastAsia="zh-CN"/>
        </w:rPr>
        <w:t>基于</w:t>
      </w:r>
      <w:r w:rsidR="00AD53BE" w:rsidRPr="00D51C56">
        <w:rPr>
          <w:rStyle w:val="Kommentarzeichen1"/>
          <w:rFonts w:asciiTheme="minorHAnsi" w:eastAsia="SimSun" w:hAnsiTheme="minorHAnsi" w:cstheme="minorHAnsi"/>
          <w:sz w:val="22"/>
          <w:szCs w:val="22"/>
          <w:lang w:val="en-US" w:eastAsia="zh-CN"/>
        </w:rPr>
        <w:t>第</w:t>
      </w:r>
      <w:r w:rsidR="00AD53BE" w:rsidRPr="00D51C56">
        <w:rPr>
          <w:rStyle w:val="Kommentarzeichen1"/>
          <w:rFonts w:asciiTheme="minorHAnsi" w:eastAsia="SimSun" w:hAnsiTheme="minorHAnsi" w:cstheme="minorHAnsi"/>
          <w:sz w:val="22"/>
          <w:szCs w:val="22"/>
          <w:lang w:val="en-US" w:eastAsia="zh-CN"/>
        </w:rPr>
        <w:t>8</w:t>
      </w:r>
      <w:r w:rsidR="00AD53BE" w:rsidRPr="00D51C56">
        <w:rPr>
          <w:rStyle w:val="Kommentarzeichen1"/>
          <w:rFonts w:asciiTheme="minorHAnsi" w:eastAsia="SimSun" w:hAnsiTheme="minorHAnsi" w:cstheme="minorHAnsi"/>
          <w:sz w:val="22"/>
          <w:szCs w:val="22"/>
          <w:lang w:val="en-US" w:eastAsia="zh-CN"/>
        </w:rPr>
        <w:t>代英特尔</w:t>
      </w:r>
      <w:r w:rsidR="00AD53BE" w:rsidRPr="00D51C56">
        <w:rPr>
          <w:rStyle w:val="Kommentarzeichen1"/>
          <w:rFonts w:asciiTheme="minorHAnsi" w:eastAsia="SimSun" w:hAnsiTheme="minorHAnsi" w:cstheme="minorHAnsi"/>
          <w:sz w:val="22"/>
          <w:szCs w:val="22"/>
          <w:vertAlign w:val="superscript"/>
          <w:lang w:val="en-US"/>
        </w:rPr>
        <w:t>®</w:t>
      </w:r>
      <w:r w:rsidR="00AD53BE" w:rsidRPr="00D51C56">
        <w:rPr>
          <w:rStyle w:val="Kommentarzeichen1"/>
          <w:rFonts w:asciiTheme="minorHAnsi" w:eastAsia="SimSun" w:hAnsiTheme="minorHAnsi" w:cstheme="minorHAnsi"/>
          <w:sz w:val="22"/>
          <w:szCs w:val="22"/>
          <w:lang w:val="en-US"/>
        </w:rPr>
        <w:t xml:space="preserve"> </w:t>
      </w:r>
      <w:r w:rsidR="00AD53BE" w:rsidRPr="00D51C56">
        <w:rPr>
          <w:rStyle w:val="Kommentarzeichen1"/>
          <w:rFonts w:asciiTheme="minorHAnsi" w:eastAsia="SimSun" w:hAnsiTheme="minorHAnsi" w:cstheme="minorHAnsi"/>
          <w:sz w:val="22"/>
          <w:szCs w:val="22"/>
          <w:lang w:val="en-US" w:eastAsia="zh-CN"/>
        </w:rPr>
        <w:t>酷睿</w:t>
      </w:r>
      <w:r w:rsidR="00AD53BE" w:rsidRPr="00D51C56">
        <w:rPr>
          <w:rStyle w:val="Kommentarzeichen1"/>
          <w:rFonts w:asciiTheme="minorHAnsi" w:eastAsia="SimSun" w:hAnsiTheme="minorHAnsi" w:cstheme="minorHAnsi"/>
          <w:sz w:val="22"/>
          <w:szCs w:val="22"/>
          <w:vertAlign w:val="superscript"/>
          <w:lang w:val="en-US"/>
        </w:rPr>
        <w:t>™</w:t>
      </w:r>
      <w:r w:rsidR="00AD53BE" w:rsidRPr="00D51C56">
        <w:rPr>
          <w:rStyle w:val="Kommentarzeichen1"/>
          <w:rFonts w:asciiTheme="minorHAnsi" w:eastAsia="SimSun" w:hAnsiTheme="minorHAnsi" w:cstheme="minorHAnsi"/>
          <w:sz w:val="22"/>
          <w:szCs w:val="22"/>
          <w:lang w:val="en-US" w:eastAsia="zh-CN"/>
        </w:rPr>
        <w:t>处理器系列（代号</w:t>
      </w:r>
      <w:r w:rsidR="00AD53BE" w:rsidRPr="00D51C56">
        <w:rPr>
          <w:rStyle w:val="Kommentarzeichen1"/>
          <w:rFonts w:asciiTheme="minorHAnsi" w:eastAsia="SimSun" w:hAnsiTheme="minorHAnsi" w:cstheme="minorHAnsi"/>
          <w:sz w:val="22"/>
          <w:szCs w:val="22"/>
          <w:lang w:val="en-US" w:eastAsia="zh-CN"/>
        </w:rPr>
        <w:t>Whiskey Lake</w:t>
      </w:r>
      <w:r w:rsidR="00AD53BE" w:rsidRPr="00D51C56">
        <w:rPr>
          <w:rStyle w:val="Kommentarzeichen1"/>
          <w:rFonts w:asciiTheme="minorHAnsi" w:eastAsia="SimSun" w:hAnsiTheme="minorHAnsi" w:cstheme="minorHAnsi"/>
          <w:sz w:val="22"/>
          <w:szCs w:val="22"/>
          <w:lang w:val="en-US" w:eastAsia="zh-CN"/>
        </w:rPr>
        <w:t>）的</w:t>
      </w:r>
      <w:r w:rsidR="00AD53BE" w:rsidRPr="00D51C56">
        <w:rPr>
          <w:rStyle w:val="Kommentarzeichen1"/>
          <w:rFonts w:asciiTheme="minorHAnsi" w:eastAsia="SimSun" w:hAnsiTheme="minorHAnsi" w:cstheme="minorHAnsi"/>
          <w:sz w:val="22"/>
          <w:szCs w:val="22"/>
          <w:lang w:val="en-US" w:eastAsia="zh-CN"/>
        </w:rPr>
        <w:t>conga-JC370 3.5</w:t>
      </w:r>
      <w:r w:rsidR="00AD53BE" w:rsidRPr="00D51C56">
        <w:rPr>
          <w:rStyle w:val="Kommentarzeichen1"/>
          <w:rFonts w:asciiTheme="minorHAnsi" w:eastAsia="SimSun" w:hAnsiTheme="minorHAnsi" w:cstheme="minorHAnsi"/>
          <w:sz w:val="22"/>
          <w:szCs w:val="22"/>
          <w:lang w:val="en-US" w:eastAsia="zh-CN"/>
        </w:rPr>
        <w:t>英寸</w:t>
      </w:r>
      <w:r w:rsidR="00AD53BE" w:rsidRPr="00D51C56">
        <w:rPr>
          <w:rStyle w:val="Kommentarzeichen1"/>
          <w:rFonts w:asciiTheme="minorHAnsi" w:eastAsia="SimSun" w:hAnsiTheme="minorHAnsi" w:cstheme="minorHAnsi"/>
          <w:sz w:val="22"/>
          <w:szCs w:val="22"/>
          <w:lang w:val="en-US" w:eastAsia="zh-CN"/>
        </w:rPr>
        <w:t>SBC</w:t>
      </w:r>
      <w:r w:rsidR="00AD53BE" w:rsidRPr="00D51C56">
        <w:rPr>
          <w:rStyle w:val="Kommentarzeichen1"/>
          <w:rFonts w:asciiTheme="minorHAnsi" w:eastAsia="SimSun" w:hAnsiTheme="minorHAnsi" w:cstheme="minorHAnsi"/>
          <w:sz w:val="22"/>
          <w:szCs w:val="22"/>
          <w:lang w:val="en-US" w:eastAsia="zh-CN"/>
        </w:rPr>
        <w:t>进行了优化。</w:t>
      </w:r>
    </w:p>
    <w:p w:rsidR="00AD53BE" w:rsidRDefault="00AD53BE" w:rsidP="00E246EF">
      <w:pPr>
        <w:spacing w:line="360" w:lineRule="auto"/>
        <w:rPr>
          <w:rStyle w:val="Kommentarzeichen1"/>
          <w:rFonts w:ascii="Arial" w:hAnsi="Arial" w:cs="Arial"/>
          <w:sz w:val="22"/>
          <w:szCs w:val="22"/>
          <w:lang w:val="en-US"/>
        </w:rPr>
      </w:pPr>
    </w:p>
    <w:p w:rsidR="00AD53BE" w:rsidRPr="00D51C56" w:rsidRDefault="00C25AE2" w:rsidP="00AD53BE">
      <w:pPr>
        <w:spacing w:line="360" w:lineRule="auto"/>
        <w:rPr>
          <w:rStyle w:val="Kommentarzeichen1"/>
          <w:rFonts w:asciiTheme="minorHAnsi" w:eastAsia="SimSun" w:hAnsiTheme="minorHAnsi" w:cstheme="minorHAnsi"/>
          <w:sz w:val="22"/>
          <w:szCs w:val="22"/>
          <w:lang w:val="en-US"/>
        </w:rPr>
      </w:pPr>
      <w:r>
        <w:rPr>
          <w:rStyle w:val="Kommentarzeichen1"/>
          <w:rFonts w:ascii="SimSun" w:eastAsia="SimSun" w:hAnsi="SimSun" w:cs="Arial" w:hint="eastAsia"/>
          <w:sz w:val="22"/>
          <w:szCs w:val="22"/>
          <w:lang w:val="en-US" w:eastAsia="zh-CN"/>
        </w:rPr>
        <w:t xml:space="preserve">    </w:t>
      </w:r>
      <w:r w:rsidR="00AD53BE" w:rsidRPr="00D51C56">
        <w:rPr>
          <w:rStyle w:val="Kommentarzeichen1"/>
          <w:rFonts w:asciiTheme="minorHAnsi" w:eastAsia="SimSun" w:hAnsiTheme="minorHAnsi" w:cstheme="minorHAnsi"/>
          <w:sz w:val="22"/>
          <w:szCs w:val="22"/>
          <w:lang w:val="en-US" w:eastAsia="zh-CN"/>
        </w:rPr>
        <w:t>康佳特产品管理总监</w:t>
      </w:r>
      <w:r w:rsidR="00AD53BE" w:rsidRPr="00D51C56">
        <w:rPr>
          <w:rStyle w:val="Kommentarzeichen1"/>
          <w:rFonts w:asciiTheme="minorHAnsi" w:eastAsia="SimSun" w:hAnsiTheme="minorHAnsi" w:cstheme="minorHAnsi"/>
          <w:sz w:val="22"/>
          <w:szCs w:val="22"/>
          <w:lang w:val="en-US" w:eastAsia="zh-CN"/>
        </w:rPr>
        <w:t xml:space="preserve">Martin </w:t>
      </w:r>
      <w:proofErr w:type="spellStart"/>
      <w:r w:rsidR="00AD53BE" w:rsidRPr="00D51C56">
        <w:rPr>
          <w:rStyle w:val="Kommentarzeichen1"/>
          <w:rFonts w:asciiTheme="minorHAnsi" w:eastAsia="SimSun" w:hAnsiTheme="minorHAnsi" w:cstheme="minorHAnsi"/>
          <w:sz w:val="22"/>
          <w:szCs w:val="22"/>
          <w:lang w:val="en-US" w:eastAsia="zh-CN"/>
        </w:rPr>
        <w:t>Danzer</w:t>
      </w:r>
      <w:proofErr w:type="spellEnd"/>
      <w:r w:rsidR="00AD53BE" w:rsidRPr="00D51C56">
        <w:rPr>
          <w:rStyle w:val="Kommentarzeichen1"/>
          <w:rFonts w:asciiTheme="minorHAnsi" w:eastAsia="SimSun" w:hAnsiTheme="minorHAnsi" w:cstheme="minorHAnsi"/>
          <w:sz w:val="22"/>
          <w:szCs w:val="22"/>
          <w:lang w:val="en-US" w:eastAsia="zh-CN"/>
        </w:rPr>
        <w:t>表示：</w:t>
      </w:r>
      <w:r w:rsidR="00AD53BE" w:rsidRPr="00D51C56">
        <w:rPr>
          <w:rStyle w:val="Kommentarzeichen1"/>
          <w:rFonts w:asciiTheme="minorHAnsi" w:eastAsia="SimSun" w:hAnsiTheme="minorHAnsi" w:cstheme="minorHAnsi"/>
          <w:sz w:val="22"/>
          <w:szCs w:val="22"/>
          <w:lang w:val="en-US" w:eastAsia="zh-CN"/>
        </w:rPr>
        <w:t>”</w:t>
      </w:r>
      <w:r w:rsidR="00AD53BE" w:rsidRPr="00D51C56">
        <w:rPr>
          <w:rStyle w:val="Kommentarzeichen1"/>
          <w:rFonts w:asciiTheme="minorHAnsi" w:eastAsia="SimSun" w:hAnsiTheme="minorHAnsi" w:cstheme="minorHAnsi"/>
          <w:sz w:val="22"/>
          <w:szCs w:val="22"/>
          <w:lang w:val="en-US" w:eastAsia="zh-CN"/>
        </w:rPr>
        <w:t>为了让客户在设计嵌入式系统时更为便利，我们一直以来也为所有产品设计开发持久耐用的定制散热解决方案。我们希望能实现标准化，并能在开启散热功能时不仅保持超长的平均故障间隔时间</w:t>
      </w:r>
      <w:r w:rsidR="00AD53BE" w:rsidRPr="00D51C56">
        <w:rPr>
          <w:rStyle w:val="Kommentarzeichen1"/>
          <w:rFonts w:asciiTheme="minorHAnsi" w:eastAsia="SimSun" w:hAnsiTheme="minorHAnsi" w:cstheme="minorHAnsi"/>
          <w:sz w:val="22"/>
          <w:szCs w:val="22"/>
          <w:lang w:val="en-US" w:eastAsia="zh-CN"/>
        </w:rPr>
        <w:t>(MTBF)</w:t>
      </w:r>
      <w:r w:rsidR="00AD53BE" w:rsidRPr="00D51C56">
        <w:rPr>
          <w:rStyle w:val="Kommentarzeichen1"/>
          <w:rFonts w:asciiTheme="minorHAnsi" w:eastAsia="SimSun" w:hAnsiTheme="minorHAnsi" w:cstheme="minorHAnsi"/>
          <w:sz w:val="22"/>
          <w:szCs w:val="22"/>
          <w:lang w:val="en-US" w:eastAsia="zh-CN"/>
        </w:rPr>
        <w:t>，甚至远远超出所有的常见行业标准。为了贯彻这一策略，我们为</w:t>
      </w:r>
      <w:r w:rsidR="00AD53BE" w:rsidRPr="00D51C56">
        <w:rPr>
          <w:rStyle w:val="Kommentarzeichen1"/>
          <w:rFonts w:asciiTheme="minorHAnsi" w:eastAsia="SimSun" w:hAnsiTheme="minorHAnsi" w:cstheme="minorHAnsi"/>
          <w:sz w:val="22"/>
          <w:szCs w:val="22"/>
          <w:lang w:val="en-US" w:eastAsia="zh-CN"/>
        </w:rPr>
        <w:t>3.5</w:t>
      </w:r>
      <w:r w:rsidR="00AD53BE" w:rsidRPr="00D51C56">
        <w:rPr>
          <w:rStyle w:val="Kommentarzeichen1"/>
          <w:rFonts w:asciiTheme="minorHAnsi" w:eastAsia="SimSun" w:hAnsiTheme="minorHAnsi" w:cstheme="minorHAnsi"/>
          <w:sz w:val="22"/>
          <w:szCs w:val="22"/>
          <w:lang w:val="en-US" w:eastAsia="zh-CN"/>
        </w:rPr>
        <w:t>英寸</w:t>
      </w:r>
      <w:r w:rsidR="00AD53BE" w:rsidRPr="00D51C56">
        <w:rPr>
          <w:rStyle w:val="Kommentarzeichen1"/>
          <w:rFonts w:asciiTheme="minorHAnsi" w:eastAsia="SimSun" w:hAnsiTheme="minorHAnsi" w:cstheme="minorHAnsi"/>
          <w:sz w:val="22"/>
          <w:szCs w:val="22"/>
          <w:lang w:val="en-US" w:eastAsia="zh-CN"/>
        </w:rPr>
        <w:t>SBC</w:t>
      </w:r>
      <w:r w:rsidR="00AD53BE" w:rsidRPr="00D51C56">
        <w:rPr>
          <w:rStyle w:val="Kommentarzeichen1"/>
          <w:rFonts w:asciiTheme="minorHAnsi" w:eastAsia="SimSun" w:hAnsiTheme="minorHAnsi" w:cstheme="minorHAnsi"/>
          <w:sz w:val="22"/>
          <w:szCs w:val="22"/>
          <w:lang w:val="en-US" w:eastAsia="zh-CN"/>
        </w:rPr>
        <w:t>开发了独特的全新散热解决方案。它和传统的</w:t>
      </w:r>
      <w:r w:rsidR="00AD53BE" w:rsidRPr="00D51C56">
        <w:rPr>
          <w:rStyle w:val="Kommentarzeichen1"/>
          <w:rFonts w:asciiTheme="minorHAnsi" w:eastAsia="SimSun" w:hAnsiTheme="minorHAnsi" w:cstheme="minorHAnsi"/>
          <w:sz w:val="22"/>
          <w:szCs w:val="22"/>
          <w:lang w:val="en-US" w:eastAsia="zh-CN"/>
        </w:rPr>
        <w:t>3.5</w:t>
      </w:r>
      <w:r w:rsidR="00AD53BE" w:rsidRPr="00D51C56">
        <w:rPr>
          <w:rStyle w:val="Kommentarzeichen1"/>
          <w:rFonts w:asciiTheme="minorHAnsi" w:eastAsia="SimSun" w:hAnsiTheme="minorHAnsi" w:cstheme="minorHAnsi"/>
          <w:sz w:val="22"/>
          <w:szCs w:val="22"/>
          <w:lang w:val="en-US" w:eastAsia="zh-CN"/>
        </w:rPr>
        <w:t>英寸</w:t>
      </w:r>
      <w:r w:rsidR="00AD53BE" w:rsidRPr="00D51C56">
        <w:rPr>
          <w:rStyle w:val="Kommentarzeichen1"/>
          <w:rFonts w:asciiTheme="minorHAnsi" w:eastAsia="SimSun" w:hAnsiTheme="minorHAnsi" w:cstheme="minorHAnsi"/>
          <w:sz w:val="22"/>
          <w:szCs w:val="22"/>
          <w:lang w:val="en-US" w:eastAsia="zh-CN"/>
        </w:rPr>
        <w:t>SBC</w:t>
      </w:r>
      <w:r w:rsidR="00AD53BE" w:rsidRPr="00D51C56">
        <w:rPr>
          <w:rStyle w:val="Kommentarzeichen1"/>
          <w:rFonts w:asciiTheme="minorHAnsi" w:eastAsia="SimSun" w:hAnsiTheme="minorHAnsi" w:cstheme="minorHAnsi"/>
          <w:sz w:val="22"/>
          <w:szCs w:val="22"/>
          <w:lang w:val="en-US" w:eastAsia="zh-CN"/>
        </w:rPr>
        <w:t>大有不同，处理器和</w:t>
      </w:r>
      <w:r w:rsidR="00AD53BE" w:rsidRPr="00D51C56">
        <w:rPr>
          <w:rStyle w:val="Kommentarzeichen1"/>
          <w:rFonts w:asciiTheme="minorHAnsi" w:eastAsia="SimSun" w:hAnsiTheme="minorHAnsi" w:cstheme="minorHAnsi"/>
          <w:sz w:val="22"/>
          <w:szCs w:val="22"/>
          <w:lang w:val="en-US" w:eastAsia="zh-CN"/>
        </w:rPr>
        <w:t>I/O</w:t>
      </w:r>
      <w:r w:rsidR="00AD53BE" w:rsidRPr="00D51C56">
        <w:rPr>
          <w:rStyle w:val="Kommentarzeichen1"/>
          <w:rFonts w:asciiTheme="minorHAnsi" w:eastAsia="SimSun" w:hAnsiTheme="minorHAnsi" w:cstheme="minorHAnsi"/>
          <w:sz w:val="22"/>
          <w:szCs w:val="22"/>
          <w:lang w:val="en-US" w:eastAsia="zh-CN"/>
        </w:rPr>
        <w:t>端口都位于载板的同侧。我们只需要将解决方案安装在载板的另一侧，就能为大型散热系统节省大量空间。由于外壳连接和内</w:t>
      </w:r>
      <w:r w:rsidR="00AD53BE" w:rsidRPr="00D51C56">
        <w:rPr>
          <w:rStyle w:val="Kommentarzeichen1"/>
          <w:rFonts w:asciiTheme="minorHAnsi" w:eastAsia="SimSun" w:hAnsiTheme="minorHAnsi" w:cstheme="minorHAnsi"/>
          <w:sz w:val="22"/>
          <w:szCs w:val="22"/>
          <w:lang w:val="en-US" w:eastAsia="zh-CN"/>
        </w:rPr>
        <w:lastRenderedPageBreak/>
        <w:t>部系统通风都实现了标准化，开发者在设计系统时也会更为轻松。</w:t>
      </w:r>
      <w:r w:rsidR="00AD53BE" w:rsidRPr="00D51C56">
        <w:rPr>
          <w:rStyle w:val="Kommentarzeichen1"/>
          <w:rFonts w:asciiTheme="minorHAnsi" w:eastAsia="SimSun" w:hAnsiTheme="minorHAnsi" w:cstheme="minorHAnsi"/>
          <w:sz w:val="22"/>
          <w:szCs w:val="22"/>
          <w:lang w:val="en-US" w:eastAsia="zh-CN"/>
        </w:rPr>
        <w:t xml:space="preserve">” </w:t>
      </w:r>
      <w:r w:rsidR="00AD53BE" w:rsidRPr="00D51C56">
        <w:rPr>
          <w:rStyle w:val="Kommentarzeichen1"/>
          <w:rFonts w:asciiTheme="minorHAnsi" w:eastAsia="SimSun" w:hAnsiTheme="minorHAnsi" w:cstheme="minorHAnsi"/>
          <w:sz w:val="22"/>
          <w:szCs w:val="22"/>
          <w:lang w:val="en-US" w:eastAsia="zh-CN"/>
        </w:rPr>
        <w:t>他同时提及，这款</w:t>
      </w:r>
      <w:r w:rsidR="00AD53BE" w:rsidRPr="00D51C56">
        <w:rPr>
          <w:rStyle w:val="Kommentarzeichen1"/>
          <w:rFonts w:asciiTheme="minorHAnsi" w:eastAsia="SimSun" w:hAnsiTheme="minorHAnsi" w:cstheme="minorHAnsi"/>
          <w:sz w:val="22"/>
          <w:szCs w:val="22"/>
          <w:lang w:val="en-US" w:eastAsia="zh-CN"/>
        </w:rPr>
        <w:t>3.5</w:t>
      </w:r>
      <w:r w:rsidR="00AD53BE" w:rsidRPr="00D51C56">
        <w:rPr>
          <w:rStyle w:val="Kommentarzeichen1"/>
          <w:rFonts w:asciiTheme="minorHAnsi" w:eastAsia="SimSun" w:hAnsiTheme="minorHAnsi" w:cstheme="minorHAnsi"/>
          <w:sz w:val="22"/>
          <w:szCs w:val="22"/>
          <w:lang w:val="en-US" w:eastAsia="zh-CN"/>
        </w:rPr>
        <w:t>英寸</w:t>
      </w:r>
      <w:r w:rsidR="00AD53BE" w:rsidRPr="00D51C56">
        <w:rPr>
          <w:rStyle w:val="Kommentarzeichen1"/>
          <w:rFonts w:asciiTheme="minorHAnsi" w:eastAsia="SimSun" w:hAnsiTheme="minorHAnsi" w:cstheme="minorHAnsi"/>
          <w:sz w:val="22"/>
          <w:szCs w:val="22"/>
          <w:lang w:val="en-US" w:eastAsia="zh-CN"/>
        </w:rPr>
        <w:t>SBC</w:t>
      </w:r>
      <w:r w:rsidR="00AD53BE" w:rsidRPr="00D51C56">
        <w:rPr>
          <w:rStyle w:val="Kommentarzeichen1"/>
          <w:rFonts w:asciiTheme="minorHAnsi" w:eastAsia="SimSun" w:hAnsiTheme="minorHAnsi" w:cstheme="minorHAnsi"/>
          <w:sz w:val="22"/>
          <w:szCs w:val="22"/>
          <w:lang w:val="en-US" w:eastAsia="zh-CN"/>
        </w:rPr>
        <w:t>的先进散热概念几乎利用了</w:t>
      </w:r>
      <w:r w:rsidR="00AD53BE" w:rsidRPr="00D51C56">
        <w:rPr>
          <w:rStyle w:val="Kommentarzeichen1"/>
          <w:rFonts w:asciiTheme="minorHAnsi" w:eastAsia="SimSun" w:hAnsiTheme="minorHAnsi" w:cstheme="minorHAnsi"/>
          <w:sz w:val="22"/>
          <w:szCs w:val="22"/>
          <w:lang w:val="en-US" w:eastAsia="zh-CN"/>
        </w:rPr>
        <w:t>146 x 102</w:t>
      </w:r>
      <w:r w:rsidR="00AD53BE" w:rsidRPr="00D51C56">
        <w:rPr>
          <w:rStyle w:val="Kommentarzeichen1"/>
          <w:rFonts w:asciiTheme="minorHAnsi" w:eastAsia="SimSun" w:hAnsiTheme="minorHAnsi" w:cstheme="minorHAnsi"/>
          <w:sz w:val="22"/>
          <w:szCs w:val="22"/>
          <w:lang w:val="en-US" w:eastAsia="zh-CN"/>
        </w:rPr>
        <w:t>毫米外形设计的整个表面。</w:t>
      </w:r>
    </w:p>
    <w:p w:rsidR="00AD53BE" w:rsidRPr="00712C5D" w:rsidRDefault="00AD53BE" w:rsidP="00E246EF">
      <w:pPr>
        <w:spacing w:line="360" w:lineRule="auto"/>
        <w:rPr>
          <w:rStyle w:val="Kommentarzeichen1"/>
          <w:rFonts w:ascii="Arial" w:hAnsi="Arial" w:cs="Arial"/>
          <w:sz w:val="22"/>
          <w:szCs w:val="22"/>
          <w:lang w:val="en-US"/>
        </w:rPr>
      </w:pPr>
    </w:p>
    <w:p w:rsidR="00AD53BE" w:rsidRPr="002870C7" w:rsidRDefault="00C25AE2" w:rsidP="00AD53BE">
      <w:pPr>
        <w:spacing w:line="360" w:lineRule="auto"/>
        <w:rPr>
          <w:rStyle w:val="Kommentarzeichen1"/>
          <w:rFonts w:asciiTheme="minorHAnsi" w:eastAsia="SimSun" w:hAnsiTheme="minorHAnsi" w:cstheme="minorHAnsi"/>
          <w:sz w:val="22"/>
          <w:szCs w:val="22"/>
          <w:lang w:val="en-US"/>
        </w:rPr>
      </w:pPr>
      <w:r>
        <w:rPr>
          <w:rStyle w:val="Kommentarzeichen1"/>
          <w:rFonts w:ascii="SimSun" w:eastAsia="SimSun" w:hAnsi="SimSun" w:cs="Arial" w:hint="eastAsia"/>
          <w:sz w:val="22"/>
          <w:szCs w:val="22"/>
          <w:lang w:val="en-US" w:eastAsia="zh-CN"/>
        </w:rPr>
        <w:t xml:space="preserve">    </w:t>
      </w:r>
      <w:r w:rsidR="00AD53BE" w:rsidRPr="00D51C56">
        <w:rPr>
          <w:rStyle w:val="Kommentarzeichen1"/>
          <w:rFonts w:asciiTheme="minorHAnsi" w:eastAsia="SimSun" w:hAnsiTheme="minorHAnsi" w:cstheme="minorHAnsi"/>
          <w:sz w:val="22"/>
          <w:szCs w:val="22"/>
          <w:lang w:val="en-US" w:eastAsia="zh-CN"/>
        </w:rPr>
        <w:t>这三款散热系统专为</w:t>
      </w:r>
      <w:r w:rsidR="00AD53BE" w:rsidRPr="00D51C56">
        <w:rPr>
          <w:rStyle w:val="Kommentarzeichen1"/>
          <w:rFonts w:asciiTheme="minorHAnsi" w:eastAsia="SimSun" w:hAnsiTheme="minorHAnsi" w:cstheme="minorHAnsi"/>
          <w:sz w:val="22"/>
          <w:szCs w:val="22"/>
          <w:lang w:val="en-US"/>
        </w:rPr>
        <w:t>3.5</w:t>
      </w:r>
      <w:r w:rsidR="00AD53BE" w:rsidRPr="00D51C56">
        <w:rPr>
          <w:rStyle w:val="Kommentarzeichen1"/>
          <w:rFonts w:asciiTheme="minorHAnsi" w:eastAsia="SimSun" w:hAnsiTheme="minorHAnsi" w:cstheme="minorHAnsi"/>
          <w:sz w:val="22"/>
          <w:szCs w:val="22"/>
          <w:lang w:val="en-US" w:eastAsia="zh-CN"/>
        </w:rPr>
        <w:t>英寸</w:t>
      </w:r>
      <w:r w:rsidR="00AD53BE" w:rsidRPr="00D51C56">
        <w:rPr>
          <w:rStyle w:val="Kommentarzeichen1"/>
          <w:rFonts w:asciiTheme="minorHAnsi" w:eastAsia="SimSun" w:hAnsiTheme="minorHAnsi" w:cstheme="minorHAnsi"/>
          <w:sz w:val="22"/>
          <w:szCs w:val="22"/>
          <w:lang w:val="en-US"/>
        </w:rPr>
        <w:t>SBC</w:t>
      </w:r>
      <w:r w:rsidR="00AD53BE" w:rsidRPr="00D51C56">
        <w:rPr>
          <w:rStyle w:val="Kommentarzeichen1"/>
          <w:rFonts w:asciiTheme="minorHAnsi" w:eastAsia="SimSun" w:hAnsiTheme="minorHAnsi" w:cstheme="minorHAnsi"/>
          <w:sz w:val="22"/>
          <w:szCs w:val="22"/>
          <w:lang w:val="en-US" w:eastAsia="zh-CN"/>
        </w:rPr>
        <w:t>设计，也考虑了在短时间超频模式下需要最多</w:t>
      </w:r>
      <w:r w:rsidR="00AD53BE" w:rsidRPr="00D51C56">
        <w:rPr>
          <w:rStyle w:val="Kommentarzeichen1"/>
          <w:rFonts w:asciiTheme="minorHAnsi" w:eastAsia="SimSun" w:hAnsiTheme="minorHAnsi" w:cstheme="minorHAnsi"/>
          <w:sz w:val="22"/>
          <w:szCs w:val="22"/>
          <w:lang w:val="en-US" w:eastAsia="zh-CN"/>
        </w:rPr>
        <w:t>45</w:t>
      </w:r>
      <w:r w:rsidR="00AD53BE" w:rsidRPr="00D51C56">
        <w:rPr>
          <w:rStyle w:val="Kommentarzeichen1"/>
          <w:rFonts w:asciiTheme="minorHAnsi" w:eastAsia="SimSun" w:hAnsiTheme="minorHAnsi" w:cstheme="minorHAnsi"/>
          <w:sz w:val="22"/>
          <w:szCs w:val="22"/>
          <w:lang w:val="en-US" w:eastAsia="zh-CN"/>
        </w:rPr>
        <w:t>瓦冷却能力的未来处理器。系统中包括了一个没有散热鳍片的散热器，可将余热</w:t>
      </w:r>
      <w:r w:rsidR="00AD66A1">
        <w:rPr>
          <w:rStyle w:val="Kommentarzeichen1"/>
          <w:rFonts w:asciiTheme="minorHAnsi" w:eastAsia="SimSun" w:hAnsiTheme="minorHAnsi" w:cstheme="minorHAnsi" w:hint="eastAsia"/>
          <w:sz w:val="22"/>
          <w:szCs w:val="22"/>
          <w:lang w:val="en-US" w:eastAsia="zh-CN"/>
        </w:rPr>
        <w:t>传导至外壳上</w:t>
      </w:r>
      <w:r w:rsidR="00AD53BE" w:rsidRPr="00D51C56">
        <w:rPr>
          <w:rStyle w:val="Kommentarzeichen1"/>
          <w:rFonts w:asciiTheme="minorHAnsi" w:eastAsia="SimSun" w:hAnsiTheme="minorHAnsi" w:cstheme="minorHAnsi"/>
          <w:sz w:val="22"/>
          <w:szCs w:val="22"/>
          <w:lang w:val="en-US" w:eastAsia="zh-CN"/>
        </w:rPr>
        <w:t>；还有一个带有散热鳍片的被动散热器，以及一个集成风扇的主动散热器。在高负荷运行时，建议为被动散热器加装外部风扇。主动散热器则可独立运行。为了保障系统整合的简易与灵活，以上各散热解决方案皆可选择</w:t>
      </w:r>
      <w:r w:rsidR="00AD53BE" w:rsidRPr="002870C7">
        <w:rPr>
          <w:rStyle w:val="Kommentarzeichen1"/>
          <w:rFonts w:asciiTheme="minorHAnsi" w:eastAsia="SimSun" w:hAnsiTheme="minorHAnsi" w:cstheme="minorHAnsi"/>
          <w:sz w:val="22"/>
          <w:szCs w:val="22"/>
          <w:lang w:val="en-US" w:eastAsia="zh-CN"/>
        </w:rPr>
        <w:t>螺纹型号</w:t>
      </w:r>
      <w:r w:rsidR="00AD66A1" w:rsidRPr="002870C7">
        <w:rPr>
          <w:rStyle w:val="Kommentarzeichen1"/>
          <w:rFonts w:asciiTheme="minorHAnsi" w:eastAsia="SimSun" w:hAnsiTheme="minorHAnsi" w:cstheme="minorHAnsi" w:hint="eastAsia"/>
          <w:sz w:val="22"/>
          <w:szCs w:val="22"/>
          <w:lang w:val="en-US" w:eastAsia="zh-CN"/>
        </w:rPr>
        <w:t>或</w:t>
      </w:r>
      <w:r w:rsidR="00AD53BE" w:rsidRPr="002870C7">
        <w:rPr>
          <w:rStyle w:val="Kommentarzeichen1"/>
          <w:rFonts w:asciiTheme="minorHAnsi" w:eastAsia="SimSun" w:hAnsiTheme="minorHAnsi" w:cstheme="minorHAnsi"/>
          <w:sz w:val="22"/>
          <w:szCs w:val="22"/>
          <w:lang w:val="en-US" w:eastAsia="zh-CN"/>
        </w:rPr>
        <w:t>孔洞型号。</w:t>
      </w:r>
    </w:p>
    <w:p w:rsidR="00AD53BE" w:rsidRPr="002870C7" w:rsidRDefault="00AD53BE" w:rsidP="0099188E">
      <w:pPr>
        <w:spacing w:line="360" w:lineRule="auto"/>
        <w:rPr>
          <w:rStyle w:val="Kommentarzeichen1"/>
          <w:rFonts w:ascii="Arial" w:hAnsi="Arial" w:cs="Arial"/>
          <w:sz w:val="22"/>
          <w:szCs w:val="22"/>
          <w:lang w:val="en-US"/>
        </w:rPr>
      </w:pPr>
    </w:p>
    <w:p w:rsidR="00AD53BE" w:rsidRPr="00D51C56" w:rsidRDefault="00C25AE2" w:rsidP="00AD53BE">
      <w:pPr>
        <w:spacing w:line="360" w:lineRule="auto"/>
        <w:rPr>
          <w:rStyle w:val="Kommentarzeichen1"/>
          <w:rFonts w:asciiTheme="minorHAnsi" w:eastAsia="SimSun" w:hAnsiTheme="minorHAnsi" w:cstheme="minorHAnsi"/>
          <w:sz w:val="22"/>
          <w:szCs w:val="22"/>
          <w:lang w:val="en-US"/>
        </w:rPr>
      </w:pPr>
      <w:r w:rsidRPr="002870C7">
        <w:rPr>
          <w:rStyle w:val="Kommentarzeichen1"/>
          <w:rFonts w:ascii="SimSun" w:eastAsia="SimSun" w:hAnsi="SimSun" w:cs="Arial" w:hint="eastAsia"/>
          <w:sz w:val="22"/>
          <w:szCs w:val="22"/>
          <w:lang w:val="en-US" w:eastAsia="zh-CN"/>
        </w:rPr>
        <w:t xml:space="preserve">   </w:t>
      </w:r>
      <w:r w:rsidR="00AD53BE" w:rsidRPr="002870C7">
        <w:rPr>
          <w:rStyle w:val="Kommentarzeichen1"/>
          <w:rFonts w:asciiTheme="minorHAnsi" w:eastAsia="SimSun" w:hAnsiTheme="minorHAnsi" w:cstheme="minorHAnsi"/>
          <w:sz w:val="22"/>
          <w:szCs w:val="22"/>
          <w:lang w:val="en-US" w:eastAsia="zh-CN"/>
        </w:rPr>
        <w:t>搭载</w:t>
      </w:r>
      <w:r w:rsidR="00AD53BE" w:rsidRPr="002870C7">
        <w:rPr>
          <w:rStyle w:val="Kommentarzeichen1"/>
          <w:rFonts w:asciiTheme="minorHAnsi" w:eastAsia="SimSun" w:hAnsiTheme="minorHAnsi" w:cstheme="minorHAnsi"/>
          <w:sz w:val="22"/>
          <w:szCs w:val="22"/>
          <w:lang w:val="en-US" w:eastAsia="zh-CN"/>
        </w:rPr>
        <w:t>25</w:t>
      </w:r>
      <w:r w:rsidR="00AD53BE" w:rsidRPr="002870C7">
        <w:rPr>
          <w:rStyle w:val="Kommentarzeichen1"/>
          <w:rFonts w:asciiTheme="minorHAnsi" w:eastAsia="SimSun" w:hAnsiTheme="minorHAnsi" w:cstheme="minorHAnsi"/>
          <w:sz w:val="22"/>
          <w:szCs w:val="22"/>
          <w:lang w:val="en-US" w:eastAsia="zh-CN"/>
        </w:rPr>
        <w:t>瓦第</w:t>
      </w:r>
      <w:r w:rsidR="00AD53BE" w:rsidRPr="002870C7">
        <w:rPr>
          <w:rStyle w:val="Kommentarzeichen1"/>
          <w:rFonts w:asciiTheme="minorHAnsi" w:eastAsia="SimSun" w:hAnsiTheme="minorHAnsi" w:cstheme="minorHAnsi"/>
          <w:sz w:val="22"/>
          <w:szCs w:val="22"/>
          <w:lang w:val="en-US" w:eastAsia="zh-CN"/>
        </w:rPr>
        <w:t>8</w:t>
      </w:r>
      <w:r w:rsidR="00AD53BE" w:rsidRPr="002870C7">
        <w:rPr>
          <w:rStyle w:val="Kommentarzeichen1"/>
          <w:rFonts w:asciiTheme="minorHAnsi" w:eastAsia="SimSun" w:hAnsiTheme="minorHAnsi" w:cstheme="minorHAnsi"/>
          <w:sz w:val="22"/>
          <w:szCs w:val="22"/>
          <w:lang w:val="en-US" w:eastAsia="zh-CN"/>
        </w:rPr>
        <w:t>代英特尔</w:t>
      </w:r>
      <w:r w:rsidR="00AD53BE" w:rsidRPr="002870C7">
        <w:rPr>
          <w:rStyle w:val="Kommentarzeichen1"/>
          <w:rFonts w:asciiTheme="minorHAnsi" w:eastAsia="SimSun" w:hAnsiTheme="minorHAnsi" w:cstheme="minorHAnsi"/>
          <w:sz w:val="22"/>
          <w:szCs w:val="22"/>
          <w:vertAlign w:val="superscript"/>
          <w:lang w:val="en-US"/>
        </w:rPr>
        <w:t>®</w:t>
      </w:r>
      <w:r w:rsidR="00AD53BE" w:rsidRPr="002870C7">
        <w:rPr>
          <w:rStyle w:val="Kommentarzeichen1"/>
          <w:rFonts w:asciiTheme="minorHAnsi" w:eastAsia="SimSun" w:hAnsiTheme="minorHAnsi" w:cstheme="minorHAnsi"/>
          <w:sz w:val="22"/>
          <w:szCs w:val="22"/>
          <w:lang w:val="en-US"/>
        </w:rPr>
        <w:t xml:space="preserve"> </w:t>
      </w:r>
      <w:r w:rsidR="00AD53BE" w:rsidRPr="002870C7">
        <w:rPr>
          <w:rStyle w:val="Kommentarzeichen1"/>
          <w:rFonts w:asciiTheme="minorHAnsi" w:eastAsia="SimSun" w:hAnsiTheme="minorHAnsi" w:cstheme="minorHAnsi"/>
          <w:sz w:val="22"/>
          <w:szCs w:val="22"/>
          <w:lang w:val="en-US" w:eastAsia="zh-CN"/>
        </w:rPr>
        <w:t>酷睿</w:t>
      </w:r>
      <w:r w:rsidR="00AD53BE" w:rsidRPr="002870C7">
        <w:rPr>
          <w:rStyle w:val="Kommentarzeichen1"/>
          <w:rFonts w:asciiTheme="minorHAnsi" w:eastAsia="SimSun" w:hAnsiTheme="minorHAnsi" w:cstheme="minorHAnsi"/>
          <w:sz w:val="22"/>
          <w:szCs w:val="22"/>
          <w:lang w:val="en-US"/>
        </w:rPr>
        <w:t>™ i7</w:t>
      </w:r>
      <w:r w:rsidR="00AD53BE" w:rsidRPr="002870C7">
        <w:rPr>
          <w:rStyle w:val="Kommentarzeichen1"/>
          <w:rFonts w:asciiTheme="minorHAnsi" w:eastAsia="SimSun" w:hAnsiTheme="minorHAnsi" w:cstheme="minorHAnsi"/>
          <w:sz w:val="22"/>
          <w:szCs w:val="22"/>
          <w:lang w:val="en-US" w:eastAsia="zh-CN"/>
        </w:rPr>
        <w:t>处理器（</w:t>
      </w:r>
      <w:r w:rsidR="00AD53BE" w:rsidRPr="002870C7">
        <w:rPr>
          <w:rStyle w:val="Kommentarzeichen1"/>
          <w:rFonts w:asciiTheme="minorHAnsi" w:eastAsia="SimSun" w:hAnsiTheme="minorHAnsi" w:cstheme="minorHAnsi"/>
          <w:sz w:val="22"/>
          <w:szCs w:val="22"/>
          <w:lang w:val="en-US"/>
        </w:rPr>
        <w:t>i7-8665UE/</w:t>
      </w:r>
      <w:r w:rsidR="00AD53BE" w:rsidRPr="002870C7">
        <w:rPr>
          <w:rStyle w:val="Kommentarzeichen1"/>
          <w:rFonts w:asciiTheme="minorHAnsi" w:eastAsia="SimSun" w:hAnsiTheme="minorHAnsi" w:cstheme="minorHAnsi"/>
          <w:sz w:val="22"/>
          <w:szCs w:val="22"/>
          <w:lang w:val="en-US" w:eastAsia="zh-CN"/>
        </w:rPr>
        <w:t>代号</w:t>
      </w:r>
      <w:r w:rsidR="00AD53BE" w:rsidRPr="002870C7">
        <w:rPr>
          <w:rStyle w:val="Kommentarzeichen1"/>
          <w:rFonts w:asciiTheme="minorHAnsi" w:eastAsia="SimSun" w:hAnsiTheme="minorHAnsi" w:cstheme="minorHAnsi"/>
          <w:sz w:val="22"/>
          <w:szCs w:val="22"/>
          <w:lang w:val="en-US" w:eastAsia="zh-CN"/>
        </w:rPr>
        <w:t>Whiskey Lake</w:t>
      </w:r>
      <w:r w:rsidR="00AD53BE" w:rsidRPr="002870C7">
        <w:rPr>
          <w:rStyle w:val="Kommentarzeichen1"/>
          <w:rFonts w:asciiTheme="minorHAnsi" w:eastAsia="SimSun" w:hAnsiTheme="minorHAnsi" w:cstheme="minorHAnsi"/>
          <w:sz w:val="22"/>
          <w:szCs w:val="22"/>
          <w:lang w:val="en-US" w:eastAsia="zh-CN"/>
        </w:rPr>
        <w:t>）的</w:t>
      </w:r>
      <w:r w:rsidR="00AD53BE" w:rsidRPr="002870C7">
        <w:rPr>
          <w:rStyle w:val="Kommentarzeichen1"/>
          <w:rFonts w:asciiTheme="minorHAnsi" w:eastAsia="SimSun" w:hAnsiTheme="minorHAnsi" w:cstheme="minorHAnsi"/>
          <w:sz w:val="22"/>
          <w:szCs w:val="22"/>
          <w:lang w:val="en-US" w:eastAsia="zh-CN"/>
        </w:rPr>
        <w:t>3.5</w:t>
      </w:r>
      <w:r w:rsidR="00AD53BE" w:rsidRPr="002870C7">
        <w:rPr>
          <w:rStyle w:val="Kommentarzeichen1"/>
          <w:rFonts w:asciiTheme="minorHAnsi" w:eastAsia="SimSun" w:hAnsiTheme="minorHAnsi" w:cstheme="minorHAnsi"/>
          <w:sz w:val="22"/>
          <w:szCs w:val="22"/>
          <w:lang w:val="en-US" w:eastAsia="zh-CN"/>
        </w:rPr>
        <w:t>英寸系统所使用的主动风扇散热系统专为严苛工业环境下的全天候运行而设计。在这一完整的散热系统中，风扇的安装不仅保障了稳定性，也可减少磨损。此外，轴承配备了特殊密封条和额外封盖，可为机械设备和润滑剂提供充分保护。风扇使用了高性能润滑油，并具备了工业级的震动冲击抗性，在</w:t>
      </w:r>
      <w:r w:rsidR="00AD53BE" w:rsidRPr="002870C7">
        <w:rPr>
          <w:rStyle w:val="Kommentarzeichen1"/>
          <w:rFonts w:asciiTheme="minorHAnsi" w:eastAsia="SimSun" w:hAnsiTheme="minorHAnsi" w:cstheme="minorHAnsi"/>
          <w:sz w:val="22"/>
          <w:szCs w:val="22"/>
          <w:lang w:val="en-US" w:eastAsia="zh-CN"/>
        </w:rPr>
        <w:t>-45</w:t>
      </w:r>
      <w:r w:rsidR="00AD53BE" w:rsidRPr="002870C7">
        <w:rPr>
          <w:rStyle w:val="Kommentarzeichen1"/>
          <w:rFonts w:eastAsia="SimSun"/>
          <w:sz w:val="22"/>
          <w:szCs w:val="22"/>
          <w:lang w:val="en-US" w:eastAsia="zh-CN"/>
        </w:rPr>
        <w:t>℃</w:t>
      </w:r>
      <w:r w:rsidR="00AD53BE" w:rsidRPr="002870C7">
        <w:rPr>
          <w:rStyle w:val="Kommentarzeichen1"/>
          <w:rFonts w:asciiTheme="minorHAnsi" w:eastAsia="SimSun" w:hAnsiTheme="minorHAnsi" w:cstheme="minorHAnsi"/>
          <w:sz w:val="22"/>
          <w:szCs w:val="22"/>
          <w:lang w:val="en-US" w:eastAsia="zh-CN"/>
        </w:rPr>
        <w:t>到</w:t>
      </w:r>
      <w:r w:rsidR="00AD53BE" w:rsidRPr="002870C7">
        <w:rPr>
          <w:rStyle w:val="Kommentarzeichen1"/>
          <w:rFonts w:asciiTheme="minorHAnsi" w:eastAsia="SimSun" w:hAnsiTheme="minorHAnsi" w:cstheme="minorHAnsi"/>
          <w:sz w:val="22"/>
          <w:szCs w:val="22"/>
          <w:lang w:val="en-US" w:eastAsia="zh-CN"/>
        </w:rPr>
        <w:t>+85</w:t>
      </w:r>
      <w:r w:rsidR="00AD53BE" w:rsidRPr="002870C7">
        <w:rPr>
          <w:rStyle w:val="Kommentarzeichen1"/>
          <w:rFonts w:eastAsia="SimSun"/>
          <w:sz w:val="22"/>
          <w:szCs w:val="22"/>
          <w:lang w:val="en-US" w:eastAsia="zh-CN"/>
        </w:rPr>
        <w:t>℃</w:t>
      </w:r>
      <w:r w:rsidR="00AD53BE" w:rsidRPr="002870C7">
        <w:rPr>
          <w:rStyle w:val="Kommentarzeichen1"/>
          <w:rFonts w:asciiTheme="minorHAnsi" w:eastAsia="SimSun" w:hAnsiTheme="minorHAnsi" w:cstheme="minorHAnsi"/>
          <w:sz w:val="22"/>
          <w:szCs w:val="22"/>
          <w:lang w:val="en-US" w:eastAsia="zh-CN"/>
        </w:rPr>
        <w:t>的工业温度下，平均故障间隔时间</w:t>
      </w:r>
      <w:r w:rsidR="00AD53BE" w:rsidRPr="002870C7">
        <w:rPr>
          <w:rStyle w:val="Kommentarzeichen1"/>
          <w:rFonts w:asciiTheme="minorHAnsi" w:eastAsia="SimSun" w:hAnsiTheme="minorHAnsi" w:cstheme="minorHAnsi"/>
          <w:sz w:val="22"/>
          <w:szCs w:val="22"/>
          <w:lang w:val="en-US" w:eastAsia="zh-CN"/>
        </w:rPr>
        <w:t>(MTBF)</w:t>
      </w:r>
      <w:r w:rsidR="00AD53BE" w:rsidRPr="002870C7">
        <w:rPr>
          <w:rStyle w:val="Kommentarzeichen1"/>
          <w:rFonts w:asciiTheme="minorHAnsi" w:eastAsia="SimSun" w:hAnsiTheme="minorHAnsi" w:cstheme="minorHAnsi"/>
          <w:sz w:val="22"/>
          <w:szCs w:val="22"/>
          <w:lang w:val="en-US" w:eastAsia="zh-CN"/>
        </w:rPr>
        <w:t>可长达数十年。</w:t>
      </w:r>
    </w:p>
    <w:p w:rsidR="00FC336D" w:rsidRPr="006601C5" w:rsidRDefault="00FC336D" w:rsidP="00FC336D">
      <w:pPr>
        <w:spacing w:line="360" w:lineRule="auto"/>
        <w:rPr>
          <w:rStyle w:val="Kommentarzeichen1"/>
          <w:rFonts w:ascii="Arial" w:hAnsi="Arial" w:cs="Arial"/>
          <w:sz w:val="22"/>
          <w:szCs w:val="22"/>
          <w:lang w:val="en-US"/>
        </w:rPr>
      </w:pPr>
    </w:p>
    <w:p w:rsidR="00FC336D" w:rsidRDefault="00AD53BE" w:rsidP="00FC336D">
      <w:pPr>
        <w:spacing w:line="360" w:lineRule="auto"/>
        <w:rPr>
          <w:rStyle w:val="Hyperlink"/>
          <w:rFonts w:ascii="Arial" w:eastAsiaTheme="majorEastAsia" w:hAnsi="Arial" w:cs="Arial"/>
          <w:sz w:val="22"/>
          <w:szCs w:val="22"/>
          <w:lang w:val="en-US"/>
        </w:rPr>
      </w:pPr>
      <w:r w:rsidRPr="002870C7">
        <w:rPr>
          <w:rFonts w:ascii="SimSun" w:eastAsia="SimSun" w:hAnsi="SimSun" w:cstheme="minorHAnsi"/>
          <w:sz w:val="22"/>
          <w:szCs w:val="22"/>
          <w:lang w:val="en-US" w:eastAsia="zh-CN"/>
        </w:rPr>
        <w:t>了解更多关于康佳特全新3.5英寸SBC生态系统散热解决方案的信息，请访问：</w:t>
      </w:r>
      <w:hyperlink r:id="rId12" w:history="1">
        <w:r w:rsidR="009A1C65" w:rsidRPr="00712C5D">
          <w:rPr>
            <w:rStyle w:val="Hyperlink"/>
            <w:rFonts w:ascii="Arial" w:eastAsiaTheme="majorEastAsia" w:hAnsi="Arial" w:cs="Arial"/>
            <w:sz w:val="22"/>
            <w:szCs w:val="22"/>
            <w:lang w:val="en-US"/>
          </w:rPr>
          <w:t>https://www.congatec.com/en/technologies/35-sbc-based-on-8th-generation-intel-core-mobile-processors.html</w:t>
        </w:r>
      </w:hyperlink>
    </w:p>
    <w:p w:rsidR="00AD53BE" w:rsidRPr="00712C5D" w:rsidRDefault="00AD53BE" w:rsidP="00FC336D">
      <w:pPr>
        <w:spacing w:line="360" w:lineRule="auto"/>
        <w:rPr>
          <w:rFonts w:ascii="Arial" w:hAnsi="Arial" w:cs="Arial"/>
          <w:b/>
          <w:sz w:val="22"/>
          <w:szCs w:val="22"/>
          <w:lang w:val="en-US"/>
        </w:rPr>
      </w:pPr>
    </w:p>
    <w:p w:rsidR="00F53780" w:rsidRPr="006601C5" w:rsidRDefault="00F53780" w:rsidP="00F53780">
      <w:pPr>
        <w:spacing w:line="360" w:lineRule="auto"/>
        <w:rPr>
          <w:rFonts w:ascii="Arial" w:hAnsi="Arial" w:cs="Arial"/>
          <w:sz w:val="22"/>
          <w:szCs w:val="22"/>
          <w:lang w:val="en-US"/>
        </w:rPr>
      </w:pPr>
    </w:p>
    <w:p w:rsidR="00FD65CC" w:rsidRPr="00942E41" w:rsidRDefault="00FD65CC" w:rsidP="00FD65CC">
      <w:pPr>
        <w:pStyle w:val="Standard1"/>
        <w:ind w:right="283"/>
        <w:rPr>
          <w:rFonts w:ascii="Arial" w:hAnsi="Arial" w:cs="Arial"/>
          <w:b/>
          <w:sz w:val="18"/>
          <w:szCs w:val="18"/>
          <w:lang w:val="en-US"/>
        </w:rPr>
      </w:pPr>
    </w:p>
    <w:p w:rsidR="00FD65CC" w:rsidRPr="004F6B3F" w:rsidRDefault="00FD65CC" w:rsidP="00FD65CC">
      <w:pPr>
        <w:rPr>
          <w:rFonts w:asciiTheme="minorHAnsi" w:eastAsia="SimSun" w:hAnsiTheme="minorHAnsi" w:cstheme="minorHAnsi"/>
          <w:color w:val="000000"/>
          <w:sz w:val="16"/>
          <w:szCs w:val="16"/>
          <w:lang w:eastAsia="zh-CN"/>
        </w:rPr>
      </w:pPr>
      <w:r w:rsidRPr="004F6B3F">
        <w:rPr>
          <w:rFonts w:asciiTheme="minorHAnsi" w:eastAsia="SimSun" w:hAnsiTheme="minorHAnsi" w:cstheme="minorHAnsi"/>
          <w:b/>
          <w:bCs/>
          <w:color w:val="000000"/>
          <w:sz w:val="16"/>
          <w:szCs w:val="16"/>
          <w:lang w:eastAsia="zh-CN"/>
        </w:rPr>
        <w:t>关于康佳特</w:t>
      </w:r>
      <w:r w:rsidRPr="004F6B3F">
        <w:rPr>
          <w:rFonts w:asciiTheme="minorHAnsi" w:eastAsia="SimSun" w:hAnsiTheme="minorHAnsi" w:cstheme="minorHAnsi"/>
          <w:b/>
          <w:bCs/>
          <w:sz w:val="16"/>
          <w:szCs w:val="16"/>
        </w:rPr>
        <w:br/>
      </w:r>
      <w:r w:rsidRPr="004F6B3F">
        <w:rPr>
          <w:rFonts w:asciiTheme="minorHAnsi" w:eastAsia="SimSun" w:hAnsiTheme="minorHAnsi" w:cstheme="minorHAnsi"/>
          <w:color w:val="000000"/>
          <w:sz w:val="16"/>
          <w:szCs w:val="16"/>
          <w:lang w:eastAsia="zh-CN"/>
        </w:rPr>
        <w:t>德</w:t>
      </w:r>
      <w:r w:rsidRPr="004F6B3F">
        <w:rPr>
          <w:rFonts w:asciiTheme="minorHAnsi" w:eastAsia="SimSun" w:hAnsiTheme="minorHAnsi" w:cstheme="minorHAnsi"/>
          <w:color w:val="000000"/>
          <w:sz w:val="16"/>
          <w:szCs w:val="16"/>
          <w:lang w:eastAsia="zh-TW"/>
        </w:rPr>
        <w:t>国</w:t>
      </w:r>
      <w:r w:rsidRPr="004F6B3F">
        <w:rPr>
          <w:rFonts w:asciiTheme="minorHAnsi" w:eastAsia="SimSun" w:hAnsiTheme="minorHAnsi" w:cstheme="minorHAnsi"/>
          <w:color w:val="000000"/>
          <w:sz w:val="16"/>
          <w:szCs w:val="16"/>
          <w:lang w:eastAsia="zh-CN"/>
        </w:rPr>
        <w:t>康佳特科技</w:t>
      </w:r>
      <w:r w:rsidRPr="004F6B3F">
        <w:rPr>
          <w:rFonts w:asciiTheme="minorHAnsi" w:eastAsia="SimSun" w:hAnsiTheme="minorHAnsi" w:cstheme="minorHAnsi"/>
          <w:color w:val="000000"/>
          <w:sz w:val="16"/>
          <w:szCs w:val="16"/>
          <w:lang w:eastAsia="zh-CN"/>
        </w:rPr>
        <w:t>,</w:t>
      </w:r>
      <w:r w:rsidRPr="004F6B3F">
        <w:rPr>
          <w:rFonts w:asciiTheme="minorHAnsi" w:eastAsia="SimSun" w:hAnsiTheme="minorHAnsi" w:cstheme="minorHAnsi"/>
          <w:color w:val="000000"/>
          <w:sz w:val="16"/>
          <w:szCs w:val="16"/>
          <w:lang w:eastAsia="zh-CN"/>
        </w:rPr>
        <w:t>英特尔智能系统联盟</w:t>
      </w:r>
      <w:r w:rsidRPr="004F6B3F">
        <w:rPr>
          <w:rFonts w:asciiTheme="minorHAnsi" w:eastAsia="SimSun" w:hAnsiTheme="minorHAnsi" w:cstheme="minorHAnsi"/>
          <w:color w:val="000000"/>
          <w:sz w:val="16"/>
          <w:szCs w:val="16"/>
          <w:lang w:eastAsia="zh-CN"/>
        </w:rPr>
        <w:t xml:space="preserve"> Associate </w:t>
      </w:r>
      <w:r w:rsidRPr="004F6B3F">
        <w:rPr>
          <w:rFonts w:asciiTheme="minorHAnsi" w:eastAsia="SimSun" w:hAnsiTheme="minorHAnsi" w:cstheme="minorHAnsi"/>
          <w:color w:val="000000"/>
          <w:sz w:val="16"/>
          <w:szCs w:val="16"/>
          <w:lang w:eastAsia="zh-CN"/>
        </w:rPr>
        <w:t>成员，总公司位于德国</w:t>
      </w:r>
      <w:r w:rsidRPr="004F6B3F">
        <w:rPr>
          <w:rFonts w:asciiTheme="minorHAnsi" w:eastAsia="SimSun" w:hAnsiTheme="minorHAnsi" w:cstheme="minorHAnsi"/>
          <w:color w:val="000000"/>
          <w:sz w:val="16"/>
          <w:szCs w:val="16"/>
          <w:lang w:eastAsia="zh-CN"/>
        </w:rPr>
        <w:t>Deggendorf</w:t>
      </w:r>
      <w:r w:rsidRPr="004F6B3F">
        <w:rPr>
          <w:rFonts w:asciiTheme="minorHAnsi" w:eastAsia="SimSun" w:hAnsiTheme="minorHAnsi" w:cstheme="minorHAnsi"/>
          <w:color w:val="000000"/>
          <w:sz w:val="16"/>
          <w:szCs w:val="16"/>
          <w:lang w:eastAsia="zh-CN"/>
        </w:rPr>
        <w:t>，</w:t>
      </w:r>
      <w:r w:rsidRPr="004F6B3F">
        <w:rPr>
          <w:rFonts w:asciiTheme="minorHAnsi" w:eastAsia="SimSun" w:hAnsiTheme="minorHAnsi" w:cstheme="minorHAnsi"/>
          <w:color w:val="000000"/>
          <w:sz w:val="16"/>
          <w:szCs w:val="16"/>
          <w:lang w:eastAsia="zh-TW"/>
        </w:rPr>
        <w:t>是一家快速发展的技术公司</w:t>
      </w:r>
      <w:r w:rsidRPr="004F6B3F">
        <w:rPr>
          <w:rFonts w:asciiTheme="minorHAnsi" w:eastAsia="SimSun" w:hAnsiTheme="minorHAnsi" w:cstheme="minorHAnsi"/>
          <w:color w:val="000000"/>
          <w:sz w:val="16"/>
          <w:szCs w:val="16"/>
          <w:lang w:eastAsia="zh-TW"/>
        </w:rPr>
        <w:t>,</w:t>
      </w:r>
      <w:r w:rsidRPr="004F6B3F">
        <w:rPr>
          <w:rFonts w:asciiTheme="minorHAnsi" w:eastAsia="SimSun" w:hAnsiTheme="minorHAnsi" w:cstheme="minorHAnsi"/>
          <w:color w:val="000000"/>
          <w:sz w:val="16"/>
          <w:szCs w:val="16"/>
          <w:lang w:eastAsia="zh-TW"/>
        </w:rPr>
        <w:t>专注于嵌入式计算机产品。</w:t>
      </w:r>
      <w:r w:rsidRPr="004F6B3F">
        <w:rPr>
          <w:rFonts w:asciiTheme="minorHAnsi" w:eastAsia="SimSun" w:hAnsiTheme="minorHAnsi" w:cstheme="minorHAnsi"/>
          <w:color w:val="000000"/>
          <w:sz w:val="16"/>
          <w:szCs w:val="16"/>
          <w:lang w:eastAsia="zh-CN"/>
        </w:rPr>
        <w:t>高性能计算机模块可广泛使用于工业自动化，医疗技术，运输，电信和许多其他垂直领域的应用和设备。康佳特是计算机模块的领导厂商</w:t>
      </w:r>
      <w:r w:rsidRPr="004F6B3F">
        <w:rPr>
          <w:rFonts w:asciiTheme="minorHAnsi" w:eastAsia="SimSun" w:hAnsiTheme="minorHAnsi" w:cstheme="minorHAnsi"/>
          <w:color w:val="000000"/>
          <w:sz w:val="16"/>
          <w:szCs w:val="16"/>
          <w:lang w:eastAsia="zh-CN"/>
        </w:rPr>
        <w:t>,</w:t>
      </w:r>
      <w:r w:rsidRPr="004F6B3F">
        <w:rPr>
          <w:rFonts w:asciiTheme="minorHAnsi" w:eastAsia="SimSun" w:hAnsiTheme="minorHAnsi" w:cstheme="minorHAnsi"/>
          <w:color w:val="000000"/>
          <w:sz w:val="16"/>
          <w:szCs w:val="16"/>
          <w:lang w:eastAsia="zh-CN"/>
        </w:rPr>
        <w:t>服务的客户从新创公司到全球国际大公司。自</w:t>
      </w:r>
      <w:r w:rsidRPr="004F6B3F">
        <w:rPr>
          <w:rFonts w:asciiTheme="minorHAnsi" w:eastAsia="SimSun" w:hAnsiTheme="minorHAnsi" w:cstheme="minorHAnsi"/>
          <w:color w:val="000000"/>
          <w:sz w:val="16"/>
          <w:szCs w:val="16"/>
          <w:lang w:eastAsia="zh-CN"/>
        </w:rPr>
        <w:t>2004</w:t>
      </w:r>
      <w:r w:rsidRPr="004F6B3F">
        <w:rPr>
          <w:rFonts w:asciiTheme="minorHAnsi" w:eastAsia="SimSun" w:hAnsiTheme="minorHAnsi" w:cstheme="minorHAnsi"/>
          <w:color w:val="000000"/>
          <w:sz w:val="16"/>
          <w:szCs w:val="16"/>
          <w:lang w:eastAsia="zh-CN"/>
        </w:rPr>
        <w:t>成立以来</w:t>
      </w:r>
      <w:r w:rsidRPr="004F6B3F">
        <w:rPr>
          <w:rFonts w:asciiTheme="minorHAnsi" w:eastAsia="SimSun" w:hAnsiTheme="minorHAnsi" w:cstheme="minorHAnsi"/>
          <w:color w:val="000000"/>
          <w:sz w:val="16"/>
          <w:szCs w:val="16"/>
          <w:lang w:eastAsia="zh-CN"/>
        </w:rPr>
        <w:t xml:space="preserve">, </w:t>
      </w:r>
      <w:r w:rsidRPr="004F6B3F">
        <w:rPr>
          <w:rFonts w:asciiTheme="minorHAnsi" w:eastAsia="SimSun" w:hAnsiTheme="minorHAnsi" w:cstheme="minorHAnsi"/>
          <w:color w:val="000000"/>
          <w:sz w:val="16"/>
          <w:szCs w:val="16"/>
          <w:lang w:eastAsia="zh-CN"/>
        </w:rPr>
        <w:t>康佳特已成为全球认可和值得信赖的嵌入式计算机模块解决方案的专家和合作伙伴。目前康佳特在美国，台湾，日本，澳大利亚，捷克和中国设有分公司。更多信息请上我们官方网站</w:t>
      </w:r>
      <w:hyperlink r:id="rId13" w:history="1">
        <w:r w:rsidRPr="004F6B3F">
          <w:rPr>
            <w:rStyle w:val="Hyperlink"/>
            <w:rFonts w:asciiTheme="minorHAnsi" w:eastAsia="SimSun" w:hAnsiTheme="minorHAnsi" w:cstheme="minorHAnsi"/>
            <w:sz w:val="16"/>
            <w:szCs w:val="16"/>
            <w:lang w:eastAsia="zh-CN"/>
          </w:rPr>
          <w:t>www.congatec.cn</w:t>
        </w:r>
      </w:hyperlink>
      <w:r w:rsidRPr="004F6B3F">
        <w:rPr>
          <w:rFonts w:asciiTheme="minorHAnsi" w:eastAsia="SimSun" w:hAnsiTheme="minorHAnsi" w:cstheme="minorHAnsi"/>
          <w:color w:val="000000"/>
          <w:sz w:val="16"/>
          <w:szCs w:val="16"/>
          <w:lang w:eastAsia="zh-CN"/>
        </w:rPr>
        <w:t>关注康佳特官方微信</w:t>
      </w:r>
      <w:r w:rsidRPr="004F6B3F">
        <w:rPr>
          <w:rFonts w:asciiTheme="minorHAnsi" w:eastAsia="SimSun" w:hAnsiTheme="minorHAnsi" w:cstheme="minorHAnsi"/>
          <w:color w:val="000000"/>
          <w:sz w:val="16"/>
          <w:szCs w:val="16"/>
          <w:lang w:eastAsia="zh-CN"/>
        </w:rPr>
        <w:t xml:space="preserve">: congatec, </w:t>
      </w:r>
      <w:r w:rsidRPr="004F6B3F">
        <w:rPr>
          <w:rFonts w:asciiTheme="minorHAnsi" w:eastAsia="SimSun" w:hAnsiTheme="minorHAnsi" w:cstheme="minorHAnsi"/>
          <w:color w:val="000000"/>
          <w:sz w:val="16"/>
          <w:szCs w:val="16"/>
          <w:lang w:eastAsia="zh-CN"/>
        </w:rPr>
        <w:t>关注康佳特官方微博</w:t>
      </w:r>
      <w:hyperlink r:id="rId14" w:history="1">
        <w:r w:rsidRPr="004F6B3F">
          <w:rPr>
            <w:rStyle w:val="Hyperlink"/>
            <w:rFonts w:asciiTheme="minorHAnsi" w:eastAsia="SimSun" w:hAnsiTheme="minorHAnsi" w:cstheme="minorHAnsi"/>
            <w:sz w:val="16"/>
            <w:szCs w:val="16"/>
            <w:lang w:eastAsia="zh-CN"/>
          </w:rPr>
          <w:t>＠康佳特科技</w:t>
        </w:r>
      </w:hyperlink>
    </w:p>
    <w:p w:rsidR="00E02B92" w:rsidRPr="006601C5" w:rsidRDefault="00E02B92" w:rsidP="00E02B92">
      <w:pPr>
        <w:pStyle w:val="Standard1"/>
        <w:spacing w:before="120" w:after="120"/>
        <w:rPr>
          <w:rFonts w:ascii="Arial" w:hAnsi="Arial" w:cs="Arial"/>
          <w:sz w:val="18"/>
          <w:szCs w:val="18"/>
          <w:lang w:val="en-US"/>
        </w:rPr>
      </w:pPr>
    </w:p>
    <w:p w:rsidR="00E02B92" w:rsidRPr="006601C5" w:rsidRDefault="00E02B92" w:rsidP="00E02B92">
      <w:pPr>
        <w:pStyle w:val="Standard1"/>
        <w:spacing w:before="120" w:after="120" w:line="360" w:lineRule="auto"/>
        <w:jc w:val="center"/>
        <w:rPr>
          <w:rFonts w:ascii="Arial" w:hAnsi="Arial" w:cs="Arial"/>
          <w:sz w:val="18"/>
          <w:szCs w:val="18"/>
          <w:lang w:val="en-US"/>
        </w:rPr>
      </w:pPr>
      <w:r w:rsidRPr="006601C5">
        <w:rPr>
          <w:rFonts w:ascii="Arial" w:hAnsi="Arial" w:cs="Arial"/>
          <w:sz w:val="18"/>
          <w:szCs w:val="18"/>
          <w:lang w:val="en-US"/>
        </w:rPr>
        <w:t>* * *</w:t>
      </w:r>
    </w:p>
    <w:p w:rsidR="00D108AC" w:rsidRPr="003C2B9F" w:rsidRDefault="001C76C6" w:rsidP="003C2B9F">
      <w:pPr>
        <w:pStyle w:val="Standard1"/>
        <w:spacing w:line="200" w:lineRule="atLeast"/>
        <w:jc w:val="center"/>
        <w:rPr>
          <w:rFonts w:ascii="Arial" w:hAnsi="Arial" w:cs="Arial"/>
          <w:i/>
          <w:iCs/>
          <w:sz w:val="18"/>
          <w:szCs w:val="18"/>
          <w:lang w:val="en-US"/>
        </w:rPr>
      </w:pPr>
      <w:r w:rsidRPr="00CF519A">
        <w:rPr>
          <w:rFonts w:ascii="Arial" w:hAnsi="Arial" w:cs="Arial"/>
          <w:i/>
          <w:iCs/>
          <w:sz w:val="18"/>
          <w:szCs w:val="18"/>
          <w:lang w:val="en-US"/>
        </w:rPr>
        <w:t>Intel and Intel Core are registered trademarks of Intel Corporation in the U.S. and other countries.</w:t>
      </w:r>
    </w:p>
    <w:sectPr w:rsidR="00D108AC" w:rsidRPr="003C2B9F" w:rsidSect="00D108AC">
      <w:pgSz w:w="11906" w:h="16838"/>
      <w:pgMar w:top="1418"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DBF" w:rsidRDefault="00B33DBF" w:rsidP="00D97483">
      <w:r>
        <w:separator/>
      </w:r>
    </w:p>
  </w:endnote>
  <w:endnote w:type="continuationSeparator" w:id="0">
    <w:p w:rsidR="00B33DBF" w:rsidRDefault="00B33DBF" w:rsidP="00D9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DBF" w:rsidRDefault="00B33DBF" w:rsidP="00D97483">
      <w:r>
        <w:separator/>
      </w:r>
    </w:p>
  </w:footnote>
  <w:footnote w:type="continuationSeparator" w:id="0">
    <w:p w:rsidR="00B33DBF" w:rsidRDefault="00B33DBF" w:rsidP="00D97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6D58"/>
    <w:rsid w:val="00010289"/>
    <w:rsid w:val="00010369"/>
    <w:rsid w:val="00010745"/>
    <w:rsid w:val="00016EEE"/>
    <w:rsid w:val="00021457"/>
    <w:rsid w:val="00025449"/>
    <w:rsid w:val="00027983"/>
    <w:rsid w:val="000355AD"/>
    <w:rsid w:val="00035738"/>
    <w:rsid w:val="00042600"/>
    <w:rsid w:val="00045E58"/>
    <w:rsid w:val="00047E06"/>
    <w:rsid w:val="00055133"/>
    <w:rsid w:val="000553FB"/>
    <w:rsid w:val="0007298F"/>
    <w:rsid w:val="00074F95"/>
    <w:rsid w:val="00086C00"/>
    <w:rsid w:val="0009529F"/>
    <w:rsid w:val="00096758"/>
    <w:rsid w:val="0009734E"/>
    <w:rsid w:val="000A1392"/>
    <w:rsid w:val="000A30F4"/>
    <w:rsid w:val="000A394C"/>
    <w:rsid w:val="000A4662"/>
    <w:rsid w:val="000A4B1D"/>
    <w:rsid w:val="000A53AC"/>
    <w:rsid w:val="000B53F9"/>
    <w:rsid w:val="000B6F0B"/>
    <w:rsid w:val="000C0962"/>
    <w:rsid w:val="000D1402"/>
    <w:rsid w:val="000D49A0"/>
    <w:rsid w:val="000D66D4"/>
    <w:rsid w:val="000D68BA"/>
    <w:rsid w:val="000E2307"/>
    <w:rsid w:val="000E47C9"/>
    <w:rsid w:val="000E736A"/>
    <w:rsid w:val="000F15EB"/>
    <w:rsid w:val="000F34E8"/>
    <w:rsid w:val="00100CE2"/>
    <w:rsid w:val="00101DF6"/>
    <w:rsid w:val="00105BFE"/>
    <w:rsid w:val="0011134D"/>
    <w:rsid w:val="00123E11"/>
    <w:rsid w:val="001243E6"/>
    <w:rsid w:val="00135EBC"/>
    <w:rsid w:val="001414D8"/>
    <w:rsid w:val="0014653E"/>
    <w:rsid w:val="00157343"/>
    <w:rsid w:val="00175EB3"/>
    <w:rsid w:val="00176A0A"/>
    <w:rsid w:val="00181222"/>
    <w:rsid w:val="00184D6F"/>
    <w:rsid w:val="001854B5"/>
    <w:rsid w:val="00187671"/>
    <w:rsid w:val="00187AFE"/>
    <w:rsid w:val="00191C7F"/>
    <w:rsid w:val="0019701A"/>
    <w:rsid w:val="001A3DBF"/>
    <w:rsid w:val="001B0700"/>
    <w:rsid w:val="001B6B34"/>
    <w:rsid w:val="001C0038"/>
    <w:rsid w:val="001C6920"/>
    <w:rsid w:val="001C76C6"/>
    <w:rsid w:val="001D055C"/>
    <w:rsid w:val="001E2E5F"/>
    <w:rsid w:val="001E3D01"/>
    <w:rsid w:val="001E4FB1"/>
    <w:rsid w:val="001E7371"/>
    <w:rsid w:val="002065F2"/>
    <w:rsid w:val="00212286"/>
    <w:rsid w:val="00223722"/>
    <w:rsid w:val="00224025"/>
    <w:rsid w:val="00231F74"/>
    <w:rsid w:val="00234497"/>
    <w:rsid w:val="002368AC"/>
    <w:rsid w:val="002376DB"/>
    <w:rsid w:val="0024348D"/>
    <w:rsid w:val="00252B65"/>
    <w:rsid w:val="00254157"/>
    <w:rsid w:val="002571A3"/>
    <w:rsid w:val="00286CC1"/>
    <w:rsid w:val="002870C7"/>
    <w:rsid w:val="002872D2"/>
    <w:rsid w:val="00292D50"/>
    <w:rsid w:val="0029303B"/>
    <w:rsid w:val="00294816"/>
    <w:rsid w:val="0029792A"/>
    <w:rsid w:val="00297A5C"/>
    <w:rsid w:val="002A1662"/>
    <w:rsid w:val="002A22F7"/>
    <w:rsid w:val="002A7A02"/>
    <w:rsid w:val="002A7EA4"/>
    <w:rsid w:val="002B14DE"/>
    <w:rsid w:val="002C4E56"/>
    <w:rsid w:val="002C6553"/>
    <w:rsid w:val="002D3F17"/>
    <w:rsid w:val="002D42F8"/>
    <w:rsid w:val="002D56A3"/>
    <w:rsid w:val="002D6C14"/>
    <w:rsid w:val="002E333A"/>
    <w:rsid w:val="002F035E"/>
    <w:rsid w:val="002F16A9"/>
    <w:rsid w:val="002F1A60"/>
    <w:rsid w:val="002F2955"/>
    <w:rsid w:val="002F6466"/>
    <w:rsid w:val="00302BE9"/>
    <w:rsid w:val="0030369A"/>
    <w:rsid w:val="0031457B"/>
    <w:rsid w:val="0031556C"/>
    <w:rsid w:val="00316678"/>
    <w:rsid w:val="00317F89"/>
    <w:rsid w:val="00327F0C"/>
    <w:rsid w:val="00331264"/>
    <w:rsid w:val="00333EB3"/>
    <w:rsid w:val="00334450"/>
    <w:rsid w:val="00336195"/>
    <w:rsid w:val="00336657"/>
    <w:rsid w:val="00340A74"/>
    <w:rsid w:val="0034266E"/>
    <w:rsid w:val="00345F7B"/>
    <w:rsid w:val="00353C44"/>
    <w:rsid w:val="00360338"/>
    <w:rsid w:val="003674FC"/>
    <w:rsid w:val="00371CDB"/>
    <w:rsid w:val="00372391"/>
    <w:rsid w:val="00381183"/>
    <w:rsid w:val="00385A11"/>
    <w:rsid w:val="00386E85"/>
    <w:rsid w:val="0039537F"/>
    <w:rsid w:val="003A0171"/>
    <w:rsid w:val="003A141E"/>
    <w:rsid w:val="003A1B71"/>
    <w:rsid w:val="003A7091"/>
    <w:rsid w:val="003B7234"/>
    <w:rsid w:val="003B7748"/>
    <w:rsid w:val="003B7808"/>
    <w:rsid w:val="003C2B9F"/>
    <w:rsid w:val="003D0210"/>
    <w:rsid w:val="003D4675"/>
    <w:rsid w:val="003D5ED4"/>
    <w:rsid w:val="003E397A"/>
    <w:rsid w:val="003F3269"/>
    <w:rsid w:val="003F62FC"/>
    <w:rsid w:val="003F6898"/>
    <w:rsid w:val="003F6E92"/>
    <w:rsid w:val="0040043F"/>
    <w:rsid w:val="00411A23"/>
    <w:rsid w:val="00413F38"/>
    <w:rsid w:val="00417AB8"/>
    <w:rsid w:val="00424956"/>
    <w:rsid w:val="00431604"/>
    <w:rsid w:val="004356FA"/>
    <w:rsid w:val="00442837"/>
    <w:rsid w:val="00446472"/>
    <w:rsid w:val="00446BCF"/>
    <w:rsid w:val="00447DBF"/>
    <w:rsid w:val="00450B38"/>
    <w:rsid w:val="00451C75"/>
    <w:rsid w:val="00451E34"/>
    <w:rsid w:val="00466A57"/>
    <w:rsid w:val="00475771"/>
    <w:rsid w:val="00476500"/>
    <w:rsid w:val="00480CD4"/>
    <w:rsid w:val="004841F7"/>
    <w:rsid w:val="0048544A"/>
    <w:rsid w:val="00490E6A"/>
    <w:rsid w:val="00491406"/>
    <w:rsid w:val="004930EB"/>
    <w:rsid w:val="004A2EEC"/>
    <w:rsid w:val="004B1541"/>
    <w:rsid w:val="004B4B85"/>
    <w:rsid w:val="004D2177"/>
    <w:rsid w:val="004D3BA0"/>
    <w:rsid w:val="004F08CB"/>
    <w:rsid w:val="004F17F7"/>
    <w:rsid w:val="004F26C3"/>
    <w:rsid w:val="00513299"/>
    <w:rsid w:val="0051519D"/>
    <w:rsid w:val="005168E6"/>
    <w:rsid w:val="00527922"/>
    <w:rsid w:val="00542146"/>
    <w:rsid w:val="005502A5"/>
    <w:rsid w:val="0055046D"/>
    <w:rsid w:val="0055706B"/>
    <w:rsid w:val="005674E1"/>
    <w:rsid w:val="0056764D"/>
    <w:rsid w:val="00571324"/>
    <w:rsid w:val="0058053F"/>
    <w:rsid w:val="005905AA"/>
    <w:rsid w:val="00591E0A"/>
    <w:rsid w:val="005B049C"/>
    <w:rsid w:val="005C35E2"/>
    <w:rsid w:val="005C585A"/>
    <w:rsid w:val="005C6F13"/>
    <w:rsid w:val="005D2D52"/>
    <w:rsid w:val="005E2474"/>
    <w:rsid w:val="005E401C"/>
    <w:rsid w:val="005F1760"/>
    <w:rsid w:val="005F7CEF"/>
    <w:rsid w:val="00600860"/>
    <w:rsid w:val="006061F7"/>
    <w:rsid w:val="00613A49"/>
    <w:rsid w:val="006142D4"/>
    <w:rsid w:val="00623BD6"/>
    <w:rsid w:val="00625E49"/>
    <w:rsid w:val="006269A4"/>
    <w:rsid w:val="00626F2A"/>
    <w:rsid w:val="00630751"/>
    <w:rsid w:val="00637D88"/>
    <w:rsid w:val="00640D57"/>
    <w:rsid w:val="00640FFB"/>
    <w:rsid w:val="0064417B"/>
    <w:rsid w:val="00646480"/>
    <w:rsid w:val="00650D54"/>
    <w:rsid w:val="006578A1"/>
    <w:rsid w:val="006601C5"/>
    <w:rsid w:val="00662AB5"/>
    <w:rsid w:val="00664028"/>
    <w:rsid w:val="00665226"/>
    <w:rsid w:val="00665A4B"/>
    <w:rsid w:val="00667B3E"/>
    <w:rsid w:val="00670A06"/>
    <w:rsid w:val="0067240C"/>
    <w:rsid w:val="0068000B"/>
    <w:rsid w:val="0068021D"/>
    <w:rsid w:val="00683B0A"/>
    <w:rsid w:val="00690ECD"/>
    <w:rsid w:val="0069359A"/>
    <w:rsid w:val="00696F71"/>
    <w:rsid w:val="006A1238"/>
    <w:rsid w:val="006A1254"/>
    <w:rsid w:val="006A3CB0"/>
    <w:rsid w:val="006A6542"/>
    <w:rsid w:val="006A6F15"/>
    <w:rsid w:val="006B0EE9"/>
    <w:rsid w:val="006C3B8A"/>
    <w:rsid w:val="006D162D"/>
    <w:rsid w:val="006E3B67"/>
    <w:rsid w:val="006E4456"/>
    <w:rsid w:val="006E78FC"/>
    <w:rsid w:val="006E7CDD"/>
    <w:rsid w:val="006F35F5"/>
    <w:rsid w:val="006F6952"/>
    <w:rsid w:val="00703F23"/>
    <w:rsid w:val="00705C24"/>
    <w:rsid w:val="00706359"/>
    <w:rsid w:val="00706CDC"/>
    <w:rsid w:val="007074D1"/>
    <w:rsid w:val="00710A84"/>
    <w:rsid w:val="00712B1D"/>
    <w:rsid w:val="00712C5D"/>
    <w:rsid w:val="00716BFD"/>
    <w:rsid w:val="0072339F"/>
    <w:rsid w:val="0072555E"/>
    <w:rsid w:val="00730753"/>
    <w:rsid w:val="00735FC8"/>
    <w:rsid w:val="007372D4"/>
    <w:rsid w:val="00737A85"/>
    <w:rsid w:val="00740511"/>
    <w:rsid w:val="00740CE2"/>
    <w:rsid w:val="00745C07"/>
    <w:rsid w:val="00745E4D"/>
    <w:rsid w:val="00747135"/>
    <w:rsid w:val="00747573"/>
    <w:rsid w:val="00747A2A"/>
    <w:rsid w:val="007519F1"/>
    <w:rsid w:val="00751A5C"/>
    <w:rsid w:val="0076565C"/>
    <w:rsid w:val="00765B08"/>
    <w:rsid w:val="0076735D"/>
    <w:rsid w:val="00767A44"/>
    <w:rsid w:val="00771AFC"/>
    <w:rsid w:val="00772277"/>
    <w:rsid w:val="0077601C"/>
    <w:rsid w:val="00776AE3"/>
    <w:rsid w:val="00782241"/>
    <w:rsid w:val="00784949"/>
    <w:rsid w:val="0078770A"/>
    <w:rsid w:val="007923DD"/>
    <w:rsid w:val="0079344C"/>
    <w:rsid w:val="007A073A"/>
    <w:rsid w:val="007A1EAB"/>
    <w:rsid w:val="007A3A88"/>
    <w:rsid w:val="007B1CAF"/>
    <w:rsid w:val="007B2A7D"/>
    <w:rsid w:val="007B794A"/>
    <w:rsid w:val="007C46E3"/>
    <w:rsid w:val="007C5588"/>
    <w:rsid w:val="007C5914"/>
    <w:rsid w:val="007D1C15"/>
    <w:rsid w:val="007D28D1"/>
    <w:rsid w:val="007E0AEB"/>
    <w:rsid w:val="007E5156"/>
    <w:rsid w:val="007E752C"/>
    <w:rsid w:val="007F2287"/>
    <w:rsid w:val="007F3D6F"/>
    <w:rsid w:val="008014CA"/>
    <w:rsid w:val="008021E1"/>
    <w:rsid w:val="0080538D"/>
    <w:rsid w:val="008119CB"/>
    <w:rsid w:val="00815A0F"/>
    <w:rsid w:val="0082049A"/>
    <w:rsid w:val="00832012"/>
    <w:rsid w:val="008326A9"/>
    <w:rsid w:val="00835D8A"/>
    <w:rsid w:val="008417D5"/>
    <w:rsid w:val="00842166"/>
    <w:rsid w:val="00843FE7"/>
    <w:rsid w:val="00846053"/>
    <w:rsid w:val="008464E9"/>
    <w:rsid w:val="00846888"/>
    <w:rsid w:val="00847678"/>
    <w:rsid w:val="00855286"/>
    <w:rsid w:val="008635E4"/>
    <w:rsid w:val="008665B6"/>
    <w:rsid w:val="00881B43"/>
    <w:rsid w:val="0088225E"/>
    <w:rsid w:val="008851D2"/>
    <w:rsid w:val="00885EFF"/>
    <w:rsid w:val="00886219"/>
    <w:rsid w:val="00896530"/>
    <w:rsid w:val="00897D1F"/>
    <w:rsid w:val="008B4A04"/>
    <w:rsid w:val="008B6158"/>
    <w:rsid w:val="008C012F"/>
    <w:rsid w:val="008C0B37"/>
    <w:rsid w:val="008D24CD"/>
    <w:rsid w:val="008D32F4"/>
    <w:rsid w:val="008E5A1D"/>
    <w:rsid w:val="008F0184"/>
    <w:rsid w:val="008F2DB2"/>
    <w:rsid w:val="008F54B5"/>
    <w:rsid w:val="008F70A2"/>
    <w:rsid w:val="00914122"/>
    <w:rsid w:val="00915B34"/>
    <w:rsid w:val="00917128"/>
    <w:rsid w:val="009269F9"/>
    <w:rsid w:val="009310D6"/>
    <w:rsid w:val="009335F3"/>
    <w:rsid w:val="009348CC"/>
    <w:rsid w:val="009366AB"/>
    <w:rsid w:val="009420B2"/>
    <w:rsid w:val="00943C17"/>
    <w:rsid w:val="00943E4B"/>
    <w:rsid w:val="00944009"/>
    <w:rsid w:val="00946819"/>
    <w:rsid w:val="00955E11"/>
    <w:rsid w:val="00957EBF"/>
    <w:rsid w:val="00961278"/>
    <w:rsid w:val="009651A1"/>
    <w:rsid w:val="009702BE"/>
    <w:rsid w:val="009745D8"/>
    <w:rsid w:val="00976F6B"/>
    <w:rsid w:val="0098058F"/>
    <w:rsid w:val="00983A26"/>
    <w:rsid w:val="00983B6D"/>
    <w:rsid w:val="00986868"/>
    <w:rsid w:val="0098707E"/>
    <w:rsid w:val="00987AB5"/>
    <w:rsid w:val="0099011F"/>
    <w:rsid w:val="009915D7"/>
    <w:rsid w:val="0099188E"/>
    <w:rsid w:val="00992104"/>
    <w:rsid w:val="00994807"/>
    <w:rsid w:val="00996D48"/>
    <w:rsid w:val="00996FD1"/>
    <w:rsid w:val="009977CF"/>
    <w:rsid w:val="009A0ADE"/>
    <w:rsid w:val="009A10EE"/>
    <w:rsid w:val="009A1C65"/>
    <w:rsid w:val="009A5657"/>
    <w:rsid w:val="009A6289"/>
    <w:rsid w:val="009B280B"/>
    <w:rsid w:val="009B6E8A"/>
    <w:rsid w:val="009C65B6"/>
    <w:rsid w:val="009C67E6"/>
    <w:rsid w:val="009C6EE4"/>
    <w:rsid w:val="009D595E"/>
    <w:rsid w:val="009E3A63"/>
    <w:rsid w:val="009E5E22"/>
    <w:rsid w:val="009F1BCA"/>
    <w:rsid w:val="009F1E40"/>
    <w:rsid w:val="009F4667"/>
    <w:rsid w:val="009F5C8A"/>
    <w:rsid w:val="00A03184"/>
    <w:rsid w:val="00A04A1B"/>
    <w:rsid w:val="00A12F2D"/>
    <w:rsid w:val="00A156E5"/>
    <w:rsid w:val="00A171BD"/>
    <w:rsid w:val="00A25C1A"/>
    <w:rsid w:val="00A31844"/>
    <w:rsid w:val="00A31EE8"/>
    <w:rsid w:val="00A342D1"/>
    <w:rsid w:val="00A41BAC"/>
    <w:rsid w:val="00A44F2E"/>
    <w:rsid w:val="00A4732D"/>
    <w:rsid w:val="00A52463"/>
    <w:rsid w:val="00A54FB5"/>
    <w:rsid w:val="00A5553D"/>
    <w:rsid w:val="00A61518"/>
    <w:rsid w:val="00A634ED"/>
    <w:rsid w:val="00A67A16"/>
    <w:rsid w:val="00AA23DC"/>
    <w:rsid w:val="00AA5C4C"/>
    <w:rsid w:val="00AB02DB"/>
    <w:rsid w:val="00AB11EF"/>
    <w:rsid w:val="00AB3308"/>
    <w:rsid w:val="00AC3726"/>
    <w:rsid w:val="00AC618D"/>
    <w:rsid w:val="00AC7E06"/>
    <w:rsid w:val="00AD0600"/>
    <w:rsid w:val="00AD0A00"/>
    <w:rsid w:val="00AD2B3D"/>
    <w:rsid w:val="00AD53BE"/>
    <w:rsid w:val="00AD560F"/>
    <w:rsid w:val="00AD66A1"/>
    <w:rsid w:val="00AD6B52"/>
    <w:rsid w:val="00AE5A17"/>
    <w:rsid w:val="00AF0D33"/>
    <w:rsid w:val="00AF20A5"/>
    <w:rsid w:val="00AF3236"/>
    <w:rsid w:val="00AF60DB"/>
    <w:rsid w:val="00AF776B"/>
    <w:rsid w:val="00B0389C"/>
    <w:rsid w:val="00B03BDE"/>
    <w:rsid w:val="00B14955"/>
    <w:rsid w:val="00B2016A"/>
    <w:rsid w:val="00B30A75"/>
    <w:rsid w:val="00B33DBF"/>
    <w:rsid w:val="00B37B7A"/>
    <w:rsid w:val="00B416C3"/>
    <w:rsid w:val="00B41725"/>
    <w:rsid w:val="00B515F0"/>
    <w:rsid w:val="00B56D4A"/>
    <w:rsid w:val="00B638FF"/>
    <w:rsid w:val="00B74386"/>
    <w:rsid w:val="00B74DFE"/>
    <w:rsid w:val="00B76850"/>
    <w:rsid w:val="00B85CD5"/>
    <w:rsid w:val="00B86632"/>
    <w:rsid w:val="00B86D2C"/>
    <w:rsid w:val="00B8731A"/>
    <w:rsid w:val="00B93BA5"/>
    <w:rsid w:val="00B94688"/>
    <w:rsid w:val="00B95301"/>
    <w:rsid w:val="00B96ED0"/>
    <w:rsid w:val="00BA1CB0"/>
    <w:rsid w:val="00BA2AF9"/>
    <w:rsid w:val="00BA5EC5"/>
    <w:rsid w:val="00BB0ED4"/>
    <w:rsid w:val="00BB3BA7"/>
    <w:rsid w:val="00BC0C34"/>
    <w:rsid w:val="00BD26D1"/>
    <w:rsid w:val="00BD4A92"/>
    <w:rsid w:val="00BE6A4C"/>
    <w:rsid w:val="00C072C2"/>
    <w:rsid w:val="00C07938"/>
    <w:rsid w:val="00C07B83"/>
    <w:rsid w:val="00C1056E"/>
    <w:rsid w:val="00C1254F"/>
    <w:rsid w:val="00C178C8"/>
    <w:rsid w:val="00C25AE2"/>
    <w:rsid w:val="00C25E9F"/>
    <w:rsid w:val="00C34622"/>
    <w:rsid w:val="00C40E3C"/>
    <w:rsid w:val="00C42100"/>
    <w:rsid w:val="00C54BFD"/>
    <w:rsid w:val="00C67E97"/>
    <w:rsid w:val="00C80E04"/>
    <w:rsid w:val="00C83D12"/>
    <w:rsid w:val="00C87AB3"/>
    <w:rsid w:val="00C9200F"/>
    <w:rsid w:val="00C96F92"/>
    <w:rsid w:val="00CA0D75"/>
    <w:rsid w:val="00CA5BBA"/>
    <w:rsid w:val="00CA753D"/>
    <w:rsid w:val="00CB0ED4"/>
    <w:rsid w:val="00CC137C"/>
    <w:rsid w:val="00CD0041"/>
    <w:rsid w:val="00CD19EC"/>
    <w:rsid w:val="00CD3B59"/>
    <w:rsid w:val="00CD6592"/>
    <w:rsid w:val="00CE2C7F"/>
    <w:rsid w:val="00CE3C20"/>
    <w:rsid w:val="00CF0B0F"/>
    <w:rsid w:val="00CF2C1D"/>
    <w:rsid w:val="00D00E35"/>
    <w:rsid w:val="00D03C82"/>
    <w:rsid w:val="00D108AC"/>
    <w:rsid w:val="00D10AA2"/>
    <w:rsid w:val="00D26CA7"/>
    <w:rsid w:val="00D300FD"/>
    <w:rsid w:val="00D308A6"/>
    <w:rsid w:val="00D3193B"/>
    <w:rsid w:val="00D37EFC"/>
    <w:rsid w:val="00D4045F"/>
    <w:rsid w:val="00D4310E"/>
    <w:rsid w:val="00D44BFF"/>
    <w:rsid w:val="00D514B5"/>
    <w:rsid w:val="00D525B9"/>
    <w:rsid w:val="00D5329A"/>
    <w:rsid w:val="00D60E5D"/>
    <w:rsid w:val="00D6303C"/>
    <w:rsid w:val="00D66622"/>
    <w:rsid w:val="00D75EA8"/>
    <w:rsid w:val="00D774CF"/>
    <w:rsid w:val="00D84CB4"/>
    <w:rsid w:val="00D87D68"/>
    <w:rsid w:val="00D97483"/>
    <w:rsid w:val="00DA2F1F"/>
    <w:rsid w:val="00DA4058"/>
    <w:rsid w:val="00DA4873"/>
    <w:rsid w:val="00DA57D6"/>
    <w:rsid w:val="00DB7A3D"/>
    <w:rsid w:val="00DC3A6C"/>
    <w:rsid w:val="00DC3B55"/>
    <w:rsid w:val="00DC7155"/>
    <w:rsid w:val="00DC7994"/>
    <w:rsid w:val="00DD00FE"/>
    <w:rsid w:val="00DE14B9"/>
    <w:rsid w:val="00DE150B"/>
    <w:rsid w:val="00DE2215"/>
    <w:rsid w:val="00DE2A02"/>
    <w:rsid w:val="00DF42D0"/>
    <w:rsid w:val="00DF642F"/>
    <w:rsid w:val="00E0185B"/>
    <w:rsid w:val="00E02B92"/>
    <w:rsid w:val="00E0599D"/>
    <w:rsid w:val="00E06489"/>
    <w:rsid w:val="00E077EE"/>
    <w:rsid w:val="00E12255"/>
    <w:rsid w:val="00E139F2"/>
    <w:rsid w:val="00E2429A"/>
    <w:rsid w:val="00E246EF"/>
    <w:rsid w:val="00E2507D"/>
    <w:rsid w:val="00E27999"/>
    <w:rsid w:val="00E27A16"/>
    <w:rsid w:val="00E403CC"/>
    <w:rsid w:val="00E529F9"/>
    <w:rsid w:val="00E5322D"/>
    <w:rsid w:val="00E55D4E"/>
    <w:rsid w:val="00E576CA"/>
    <w:rsid w:val="00E6142F"/>
    <w:rsid w:val="00E61991"/>
    <w:rsid w:val="00E6752E"/>
    <w:rsid w:val="00E7363E"/>
    <w:rsid w:val="00E770B7"/>
    <w:rsid w:val="00E8535F"/>
    <w:rsid w:val="00E94B78"/>
    <w:rsid w:val="00E953EE"/>
    <w:rsid w:val="00EA0E59"/>
    <w:rsid w:val="00EA153B"/>
    <w:rsid w:val="00EA22CE"/>
    <w:rsid w:val="00EA28D0"/>
    <w:rsid w:val="00EA602D"/>
    <w:rsid w:val="00EA6510"/>
    <w:rsid w:val="00EA6BD4"/>
    <w:rsid w:val="00EB31F0"/>
    <w:rsid w:val="00EB3C90"/>
    <w:rsid w:val="00EB3F6E"/>
    <w:rsid w:val="00EB59F6"/>
    <w:rsid w:val="00EC06F4"/>
    <w:rsid w:val="00EC52DB"/>
    <w:rsid w:val="00EC5DB5"/>
    <w:rsid w:val="00EC5E9D"/>
    <w:rsid w:val="00EC6357"/>
    <w:rsid w:val="00EC6ACF"/>
    <w:rsid w:val="00ED020E"/>
    <w:rsid w:val="00EE3921"/>
    <w:rsid w:val="00EE3DF8"/>
    <w:rsid w:val="00EE4AB0"/>
    <w:rsid w:val="00EE5596"/>
    <w:rsid w:val="00EE5C79"/>
    <w:rsid w:val="00F014BE"/>
    <w:rsid w:val="00F0237C"/>
    <w:rsid w:val="00F0567D"/>
    <w:rsid w:val="00F074A1"/>
    <w:rsid w:val="00F20731"/>
    <w:rsid w:val="00F23EC1"/>
    <w:rsid w:val="00F2409C"/>
    <w:rsid w:val="00F30B73"/>
    <w:rsid w:val="00F30BF4"/>
    <w:rsid w:val="00F33CF0"/>
    <w:rsid w:val="00F425CD"/>
    <w:rsid w:val="00F453DD"/>
    <w:rsid w:val="00F4736C"/>
    <w:rsid w:val="00F53780"/>
    <w:rsid w:val="00F54D0E"/>
    <w:rsid w:val="00F55095"/>
    <w:rsid w:val="00F56512"/>
    <w:rsid w:val="00F57BB5"/>
    <w:rsid w:val="00F618B0"/>
    <w:rsid w:val="00F62304"/>
    <w:rsid w:val="00F70E5C"/>
    <w:rsid w:val="00F80D86"/>
    <w:rsid w:val="00F82E06"/>
    <w:rsid w:val="00F83F78"/>
    <w:rsid w:val="00F83FFB"/>
    <w:rsid w:val="00F907D6"/>
    <w:rsid w:val="00F91E62"/>
    <w:rsid w:val="00F96573"/>
    <w:rsid w:val="00FA1EB2"/>
    <w:rsid w:val="00FA21C9"/>
    <w:rsid w:val="00FA3174"/>
    <w:rsid w:val="00FB0AB4"/>
    <w:rsid w:val="00FB1113"/>
    <w:rsid w:val="00FB1EC5"/>
    <w:rsid w:val="00FB2636"/>
    <w:rsid w:val="00FB69EB"/>
    <w:rsid w:val="00FB6E63"/>
    <w:rsid w:val="00FB7553"/>
    <w:rsid w:val="00FC2B3A"/>
    <w:rsid w:val="00FC336D"/>
    <w:rsid w:val="00FD506B"/>
    <w:rsid w:val="00FD57F4"/>
    <w:rsid w:val="00FD5D5C"/>
    <w:rsid w:val="00FD65CC"/>
    <w:rsid w:val="00FD7BD7"/>
    <w:rsid w:val="00FE4043"/>
    <w:rsid w:val="00FE7E8D"/>
    <w:rsid w:val="00FF10D7"/>
    <w:rsid w:val="00FF5CD7"/>
    <w:rsid w:val="00FF60EB"/>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4BBC4"/>
  <w15:docId w15:val="{F49FCE28-641E-48B9-B27A-4E3F2411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paragraph" w:styleId="Heading3">
    <w:name w:val="heading 3"/>
    <w:basedOn w:val="Normal"/>
    <w:next w:val="Normal"/>
    <w:link w:val="Heading3Char"/>
    <w:uiPriority w:val="9"/>
    <w:semiHidden/>
    <w:unhideWhenUsed/>
    <w:qFormat/>
    <w:rsid w:val="00F54D0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semiHidden/>
    <w:unhideWhenUsed/>
    <w:rsid w:val="00D108AC"/>
    <w:rPr>
      <w:sz w:val="20"/>
      <w:szCs w:val="20"/>
    </w:rPr>
  </w:style>
  <w:style w:type="character" w:customStyle="1" w:styleId="CommentTextChar">
    <w:name w:val="Comment Text Char"/>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character" w:customStyle="1" w:styleId="value">
    <w:name w:val="value"/>
    <w:basedOn w:val="DefaultParagraphFont"/>
    <w:rsid w:val="00FC336D"/>
  </w:style>
  <w:style w:type="character" w:customStyle="1" w:styleId="Heading3Char">
    <w:name w:val="Heading 3 Char"/>
    <w:basedOn w:val="DefaultParagraphFont"/>
    <w:link w:val="Heading3"/>
    <w:uiPriority w:val="9"/>
    <w:semiHidden/>
    <w:rsid w:val="00F54D0E"/>
    <w:rPr>
      <w:rFonts w:asciiTheme="majorHAnsi" w:eastAsiaTheme="majorEastAsia" w:hAnsiTheme="majorHAnsi" w:cstheme="majorBidi"/>
      <w:b/>
      <w:bCs/>
      <w:color w:val="4F81BD" w:themeColor="accent1"/>
      <w:kern w:val="1"/>
      <w:sz w:val="24"/>
      <w:szCs w:val="24"/>
      <w:lang w:eastAsia="ar-SA"/>
    </w:rPr>
  </w:style>
  <w:style w:type="paragraph" w:styleId="Header">
    <w:name w:val="header"/>
    <w:basedOn w:val="Normal"/>
    <w:link w:val="HeaderChar"/>
    <w:uiPriority w:val="99"/>
    <w:unhideWhenUsed/>
    <w:rsid w:val="0056764D"/>
    <w:pPr>
      <w:tabs>
        <w:tab w:val="center" w:pos="4680"/>
        <w:tab w:val="right" w:pos="9360"/>
      </w:tabs>
    </w:pPr>
  </w:style>
  <w:style w:type="character" w:customStyle="1" w:styleId="HeaderChar">
    <w:name w:val="Header Char"/>
    <w:basedOn w:val="DefaultParagraphFont"/>
    <w:link w:val="Header"/>
    <w:uiPriority w:val="99"/>
    <w:rsid w:val="0056764D"/>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56764D"/>
    <w:pPr>
      <w:tabs>
        <w:tab w:val="center" w:pos="4680"/>
        <w:tab w:val="right" w:pos="9360"/>
      </w:tabs>
    </w:pPr>
  </w:style>
  <w:style w:type="character" w:customStyle="1" w:styleId="FooterChar">
    <w:name w:val="Footer Char"/>
    <w:basedOn w:val="DefaultParagraphFont"/>
    <w:link w:val="Footer"/>
    <w:uiPriority w:val="99"/>
    <w:rsid w:val="0056764D"/>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351376040">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92656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es-asia@congatec.com" TargetMode="External"/><Relationship Id="rId13" Type="http://schemas.openxmlformats.org/officeDocument/2006/relationships/hyperlink" Target="file:///C:\Users\schmid\AppData\Users\beckylin\AppData\Local\Users\beckylin\AppData\Local\Temp\notes5CC417\www.congatec.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gatec.com/en/technologies/35-sbc-based-on-8th-generation-intel-core-mobile-processor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atec.com/en/congatec/press-releas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weibo.com/congatec"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7F878-BD69-4DCC-9BAC-AECEB4CC8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375</Words>
  <Characters>2142</Characters>
  <Application>Microsoft Office Word</Application>
  <DocSecurity>0</DocSecurity>
  <Lines>17</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Crysta Lee</cp:lastModifiedBy>
  <cp:revision>8</cp:revision>
  <dcterms:created xsi:type="dcterms:W3CDTF">2020-02-27T07:41:00Z</dcterms:created>
  <dcterms:modified xsi:type="dcterms:W3CDTF">2020-02-27T08:54:00Z</dcterms:modified>
</cp:coreProperties>
</file>