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AD02ED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AD02ED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4959350</wp:posOffset>
            </wp:positionH>
            <wp:positionV relativeFrom="paragraph">
              <wp:posOffset>-518795</wp:posOffset>
            </wp:positionV>
            <wp:extent cx="1268730" cy="995680"/>
            <wp:effectExtent l="19050" t="0" r="7620" b="0"/>
            <wp:wrapTight wrapText="bothSides">
              <wp:wrapPolygon edited="0">
                <wp:start x="9405" y="0"/>
                <wp:lineTo x="5838" y="2893"/>
                <wp:lineTo x="5189" y="9505"/>
                <wp:lineTo x="7459" y="13224"/>
                <wp:lineTo x="9405" y="13224"/>
                <wp:lineTo x="-324" y="16531"/>
                <wp:lineTo x="0" y="20250"/>
                <wp:lineTo x="6162" y="21077"/>
                <wp:lineTo x="7784" y="21077"/>
                <wp:lineTo x="11351" y="21077"/>
                <wp:lineTo x="13297" y="21077"/>
                <wp:lineTo x="21730" y="20250"/>
                <wp:lineTo x="21730" y="16531"/>
                <wp:lineTo x="20432" y="15704"/>
                <wp:lineTo x="12324" y="13224"/>
                <wp:lineTo x="13946" y="13224"/>
                <wp:lineTo x="16865" y="8679"/>
                <wp:lineTo x="16865" y="4546"/>
                <wp:lineTo x="15568" y="2480"/>
                <wp:lineTo x="12324" y="0"/>
                <wp:lineTo x="9405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E40B37" w:rsidRPr="00AD02ED" w:rsidTr="00BD06A3">
        <w:trPr>
          <w:trHeight w:val="270"/>
        </w:trPr>
        <w:tc>
          <w:tcPr>
            <w:tcW w:w="2552" w:type="dxa"/>
            <w:shd w:val="clear" w:color="auto" w:fill="auto"/>
          </w:tcPr>
          <w:p w:rsidR="00E40B37" w:rsidRPr="00AD02ED" w:rsidRDefault="00D97692" w:rsidP="00F06CA0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 w:rsidRPr="00AD02ED">
              <w:rPr>
                <w:rFonts w:ascii="Arial" w:hAnsi="Arial" w:cs="Arial"/>
                <w:b/>
                <w:sz w:val="18"/>
                <w:u w:val="single"/>
              </w:rPr>
              <w:t>Domande</w:t>
            </w:r>
            <w:proofErr w:type="spellEnd"/>
            <w:r w:rsidR="00931997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proofErr w:type="spellStart"/>
            <w:r w:rsidRPr="00AD02ED">
              <w:rPr>
                <w:rFonts w:ascii="Arial" w:hAnsi="Arial" w:cs="Arial"/>
                <w:b/>
                <w:sz w:val="18"/>
                <w:u w:val="single"/>
              </w:rPr>
              <w:t>dei</w:t>
            </w:r>
            <w:proofErr w:type="spellEnd"/>
            <w:r w:rsidR="00931997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proofErr w:type="spellStart"/>
            <w:r w:rsidRPr="00AD02ED">
              <w:rPr>
                <w:rFonts w:ascii="Arial" w:hAnsi="Arial" w:cs="Arial"/>
                <w:b/>
                <w:sz w:val="18"/>
                <w:u w:val="single"/>
              </w:rPr>
              <w:t>lettori</w:t>
            </w:r>
            <w:proofErr w:type="spellEnd"/>
            <w:r w:rsidRPr="00AD02ED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E40B37" w:rsidRPr="00AD02ED" w:rsidRDefault="00F06CA0" w:rsidP="00BD06A3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 w:rsidRPr="00AD02ED">
              <w:rPr>
                <w:rFonts w:ascii="Arial" w:hAnsi="Arial" w:cs="Arial"/>
                <w:b/>
                <w:sz w:val="18"/>
                <w:u w:val="single"/>
              </w:rPr>
              <w:t>Contatto</w:t>
            </w:r>
            <w:proofErr w:type="spellEnd"/>
            <w:r w:rsidR="00931997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proofErr w:type="spellStart"/>
            <w:r w:rsidRPr="00AD02ED">
              <w:rPr>
                <w:rFonts w:ascii="Arial" w:hAnsi="Arial" w:cs="Arial"/>
                <w:b/>
                <w:sz w:val="18"/>
                <w:u w:val="single"/>
              </w:rPr>
              <w:t>Stampa</w:t>
            </w:r>
            <w:proofErr w:type="spellEnd"/>
            <w:r w:rsidRPr="00AD02ED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</w:tc>
      </w:tr>
      <w:tr w:rsidR="00E40B37" w:rsidRPr="00AD02ED" w:rsidTr="00BD06A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40B37" w:rsidRPr="00AD02ED" w:rsidRDefault="00E40B37" w:rsidP="00BD06A3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AD02ED">
              <w:rPr>
                <w:rFonts w:ascii="Arial" w:hAnsi="Arial" w:cs="Arial"/>
                <w:b/>
                <w:sz w:val="18"/>
                <w:szCs w:val="18"/>
              </w:rPr>
              <w:t>congatec</w:t>
            </w:r>
            <w:r w:rsidR="009319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D02ED">
              <w:rPr>
                <w:rFonts w:ascii="Arial" w:hAnsi="Arial" w:cs="Arial"/>
                <w:b/>
                <w:sz w:val="18"/>
                <w:szCs w:val="18"/>
              </w:rPr>
              <w:t>AG</w:t>
            </w:r>
          </w:p>
        </w:tc>
        <w:tc>
          <w:tcPr>
            <w:tcW w:w="2551" w:type="dxa"/>
            <w:shd w:val="clear" w:color="auto" w:fill="auto"/>
          </w:tcPr>
          <w:p w:rsidR="00E40B37" w:rsidRPr="00AD02ED" w:rsidRDefault="00E40B37" w:rsidP="00BD06A3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AD02ED">
              <w:rPr>
                <w:rFonts w:ascii="Arial" w:hAnsi="Arial" w:cs="Arial"/>
                <w:b/>
                <w:sz w:val="18"/>
                <w:szCs w:val="18"/>
              </w:rPr>
              <w:t>SAMS</w:t>
            </w:r>
            <w:r w:rsidR="009319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D02ED">
              <w:rPr>
                <w:rFonts w:ascii="Arial" w:hAnsi="Arial" w:cs="Arial"/>
                <w:b/>
                <w:sz w:val="18"/>
                <w:szCs w:val="18"/>
              </w:rPr>
              <w:t>Network</w:t>
            </w:r>
            <w:r w:rsidR="009319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40B37" w:rsidRPr="00AD02ED" w:rsidTr="00BD06A3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E40B37" w:rsidRPr="00AD02ED" w:rsidRDefault="00655B81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D02ED">
              <w:rPr>
                <w:rFonts w:ascii="Arial" w:hAnsi="Arial" w:cs="Arial"/>
                <w:sz w:val="18"/>
                <w:szCs w:val="18"/>
              </w:rPr>
              <w:t>Christian</w:t>
            </w:r>
            <w:r w:rsidR="009319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02ED">
              <w:rPr>
                <w:rFonts w:ascii="Arial" w:hAnsi="Arial" w:cs="Arial"/>
                <w:sz w:val="18"/>
                <w:szCs w:val="18"/>
              </w:rPr>
              <w:t>Eder</w:t>
            </w:r>
          </w:p>
        </w:tc>
        <w:tc>
          <w:tcPr>
            <w:tcW w:w="2551" w:type="dxa"/>
            <w:shd w:val="clear" w:color="auto" w:fill="auto"/>
          </w:tcPr>
          <w:p w:rsidR="00E40B37" w:rsidRPr="00AD02ED" w:rsidRDefault="00E40B37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D02ED">
              <w:rPr>
                <w:rFonts w:ascii="Arial" w:hAnsi="Arial" w:cs="Arial"/>
                <w:sz w:val="18"/>
                <w:szCs w:val="18"/>
              </w:rPr>
              <w:t>Michael</w:t>
            </w:r>
            <w:r w:rsidR="009319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02ED">
              <w:rPr>
                <w:rFonts w:ascii="Arial" w:hAnsi="Arial" w:cs="Arial"/>
                <w:sz w:val="18"/>
                <w:szCs w:val="18"/>
              </w:rPr>
              <w:t>Hennen</w:t>
            </w:r>
          </w:p>
        </w:tc>
      </w:tr>
      <w:tr w:rsidR="00E40B37" w:rsidRPr="00AD02ED" w:rsidTr="00BD06A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39428B" w:rsidRPr="00AD02ED" w:rsidRDefault="006F40DB" w:rsidP="0039428B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D02ED">
              <w:rPr>
                <w:rFonts w:ascii="Arial" w:hAnsi="Arial" w:cs="Arial"/>
                <w:sz w:val="18"/>
                <w:szCs w:val="18"/>
              </w:rPr>
              <w:t>Phone:</w:t>
            </w:r>
            <w:r w:rsidR="009319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02ED">
              <w:rPr>
                <w:rFonts w:ascii="Arial" w:hAnsi="Arial" w:cs="Arial"/>
                <w:sz w:val="18"/>
                <w:szCs w:val="18"/>
              </w:rPr>
              <w:t>+49-991-2700-0</w:t>
            </w:r>
          </w:p>
        </w:tc>
        <w:tc>
          <w:tcPr>
            <w:tcW w:w="2551" w:type="dxa"/>
            <w:shd w:val="clear" w:color="auto" w:fill="auto"/>
          </w:tcPr>
          <w:p w:rsidR="00E40B37" w:rsidRPr="00AD02ED" w:rsidRDefault="00E40B37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AD02ED">
              <w:rPr>
                <w:rFonts w:ascii="Arial" w:hAnsi="Arial" w:cs="Arial"/>
                <w:sz w:val="18"/>
                <w:szCs w:val="18"/>
              </w:rPr>
              <w:t>Phone:</w:t>
            </w:r>
            <w:r w:rsidR="009319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02ED">
              <w:rPr>
                <w:rFonts w:ascii="Arial" w:hAnsi="Arial" w:cs="Arial"/>
                <w:sz w:val="18"/>
                <w:szCs w:val="18"/>
              </w:rPr>
              <w:t>+49-2405-4526720</w:t>
            </w:r>
          </w:p>
        </w:tc>
      </w:tr>
      <w:tr w:rsidR="00E40B37" w:rsidRPr="00AD02ED" w:rsidTr="00BD06A3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0436FF" w:rsidRPr="00AD02ED" w:rsidRDefault="00A30DE9" w:rsidP="000436FF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0436FF" w:rsidRPr="00AD02ED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</w:p>
          <w:p w:rsidR="00E40B37" w:rsidRPr="00AD02ED" w:rsidRDefault="00A30DE9" w:rsidP="00143DF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BD06A3" w:rsidRPr="00AD02ED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www.congatec.it</w:t>
              </w:r>
            </w:hyperlink>
            <w:r w:rsidR="009319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E40B37" w:rsidRPr="00AD02ED" w:rsidRDefault="00A30DE9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E40B37" w:rsidRPr="00AD02ED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</w:p>
          <w:p w:rsidR="00E40B37" w:rsidRPr="00AD02ED" w:rsidRDefault="00A30DE9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E40B37" w:rsidRPr="00AD02ED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</w:p>
        </w:tc>
      </w:tr>
    </w:tbl>
    <w:p w:rsidR="00D108AC" w:rsidRPr="00AD02ED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AD02ED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8834B5" w:rsidRPr="00125D3E" w:rsidRDefault="008834B5" w:rsidP="008834B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drawing>
          <wp:inline distT="0" distB="0" distL="0" distR="0">
            <wp:extent cx="1446530" cy="702945"/>
            <wp:effectExtent l="19050" t="0" r="1270" b="0"/>
            <wp:docPr id="1" name="Bild 1" descr="AMD-Eco-100-Watt-coo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D-Eco-100-Watt-cooli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7A8" w:rsidRPr="00082044" w:rsidRDefault="002719EA" w:rsidP="00EC47A8">
      <w:pPr>
        <w:spacing w:after="120"/>
        <w:rPr>
          <w:rFonts w:ascii="Arial" w:hAnsi="Arial" w:cs="Arial"/>
          <w:i/>
          <w:noProof/>
          <w:sz w:val="16"/>
          <w:szCs w:val="16"/>
          <w:lang w:val="it-IT" w:eastAsia="de-DE"/>
        </w:rPr>
      </w:pPr>
      <w:r w:rsidRPr="00AD02ED">
        <w:rPr>
          <w:rFonts w:ascii="Arial" w:hAnsi="Arial" w:cs="Arial"/>
          <w:i/>
          <w:noProof/>
          <w:sz w:val="16"/>
          <w:szCs w:val="16"/>
          <w:lang w:val="it-IT" w:eastAsia="de-DE"/>
        </w:rPr>
        <w:t>Testo</w:t>
      </w:r>
      <w:r w:rsidR="00931997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 </w:t>
      </w:r>
      <w:r w:rsidRPr="00AD02ED">
        <w:rPr>
          <w:rFonts w:ascii="Arial" w:hAnsi="Arial" w:cs="Arial"/>
          <w:i/>
          <w:noProof/>
          <w:sz w:val="16"/>
          <w:szCs w:val="16"/>
          <w:lang w:val="it-IT" w:eastAsia="de-DE"/>
        </w:rPr>
        <w:t>e</w:t>
      </w:r>
      <w:r w:rsidR="00931997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 </w:t>
      </w:r>
      <w:r w:rsidRPr="00AD02ED">
        <w:rPr>
          <w:rFonts w:ascii="Arial" w:hAnsi="Arial" w:cs="Arial"/>
          <w:i/>
          <w:noProof/>
          <w:sz w:val="16"/>
          <w:szCs w:val="16"/>
          <w:lang w:val="it-IT" w:eastAsia="de-DE"/>
        </w:rPr>
        <w:t>foto</w:t>
      </w:r>
      <w:r w:rsidR="00931997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 </w:t>
      </w:r>
      <w:r w:rsidRPr="00AD02ED">
        <w:rPr>
          <w:rFonts w:ascii="Arial" w:hAnsi="Arial" w:cs="Arial"/>
          <w:i/>
          <w:noProof/>
          <w:sz w:val="16"/>
          <w:szCs w:val="16"/>
          <w:lang w:val="it-IT" w:eastAsia="de-DE"/>
        </w:rPr>
        <w:t>disponibili</w:t>
      </w:r>
      <w:r w:rsidR="00931997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 </w:t>
      </w:r>
      <w:r w:rsidRPr="00AD02ED">
        <w:rPr>
          <w:rFonts w:ascii="Arial" w:hAnsi="Arial" w:cs="Arial"/>
          <w:i/>
          <w:noProof/>
          <w:sz w:val="16"/>
          <w:szCs w:val="16"/>
          <w:lang w:val="it-IT" w:eastAsia="de-DE"/>
        </w:rPr>
        <w:t>presso:</w:t>
      </w:r>
      <w:r w:rsidR="00931997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 </w:t>
      </w:r>
      <w:r w:rsidR="00A30DE9">
        <w:fldChar w:fldCharType="begin"/>
      </w:r>
      <w:r w:rsidR="00A30DE9" w:rsidRPr="00FD4E6B">
        <w:rPr>
          <w:lang w:val="it-IT"/>
        </w:rPr>
        <w:instrText>HYPERLINK "https://www.congatec.com/it/congatec/comunicato-stampa.html"</w:instrText>
      </w:r>
      <w:r w:rsidR="00A30DE9">
        <w:fldChar w:fldCharType="separate"/>
      </w:r>
      <w:r w:rsidR="001B21DE" w:rsidRPr="00496759">
        <w:rPr>
          <w:rStyle w:val="Hyperlink"/>
          <w:rFonts w:ascii="Arial" w:hAnsi="Arial" w:cs="Arial"/>
          <w:i/>
          <w:noProof/>
          <w:sz w:val="16"/>
          <w:szCs w:val="16"/>
          <w:lang w:val="it-IT" w:eastAsia="de-DE"/>
        </w:rPr>
        <w:t>https://www.congatec.com/it/congatec/comunicato-stampa.html</w:t>
      </w:r>
      <w:r w:rsidR="00A30DE9">
        <w:fldChar w:fldCharType="end"/>
      </w:r>
      <w:r w:rsidR="00931997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 </w:t>
      </w:r>
      <w:r w:rsidRPr="00AD02ED">
        <w:rPr>
          <w:rFonts w:ascii="Arial" w:hAnsi="Arial" w:cs="Arial"/>
          <w:i/>
          <w:noProof/>
          <w:sz w:val="16"/>
          <w:szCs w:val="16"/>
          <w:lang w:val="it-IT" w:eastAsia="de-DE"/>
        </w:rPr>
        <w:br/>
      </w:r>
    </w:p>
    <w:p w:rsidR="0041314D" w:rsidRDefault="0041314D" w:rsidP="0041314D">
      <w:pPr>
        <w:spacing w:after="120"/>
        <w:rPr>
          <w:rFonts w:ascii="Arial" w:hAnsi="Arial" w:cs="Arial"/>
          <w:b/>
          <w:u w:val="single"/>
          <w:lang w:val="it-IT"/>
        </w:rPr>
      </w:pPr>
      <w:r w:rsidRPr="00AD02ED">
        <w:rPr>
          <w:rFonts w:ascii="Arial" w:hAnsi="Arial" w:cs="Arial"/>
          <w:b/>
          <w:u w:val="single"/>
          <w:lang w:val="it-IT"/>
        </w:rPr>
        <w:t>Comunicato</w:t>
      </w:r>
      <w:r w:rsidR="00931997">
        <w:rPr>
          <w:rFonts w:ascii="Arial" w:hAnsi="Arial" w:cs="Arial"/>
          <w:b/>
          <w:u w:val="single"/>
          <w:lang w:val="it-IT"/>
        </w:rPr>
        <w:t xml:space="preserve"> </w:t>
      </w:r>
      <w:r w:rsidRPr="00AD02ED">
        <w:rPr>
          <w:rFonts w:ascii="Arial" w:hAnsi="Arial" w:cs="Arial"/>
          <w:b/>
          <w:u w:val="single"/>
          <w:lang w:val="it-IT"/>
        </w:rPr>
        <w:t>stampa</w:t>
      </w:r>
      <w:r w:rsidR="00931997">
        <w:rPr>
          <w:rFonts w:ascii="Arial" w:hAnsi="Arial" w:cs="Arial"/>
          <w:b/>
          <w:u w:val="single"/>
          <w:lang w:val="it-IT"/>
        </w:rPr>
        <w:t xml:space="preserve"> </w:t>
      </w:r>
    </w:p>
    <w:p w:rsidR="006566C7" w:rsidRPr="00AD02ED" w:rsidRDefault="006566C7" w:rsidP="0041314D">
      <w:pPr>
        <w:spacing w:after="120"/>
        <w:rPr>
          <w:rFonts w:ascii="Arial" w:hAnsi="Arial" w:cs="Arial"/>
          <w:b/>
          <w:u w:val="single"/>
          <w:lang w:val="it-IT"/>
        </w:rPr>
      </w:pPr>
    </w:p>
    <w:p w:rsidR="00982512" w:rsidRPr="00754BEE" w:rsidRDefault="00982512" w:rsidP="00982512">
      <w:pPr>
        <w:spacing w:line="360" w:lineRule="auto"/>
        <w:jc w:val="center"/>
        <w:rPr>
          <w:rFonts w:ascii="Arial" w:hAnsi="Arial" w:cs="Arial"/>
          <w:bCs/>
          <w:lang w:val="it-IT"/>
        </w:rPr>
      </w:pPr>
      <w:bookmarkStart w:id="0" w:name="_GoBack"/>
      <w:bookmarkEnd w:id="0"/>
      <w:proofErr w:type="gramStart"/>
      <w:r w:rsidRPr="00754BEE">
        <w:rPr>
          <w:rFonts w:ascii="Arial" w:hAnsi="Arial" w:cs="Arial"/>
          <w:sz w:val="22"/>
          <w:szCs w:val="22"/>
          <w:lang w:val="it-IT"/>
        </w:rPr>
        <w:t>congatec</w:t>
      </w:r>
      <w:proofErr w:type="gramEnd"/>
      <w:r w:rsidRPr="00754BEE">
        <w:rPr>
          <w:rFonts w:ascii="Arial" w:hAnsi="Arial" w:cs="Arial"/>
          <w:sz w:val="22"/>
          <w:szCs w:val="22"/>
          <w:lang w:val="it-IT"/>
        </w:rPr>
        <w:t xml:space="preserve"> presenta nuove soluzioni di raffreddamento per l'ecosistema </w:t>
      </w:r>
      <w:r w:rsidR="006566C7" w:rsidRPr="00754BEE">
        <w:rPr>
          <w:rFonts w:ascii="Arial" w:hAnsi="Arial" w:cs="Arial"/>
          <w:sz w:val="22"/>
          <w:szCs w:val="22"/>
          <w:lang w:val="it-IT"/>
        </w:rPr>
        <w:br/>
      </w:r>
      <w:r w:rsidRPr="00754BEE">
        <w:rPr>
          <w:rFonts w:ascii="Arial" w:hAnsi="Arial" w:cs="Arial"/>
          <w:sz w:val="22"/>
          <w:szCs w:val="22"/>
          <w:lang w:val="it-IT"/>
        </w:rPr>
        <w:t xml:space="preserve">dei server </w:t>
      </w:r>
      <w:proofErr w:type="spellStart"/>
      <w:r w:rsidRPr="00754BEE">
        <w:rPr>
          <w:rFonts w:ascii="Arial" w:hAnsi="Arial" w:cs="Arial"/>
          <w:sz w:val="22"/>
          <w:szCs w:val="22"/>
          <w:lang w:val="it-IT"/>
        </w:rPr>
        <w:t>edge</w:t>
      </w:r>
      <w:proofErr w:type="spellEnd"/>
      <w:r w:rsidRPr="00754BEE">
        <w:rPr>
          <w:rFonts w:ascii="Arial" w:hAnsi="Arial" w:cs="Arial"/>
          <w:sz w:val="22"/>
          <w:szCs w:val="22"/>
          <w:lang w:val="it-IT"/>
        </w:rPr>
        <w:t xml:space="preserve"> con dissipazione di 100 W</w:t>
      </w:r>
    </w:p>
    <w:p w:rsidR="00982512" w:rsidRPr="00754BEE" w:rsidRDefault="00982512" w:rsidP="00982512">
      <w:pPr>
        <w:spacing w:line="360" w:lineRule="auto"/>
        <w:jc w:val="center"/>
        <w:rPr>
          <w:rFonts w:ascii="Arial" w:hAnsi="Arial" w:cs="Arial"/>
          <w:bCs/>
          <w:lang w:val="it-IT"/>
        </w:rPr>
      </w:pPr>
    </w:p>
    <w:p w:rsidR="00982512" w:rsidRPr="00754BEE" w:rsidRDefault="00982512" w:rsidP="00982512">
      <w:pPr>
        <w:jc w:val="center"/>
        <w:rPr>
          <w:rFonts w:ascii="Arial" w:hAnsi="Arial" w:cs="Arial"/>
          <w:lang w:val="it-IT"/>
        </w:rPr>
      </w:pPr>
      <w:r w:rsidRPr="00754BEE">
        <w:rPr>
          <w:rFonts w:ascii="Arial" w:hAnsi="Arial" w:cs="Arial"/>
          <w:b/>
          <w:bCs/>
          <w:sz w:val="32"/>
          <w:szCs w:val="32"/>
          <w:lang w:val="it-IT"/>
        </w:rPr>
        <w:t>Quando il raffreddamento è una priorità</w:t>
      </w:r>
    </w:p>
    <w:p w:rsidR="00982512" w:rsidRPr="00754BEE" w:rsidRDefault="00982512" w:rsidP="00982512">
      <w:pPr>
        <w:spacing w:line="276" w:lineRule="auto"/>
        <w:rPr>
          <w:rFonts w:ascii="Arial" w:hAnsi="Arial" w:cs="Arial"/>
          <w:lang w:val="it-IT"/>
        </w:rPr>
      </w:pPr>
    </w:p>
    <w:p w:rsidR="00982512" w:rsidRPr="00D2131C" w:rsidRDefault="00982512" w:rsidP="00982512">
      <w:pPr>
        <w:spacing w:line="360" w:lineRule="auto"/>
        <w:rPr>
          <w:lang w:val="it-IT"/>
        </w:rPr>
      </w:pPr>
      <w:proofErr w:type="spellStart"/>
      <w:r w:rsidRPr="00754BEE">
        <w:rPr>
          <w:rStyle w:val="Kommentarzeichen1"/>
          <w:rFonts w:ascii="Arial" w:hAnsi="Arial" w:cs="Arial"/>
          <w:b/>
          <w:sz w:val="22"/>
          <w:szCs w:val="22"/>
          <w:lang w:val="it-IT"/>
        </w:rPr>
        <w:t>Deggendorf</w:t>
      </w:r>
      <w:proofErr w:type="spellEnd"/>
      <w:r w:rsidRPr="00754BEE">
        <w:rPr>
          <w:rStyle w:val="Kommentarzeichen1"/>
          <w:rFonts w:ascii="Arial" w:hAnsi="Arial" w:cs="Arial"/>
          <w:b/>
          <w:sz w:val="22"/>
          <w:szCs w:val="22"/>
          <w:lang w:val="it-IT"/>
        </w:rPr>
        <w:t xml:space="preserve">/Norimberga, Germania, 25 </w:t>
      </w:r>
      <w:proofErr w:type="gramStart"/>
      <w:r w:rsidRPr="00754BEE">
        <w:rPr>
          <w:rStyle w:val="Kommentarzeichen1"/>
          <w:rFonts w:ascii="Arial" w:hAnsi="Arial" w:cs="Arial"/>
          <w:b/>
          <w:sz w:val="22"/>
          <w:szCs w:val="22"/>
          <w:lang w:val="it-IT"/>
        </w:rPr>
        <w:t>Febbraio</w:t>
      </w:r>
      <w:proofErr w:type="gramEnd"/>
      <w:r w:rsidRPr="00754BEE">
        <w:rPr>
          <w:rStyle w:val="Kommentarzeichen1"/>
          <w:rFonts w:ascii="Arial" w:hAnsi="Arial" w:cs="Arial"/>
          <w:b/>
          <w:sz w:val="22"/>
          <w:szCs w:val="22"/>
          <w:lang w:val="it-IT"/>
        </w:rPr>
        <w:t xml:space="preserve"> 2020  * *</w:t>
      </w:r>
      <w:r w:rsidRPr="00754BEE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*  congatec </w:t>
      </w:r>
      <w:r w:rsidRPr="00754BEE">
        <w:rPr>
          <w:rFonts w:ascii="Arial" w:hAnsi="Arial" w:cs="Arial"/>
          <w:sz w:val="22"/>
          <w:szCs w:val="22"/>
          <w:lang w:val="it-IT"/>
        </w:rPr>
        <w:t xml:space="preserve">– </w:t>
      </w:r>
      <w:r w:rsidRPr="00754BEE"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azienda leader</w:t>
      </w:r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 nella realizzazione di moduli e schede di elaborazione </w:t>
      </w:r>
      <w:proofErr w:type="spellStart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>embedded</w:t>
      </w:r>
      <w:proofErr w:type="spellEnd"/>
      <w:r>
        <w:rPr>
          <w:rStyle w:val="Kommentarzeichen1"/>
          <w:rFonts w:ascii="Arial" w:hAnsi="Arial" w:cs="Arial"/>
          <w:color w:val="000000"/>
          <w:sz w:val="22"/>
          <w:szCs w:val="22"/>
          <w:lang w:val="it-IT"/>
        </w:rPr>
        <w:t xml:space="preserve"> sia standard sia custom - h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>a presentato</w:t>
      </w:r>
      <w:r w:rsidR="00021AE5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tre nuove soluzioni di raffred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>d</w:t>
      </w:r>
      <w:r w:rsidR="00021AE5">
        <w:rPr>
          <w:rStyle w:val="Kommentarzeichen1"/>
          <w:rFonts w:ascii="Arial" w:hAnsi="Arial" w:cs="Arial"/>
          <w:sz w:val="22"/>
          <w:szCs w:val="22"/>
          <w:lang w:val="it-IT"/>
        </w:rPr>
        <w:t>a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mento per il recente ecosistema per server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edge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che utilizzano i processori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embedded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della linea EPYC di AMD. La possibilità di avere un unico fornitore di soluzioni di raffreddamento </w:t>
      </w:r>
      <w:proofErr w:type="gramStart"/>
      <w:r>
        <w:rPr>
          <w:rStyle w:val="Kommentarzeichen1"/>
          <w:rFonts w:ascii="Arial" w:hAnsi="Arial" w:cs="Arial"/>
          <w:sz w:val="22"/>
          <w:szCs w:val="22"/>
          <w:lang w:val="it-IT"/>
        </w:rPr>
        <w:t>estremamente</w:t>
      </w:r>
      <w:proofErr w:type="gram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affidabili e di moduli processore in grado di garantire il funzionamento su base continua (24/7) permette di sollevare gli OEM dall'onere di dover impiegare tempo e risorse preziose per l'integrazione di un sistema </w:t>
      </w:r>
      <w:r w:rsidR="00021AE5">
        <w:rPr>
          <w:rStyle w:val="Kommentarzeichen1"/>
          <w:rFonts w:ascii="Arial" w:hAnsi="Arial" w:cs="Arial"/>
          <w:sz w:val="22"/>
          <w:szCs w:val="22"/>
          <w:lang w:val="it-IT"/>
        </w:rPr>
        <w:t xml:space="preserve">di dissipazione </w:t>
      </w:r>
      <w:r w:rsidRPr="00021AE5">
        <w:rPr>
          <w:rStyle w:val="Kommentarzeichen1"/>
          <w:rFonts w:ascii="Arial" w:hAnsi="Arial" w:cs="Arial"/>
          <w:strike/>
          <w:sz w:val="22"/>
          <w:szCs w:val="22"/>
          <w:lang w:val="it-IT"/>
        </w:rPr>
        <w:t>per la gestione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del calore disperso dal processore. </w:t>
      </w:r>
      <w:r w:rsidR="002F47A4">
        <w:rPr>
          <w:rStyle w:val="Kommentarzeichen1"/>
          <w:rFonts w:ascii="Arial" w:hAnsi="Arial" w:cs="Arial"/>
          <w:sz w:val="22"/>
          <w:szCs w:val="22"/>
          <w:lang w:val="it-IT"/>
        </w:rPr>
        <w:t>S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ono anche inclusi tutti i suggerimenti utili per il progetto del sistema di ventilazione, il che si traduce in una </w:t>
      </w:r>
      <w:proofErr w:type="gramStart"/>
      <w:r>
        <w:rPr>
          <w:rStyle w:val="Kommentarzeichen1"/>
          <w:rFonts w:ascii="Arial" w:hAnsi="Arial" w:cs="Arial"/>
          <w:sz w:val="22"/>
          <w:szCs w:val="22"/>
          <w:lang w:val="it-IT"/>
        </w:rPr>
        <w:t>significativa</w:t>
      </w:r>
      <w:proofErr w:type="gram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riduzione dell'impegno richiesto per il progetto termico a livello di sistema. Soluzioni di raffreddamento ottimizzate sono indispensabili in un ecosistema per server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edge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con dissipazioni fino a 100 W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perchè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eventuali problemi di surriscaldamento possono provocare un rapido invecchiamento e malfunzionamenti del sistema. I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sever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edge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con requisiti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real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time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richiedono la massima protezione contro il degrado delle prestazioni imputabile a fenomeni termici </w:t>
      </w:r>
      <w:proofErr w:type="gramStart"/>
      <w:r>
        <w:rPr>
          <w:rStyle w:val="Kommentarzeichen1"/>
          <w:rFonts w:ascii="Arial" w:hAnsi="Arial" w:cs="Arial"/>
          <w:sz w:val="22"/>
          <w:szCs w:val="22"/>
          <w:lang w:val="it-IT"/>
        </w:rPr>
        <w:t>per poter</w:t>
      </w:r>
      <w:proofErr w:type="gram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assicurare prestazioni di tipo deterministico. Ciò </w:t>
      </w:r>
      <w:proofErr w:type="gramStart"/>
      <w:r>
        <w:rPr>
          <w:rStyle w:val="Kommentarzeichen1"/>
          <w:rFonts w:ascii="Arial" w:hAnsi="Arial" w:cs="Arial"/>
          <w:sz w:val="22"/>
          <w:szCs w:val="22"/>
          <w:lang w:val="it-IT"/>
        </w:rPr>
        <w:t>sottolinea</w:t>
      </w:r>
      <w:proofErr w:type="gram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ancora una volta l'importanza di poter disporre di sistemi di raffreddamento ad alte prestazioni per i sistemi di elaborazione utilizzati in ambito industriale.</w:t>
      </w:r>
    </w:p>
    <w:p w:rsidR="00982512" w:rsidRPr="00D2131C" w:rsidRDefault="00982512" w:rsidP="00982512">
      <w:pPr>
        <w:spacing w:line="360" w:lineRule="auto"/>
        <w:rPr>
          <w:lang w:val="it-IT"/>
        </w:rPr>
      </w:pPr>
    </w:p>
    <w:p w:rsidR="00982512" w:rsidRPr="00D2131C" w:rsidRDefault="00982512" w:rsidP="00982512">
      <w:pPr>
        <w:spacing w:line="360" w:lineRule="auto"/>
        <w:rPr>
          <w:lang w:val="it-IT"/>
        </w:rPr>
      </w:pPr>
      <w:r>
        <w:rPr>
          <w:rStyle w:val="Kommentarzeichen1"/>
          <w:rFonts w:ascii="Arial" w:hAnsi="Arial" w:cs="Arial"/>
          <w:sz w:val="22"/>
          <w:szCs w:val="22"/>
          <w:lang w:val="it-IT"/>
        </w:rPr>
        <w:lastRenderedPageBreak/>
        <w:t xml:space="preserve">“I processori EPYC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Embedded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3000 di AMD – ha </w:t>
      </w:r>
      <w:proofErr w:type="gramStart"/>
      <w:r>
        <w:rPr>
          <w:rStyle w:val="Kommentarzeichen1"/>
          <w:rFonts w:ascii="Arial" w:hAnsi="Arial" w:cs="Arial"/>
          <w:sz w:val="22"/>
          <w:szCs w:val="22"/>
          <w:lang w:val="it-IT"/>
        </w:rPr>
        <w:t>sottolineato</w:t>
      </w:r>
      <w:proofErr w:type="gram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Andreas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Bergbauer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Product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Line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Manager di congatec - sono prodotti di punta che segnano l'inizio di una nuova era nel settore dei sistemi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embedded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. In grado di </w:t>
      </w:r>
      <w:proofErr w:type="gramStart"/>
      <w:r>
        <w:rPr>
          <w:rStyle w:val="Kommentarzeichen1"/>
          <w:rFonts w:ascii="Arial" w:hAnsi="Arial" w:cs="Arial"/>
          <w:sz w:val="22"/>
          <w:szCs w:val="22"/>
          <w:lang w:val="it-IT"/>
        </w:rPr>
        <w:t>espletare</w:t>
      </w:r>
      <w:proofErr w:type="gram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funzioni importanti per i server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edge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in cui sono integrati, questi processori generano una maggiore quantità di calore rispetto ai sistemi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embedded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tradizionali. Questo è il motivo per il quale </w:t>
      </w:r>
      <w:proofErr w:type="gramStart"/>
      <w:r>
        <w:rPr>
          <w:rStyle w:val="Kommentarzeichen1"/>
          <w:rFonts w:ascii="Arial" w:hAnsi="Arial" w:cs="Arial"/>
          <w:sz w:val="22"/>
          <w:szCs w:val="22"/>
          <w:lang w:val="it-IT"/>
        </w:rPr>
        <w:t>abbiamo</w:t>
      </w:r>
      <w:proofErr w:type="gram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profuso numerose energie per realizzare un ecosistema da 100 W per i moduli ad alte prestazioni in formato COM Express che devono soddisfare esigenze particolarmente severe per garantire un funzionamento 24/7. Tre di queste soluzioni </w:t>
      </w:r>
      <w:proofErr w:type="gramStart"/>
      <w:r>
        <w:rPr>
          <w:rStyle w:val="Kommentarzeichen1"/>
          <w:rFonts w:ascii="Arial" w:hAnsi="Arial" w:cs="Arial"/>
          <w:sz w:val="22"/>
          <w:szCs w:val="22"/>
          <w:lang w:val="it-IT"/>
        </w:rPr>
        <w:t>vengono</w:t>
      </w:r>
      <w:proofErr w:type="gram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presentate in anteprima a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Embedded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World 2020”.</w:t>
      </w:r>
    </w:p>
    <w:p w:rsidR="00982512" w:rsidRPr="00D2131C" w:rsidRDefault="00982512" w:rsidP="00982512">
      <w:pPr>
        <w:spacing w:line="360" w:lineRule="auto"/>
        <w:rPr>
          <w:lang w:val="it-IT"/>
        </w:rPr>
      </w:pPr>
    </w:p>
    <w:p w:rsidR="00982512" w:rsidRDefault="00982512" w:rsidP="00982512">
      <w:pPr>
        <w:spacing w:line="360" w:lineRule="auto"/>
        <w:rPr>
          <w:lang w:val="it-IT"/>
        </w:rPr>
      </w:pPr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“I processori EPYC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Embedded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3000 possono essere usati per il progetto di un'ampia gamma di server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edge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destinati ad applicazioni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embedded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– ha detto Stephen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Turnbull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, direttore delle attività di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product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management e business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development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della divisione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Embedded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Solutions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di AMD - e siamo quindi partico</w:t>
      </w:r>
      <w:r w:rsidR="00D2131C">
        <w:rPr>
          <w:rStyle w:val="Kommentarzeichen1"/>
          <w:rFonts w:ascii="Arial" w:hAnsi="Arial" w:cs="Arial"/>
          <w:sz w:val="22"/>
          <w:szCs w:val="22"/>
          <w:lang w:val="it-IT"/>
        </w:rPr>
        <w:t>la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>rmente contenti d</w:t>
      </w:r>
      <w:r w:rsidR="00D2131C">
        <w:rPr>
          <w:rStyle w:val="Kommentarzeichen1"/>
          <w:rFonts w:ascii="Arial" w:hAnsi="Arial" w:cs="Arial"/>
          <w:sz w:val="22"/>
          <w:szCs w:val="22"/>
          <w:lang w:val="it-IT"/>
        </w:rPr>
        <w:t>el fatto che aziende come congat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ec </w:t>
      </w:r>
      <w:proofErr w:type="gramStart"/>
      <w:r>
        <w:rPr>
          <w:rStyle w:val="Kommentarzeichen1"/>
          <w:rFonts w:ascii="Arial" w:hAnsi="Arial" w:cs="Arial"/>
          <w:sz w:val="22"/>
          <w:szCs w:val="22"/>
          <w:lang w:val="it-IT"/>
        </w:rPr>
        <w:t>facciano</w:t>
      </w:r>
      <w:proofErr w:type="gram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importanti investimenti per offrire un ecosistema completo che comprende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server-on-module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e tutti gli accessori richiesti, come queste nuove soluzioni di raffreddamento. </w:t>
      </w:r>
      <w:proofErr w:type="gramStart"/>
      <w:r>
        <w:rPr>
          <w:rStyle w:val="Kommentarzeichen1"/>
          <w:rFonts w:ascii="Arial" w:hAnsi="Arial" w:cs="Arial"/>
          <w:sz w:val="22"/>
          <w:szCs w:val="22"/>
          <w:lang w:val="it-IT"/>
        </w:rPr>
        <w:t>In questo modo è possibile semplificare il progetto e aiutare i clienti a ridurre il tempo di realizzazione dei loro sistemi”.</w:t>
      </w:r>
      <w:proofErr w:type="gramEnd"/>
    </w:p>
    <w:p w:rsidR="00982512" w:rsidRDefault="00982512" w:rsidP="00982512">
      <w:pPr>
        <w:spacing w:line="360" w:lineRule="auto"/>
        <w:rPr>
          <w:lang w:val="it-IT"/>
        </w:rPr>
      </w:pPr>
    </w:p>
    <w:p w:rsidR="00982512" w:rsidRPr="00D2131C" w:rsidRDefault="00982512" w:rsidP="00982512">
      <w:pPr>
        <w:spacing w:line="360" w:lineRule="auto"/>
        <w:rPr>
          <w:lang w:val="it-IT"/>
        </w:rPr>
      </w:pPr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Le soluzioni per il raffreddamento di congatec per l'ecosistema da 100 W basato sui processori EPYC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Embedded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3000 di AMD </w:t>
      </w:r>
      <w:proofErr w:type="gramStart"/>
      <w:r>
        <w:rPr>
          <w:rStyle w:val="Kommentarzeichen1"/>
          <w:rFonts w:ascii="Arial" w:hAnsi="Arial" w:cs="Arial"/>
          <w:sz w:val="22"/>
          <w:szCs w:val="22"/>
          <w:lang w:val="it-IT"/>
        </w:rPr>
        <w:t>prevede</w:t>
      </w:r>
      <w:proofErr w:type="gram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tre differenti versioni, tutte conformi alle specifiche per i dis</w:t>
      </w:r>
      <w:r w:rsidR="008E1CE4">
        <w:rPr>
          <w:rStyle w:val="Kommentarzeichen1"/>
          <w:rFonts w:ascii="Arial" w:hAnsi="Arial" w:cs="Arial"/>
          <w:sz w:val="22"/>
          <w:szCs w:val="22"/>
          <w:lang w:val="it-IT"/>
        </w:rPr>
        <w:t>sipatori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di calore per le schede in formato COM Express standardizzate da PICMG:</w:t>
      </w:r>
      <w:r w:rsidR="00B40CB5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adattatori </w:t>
      </w:r>
      <w:proofErr w:type="spellStart"/>
      <w:r w:rsidR="00B40CB5">
        <w:rPr>
          <w:rStyle w:val="Kommentarzeichen1"/>
          <w:rFonts w:ascii="Arial" w:hAnsi="Arial" w:cs="Arial"/>
          <w:sz w:val="22"/>
          <w:szCs w:val="22"/>
          <w:lang w:val="it-IT"/>
        </w:rPr>
        <w:t>heat</w:t>
      </w:r>
      <w:proofErr w:type="spellEnd"/>
      <w:r w:rsidR="00B40CB5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pipe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r w:rsidR="00B40CB5">
        <w:rPr>
          <w:rStyle w:val="Kommentarzeichen1"/>
          <w:rFonts w:ascii="Arial" w:hAnsi="Arial" w:cs="Arial"/>
          <w:sz w:val="22"/>
          <w:szCs w:val="22"/>
          <w:lang w:val="it-IT"/>
        </w:rPr>
        <w:t xml:space="preserve">per 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>d</w:t>
      </w:r>
      <w:r w:rsidR="008E1CE4">
        <w:rPr>
          <w:rStyle w:val="Kommentarzeichen1"/>
          <w:rFonts w:ascii="Arial" w:hAnsi="Arial" w:cs="Arial"/>
          <w:sz w:val="22"/>
          <w:szCs w:val="22"/>
          <w:lang w:val="it-IT"/>
        </w:rPr>
        <w:t>issipatori</w:t>
      </w:r>
      <w:r w:rsidR="00B40CB5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>(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heatspreader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), </w:t>
      </w:r>
      <w:r w:rsidR="00FE555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dissipatori 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con </w:t>
      </w:r>
      <w:proofErr w:type="spellStart"/>
      <w:r w:rsidR="00FE5553">
        <w:rPr>
          <w:rStyle w:val="Kommentarzeichen1"/>
          <w:rFonts w:ascii="Arial" w:hAnsi="Arial" w:cs="Arial"/>
          <w:sz w:val="22"/>
          <w:szCs w:val="22"/>
          <w:lang w:val="it-IT"/>
        </w:rPr>
        <w:t>heat</w:t>
      </w:r>
      <w:proofErr w:type="spellEnd"/>
      <w:r w:rsidR="00FE555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pipe integrati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e soluzioni per raffreddamento attivo. Assieme ai dis</w:t>
      </w:r>
      <w:r w:rsidR="00FE5553">
        <w:rPr>
          <w:rStyle w:val="Kommentarzeichen1"/>
          <w:rFonts w:ascii="Arial" w:hAnsi="Arial" w:cs="Arial"/>
          <w:sz w:val="22"/>
          <w:szCs w:val="22"/>
          <w:lang w:val="it-IT"/>
        </w:rPr>
        <w:t>sipatori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di calore per COM Express standard, gli OEM possono ora scegliere fra tre </w:t>
      </w:r>
      <w:proofErr w:type="gramStart"/>
      <w:r>
        <w:rPr>
          <w:rStyle w:val="Kommentarzeichen1"/>
          <w:rFonts w:ascii="Arial" w:hAnsi="Arial" w:cs="Arial"/>
          <w:sz w:val="22"/>
          <w:szCs w:val="22"/>
          <w:lang w:val="it-IT"/>
        </w:rPr>
        <w:t>opzioni</w:t>
      </w:r>
      <w:proofErr w:type="gram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che coprono l'intera gamma di soluzioni di raffreddamento per il processore.</w:t>
      </w:r>
    </w:p>
    <w:p w:rsidR="00982512" w:rsidRPr="00D2131C" w:rsidRDefault="00982512" w:rsidP="00982512">
      <w:pPr>
        <w:spacing w:line="360" w:lineRule="auto"/>
        <w:rPr>
          <w:lang w:val="it-IT"/>
        </w:rPr>
      </w:pPr>
    </w:p>
    <w:p w:rsidR="00982512" w:rsidRPr="002251F1" w:rsidRDefault="008D4E47" w:rsidP="0098251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proofErr w:type="spellStart"/>
      <w:r w:rsidRPr="002251F1">
        <w:rPr>
          <w:rStyle w:val="Kommentarzeichen1"/>
          <w:rFonts w:ascii="Arial" w:hAnsi="Arial" w:cs="Arial"/>
          <w:sz w:val="22"/>
          <w:szCs w:val="22"/>
          <w:lang w:val="en-US"/>
        </w:rPr>
        <w:t>Adattori</w:t>
      </w:r>
      <w:proofErr w:type="spellEnd"/>
      <w:r w:rsidRPr="002251F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heat pipe per </w:t>
      </w:r>
      <w:proofErr w:type="spellStart"/>
      <w:r w:rsidRPr="002251F1">
        <w:rPr>
          <w:rStyle w:val="Kommentarzeichen1"/>
          <w:rFonts w:ascii="Arial" w:hAnsi="Arial" w:cs="Arial"/>
          <w:sz w:val="22"/>
          <w:szCs w:val="22"/>
          <w:lang w:val="en-US"/>
        </w:rPr>
        <w:t>dissipatori</w:t>
      </w:r>
      <w:proofErr w:type="spellEnd"/>
      <w:r w:rsidRPr="002251F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2251F1">
        <w:rPr>
          <w:rStyle w:val="Kommentarzeichen1"/>
          <w:rFonts w:ascii="Arial" w:hAnsi="Arial" w:cs="Arial"/>
          <w:sz w:val="22"/>
          <w:szCs w:val="22"/>
          <w:lang w:val="en-US"/>
        </w:rPr>
        <w:t>heatspreader</w:t>
      </w:r>
      <w:proofErr w:type="spellEnd"/>
      <w:r w:rsidRPr="002251F1">
        <w:rPr>
          <w:rStyle w:val="Kommentarzeichen1"/>
          <w:rFonts w:ascii="Arial" w:hAnsi="Arial" w:cs="Arial"/>
          <w:sz w:val="22"/>
          <w:szCs w:val="22"/>
          <w:lang w:val="en-US"/>
        </w:rPr>
        <w:t>)</w:t>
      </w:r>
      <w:r w:rsidR="00982512" w:rsidRPr="002251F1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2251F1" w:rsidRPr="002251F1">
        <w:rPr>
          <w:rStyle w:val="Kommentarzeichen1"/>
          <w:rFonts w:ascii="Arial" w:hAnsi="Arial" w:cs="Arial"/>
          <w:sz w:val="22"/>
          <w:szCs w:val="22"/>
          <w:lang w:val="en-US"/>
        </w:rPr>
        <w:t>COM Express</w:t>
      </w:r>
    </w:p>
    <w:p w:rsidR="00982512" w:rsidRPr="00D2131C" w:rsidRDefault="002251F1" w:rsidP="00982512">
      <w:pPr>
        <w:spacing w:line="360" w:lineRule="auto"/>
        <w:rPr>
          <w:lang w:val="it-IT"/>
        </w:rPr>
      </w:pPr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L'adattatore </w:t>
      </w:r>
      <w:proofErr w:type="spellStart"/>
      <w:r w:rsidR="00836B8D">
        <w:rPr>
          <w:rStyle w:val="Kommentarzeichen1"/>
          <w:rFonts w:ascii="Arial" w:hAnsi="Arial" w:cs="Arial"/>
          <w:sz w:val="22"/>
          <w:szCs w:val="22"/>
          <w:lang w:val="it-IT"/>
        </w:rPr>
        <w:t>heatpipe</w:t>
      </w:r>
      <w:proofErr w:type="spellEnd"/>
      <w:r w:rsidR="0098251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conga-B7E3/HPA </w:t>
      </w:r>
      <w:proofErr w:type="gramStart"/>
      <w:r w:rsidR="00982512">
        <w:rPr>
          <w:rStyle w:val="Kommentarzeichen1"/>
          <w:rFonts w:ascii="Arial" w:hAnsi="Arial" w:cs="Arial"/>
          <w:sz w:val="22"/>
          <w:szCs w:val="22"/>
          <w:lang w:val="it-IT"/>
        </w:rPr>
        <w:t>assorbe</w:t>
      </w:r>
      <w:proofErr w:type="gramEnd"/>
      <w:r w:rsidR="0098251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il calore disperso dal 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>dissipatore</w:t>
      </w:r>
      <w:r w:rsidR="00836B8D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 w:rsidR="00836B8D">
        <w:rPr>
          <w:rStyle w:val="Kommentarzeichen1"/>
          <w:rFonts w:ascii="Arial" w:hAnsi="Arial" w:cs="Arial"/>
          <w:sz w:val="22"/>
          <w:szCs w:val="22"/>
          <w:lang w:val="it-IT"/>
        </w:rPr>
        <w:t>attraverso</w:t>
      </w:r>
      <w:proofErr w:type="gramEnd"/>
      <w:r w:rsidR="00836B8D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le </w:t>
      </w:r>
      <w:proofErr w:type="spellStart"/>
      <w:r w:rsidR="00836B8D">
        <w:rPr>
          <w:rStyle w:val="Kommentarzeichen1"/>
          <w:rFonts w:ascii="Arial" w:hAnsi="Arial" w:cs="Arial"/>
          <w:sz w:val="22"/>
          <w:szCs w:val="22"/>
          <w:lang w:val="it-IT"/>
        </w:rPr>
        <w:t>heatpipe</w:t>
      </w:r>
      <w:proofErr w:type="spellEnd"/>
      <w:r w:rsidR="0098251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(fino a un massimo di quattro) e lo dirige, ad esempio, verso altri dissipatori (</w:t>
      </w:r>
      <w:proofErr w:type="spellStart"/>
      <w:r w:rsidR="00982512">
        <w:rPr>
          <w:rStyle w:val="Kommentarzeichen1"/>
          <w:rFonts w:ascii="Arial" w:hAnsi="Arial" w:cs="Arial"/>
          <w:sz w:val="22"/>
          <w:szCs w:val="22"/>
          <w:lang w:val="it-IT"/>
        </w:rPr>
        <w:t>heat</w:t>
      </w:r>
      <w:proofErr w:type="spellEnd"/>
      <w:r w:rsidR="0098251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982512">
        <w:rPr>
          <w:rStyle w:val="Kommentarzeichen1"/>
          <w:rFonts w:ascii="Arial" w:hAnsi="Arial" w:cs="Arial"/>
          <w:sz w:val="22"/>
          <w:szCs w:val="22"/>
          <w:lang w:val="it-IT"/>
        </w:rPr>
        <w:t>sink</w:t>
      </w:r>
      <w:proofErr w:type="spellEnd"/>
      <w:r w:rsidR="00982512">
        <w:rPr>
          <w:rStyle w:val="Kommentarzeichen1"/>
          <w:rFonts w:ascii="Arial" w:hAnsi="Arial" w:cs="Arial"/>
          <w:sz w:val="22"/>
          <w:szCs w:val="22"/>
          <w:lang w:val="it-IT"/>
        </w:rPr>
        <w:t>) passivi montati nell'alloggiamento. Ciò permette la realizzazione di sistemi raffreddati in modo passivo ad altissime prestazioni in grado di gestire dissipazioni fino a 100 W.</w:t>
      </w:r>
    </w:p>
    <w:p w:rsidR="00982512" w:rsidRPr="00D2131C" w:rsidRDefault="00982512" w:rsidP="00982512">
      <w:pPr>
        <w:spacing w:line="360" w:lineRule="auto"/>
        <w:rPr>
          <w:lang w:val="it-IT"/>
        </w:rPr>
      </w:pPr>
    </w:p>
    <w:p w:rsidR="00982512" w:rsidRDefault="008D4E47" w:rsidP="00982512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it-IT"/>
        </w:rPr>
      </w:pPr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Dissipatori con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heat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pipe integrati per standard COM </w:t>
      </w:r>
      <w:proofErr w:type="gramStart"/>
      <w:r>
        <w:rPr>
          <w:rStyle w:val="Kommentarzeichen1"/>
          <w:rFonts w:ascii="Arial" w:hAnsi="Arial" w:cs="Arial"/>
          <w:sz w:val="22"/>
          <w:szCs w:val="22"/>
          <w:lang w:val="it-IT"/>
        </w:rPr>
        <w:t>Express</w:t>
      </w:r>
      <w:proofErr w:type="gramEnd"/>
    </w:p>
    <w:p w:rsidR="00982512" w:rsidRDefault="00D87133" w:rsidP="00982512">
      <w:pPr>
        <w:spacing w:line="360" w:lineRule="auto"/>
        <w:rPr>
          <w:lang w:val="it-IT"/>
        </w:rPr>
      </w:pPr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La soluzione con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heat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pipe integrati</w:t>
      </w:r>
      <w:r w:rsidR="0098251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, identificato dalla </w:t>
      </w:r>
      <w:proofErr w:type="spellStart"/>
      <w:r w:rsidR="00982512">
        <w:rPr>
          <w:rStyle w:val="Kommentarzeichen1"/>
          <w:rFonts w:ascii="Arial" w:hAnsi="Arial" w:cs="Arial"/>
          <w:sz w:val="22"/>
          <w:szCs w:val="22"/>
          <w:lang w:val="it-IT"/>
        </w:rPr>
        <w:t>siglia</w:t>
      </w:r>
      <w:proofErr w:type="spellEnd"/>
      <w:r w:rsidR="0098251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conga-B7E3/HSP-HP, è stata sviluppata espressamente per sistemi </w:t>
      </w:r>
      <w:proofErr w:type="spellStart"/>
      <w:r w:rsidR="00982512">
        <w:rPr>
          <w:rStyle w:val="Kommentarzeichen1"/>
          <w:rFonts w:ascii="Arial" w:hAnsi="Arial" w:cs="Arial"/>
          <w:sz w:val="22"/>
          <w:szCs w:val="22"/>
          <w:lang w:val="it-IT"/>
        </w:rPr>
        <w:t>embedded</w:t>
      </w:r>
      <w:proofErr w:type="spellEnd"/>
      <w:r w:rsidR="0098251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particolarmente “</w:t>
      </w:r>
      <w:r w:rsidR="002251F1">
        <w:rPr>
          <w:rStyle w:val="Kommentarzeichen1"/>
          <w:rFonts w:ascii="Arial" w:hAnsi="Arial" w:cs="Arial"/>
          <w:sz w:val="22"/>
          <w:szCs w:val="22"/>
          <w:lang w:val="it-IT"/>
        </w:rPr>
        <w:t>sottili</w:t>
      </w:r>
      <w:r w:rsidR="0098251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”, dove un 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lastRenderedPageBreak/>
        <w:t>dissipatore</w:t>
      </w:r>
      <w:r w:rsidR="0098251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COM Express di altezza standard deve essere </w:t>
      </w:r>
      <w:r w:rsidR="002251F1">
        <w:rPr>
          <w:rStyle w:val="Kommentarzeichen1"/>
          <w:rFonts w:ascii="Arial" w:hAnsi="Arial" w:cs="Arial"/>
          <w:sz w:val="22"/>
          <w:szCs w:val="22"/>
          <w:lang w:val="it-IT"/>
        </w:rPr>
        <w:t>messo in conduzione</w:t>
      </w:r>
      <w:r w:rsidR="0098251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con l'alloggiamento. In questo caso 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>l'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it-IT"/>
        </w:rPr>
        <w:t>heat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>
        <w:rPr>
          <w:rStyle w:val="Kommentarzeichen1"/>
          <w:rFonts w:ascii="Arial" w:hAnsi="Arial" w:cs="Arial"/>
          <w:sz w:val="22"/>
          <w:szCs w:val="22"/>
          <w:lang w:val="it-IT"/>
        </w:rPr>
        <w:t>pipe</w:t>
      </w:r>
      <w:r w:rsidR="0098251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integrato</w:t>
      </w:r>
      <w:proofErr w:type="gramEnd"/>
      <w:r w:rsidR="0098251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distribuisce il calore disperso dal processore in modo uniforme sull'intero 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>dissipatore</w:t>
      </w:r>
      <w:r w:rsidR="0098251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>in</w:t>
      </w:r>
      <w:r w:rsidR="0098251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modo da evitare la formazione di </w:t>
      </w:r>
      <w:proofErr w:type="spellStart"/>
      <w:r w:rsidR="00982512">
        <w:rPr>
          <w:rStyle w:val="Kommentarzeichen1"/>
          <w:rFonts w:ascii="Arial" w:hAnsi="Arial" w:cs="Arial"/>
          <w:sz w:val="22"/>
          <w:szCs w:val="22"/>
          <w:lang w:val="it-IT"/>
        </w:rPr>
        <w:t>hot-spot</w:t>
      </w:r>
      <w:proofErr w:type="spellEnd"/>
      <w:r w:rsidR="0098251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(punti di accumulo del calore) anche in applicazioni caratterizzate da un TDP fino a 100 W.</w:t>
      </w:r>
    </w:p>
    <w:p w:rsidR="00982512" w:rsidRDefault="00982512" w:rsidP="00982512">
      <w:pPr>
        <w:spacing w:line="360" w:lineRule="auto"/>
        <w:rPr>
          <w:lang w:val="it-IT"/>
        </w:rPr>
      </w:pPr>
    </w:p>
    <w:p w:rsidR="00982512" w:rsidRPr="00FD4E6B" w:rsidRDefault="00982512" w:rsidP="00982512">
      <w:pPr>
        <w:spacing w:line="360" w:lineRule="auto"/>
        <w:rPr>
          <w:rStyle w:val="Kommentarzeichen1"/>
          <w:rFonts w:ascii="Arial" w:hAnsi="Arial" w:cs="Arial"/>
          <w:b/>
          <w:bCs/>
          <w:sz w:val="22"/>
          <w:szCs w:val="22"/>
          <w:lang w:val="it-IT"/>
        </w:rPr>
      </w:pPr>
      <w:r w:rsidRPr="00FD4E6B">
        <w:rPr>
          <w:rStyle w:val="Kommentarzeichen1"/>
          <w:rFonts w:ascii="Arial" w:hAnsi="Arial" w:cs="Arial"/>
          <w:b/>
          <w:sz w:val="22"/>
          <w:szCs w:val="22"/>
          <w:lang w:val="it-IT"/>
        </w:rPr>
        <w:t>Sistemi di raffreddamento attivi per il funzionamento 24/7</w:t>
      </w:r>
    </w:p>
    <w:p w:rsidR="00982512" w:rsidRPr="00D2131C" w:rsidRDefault="00982512" w:rsidP="00982512">
      <w:pPr>
        <w:spacing w:line="360" w:lineRule="auto"/>
        <w:rPr>
          <w:lang w:val="it-IT"/>
        </w:rPr>
      </w:pPr>
      <w:r w:rsidRPr="00FD4E6B">
        <w:rPr>
          <w:rStyle w:val="Kommentarzeichen1"/>
          <w:rFonts w:ascii="Arial" w:hAnsi="Arial" w:cs="Arial"/>
          <w:bCs/>
          <w:sz w:val="22"/>
          <w:szCs w:val="22"/>
          <w:lang w:val="it-IT"/>
        </w:rPr>
        <w:t xml:space="preserve">Il sistema di raffreddamento attivo basato su ventole </w:t>
      </w:r>
      <w:r w:rsidRPr="00FD4E6B">
        <w:rPr>
          <w:rStyle w:val="Kommentarzeichen1"/>
          <w:rFonts w:ascii="Arial" w:hAnsi="Arial" w:cs="Arial"/>
          <w:sz w:val="22"/>
          <w:szCs w:val="22"/>
          <w:lang w:val="it-IT"/>
        </w:rPr>
        <w:t>conga-B7E3/CSA-HP è stato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>
        <w:rPr>
          <w:rStyle w:val="Kommentarzeichen1"/>
          <w:rFonts w:ascii="Arial" w:hAnsi="Arial" w:cs="Arial"/>
          <w:sz w:val="22"/>
          <w:szCs w:val="22"/>
          <w:lang w:val="it-IT"/>
        </w:rPr>
        <w:t>appositamente</w:t>
      </w:r>
      <w:proofErr w:type="gram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concepito per moduli che devono operare su base continua (24/7) in ambienti industriali par</w:t>
      </w:r>
      <w:r w:rsidR="00181298">
        <w:rPr>
          <w:rStyle w:val="Kommentarzeichen1"/>
          <w:rFonts w:ascii="Arial" w:hAnsi="Arial" w:cs="Arial"/>
          <w:sz w:val="22"/>
          <w:szCs w:val="22"/>
          <w:lang w:val="it-IT"/>
        </w:rPr>
        <w:t>t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>icolarmente gravosi. In questo sistema di raffreddamento completo per moduli COM in formato COM Express</w:t>
      </w:r>
      <w:r w:rsidR="002251F1">
        <w:rPr>
          <w:rStyle w:val="Kommentarzeichen1"/>
          <w:rFonts w:ascii="Arial" w:hAnsi="Arial" w:cs="Arial"/>
          <w:sz w:val="22"/>
          <w:szCs w:val="22"/>
          <w:lang w:val="it-IT"/>
        </w:rPr>
        <w:t>,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>
        <w:rPr>
          <w:rStyle w:val="Kommentarzeichen1"/>
          <w:rFonts w:ascii="Arial" w:hAnsi="Arial" w:cs="Arial"/>
          <w:sz w:val="22"/>
          <w:szCs w:val="22"/>
          <w:lang w:val="it-IT"/>
        </w:rPr>
        <w:t>le ventole non solo</w:t>
      </w:r>
      <w:proofErr w:type="gram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sono montate in modo estremamente sicuro, ma sono fissate in maniera tale da ridurre al minimo fenomeni di usura. </w:t>
      </w:r>
      <w:proofErr w:type="gramStart"/>
      <w:r>
        <w:rPr>
          <w:rStyle w:val="Kommentarzeichen1"/>
          <w:rFonts w:ascii="Arial" w:hAnsi="Arial" w:cs="Arial"/>
          <w:sz w:val="22"/>
          <w:szCs w:val="22"/>
          <w:lang w:val="it-IT"/>
        </w:rPr>
        <w:t>Oltre a ciò</w:t>
      </w:r>
      <w:proofErr w:type="gram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i cuscinetti sono dotati di una guarnizione speciale, mentre una copertura aggiuntiva garantisce la massima protezione per le parti meccaniche e il lubrificante. Grazie all’’utilizzo di un olio sintetico ad alte prestazioni come lubrificante, le ventole possono vantare un MTBF di parecchi decenni in ambienti caratterizzati da temperature comprese tra -45</w:t>
      </w:r>
      <w:r w:rsidR="00181298">
        <w:rPr>
          <w:rStyle w:val="Kommentarzeichen1"/>
          <w:rFonts w:ascii="Arial" w:hAnsi="Arial" w:cs="Arial"/>
          <w:sz w:val="22"/>
          <w:szCs w:val="22"/>
          <w:lang w:val="it-IT"/>
        </w:rPr>
        <w:t>° e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r w:rsidR="00181298">
        <w:rPr>
          <w:rStyle w:val="Kommentarzeichen1"/>
          <w:rFonts w:ascii="Arial" w:hAnsi="Arial" w:cs="Arial"/>
          <w:sz w:val="22"/>
          <w:szCs w:val="22"/>
          <w:lang w:val="it-IT"/>
        </w:rPr>
        <w:t>+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85 °C e sono in grado di resistere a sollecitazioni e vibrazioni di valore elevato tipiche dell’ambiente industriale. Per migliorare ulteriormente </w:t>
      </w:r>
      <w:proofErr w:type="gramStart"/>
      <w:r>
        <w:rPr>
          <w:rStyle w:val="Kommentarzeichen1"/>
          <w:rFonts w:ascii="Arial" w:hAnsi="Arial" w:cs="Arial"/>
          <w:sz w:val="22"/>
          <w:szCs w:val="22"/>
          <w:lang w:val="it-IT"/>
        </w:rPr>
        <w:t>la funzionalità</w:t>
      </w:r>
      <w:proofErr w:type="gramEnd"/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di questo sistema di raffreddamento attivo basato</w:t>
      </w:r>
      <w:r w:rsidR="0018129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su ventole è possibile integrar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e un </w:t>
      </w:r>
      <w:proofErr w:type="spellStart"/>
      <w:r w:rsidR="00181298">
        <w:rPr>
          <w:rStyle w:val="Kommentarzeichen1"/>
          <w:rFonts w:ascii="Arial" w:hAnsi="Arial" w:cs="Arial"/>
          <w:sz w:val="22"/>
          <w:szCs w:val="22"/>
          <w:lang w:val="it-IT"/>
        </w:rPr>
        <w:t>heat</w:t>
      </w:r>
      <w:proofErr w:type="spellEnd"/>
      <w:r w:rsidR="00181298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pipe </w:t>
      </w:r>
      <w:r>
        <w:rPr>
          <w:rStyle w:val="Kommentarzeichen1"/>
          <w:rFonts w:ascii="Arial" w:hAnsi="Arial" w:cs="Arial"/>
          <w:sz w:val="22"/>
          <w:szCs w:val="22"/>
          <w:lang w:val="it-IT"/>
        </w:rPr>
        <w:t>per distribuire il calore disperso dal processore anche prima che questo raggiunga le ventole attive.</w:t>
      </w:r>
    </w:p>
    <w:p w:rsidR="00982512" w:rsidRPr="00D2131C" w:rsidRDefault="00982512" w:rsidP="00982512">
      <w:pPr>
        <w:spacing w:line="360" w:lineRule="auto"/>
        <w:rPr>
          <w:lang w:val="it-IT"/>
        </w:rPr>
      </w:pPr>
    </w:p>
    <w:p w:rsidR="00D108AC" w:rsidRPr="00D2131C" w:rsidRDefault="00982512" w:rsidP="006E7529">
      <w:pPr>
        <w:spacing w:line="360" w:lineRule="auto"/>
        <w:rPr>
          <w:lang w:val="it-IT"/>
        </w:rPr>
      </w:pPr>
      <w:r>
        <w:rPr>
          <w:rStyle w:val="Kommentarzeichen1"/>
          <w:rFonts w:ascii="Arial" w:hAnsi="Arial" w:cs="Arial"/>
          <w:sz w:val="22"/>
          <w:szCs w:val="22"/>
          <w:lang w:val="it-IT"/>
        </w:rPr>
        <w:t xml:space="preserve">Ulteriori informazioni sulle soluzioni di raffreddamento di congatec per il nuovo ecosistema da 100 W per moduli COM in formato COM Express basati sui processori </w:t>
      </w:r>
      <w:r>
        <w:rPr>
          <w:rFonts w:ascii="Arial" w:hAnsi="Arial" w:cs="Arial"/>
          <w:sz w:val="22"/>
          <w:szCs w:val="22"/>
          <w:lang w:val="it-IT"/>
        </w:rPr>
        <w:t xml:space="preserve">EPYC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Embedded</w:t>
      </w:r>
      <w:proofErr w:type="spellEnd"/>
      <w:r>
        <w:rPr>
          <w:rFonts w:ascii="Arial" w:hAnsi="Arial" w:cs="Arial"/>
          <w:sz w:val="22"/>
          <w:szCs w:val="22"/>
          <w:lang w:val="it-IT"/>
        </w:rPr>
        <w:t xml:space="preserve"> di AMD sono disponibili all'indirizzo: </w:t>
      </w:r>
      <w:r w:rsidR="00A30DE9">
        <w:fldChar w:fldCharType="begin"/>
      </w:r>
      <w:r w:rsidR="00A30DE9" w:rsidRPr="00FD4E6B">
        <w:rPr>
          <w:lang w:val="it-IT"/>
        </w:rPr>
        <w:instrText>HYPERLINK "https://www.congatec.com/en/technologies/com-express/com-express-type-7/amd-epyc-embedded-3000-eco-system.html"</w:instrText>
      </w:r>
      <w:r w:rsidR="00A30DE9">
        <w:fldChar w:fldCharType="separate"/>
      </w:r>
      <w:r w:rsidR="006E7529" w:rsidRPr="00D2131C">
        <w:rPr>
          <w:rStyle w:val="Hyperlink"/>
          <w:rFonts w:ascii="Arial" w:hAnsi="Arial" w:cs="Arial"/>
          <w:sz w:val="22"/>
          <w:szCs w:val="22"/>
          <w:lang w:val="it-IT"/>
        </w:rPr>
        <w:t>https://www.congatec.com/en/technologies/com-express/com-express-type-7/amd-epyc-embedded-3000-eco-system.html</w:t>
      </w:r>
      <w:r w:rsidR="00A30DE9">
        <w:fldChar w:fldCharType="end"/>
      </w:r>
      <w:r w:rsidR="00FA2BA1" w:rsidRPr="00D2131C">
        <w:rPr>
          <w:lang w:val="it-IT"/>
        </w:rPr>
        <w:t xml:space="preserve"> </w:t>
      </w:r>
    </w:p>
    <w:p w:rsidR="00FA2BA1" w:rsidRPr="00D2131C" w:rsidRDefault="00FA2BA1" w:rsidP="006E7529">
      <w:pPr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</w:p>
    <w:p w:rsidR="005926FD" w:rsidRPr="00610055" w:rsidRDefault="005926FD" w:rsidP="00E12412">
      <w:pPr>
        <w:spacing w:line="100" w:lineRule="atLeast"/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</w:pPr>
      <w:r w:rsidRPr="00610055">
        <w:rPr>
          <w:rFonts w:ascii="Arial" w:hAnsi="Arial" w:cs="Arial"/>
          <w:b/>
          <w:bCs/>
          <w:color w:val="000000"/>
          <w:kern w:val="0"/>
          <w:sz w:val="16"/>
          <w:szCs w:val="16"/>
          <w:lang w:val="it-IT" w:eastAsia="it-IT"/>
        </w:rPr>
        <w:t>Chi</w:t>
      </w:r>
      <w:r w:rsidR="00931997">
        <w:rPr>
          <w:rFonts w:ascii="Arial" w:hAnsi="Arial" w:cs="Arial"/>
          <w:b/>
          <w:bCs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b/>
          <w:bCs/>
          <w:color w:val="000000"/>
          <w:kern w:val="0"/>
          <w:sz w:val="16"/>
          <w:szCs w:val="16"/>
          <w:lang w:val="it-IT" w:eastAsia="it-IT"/>
        </w:rPr>
        <w:t>è</w:t>
      </w:r>
      <w:r w:rsidR="00931997">
        <w:rPr>
          <w:rFonts w:ascii="Arial" w:hAnsi="Arial" w:cs="Arial"/>
          <w:b/>
          <w:bCs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b/>
          <w:bCs/>
          <w:color w:val="000000"/>
          <w:kern w:val="0"/>
          <w:sz w:val="16"/>
          <w:szCs w:val="16"/>
          <w:lang w:val="it-IT" w:eastAsia="it-IT"/>
        </w:rPr>
        <w:t>congatec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br/>
      </w:r>
      <w:r w:rsidR="009C37BD" w:rsidRPr="00610055">
        <w:rPr>
          <w:rFonts w:ascii="Arial" w:hAnsi="Arial" w:cs="Arial"/>
          <w:sz w:val="16"/>
          <w:szCs w:val="16"/>
          <w:lang w:val="it-IT"/>
        </w:rPr>
        <w:t>Fortemente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orientata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allo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sviluppo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tecnologico,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congatec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è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un'azienda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specializzata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nella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progettazione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realizzazione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soluzioni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elaborazione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embedded.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moduli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elaborazione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elevate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prestazioni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della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società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sono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utilizzati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in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una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vasta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gamma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dispositivi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applicazioni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destinati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settori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dell'automazione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industriale,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della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tecnologia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proofErr w:type="gramStart"/>
      <w:r w:rsidR="009C37BD" w:rsidRPr="00610055">
        <w:rPr>
          <w:rFonts w:ascii="Arial" w:hAnsi="Arial" w:cs="Arial"/>
          <w:sz w:val="16"/>
          <w:szCs w:val="16"/>
          <w:lang w:val="it-IT"/>
        </w:rPr>
        <w:t>medicale</w:t>
      </w:r>
      <w:proofErr w:type="gramEnd"/>
      <w:r w:rsidR="009C37BD" w:rsidRPr="00610055">
        <w:rPr>
          <w:rFonts w:ascii="Arial" w:hAnsi="Arial" w:cs="Arial"/>
          <w:sz w:val="16"/>
          <w:szCs w:val="16"/>
          <w:lang w:val="it-IT"/>
        </w:rPr>
        <w:t>,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dei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trasporti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delle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telecomunicazioni,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oltre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che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in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numerosi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altri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mercati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verticali.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proofErr w:type="gramStart"/>
      <w:r w:rsidR="009C37BD" w:rsidRPr="00610055">
        <w:rPr>
          <w:rFonts w:ascii="Arial" w:hAnsi="Arial" w:cs="Arial"/>
          <w:sz w:val="16"/>
          <w:szCs w:val="16"/>
          <w:lang w:val="it-IT"/>
        </w:rPr>
        <w:t>congatec</w:t>
      </w:r>
      <w:proofErr w:type="gramEnd"/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è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l'azienda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leader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livello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globale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nel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comparto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dei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moduli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COM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(</w:t>
      </w:r>
      <w:proofErr w:type="spellStart"/>
      <w:r w:rsidR="009C37BD" w:rsidRPr="00610055">
        <w:rPr>
          <w:rFonts w:ascii="Arial" w:hAnsi="Arial" w:cs="Arial"/>
          <w:sz w:val="16"/>
          <w:szCs w:val="16"/>
          <w:lang w:val="it-IT"/>
        </w:rPr>
        <w:t>Computer-on-Module</w:t>
      </w:r>
      <w:proofErr w:type="spellEnd"/>
      <w:r w:rsidR="009C37BD" w:rsidRPr="00610055">
        <w:rPr>
          <w:rFonts w:ascii="Arial" w:hAnsi="Arial" w:cs="Arial"/>
          <w:sz w:val="16"/>
          <w:szCs w:val="16"/>
          <w:lang w:val="it-IT"/>
        </w:rPr>
        <w:t>)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è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può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vantare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una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base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clienti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ampia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diversificata,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che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spazia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dalle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start-up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alle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più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importanti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realtà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multinazionali.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Fondata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nel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2004,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congatec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ha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il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proprio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quartier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generale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Deggendorf,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Germania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ha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fatto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registrare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nel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2018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un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fatturato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pari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a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133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milioni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di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="009C37BD" w:rsidRPr="00610055">
        <w:rPr>
          <w:rFonts w:ascii="Arial" w:hAnsi="Arial" w:cs="Arial"/>
          <w:sz w:val="16"/>
          <w:szCs w:val="16"/>
          <w:lang w:val="it-IT"/>
        </w:rPr>
        <w:t>dollari.</w:t>
      </w:r>
      <w:r w:rsidR="00931997">
        <w:rPr>
          <w:rFonts w:ascii="Arial" w:hAnsi="Arial" w:cs="Arial"/>
          <w:sz w:val="16"/>
          <w:szCs w:val="16"/>
          <w:lang w:val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Per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ulteriori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informazioni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consultare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il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nostro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sito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web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="00A30DE9">
        <w:fldChar w:fldCharType="begin"/>
      </w:r>
      <w:r w:rsidR="00A30DE9" w:rsidRPr="00FD4E6B">
        <w:rPr>
          <w:lang w:val="it-IT"/>
        </w:rPr>
        <w:instrText>HYPERLINK "http://www.congatec.com/" \t "_blank"</w:instrText>
      </w:r>
      <w:r w:rsidR="00A30DE9">
        <w:fldChar w:fldCharType="separate"/>
      </w:r>
      <w:r w:rsidRPr="00610055">
        <w:rPr>
          <w:rFonts w:ascii="Arial" w:hAnsi="Arial" w:cs="Arial"/>
          <w:color w:val="0000CC"/>
          <w:kern w:val="0"/>
          <w:sz w:val="16"/>
          <w:szCs w:val="16"/>
          <w:u w:val="single"/>
          <w:lang w:val="it-IT" w:eastAsia="it-IT"/>
        </w:rPr>
        <w:t>www.congatec.com</w:t>
      </w:r>
      <w:r w:rsidR="00A30DE9">
        <w:fldChar w:fldCharType="end"/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oppure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tramite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via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="00A30DE9">
        <w:fldChar w:fldCharType="begin"/>
      </w:r>
      <w:r w:rsidR="00A30DE9" w:rsidRPr="00FD4E6B">
        <w:rPr>
          <w:lang w:val="it-IT"/>
        </w:rPr>
        <w:instrText>HYPERLINK "https://www.linkedin.com/company/455449"</w:instrText>
      </w:r>
      <w:r w:rsidR="00A30DE9">
        <w:fldChar w:fldCharType="separate"/>
      </w:r>
      <w:proofErr w:type="spellStart"/>
      <w:r w:rsidR="00CF4B80" w:rsidRPr="00610055">
        <w:rPr>
          <w:rStyle w:val="Hyperlink"/>
          <w:rFonts w:ascii="Arial" w:hAnsi="Arial" w:cs="Arial"/>
          <w:sz w:val="16"/>
          <w:szCs w:val="16"/>
          <w:lang w:val="it-IT"/>
        </w:rPr>
        <w:t>LinkedIn</w:t>
      </w:r>
      <w:proofErr w:type="spellEnd"/>
      <w:r w:rsidR="00A30DE9">
        <w:fldChar w:fldCharType="end"/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,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="00A30DE9">
        <w:fldChar w:fldCharType="begin"/>
      </w:r>
      <w:r w:rsidR="00A30DE9" w:rsidRPr="00FD4E6B">
        <w:rPr>
          <w:lang w:val="it-IT"/>
        </w:rPr>
        <w:instrText>HYPERLINK "https://mobile.twitter.com/congatecAG" \t "_blank"</w:instrText>
      </w:r>
      <w:r w:rsidR="00A30DE9">
        <w:fldChar w:fldCharType="separate"/>
      </w:r>
      <w:proofErr w:type="spellStart"/>
      <w:r w:rsidRPr="00610055">
        <w:rPr>
          <w:rFonts w:ascii="Arial" w:hAnsi="Arial" w:cs="Arial"/>
          <w:color w:val="0000CC"/>
          <w:kern w:val="0"/>
          <w:sz w:val="16"/>
          <w:szCs w:val="16"/>
          <w:u w:val="single"/>
          <w:lang w:val="it-IT" w:eastAsia="it-IT"/>
        </w:rPr>
        <w:t>Twitter</w:t>
      </w:r>
      <w:proofErr w:type="spellEnd"/>
      <w:r w:rsidR="00A30DE9">
        <w:fldChar w:fldCharType="end"/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e</w:t>
      </w:r>
      <w:r w:rsidR="00931997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 xml:space="preserve"> </w:t>
      </w:r>
      <w:r w:rsidR="00A30DE9">
        <w:fldChar w:fldCharType="begin"/>
      </w:r>
      <w:r w:rsidR="00A30DE9" w:rsidRPr="00FD4E6B">
        <w:rPr>
          <w:lang w:val="it-IT"/>
        </w:rPr>
        <w:instrText>HYPERLINK "http://www.youtube.com/congatecAE" \t "_blank"</w:instrText>
      </w:r>
      <w:r w:rsidR="00A30DE9">
        <w:fldChar w:fldCharType="separate"/>
      </w:r>
      <w:proofErr w:type="spellStart"/>
      <w:r w:rsidRPr="00610055">
        <w:rPr>
          <w:rFonts w:ascii="Arial" w:hAnsi="Arial" w:cs="Arial"/>
          <w:color w:val="0000CC"/>
          <w:kern w:val="0"/>
          <w:sz w:val="16"/>
          <w:szCs w:val="16"/>
          <w:u w:val="single"/>
          <w:lang w:val="it-IT" w:eastAsia="it-IT"/>
        </w:rPr>
        <w:t>YouTube</w:t>
      </w:r>
      <w:proofErr w:type="spellEnd"/>
      <w:r w:rsidR="00A30DE9">
        <w:fldChar w:fldCharType="end"/>
      </w:r>
      <w:r w:rsidRPr="00610055">
        <w:rPr>
          <w:rFonts w:ascii="Arial" w:hAnsi="Arial" w:cs="Arial"/>
          <w:color w:val="000000"/>
          <w:kern w:val="0"/>
          <w:sz w:val="16"/>
          <w:szCs w:val="16"/>
          <w:lang w:val="it-IT" w:eastAsia="it-IT"/>
        </w:rPr>
        <w:t>.</w:t>
      </w:r>
    </w:p>
    <w:p w:rsidR="00326537" w:rsidRPr="00D2131C" w:rsidRDefault="004D6DD5" w:rsidP="00326537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6"/>
          <w:szCs w:val="16"/>
          <w:lang w:val="en-US"/>
        </w:rPr>
      </w:pPr>
      <w:r w:rsidRPr="00D2131C">
        <w:rPr>
          <w:rFonts w:ascii="Arial" w:hAnsi="Arial" w:cs="Arial"/>
          <w:sz w:val="16"/>
          <w:szCs w:val="16"/>
          <w:lang w:val="en-US"/>
        </w:rPr>
        <w:t>*</w:t>
      </w:r>
      <w:r w:rsidR="00931997" w:rsidRPr="00D2131C">
        <w:rPr>
          <w:rFonts w:ascii="Arial" w:hAnsi="Arial" w:cs="Arial"/>
          <w:sz w:val="16"/>
          <w:szCs w:val="16"/>
          <w:lang w:val="en-US"/>
        </w:rPr>
        <w:t xml:space="preserve"> </w:t>
      </w:r>
      <w:r w:rsidRPr="00D2131C">
        <w:rPr>
          <w:rFonts w:ascii="Arial" w:hAnsi="Arial" w:cs="Arial"/>
          <w:sz w:val="16"/>
          <w:szCs w:val="16"/>
          <w:lang w:val="en-US"/>
        </w:rPr>
        <w:t>*</w:t>
      </w:r>
      <w:r w:rsidR="00931997" w:rsidRPr="00D2131C">
        <w:rPr>
          <w:rFonts w:ascii="Arial" w:hAnsi="Arial" w:cs="Arial"/>
          <w:sz w:val="16"/>
          <w:szCs w:val="16"/>
          <w:lang w:val="en-US"/>
        </w:rPr>
        <w:t xml:space="preserve"> </w:t>
      </w:r>
      <w:r w:rsidRPr="00D2131C">
        <w:rPr>
          <w:rFonts w:ascii="Arial" w:hAnsi="Arial" w:cs="Arial"/>
          <w:sz w:val="16"/>
          <w:szCs w:val="16"/>
          <w:lang w:val="en-US"/>
        </w:rPr>
        <w:t>*</w:t>
      </w:r>
      <w:r w:rsidR="00931997" w:rsidRPr="00D2131C"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</w:p>
    <w:p w:rsidR="00326537" w:rsidRPr="00D2131C" w:rsidRDefault="00326537" w:rsidP="00326537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326537" w:rsidRPr="00D2131C" w:rsidRDefault="00326537" w:rsidP="00326537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6"/>
          <w:szCs w:val="16"/>
          <w:lang w:val="en-US"/>
        </w:rPr>
      </w:pPr>
    </w:p>
    <w:p w:rsidR="00020C99" w:rsidRPr="00E06BD2" w:rsidRDefault="00020C99" w:rsidP="00020C99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  <w:lang w:val="en-US"/>
        </w:rPr>
      </w:pPr>
      <w:r>
        <w:rPr>
          <w:rFonts w:ascii="Arial" w:hAnsi="Arial" w:cs="Arial"/>
          <w:i/>
          <w:iCs/>
          <w:kern w:val="2"/>
          <w:sz w:val="18"/>
          <w:szCs w:val="18"/>
          <w:lang w:val="en-US"/>
        </w:rPr>
        <w:t>AMD, the AMD logo, EPYC, and combinations thereof are trademarks of Advanced Micro Devices, Inc.</w:t>
      </w:r>
    </w:p>
    <w:p w:rsidR="00D108AC" w:rsidRPr="00020C99" w:rsidRDefault="00D108AC" w:rsidP="005350F1">
      <w:pPr>
        <w:pStyle w:val="Standard1"/>
        <w:ind w:right="283"/>
        <w:rPr>
          <w:rFonts w:ascii="Arial" w:hAnsi="Arial" w:cs="Arial"/>
          <w:i/>
          <w:iCs/>
          <w:kern w:val="2"/>
          <w:sz w:val="16"/>
          <w:szCs w:val="16"/>
          <w:lang w:val="en-US"/>
        </w:rPr>
      </w:pPr>
    </w:p>
    <w:sectPr w:rsidR="00D108AC" w:rsidRPr="00020C99" w:rsidSect="00D15B2E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108AC"/>
    <w:rsid w:val="00002F31"/>
    <w:rsid w:val="00020C99"/>
    <w:rsid w:val="00021AE5"/>
    <w:rsid w:val="000436FF"/>
    <w:rsid w:val="00064CB6"/>
    <w:rsid w:val="0006672C"/>
    <w:rsid w:val="00082044"/>
    <w:rsid w:val="000869F6"/>
    <w:rsid w:val="00091AA9"/>
    <w:rsid w:val="000E736A"/>
    <w:rsid w:val="0010462C"/>
    <w:rsid w:val="00110B2A"/>
    <w:rsid w:val="00143DF4"/>
    <w:rsid w:val="00152065"/>
    <w:rsid w:val="00157343"/>
    <w:rsid w:val="0017084E"/>
    <w:rsid w:val="00181298"/>
    <w:rsid w:val="001812C7"/>
    <w:rsid w:val="00194CCC"/>
    <w:rsid w:val="001B21DE"/>
    <w:rsid w:val="001C4194"/>
    <w:rsid w:val="002018D7"/>
    <w:rsid w:val="00212286"/>
    <w:rsid w:val="002172C9"/>
    <w:rsid w:val="002251F1"/>
    <w:rsid w:val="002519A2"/>
    <w:rsid w:val="0026687A"/>
    <w:rsid w:val="002719EA"/>
    <w:rsid w:val="002773AC"/>
    <w:rsid w:val="002C323D"/>
    <w:rsid w:val="002C338A"/>
    <w:rsid w:val="002C3F68"/>
    <w:rsid w:val="002D625D"/>
    <w:rsid w:val="002E36C4"/>
    <w:rsid w:val="002F13DF"/>
    <w:rsid w:val="002F47A4"/>
    <w:rsid w:val="003231DC"/>
    <w:rsid w:val="00326537"/>
    <w:rsid w:val="00341F3D"/>
    <w:rsid w:val="00347DCD"/>
    <w:rsid w:val="00360715"/>
    <w:rsid w:val="003710B5"/>
    <w:rsid w:val="00371E89"/>
    <w:rsid w:val="003910AD"/>
    <w:rsid w:val="0039428B"/>
    <w:rsid w:val="003C5916"/>
    <w:rsid w:val="00406DDC"/>
    <w:rsid w:val="0041314D"/>
    <w:rsid w:val="00436997"/>
    <w:rsid w:val="004476BC"/>
    <w:rsid w:val="00463673"/>
    <w:rsid w:val="004657C4"/>
    <w:rsid w:val="00481B7A"/>
    <w:rsid w:val="004D2177"/>
    <w:rsid w:val="004D6DD5"/>
    <w:rsid w:val="004E7AB7"/>
    <w:rsid w:val="004F123A"/>
    <w:rsid w:val="004F7338"/>
    <w:rsid w:val="005126CD"/>
    <w:rsid w:val="005350F1"/>
    <w:rsid w:val="00556EFF"/>
    <w:rsid w:val="005926FD"/>
    <w:rsid w:val="005A2449"/>
    <w:rsid w:val="005B0962"/>
    <w:rsid w:val="005B1C06"/>
    <w:rsid w:val="005C6F13"/>
    <w:rsid w:val="005D5F70"/>
    <w:rsid w:val="00610055"/>
    <w:rsid w:val="00643032"/>
    <w:rsid w:val="0064468B"/>
    <w:rsid w:val="00655B81"/>
    <w:rsid w:val="006566C7"/>
    <w:rsid w:val="0069359A"/>
    <w:rsid w:val="006B3C6D"/>
    <w:rsid w:val="006E5682"/>
    <w:rsid w:val="006E7529"/>
    <w:rsid w:val="006F0746"/>
    <w:rsid w:val="006F40DB"/>
    <w:rsid w:val="00700E83"/>
    <w:rsid w:val="0072577C"/>
    <w:rsid w:val="00735068"/>
    <w:rsid w:val="0073699E"/>
    <w:rsid w:val="00754BEE"/>
    <w:rsid w:val="0075733D"/>
    <w:rsid w:val="00770157"/>
    <w:rsid w:val="007B70C8"/>
    <w:rsid w:val="007F032A"/>
    <w:rsid w:val="007F10E7"/>
    <w:rsid w:val="007F5A4D"/>
    <w:rsid w:val="0080698D"/>
    <w:rsid w:val="0082355E"/>
    <w:rsid w:val="00834C17"/>
    <w:rsid w:val="00836B8D"/>
    <w:rsid w:val="00844C3F"/>
    <w:rsid w:val="00846A09"/>
    <w:rsid w:val="00854442"/>
    <w:rsid w:val="00881B43"/>
    <w:rsid w:val="008834B5"/>
    <w:rsid w:val="008B4C04"/>
    <w:rsid w:val="008C6474"/>
    <w:rsid w:val="008C7861"/>
    <w:rsid w:val="008D011F"/>
    <w:rsid w:val="008D4E47"/>
    <w:rsid w:val="008E1CE4"/>
    <w:rsid w:val="008F4100"/>
    <w:rsid w:val="00915B34"/>
    <w:rsid w:val="0092236E"/>
    <w:rsid w:val="00923448"/>
    <w:rsid w:val="00931997"/>
    <w:rsid w:val="0094253C"/>
    <w:rsid w:val="00945CB7"/>
    <w:rsid w:val="0096007A"/>
    <w:rsid w:val="00982512"/>
    <w:rsid w:val="0098707E"/>
    <w:rsid w:val="009977CF"/>
    <w:rsid w:val="009B3123"/>
    <w:rsid w:val="009C37BD"/>
    <w:rsid w:val="009C65B6"/>
    <w:rsid w:val="009C67E6"/>
    <w:rsid w:val="009C6B1F"/>
    <w:rsid w:val="009D5DB9"/>
    <w:rsid w:val="009D7C14"/>
    <w:rsid w:val="00A30DE9"/>
    <w:rsid w:val="00A3191E"/>
    <w:rsid w:val="00A31EE8"/>
    <w:rsid w:val="00A363E4"/>
    <w:rsid w:val="00AD02ED"/>
    <w:rsid w:val="00B10A05"/>
    <w:rsid w:val="00B37B7A"/>
    <w:rsid w:val="00B40CB5"/>
    <w:rsid w:val="00B86632"/>
    <w:rsid w:val="00BA41EA"/>
    <w:rsid w:val="00BB0080"/>
    <w:rsid w:val="00BD06A3"/>
    <w:rsid w:val="00BD1DEC"/>
    <w:rsid w:val="00C27B44"/>
    <w:rsid w:val="00C35297"/>
    <w:rsid w:val="00C42896"/>
    <w:rsid w:val="00CC0079"/>
    <w:rsid w:val="00CF4B80"/>
    <w:rsid w:val="00D108AC"/>
    <w:rsid w:val="00D15B2E"/>
    <w:rsid w:val="00D2131C"/>
    <w:rsid w:val="00D30797"/>
    <w:rsid w:val="00D57E09"/>
    <w:rsid w:val="00D643DB"/>
    <w:rsid w:val="00D87133"/>
    <w:rsid w:val="00D97692"/>
    <w:rsid w:val="00DB096C"/>
    <w:rsid w:val="00E032F5"/>
    <w:rsid w:val="00E06595"/>
    <w:rsid w:val="00E12412"/>
    <w:rsid w:val="00E25A99"/>
    <w:rsid w:val="00E26981"/>
    <w:rsid w:val="00E40B37"/>
    <w:rsid w:val="00E529F9"/>
    <w:rsid w:val="00EB436A"/>
    <w:rsid w:val="00EC47A8"/>
    <w:rsid w:val="00ED4D2B"/>
    <w:rsid w:val="00EE3A0E"/>
    <w:rsid w:val="00EF53C5"/>
    <w:rsid w:val="00F06CA0"/>
    <w:rsid w:val="00F1301F"/>
    <w:rsid w:val="00F453DD"/>
    <w:rsid w:val="00F45407"/>
    <w:rsid w:val="00F62C3B"/>
    <w:rsid w:val="00F82856"/>
    <w:rsid w:val="00FA2562"/>
    <w:rsid w:val="00FA2BA1"/>
    <w:rsid w:val="00FA3174"/>
    <w:rsid w:val="00FD4E6B"/>
    <w:rsid w:val="00FD5A36"/>
    <w:rsid w:val="00FE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b/>
      <w:bCs/>
    </w:rPr>
  </w:style>
  <w:style w:type="character" w:customStyle="1" w:styleId="WW-Absatz-Standardschriftart111">
    <w:name w:val="WW-Absatz-Standardschriftart111"/>
    <w:rsid w:val="00E40B37"/>
  </w:style>
  <w:style w:type="character" w:styleId="BesuchterHyperlink">
    <w:name w:val="FollowedHyperlink"/>
    <w:basedOn w:val="Absatz-Standardschriftart"/>
    <w:uiPriority w:val="99"/>
    <w:semiHidden/>
    <w:unhideWhenUsed/>
    <w:rsid w:val="00BD06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s-networ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prismap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gatec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congatec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1126</Words>
  <Characters>7101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41</cp:revision>
  <dcterms:created xsi:type="dcterms:W3CDTF">2019-09-17T08:48:00Z</dcterms:created>
  <dcterms:modified xsi:type="dcterms:W3CDTF">2020-02-28T08:09:00Z</dcterms:modified>
</cp:coreProperties>
</file>