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8AC" w:rsidRPr="00AA05E3" w:rsidRDefault="00D108AC" w:rsidP="00D108AC">
      <w:pPr>
        <w:spacing w:after="120"/>
        <w:rPr>
          <w:rFonts w:ascii="Arial" w:eastAsia="Arial" w:hAnsi="Arial" w:cs="Arial"/>
          <w:b/>
          <w:sz w:val="20"/>
          <w:u w:val="single"/>
        </w:rPr>
      </w:pPr>
      <w:r w:rsidRPr="00AA05E3">
        <w:rPr>
          <w:rFonts w:ascii="Arial" w:eastAsia="Arial" w:hAnsi="Arial" w:cs="Arial"/>
          <w:b/>
          <w:noProof/>
          <w:sz w:val="20"/>
          <w:u w:val="single"/>
          <w:lang w:eastAsia="de-DE"/>
        </w:rPr>
        <w:drawing>
          <wp:anchor distT="0" distB="0" distL="114300" distR="114300" simplePos="0" relativeHeight="251659264" behindDoc="1" locked="0" layoutInCell="1" allowOverlap="1">
            <wp:simplePos x="0" y="0"/>
            <wp:positionH relativeFrom="column">
              <wp:posOffset>4963795</wp:posOffset>
            </wp:positionH>
            <wp:positionV relativeFrom="paragraph">
              <wp:posOffset>-519430</wp:posOffset>
            </wp:positionV>
            <wp:extent cx="1268095" cy="996950"/>
            <wp:effectExtent l="19050" t="0" r="8255" b="0"/>
            <wp:wrapTight wrapText="bothSides">
              <wp:wrapPolygon edited="0">
                <wp:start x="9410" y="0"/>
                <wp:lineTo x="5841" y="2889"/>
                <wp:lineTo x="5192" y="9493"/>
                <wp:lineTo x="7463" y="13208"/>
                <wp:lineTo x="9410" y="13208"/>
                <wp:lineTo x="-324" y="16510"/>
                <wp:lineTo x="0" y="20224"/>
                <wp:lineTo x="6165" y="21050"/>
                <wp:lineTo x="7788" y="21050"/>
                <wp:lineTo x="11357" y="21050"/>
                <wp:lineTo x="13304" y="21050"/>
                <wp:lineTo x="21741" y="20224"/>
                <wp:lineTo x="21741" y="16510"/>
                <wp:lineTo x="20443" y="15684"/>
                <wp:lineTo x="12330" y="13208"/>
                <wp:lineTo x="13953" y="13208"/>
                <wp:lineTo x="16873" y="8668"/>
                <wp:lineTo x="16873" y="4540"/>
                <wp:lineTo x="15575" y="2476"/>
                <wp:lineTo x="12330" y="0"/>
                <wp:lineTo x="9410" y="0"/>
              </wp:wrapPolygon>
            </wp:wrapTight>
            <wp:docPr id="3" name="Grafik 1"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MarCom\Intern\branding\Touchpoints\logo\final\Standardvariante\SCREEN\Congatec_Standardlogo_RGB_72dpi.png"/>
                    <pic:cNvPicPr>
                      <a:picLocks noChangeAspect="1" noChangeArrowheads="1"/>
                    </pic:cNvPicPr>
                  </pic:nvPicPr>
                  <pic:blipFill>
                    <a:blip r:embed="rId4" cstate="print"/>
                    <a:srcRect/>
                    <a:stretch>
                      <a:fillRect/>
                    </a:stretch>
                  </pic:blipFill>
                  <pic:spPr bwMode="auto">
                    <a:xfrm>
                      <a:off x="0" y="0"/>
                      <a:ext cx="1268095" cy="996950"/>
                    </a:xfrm>
                    <a:prstGeom prst="rect">
                      <a:avLst/>
                    </a:prstGeom>
                    <a:noFill/>
                    <a:ln w="9525">
                      <a:noFill/>
                      <a:miter lim="800000"/>
                      <a:headEnd/>
                      <a:tailEnd/>
                    </a:ln>
                  </pic:spPr>
                </pic:pic>
              </a:graphicData>
            </a:graphic>
          </wp:anchor>
        </w:drawing>
      </w:r>
    </w:p>
    <w:tbl>
      <w:tblPr>
        <w:tblW w:w="0" w:type="auto"/>
        <w:tblLayout w:type="fixed"/>
        <w:tblCellMar>
          <w:left w:w="0" w:type="dxa"/>
          <w:right w:w="0" w:type="dxa"/>
        </w:tblCellMar>
        <w:tblLook w:val="0000"/>
      </w:tblPr>
      <w:tblGrid>
        <w:gridCol w:w="2552"/>
        <w:gridCol w:w="2551"/>
      </w:tblGrid>
      <w:tr w:rsidR="00E87EE2" w:rsidRPr="00AA05E3" w:rsidTr="002D2DD9">
        <w:trPr>
          <w:trHeight w:val="270"/>
        </w:trPr>
        <w:tc>
          <w:tcPr>
            <w:tcW w:w="2552" w:type="dxa"/>
            <w:shd w:val="clear" w:color="auto" w:fill="auto"/>
          </w:tcPr>
          <w:p w:rsidR="00E87EE2" w:rsidRPr="00AA05E3" w:rsidRDefault="00E87EE2" w:rsidP="0033437F">
            <w:pPr>
              <w:pStyle w:val="Standard1"/>
              <w:tabs>
                <w:tab w:val="left" w:pos="1920"/>
              </w:tabs>
              <w:snapToGrid w:val="0"/>
              <w:ind w:right="-1058"/>
              <w:rPr>
                <w:rFonts w:ascii="Arial" w:hAnsi="Arial" w:cs="Arial"/>
                <w:b/>
                <w:sz w:val="18"/>
                <w:szCs w:val="18"/>
                <w:u w:val="single"/>
              </w:rPr>
            </w:pPr>
            <w:r w:rsidRPr="00AA05E3">
              <w:rPr>
                <w:rFonts w:ascii="Arial" w:hAnsi="Arial" w:cs="Arial"/>
                <w:b/>
                <w:sz w:val="18"/>
                <w:szCs w:val="18"/>
                <w:u w:val="single"/>
              </w:rPr>
              <w:t xml:space="preserve">Reader </w:t>
            </w:r>
            <w:proofErr w:type="spellStart"/>
            <w:r w:rsidRPr="00AA05E3">
              <w:rPr>
                <w:rFonts w:ascii="Arial" w:hAnsi="Arial" w:cs="Arial"/>
                <w:b/>
                <w:sz w:val="18"/>
                <w:szCs w:val="18"/>
                <w:u w:val="single"/>
              </w:rPr>
              <w:t>Enquiries</w:t>
            </w:r>
            <w:proofErr w:type="spellEnd"/>
            <w:r w:rsidRPr="00AA05E3">
              <w:rPr>
                <w:rFonts w:ascii="Arial" w:hAnsi="Arial" w:cs="Arial"/>
                <w:b/>
                <w:sz w:val="18"/>
                <w:szCs w:val="18"/>
                <w:u w:val="single"/>
              </w:rPr>
              <w:t>:</w:t>
            </w:r>
          </w:p>
        </w:tc>
        <w:tc>
          <w:tcPr>
            <w:tcW w:w="2551" w:type="dxa"/>
            <w:shd w:val="clear" w:color="auto" w:fill="auto"/>
          </w:tcPr>
          <w:p w:rsidR="00E87EE2" w:rsidRPr="00AA05E3" w:rsidRDefault="00E87EE2" w:rsidP="00FE1A34">
            <w:pPr>
              <w:pStyle w:val="Standard1"/>
              <w:snapToGrid w:val="0"/>
              <w:rPr>
                <w:rFonts w:ascii="Arial" w:hAnsi="Arial" w:cs="Arial"/>
                <w:b/>
                <w:sz w:val="18"/>
                <w:szCs w:val="18"/>
                <w:u w:val="single"/>
              </w:rPr>
            </w:pPr>
            <w:r w:rsidRPr="00AA05E3">
              <w:rPr>
                <w:rFonts w:ascii="Arial" w:hAnsi="Arial" w:cs="Arial"/>
                <w:b/>
                <w:sz w:val="18"/>
                <w:szCs w:val="18"/>
                <w:u w:val="single"/>
              </w:rPr>
              <w:t xml:space="preserve">Press </w:t>
            </w:r>
            <w:proofErr w:type="spellStart"/>
            <w:r w:rsidRPr="00AA05E3">
              <w:rPr>
                <w:rFonts w:ascii="Arial" w:hAnsi="Arial" w:cs="Arial"/>
                <w:b/>
                <w:sz w:val="18"/>
                <w:szCs w:val="18"/>
                <w:u w:val="single"/>
              </w:rPr>
              <w:t>Contact</w:t>
            </w:r>
            <w:proofErr w:type="spellEnd"/>
            <w:r w:rsidRPr="00AA05E3">
              <w:rPr>
                <w:rFonts w:ascii="Arial" w:hAnsi="Arial" w:cs="Arial"/>
                <w:b/>
                <w:sz w:val="18"/>
                <w:szCs w:val="18"/>
                <w:u w:val="single"/>
              </w:rPr>
              <w:t>:</w:t>
            </w:r>
          </w:p>
        </w:tc>
      </w:tr>
      <w:tr w:rsidR="00E40B37" w:rsidRPr="00AA05E3" w:rsidTr="002D2DD9">
        <w:tblPrEx>
          <w:tblCellMar>
            <w:left w:w="70" w:type="dxa"/>
            <w:right w:w="70" w:type="dxa"/>
          </w:tblCellMar>
        </w:tblPrEx>
        <w:trPr>
          <w:trHeight w:val="227"/>
        </w:trPr>
        <w:tc>
          <w:tcPr>
            <w:tcW w:w="2552" w:type="dxa"/>
            <w:shd w:val="clear" w:color="auto" w:fill="auto"/>
          </w:tcPr>
          <w:p w:rsidR="00E40B37" w:rsidRPr="00AA05E3" w:rsidRDefault="00E40B37" w:rsidP="002D2DD9">
            <w:pPr>
              <w:pStyle w:val="Standard1"/>
              <w:snapToGrid w:val="0"/>
              <w:spacing w:before="80"/>
              <w:ind w:right="-1058"/>
              <w:rPr>
                <w:rFonts w:ascii="Arial" w:hAnsi="Arial" w:cs="Arial"/>
                <w:b/>
                <w:sz w:val="18"/>
                <w:szCs w:val="18"/>
              </w:rPr>
            </w:pPr>
            <w:r w:rsidRPr="00AA05E3">
              <w:rPr>
                <w:rFonts w:ascii="Arial" w:hAnsi="Arial" w:cs="Arial"/>
                <w:b/>
                <w:sz w:val="18"/>
                <w:szCs w:val="18"/>
              </w:rPr>
              <w:t>congatec AG</w:t>
            </w:r>
          </w:p>
        </w:tc>
        <w:tc>
          <w:tcPr>
            <w:tcW w:w="2551" w:type="dxa"/>
            <w:shd w:val="clear" w:color="auto" w:fill="auto"/>
          </w:tcPr>
          <w:p w:rsidR="00E40B37" w:rsidRPr="00AA05E3" w:rsidRDefault="00E40B37" w:rsidP="002D2DD9">
            <w:pPr>
              <w:pStyle w:val="Standard1"/>
              <w:snapToGrid w:val="0"/>
              <w:spacing w:before="80"/>
              <w:rPr>
                <w:rFonts w:ascii="Arial" w:hAnsi="Arial" w:cs="Arial"/>
                <w:b/>
                <w:sz w:val="18"/>
                <w:szCs w:val="18"/>
              </w:rPr>
            </w:pPr>
            <w:r w:rsidRPr="00AA05E3">
              <w:rPr>
                <w:rFonts w:ascii="Arial" w:hAnsi="Arial" w:cs="Arial"/>
                <w:b/>
                <w:sz w:val="18"/>
                <w:szCs w:val="18"/>
              </w:rPr>
              <w:t xml:space="preserve">SAMS Network </w:t>
            </w:r>
          </w:p>
        </w:tc>
      </w:tr>
      <w:tr w:rsidR="00E40B37" w:rsidRPr="00AA05E3" w:rsidTr="002D2DD9">
        <w:tblPrEx>
          <w:tblCellMar>
            <w:left w:w="70" w:type="dxa"/>
            <w:right w:w="70" w:type="dxa"/>
          </w:tblCellMar>
        </w:tblPrEx>
        <w:trPr>
          <w:trHeight w:val="101"/>
        </w:trPr>
        <w:tc>
          <w:tcPr>
            <w:tcW w:w="2552" w:type="dxa"/>
            <w:shd w:val="clear" w:color="auto" w:fill="auto"/>
          </w:tcPr>
          <w:p w:rsidR="00E40B37" w:rsidRPr="00AA05E3" w:rsidRDefault="00E40B37" w:rsidP="002D2DD9">
            <w:pPr>
              <w:pStyle w:val="Standard1"/>
              <w:snapToGrid w:val="0"/>
              <w:spacing w:before="20"/>
              <w:rPr>
                <w:rFonts w:ascii="Arial" w:hAnsi="Arial" w:cs="Arial"/>
                <w:sz w:val="18"/>
                <w:szCs w:val="18"/>
              </w:rPr>
            </w:pPr>
            <w:r w:rsidRPr="00AA05E3">
              <w:rPr>
                <w:rFonts w:ascii="Arial" w:hAnsi="Arial" w:cs="Arial"/>
                <w:sz w:val="18"/>
                <w:szCs w:val="18"/>
              </w:rPr>
              <w:t>Christian Eder</w:t>
            </w:r>
          </w:p>
        </w:tc>
        <w:tc>
          <w:tcPr>
            <w:tcW w:w="2551" w:type="dxa"/>
            <w:shd w:val="clear" w:color="auto" w:fill="auto"/>
          </w:tcPr>
          <w:p w:rsidR="00E40B37" w:rsidRPr="00AA05E3" w:rsidRDefault="00E40B37" w:rsidP="002D2DD9">
            <w:pPr>
              <w:pStyle w:val="Standard1"/>
              <w:snapToGrid w:val="0"/>
              <w:spacing w:before="20"/>
              <w:rPr>
                <w:rFonts w:ascii="Arial" w:hAnsi="Arial" w:cs="Arial"/>
                <w:sz w:val="18"/>
                <w:szCs w:val="18"/>
              </w:rPr>
            </w:pPr>
            <w:r w:rsidRPr="00AA05E3">
              <w:rPr>
                <w:rFonts w:ascii="Arial" w:hAnsi="Arial" w:cs="Arial"/>
                <w:sz w:val="18"/>
                <w:szCs w:val="18"/>
              </w:rPr>
              <w:t>Michael Hennen</w:t>
            </w:r>
          </w:p>
        </w:tc>
      </w:tr>
      <w:tr w:rsidR="00E40B37" w:rsidRPr="00AA05E3" w:rsidTr="002D2DD9">
        <w:tblPrEx>
          <w:tblCellMar>
            <w:left w:w="70" w:type="dxa"/>
            <w:right w:w="70" w:type="dxa"/>
          </w:tblCellMar>
        </w:tblPrEx>
        <w:trPr>
          <w:trHeight w:val="227"/>
        </w:trPr>
        <w:tc>
          <w:tcPr>
            <w:tcW w:w="2552" w:type="dxa"/>
            <w:shd w:val="clear" w:color="auto" w:fill="auto"/>
          </w:tcPr>
          <w:p w:rsidR="00E40B37" w:rsidRPr="00AA05E3" w:rsidRDefault="00E40B37" w:rsidP="002D2DD9">
            <w:pPr>
              <w:pStyle w:val="Standard1"/>
              <w:snapToGrid w:val="0"/>
              <w:spacing w:before="20"/>
              <w:rPr>
                <w:rFonts w:ascii="Arial" w:hAnsi="Arial" w:cs="Arial"/>
                <w:sz w:val="18"/>
                <w:szCs w:val="18"/>
              </w:rPr>
            </w:pPr>
            <w:r w:rsidRPr="00AA05E3">
              <w:rPr>
                <w:rFonts w:ascii="Arial" w:hAnsi="Arial" w:cs="Arial"/>
                <w:sz w:val="18"/>
                <w:szCs w:val="18"/>
              </w:rPr>
              <w:t>Phone: +49-991-2700-0</w:t>
            </w:r>
          </w:p>
        </w:tc>
        <w:tc>
          <w:tcPr>
            <w:tcW w:w="2551" w:type="dxa"/>
            <w:shd w:val="clear" w:color="auto" w:fill="auto"/>
          </w:tcPr>
          <w:p w:rsidR="00E40B37" w:rsidRPr="00AA05E3" w:rsidRDefault="00E40B37" w:rsidP="002D2DD9">
            <w:pPr>
              <w:pStyle w:val="Standard1"/>
              <w:snapToGrid w:val="0"/>
              <w:spacing w:before="20"/>
              <w:rPr>
                <w:rFonts w:ascii="Arial" w:hAnsi="Arial" w:cs="Arial"/>
                <w:sz w:val="18"/>
                <w:szCs w:val="18"/>
              </w:rPr>
            </w:pPr>
            <w:r w:rsidRPr="00AA05E3">
              <w:rPr>
                <w:rFonts w:ascii="Arial" w:hAnsi="Arial" w:cs="Arial"/>
                <w:sz w:val="18"/>
                <w:szCs w:val="18"/>
              </w:rPr>
              <w:t>Phone: +49-2405-4526720</w:t>
            </w:r>
          </w:p>
        </w:tc>
      </w:tr>
      <w:tr w:rsidR="00E40B37" w:rsidRPr="00AA05E3" w:rsidTr="002D2DD9">
        <w:tblPrEx>
          <w:tblCellMar>
            <w:left w:w="70" w:type="dxa"/>
            <w:right w:w="70" w:type="dxa"/>
          </w:tblCellMar>
        </w:tblPrEx>
        <w:trPr>
          <w:trHeight w:val="273"/>
        </w:trPr>
        <w:tc>
          <w:tcPr>
            <w:tcW w:w="2552" w:type="dxa"/>
            <w:shd w:val="clear" w:color="auto" w:fill="auto"/>
          </w:tcPr>
          <w:p w:rsidR="00E40B37" w:rsidRPr="00AA05E3" w:rsidRDefault="0076030D" w:rsidP="008C7D2A">
            <w:pPr>
              <w:pStyle w:val="Standard1"/>
              <w:snapToGrid w:val="0"/>
              <w:spacing w:before="20"/>
              <w:rPr>
                <w:rFonts w:ascii="Arial" w:hAnsi="Arial" w:cs="Arial"/>
                <w:sz w:val="18"/>
                <w:szCs w:val="18"/>
              </w:rPr>
            </w:pPr>
            <w:hyperlink r:id="rId5" w:history="1">
              <w:r w:rsidR="00E40B37" w:rsidRPr="00AA05E3">
                <w:rPr>
                  <w:rStyle w:val="Hyperlink"/>
                  <w:rFonts w:ascii="Arial" w:hAnsi="Arial" w:cs="Arial"/>
                  <w:sz w:val="18"/>
                  <w:szCs w:val="18"/>
                </w:rPr>
                <w:t>info@congatec.com</w:t>
              </w:r>
            </w:hyperlink>
          </w:p>
          <w:p w:rsidR="00E40B37" w:rsidRPr="00AA05E3" w:rsidRDefault="0076030D" w:rsidP="002D2DD9">
            <w:pPr>
              <w:pStyle w:val="Standard1"/>
              <w:snapToGrid w:val="0"/>
              <w:spacing w:before="20"/>
              <w:rPr>
                <w:rFonts w:ascii="Arial" w:hAnsi="Arial" w:cs="Arial"/>
                <w:sz w:val="18"/>
                <w:szCs w:val="18"/>
              </w:rPr>
            </w:pPr>
            <w:hyperlink r:id="rId6" w:history="1">
              <w:r w:rsidR="00DC0E48" w:rsidRPr="00AA05E3">
                <w:rPr>
                  <w:rStyle w:val="Hyperlink"/>
                  <w:rFonts w:ascii="Arial" w:hAnsi="Arial" w:cs="Arial"/>
                  <w:sz w:val="18"/>
                  <w:szCs w:val="18"/>
                </w:rPr>
                <w:t>www.congatec.es</w:t>
              </w:r>
            </w:hyperlink>
            <w:r w:rsidR="00DC0E48" w:rsidRPr="00AA05E3">
              <w:rPr>
                <w:rFonts w:ascii="Arial" w:hAnsi="Arial" w:cs="Arial"/>
                <w:sz w:val="18"/>
                <w:szCs w:val="18"/>
              </w:rPr>
              <w:t xml:space="preserve"> </w:t>
            </w:r>
          </w:p>
        </w:tc>
        <w:tc>
          <w:tcPr>
            <w:tcW w:w="2551" w:type="dxa"/>
            <w:shd w:val="clear" w:color="auto" w:fill="auto"/>
          </w:tcPr>
          <w:p w:rsidR="00E40B37" w:rsidRPr="00AA05E3" w:rsidRDefault="0076030D" w:rsidP="008C7D2A">
            <w:pPr>
              <w:pStyle w:val="Standard1"/>
              <w:snapToGrid w:val="0"/>
              <w:spacing w:before="20"/>
              <w:rPr>
                <w:rFonts w:ascii="Arial" w:hAnsi="Arial" w:cs="Arial"/>
                <w:sz w:val="18"/>
                <w:szCs w:val="18"/>
              </w:rPr>
            </w:pPr>
            <w:hyperlink r:id="rId7" w:history="1">
              <w:r w:rsidR="00E40B37" w:rsidRPr="00AA05E3">
                <w:rPr>
                  <w:rStyle w:val="Hyperlink"/>
                  <w:rFonts w:ascii="Arial" w:hAnsi="Arial" w:cs="Arial"/>
                  <w:sz w:val="18"/>
                  <w:szCs w:val="18"/>
                </w:rPr>
                <w:t>info@sams-network.com</w:t>
              </w:r>
            </w:hyperlink>
          </w:p>
          <w:p w:rsidR="00E40B37" w:rsidRPr="00AA05E3" w:rsidRDefault="0076030D" w:rsidP="002D2DD9">
            <w:pPr>
              <w:pStyle w:val="Standard1"/>
              <w:snapToGrid w:val="0"/>
              <w:spacing w:before="20"/>
              <w:rPr>
                <w:rFonts w:ascii="Arial" w:hAnsi="Arial" w:cs="Arial"/>
                <w:sz w:val="18"/>
                <w:szCs w:val="18"/>
              </w:rPr>
            </w:pPr>
            <w:hyperlink r:id="rId8" w:history="1">
              <w:r w:rsidR="00E40B37" w:rsidRPr="00AA05E3">
                <w:rPr>
                  <w:rStyle w:val="Hyperlink"/>
                  <w:rFonts w:ascii="Arial" w:hAnsi="Arial" w:cs="Arial"/>
                  <w:sz w:val="18"/>
                  <w:szCs w:val="18"/>
                </w:rPr>
                <w:t>www.sams-network.com</w:t>
              </w:r>
            </w:hyperlink>
          </w:p>
        </w:tc>
      </w:tr>
    </w:tbl>
    <w:p w:rsidR="00D108AC" w:rsidRPr="00AA05E3" w:rsidRDefault="00D108AC" w:rsidP="00D108AC">
      <w:pPr>
        <w:rPr>
          <w:rFonts w:ascii="Arial" w:hAnsi="Arial" w:cs="Arial"/>
          <w:i/>
          <w:iCs/>
          <w:color w:val="000000"/>
          <w:sz w:val="16"/>
          <w:szCs w:val="16"/>
        </w:rPr>
      </w:pPr>
    </w:p>
    <w:p w:rsidR="00D108AC" w:rsidRPr="00AA05E3" w:rsidRDefault="00D108AC" w:rsidP="00D108AC">
      <w:pPr>
        <w:rPr>
          <w:rFonts w:ascii="Arial" w:hAnsi="Arial" w:cs="Arial"/>
          <w:i/>
          <w:iCs/>
          <w:color w:val="000000"/>
          <w:sz w:val="16"/>
          <w:szCs w:val="16"/>
        </w:rPr>
      </w:pPr>
    </w:p>
    <w:p w:rsidR="00D108AC" w:rsidRPr="00AA05E3" w:rsidRDefault="00D108AC" w:rsidP="00D108AC">
      <w:pPr>
        <w:rPr>
          <w:rFonts w:ascii="Arial" w:hAnsi="Arial" w:cs="Arial"/>
          <w:i/>
          <w:iCs/>
          <w:color w:val="000000"/>
          <w:sz w:val="16"/>
          <w:szCs w:val="16"/>
        </w:rPr>
      </w:pPr>
    </w:p>
    <w:p w:rsidR="00D108AC" w:rsidRPr="00AA05E3" w:rsidRDefault="00D108AC" w:rsidP="00D108AC">
      <w:pPr>
        <w:rPr>
          <w:rFonts w:ascii="Arial" w:hAnsi="Arial" w:cs="Arial"/>
          <w:i/>
          <w:iCs/>
          <w:color w:val="000000"/>
          <w:sz w:val="16"/>
          <w:szCs w:val="16"/>
        </w:rPr>
      </w:pPr>
    </w:p>
    <w:p w:rsidR="00E570B4" w:rsidRPr="00AA05E3" w:rsidRDefault="0076030D" w:rsidP="00E570B4">
      <w:pPr>
        <w:spacing w:after="120"/>
        <w:rPr>
          <w:rFonts w:ascii="Arial" w:hAnsi="Arial" w:cs="Arial"/>
          <w:noProof/>
          <w:lang w:eastAsia="de-DE"/>
        </w:rPr>
      </w:pPr>
      <w:r w:rsidRPr="0076030D">
        <w:rPr>
          <w:rFonts w:ascii="Arial" w:hAnsi="Arial" w:cs="Arial"/>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88.5pt">
            <v:imagedata r:id="rId9" o:title="conga-JC370-PR-Bild"/>
          </v:shape>
        </w:pict>
      </w:r>
    </w:p>
    <w:p w:rsidR="009E4EE7" w:rsidRPr="00253C9E" w:rsidRDefault="009E4EE7" w:rsidP="009E4EE7">
      <w:pPr>
        <w:spacing w:after="120"/>
        <w:rPr>
          <w:rFonts w:ascii="Arial" w:hAnsi="Arial" w:cs="Arial"/>
          <w:i/>
          <w:noProof/>
          <w:sz w:val="16"/>
          <w:szCs w:val="16"/>
          <w:lang w:val="es-ES" w:eastAsia="de-DE"/>
        </w:rPr>
      </w:pPr>
      <w:r w:rsidRPr="00F47E89">
        <w:rPr>
          <w:rFonts w:ascii="Arial" w:hAnsi="Arial" w:cs="Arial"/>
          <w:i/>
          <w:noProof/>
          <w:sz w:val="16"/>
          <w:szCs w:val="16"/>
          <w:lang w:val="es-ES" w:eastAsia="de-DE"/>
        </w:rPr>
        <w:t>Texto y fo</w:t>
      </w:r>
      <w:r>
        <w:rPr>
          <w:rFonts w:ascii="Arial" w:hAnsi="Arial" w:cs="Arial"/>
          <w:i/>
          <w:noProof/>
          <w:sz w:val="16"/>
          <w:szCs w:val="16"/>
          <w:lang w:val="es-ES" w:eastAsia="de-DE"/>
        </w:rPr>
        <w:t>to también disponible online en</w:t>
      </w:r>
      <w:r w:rsidRPr="00F47E89">
        <w:rPr>
          <w:rFonts w:ascii="Arial" w:hAnsi="Arial" w:cs="Arial"/>
          <w:i/>
          <w:noProof/>
          <w:sz w:val="16"/>
          <w:szCs w:val="16"/>
          <w:lang w:val="es-ES" w:eastAsia="de-DE"/>
        </w:rPr>
        <w:t xml:space="preserve">: </w:t>
      </w:r>
      <w:hyperlink r:id="rId10" w:history="1">
        <w:r w:rsidR="00990CA7" w:rsidRPr="00E209A9">
          <w:rPr>
            <w:rStyle w:val="Hyperlink"/>
            <w:rFonts w:ascii="Arial" w:hAnsi="Arial" w:cs="Arial"/>
            <w:i/>
            <w:noProof/>
            <w:sz w:val="16"/>
            <w:szCs w:val="16"/>
            <w:lang w:val="es-ES" w:eastAsia="de-DE"/>
          </w:rPr>
          <w:t>https://www.congatec.com/es/congatec/notas-de-prensa.html</w:t>
        </w:r>
      </w:hyperlink>
      <w:r w:rsidR="00990CA7">
        <w:rPr>
          <w:rFonts w:ascii="Arial" w:hAnsi="Arial" w:cs="Arial"/>
          <w:i/>
          <w:noProof/>
          <w:sz w:val="16"/>
          <w:szCs w:val="16"/>
          <w:lang w:val="es-ES" w:eastAsia="de-DE"/>
        </w:rPr>
        <w:t xml:space="preserve"> </w:t>
      </w:r>
    </w:p>
    <w:p w:rsidR="00EC47A8" w:rsidRPr="009E4EE7" w:rsidRDefault="00EC47A8" w:rsidP="00EC47A8">
      <w:pPr>
        <w:spacing w:after="120"/>
        <w:rPr>
          <w:rFonts w:ascii="Arial" w:hAnsi="Arial" w:cs="Arial"/>
          <w:b/>
          <w:u w:val="single"/>
          <w:lang w:val="es-ES"/>
        </w:rPr>
      </w:pPr>
    </w:p>
    <w:p w:rsidR="00EC47A8" w:rsidRPr="00AA05E3" w:rsidRDefault="00692E3F" w:rsidP="001B6979">
      <w:pPr>
        <w:rPr>
          <w:rFonts w:ascii="Arial" w:hAnsi="Arial" w:cs="Arial"/>
          <w:b/>
          <w:u w:val="single"/>
          <w:lang w:val="es-ES"/>
        </w:rPr>
      </w:pPr>
      <w:r w:rsidRPr="00AA05E3">
        <w:rPr>
          <w:rFonts w:ascii="Arial" w:hAnsi="Arial" w:cs="Arial"/>
          <w:b/>
          <w:u w:val="single"/>
          <w:lang w:val="es-ES"/>
        </w:rPr>
        <w:t>Nota de prensa</w:t>
      </w:r>
    </w:p>
    <w:p w:rsidR="001B6979" w:rsidRPr="00990CA7" w:rsidRDefault="001B6979" w:rsidP="002F6BB9">
      <w:pPr>
        <w:tabs>
          <w:tab w:val="left" w:pos="2998"/>
        </w:tabs>
        <w:rPr>
          <w:rFonts w:ascii="Arial" w:hAnsi="Arial" w:cs="Arial"/>
          <w:b/>
          <w:i/>
          <w:iCs/>
          <w:color w:val="000000"/>
          <w:sz w:val="18"/>
          <w:szCs w:val="18"/>
          <w:u w:val="single"/>
          <w:lang w:val="it-IT"/>
        </w:rPr>
      </w:pPr>
    </w:p>
    <w:p w:rsidR="00D108AC" w:rsidRPr="00990CA7" w:rsidRDefault="00D108AC" w:rsidP="00D108AC">
      <w:pPr>
        <w:jc w:val="right"/>
        <w:rPr>
          <w:rFonts w:ascii="Arial" w:hAnsi="Arial" w:cs="Arial"/>
          <w:kern w:val="2"/>
          <w:sz w:val="22"/>
          <w:szCs w:val="22"/>
          <w:lang w:val="it-IT"/>
        </w:rPr>
      </w:pPr>
    </w:p>
    <w:p w:rsidR="00096C7D" w:rsidRDefault="00096C7D" w:rsidP="00096C7D">
      <w:pPr>
        <w:jc w:val="center"/>
        <w:rPr>
          <w:rFonts w:ascii="Arial" w:hAnsi="Arial" w:cs="Arial"/>
          <w:lang w:val="es-ES"/>
        </w:rPr>
      </w:pPr>
      <w:r w:rsidRPr="00D86FBA">
        <w:rPr>
          <w:rFonts w:ascii="Arial" w:hAnsi="Arial" w:cs="Arial"/>
          <w:lang w:val="es-ES"/>
        </w:rPr>
        <w:t xml:space="preserve">Pruebas independientes confirman el excelente rendimiento </w:t>
      </w:r>
      <w:r w:rsidR="00AC625B">
        <w:rPr>
          <w:rFonts w:ascii="Arial" w:hAnsi="Arial" w:cs="Arial"/>
          <w:lang w:val="es-ES"/>
        </w:rPr>
        <w:br/>
      </w:r>
      <w:r w:rsidRPr="00D86FBA">
        <w:rPr>
          <w:rFonts w:ascii="Arial" w:hAnsi="Arial" w:cs="Arial"/>
          <w:lang w:val="es-ES"/>
        </w:rPr>
        <w:t>del SBC de 3.5 pulgadas de congatec</w:t>
      </w:r>
    </w:p>
    <w:p w:rsidR="007E1A88" w:rsidRPr="00D86FBA" w:rsidRDefault="007E1A88" w:rsidP="00096C7D">
      <w:pPr>
        <w:jc w:val="center"/>
        <w:rPr>
          <w:rFonts w:ascii="Arial" w:hAnsi="Arial" w:cs="Arial"/>
          <w:lang w:val="es-ES"/>
        </w:rPr>
      </w:pPr>
    </w:p>
    <w:p w:rsidR="00000000" w:rsidRDefault="00096C7D">
      <w:pPr>
        <w:jc w:val="center"/>
        <w:rPr>
          <w:rFonts w:ascii="Arial" w:hAnsi="Arial" w:cs="Arial"/>
          <w:b/>
          <w:bCs/>
          <w:sz w:val="28"/>
          <w:szCs w:val="28"/>
          <w:lang w:val="es-ES"/>
        </w:rPr>
      </w:pPr>
      <w:r w:rsidRPr="00D86FBA">
        <w:rPr>
          <w:rFonts w:ascii="Arial" w:hAnsi="Arial" w:cs="Arial"/>
          <w:b/>
          <w:bCs/>
          <w:sz w:val="28"/>
          <w:szCs w:val="28"/>
          <w:lang w:val="es-ES"/>
        </w:rPr>
        <w:t xml:space="preserve">congatec lleva la potencia informática sin </w:t>
      </w:r>
      <w:r w:rsidR="00757424">
        <w:rPr>
          <w:rFonts w:ascii="Arial" w:hAnsi="Arial" w:cs="Arial"/>
          <w:b/>
          <w:bCs/>
          <w:sz w:val="28"/>
          <w:szCs w:val="28"/>
          <w:lang w:val="es-ES"/>
        </w:rPr>
        <w:br/>
      </w:r>
      <w:r w:rsidRPr="00D86FBA">
        <w:rPr>
          <w:rFonts w:ascii="Arial" w:hAnsi="Arial" w:cs="Arial"/>
          <w:b/>
          <w:bCs/>
          <w:sz w:val="28"/>
          <w:szCs w:val="28"/>
          <w:lang w:val="es-ES"/>
        </w:rPr>
        <w:t>pérdidas a los campos industrials</w:t>
      </w:r>
    </w:p>
    <w:p w:rsidR="00BD1046" w:rsidRPr="00AA05E3" w:rsidRDefault="00BD1046" w:rsidP="00BD1046">
      <w:pPr>
        <w:jc w:val="center"/>
        <w:rPr>
          <w:rFonts w:ascii="Arial" w:hAnsi="Arial" w:cs="Arial"/>
          <w:b/>
          <w:sz w:val="22"/>
          <w:szCs w:val="22"/>
          <w:lang w:val="es-ES"/>
        </w:rPr>
      </w:pPr>
    </w:p>
    <w:p w:rsidR="00C6759E" w:rsidRPr="00D86FBA" w:rsidRDefault="00BD1046" w:rsidP="00C6759E">
      <w:pPr>
        <w:spacing w:line="360" w:lineRule="auto"/>
        <w:rPr>
          <w:rFonts w:ascii="Arial" w:hAnsi="Arial" w:cs="Arial"/>
          <w:sz w:val="22"/>
          <w:szCs w:val="22"/>
          <w:lang w:val="es-ES"/>
        </w:rPr>
      </w:pPr>
      <w:r w:rsidRPr="00AA05E3">
        <w:rPr>
          <w:rStyle w:val="Kommentarzeichen1"/>
          <w:rFonts w:ascii="Arial" w:hAnsi="Arial" w:cs="Arial"/>
          <w:b/>
          <w:sz w:val="22"/>
          <w:szCs w:val="22"/>
          <w:lang w:val="es-ES"/>
        </w:rPr>
        <w:t xml:space="preserve">Deggendorf, Alemania, </w:t>
      </w:r>
      <w:r w:rsidR="002257D9">
        <w:rPr>
          <w:rStyle w:val="Kommentarzeichen1"/>
          <w:rFonts w:ascii="Arial" w:hAnsi="Arial" w:cs="Arial"/>
          <w:b/>
          <w:sz w:val="22"/>
          <w:szCs w:val="22"/>
          <w:lang w:val="es-ES"/>
        </w:rPr>
        <w:t>18</w:t>
      </w:r>
      <w:r w:rsidRPr="00AA05E3">
        <w:rPr>
          <w:rStyle w:val="Kommentarzeichen1"/>
          <w:rFonts w:ascii="Arial" w:hAnsi="Arial" w:cs="Arial"/>
          <w:b/>
          <w:sz w:val="22"/>
          <w:szCs w:val="22"/>
          <w:lang w:val="es-ES"/>
        </w:rPr>
        <w:t xml:space="preserve"> </w:t>
      </w:r>
      <w:r w:rsidR="00C6759E" w:rsidRPr="00C6759E">
        <w:rPr>
          <w:rStyle w:val="Kommentarzeichen1"/>
          <w:rFonts w:ascii="Arial" w:hAnsi="Arial" w:cs="Arial"/>
          <w:b/>
          <w:sz w:val="22"/>
          <w:szCs w:val="22"/>
          <w:lang w:val="es-ES"/>
        </w:rPr>
        <w:t xml:space="preserve">Febrero </w:t>
      </w:r>
      <w:r w:rsidRPr="00AA05E3">
        <w:rPr>
          <w:rStyle w:val="Kommentarzeichen1"/>
          <w:rFonts w:ascii="Arial" w:hAnsi="Arial" w:cs="Arial"/>
          <w:b/>
          <w:sz w:val="22"/>
          <w:szCs w:val="22"/>
          <w:lang w:val="es-ES"/>
        </w:rPr>
        <w:t>20</w:t>
      </w:r>
      <w:r w:rsidR="00C6759E">
        <w:rPr>
          <w:rStyle w:val="Kommentarzeichen1"/>
          <w:rFonts w:ascii="Arial" w:hAnsi="Arial" w:cs="Arial"/>
          <w:b/>
          <w:sz w:val="22"/>
          <w:szCs w:val="22"/>
          <w:lang w:val="es-ES"/>
        </w:rPr>
        <w:t>20</w:t>
      </w:r>
      <w:r w:rsidRPr="00AA05E3">
        <w:rPr>
          <w:rFonts w:ascii="Arial" w:hAnsi="Arial" w:cs="Arial"/>
          <w:b/>
          <w:sz w:val="22"/>
          <w:szCs w:val="22"/>
          <w:lang w:val="es-ES"/>
        </w:rPr>
        <w:t xml:space="preserve">   * * *  </w:t>
      </w:r>
      <w:r w:rsidRPr="00AA05E3">
        <w:rPr>
          <w:rFonts w:ascii="Arial" w:hAnsi="Arial" w:cs="Arial"/>
          <w:sz w:val="22"/>
          <w:szCs w:val="22"/>
          <w:lang w:val="es-ES"/>
        </w:rPr>
        <w:t xml:space="preserve"> </w:t>
      </w:r>
      <w:r w:rsidR="00C6759E" w:rsidRPr="00D86FBA">
        <w:rPr>
          <w:rFonts w:ascii="Arial" w:hAnsi="Arial" w:cs="Arial"/>
          <w:sz w:val="22"/>
          <w:szCs w:val="22"/>
          <w:lang w:val="es-ES"/>
        </w:rPr>
        <w:t>congatec, un proveedor líder de productos informáticos embebidos de alto rendimiento, ha anunciado hoy que el nuevo SBC de 3.5 pulgadas conga-JC370 con procesadores Intel</w:t>
      </w:r>
      <w:r w:rsidR="00CF66EA" w:rsidRPr="00CF66EA">
        <w:rPr>
          <w:rFonts w:ascii="Arial" w:hAnsi="Arial" w:cs="Arial"/>
          <w:sz w:val="22"/>
          <w:szCs w:val="22"/>
          <w:vertAlign w:val="superscript"/>
          <w:lang w:val="es-ES"/>
        </w:rPr>
        <w:t>®</w:t>
      </w:r>
      <w:r w:rsidR="00C6759E" w:rsidRPr="00D86FBA">
        <w:rPr>
          <w:rFonts w:ascii="Arial" w:hAnsi="Arial" w:cs="Arial"/>
          <w:sz w:val="22"/>
          <w:szCs w:val="22"/>
          <w:lang w:val="es-ES"/>
        </w:rPr>
        <w:t xml:space="preserve"> Core ™ de octava generación (nombre en clave Whiskey Lake) ha recibido excelentes calificaciones de diseño en estudios independientes realizados por Elektor Magazine y también excelentes posiciones en pruebas de velocidad de UserBenchmark.</w:t>
      </w:r>
    </w:p>
    <w:p w:rsidR="00C6759E" w:rsidRPr="00D86FBA" w:rsidRDefault="00C6759E" w:rsidP="00C6759E">
      <w:pPr>
        <w:spacing w:line="360" w:lineRule="auto"/>
        <w:rPr>
          <w:rFonts w:ascii="Arial" w:hAnsi="Arial" w:cs="Arial"/>
          <w:sz w:val="22"/>
          <w:szCs w:val="22"/>
          <w:lang w:val="es-ES"/>
        </w:rPr>
      </w:pPr>
    </w:p>
    <w:p w:rsidR="00C6759E" w:rsidRPr="00D86FBA" w:rsidRDefault="00C6759E" w:rsidP="00C6759E">
      <w:pPr>
        <w:spacing w:line="360" w:lineRule="auto"/>
        <w:rPr>
          <w:rFonts w:ascii="Arial" w:hAnsi="Arial" w:cs="Arial"/>
          <w:sz w:val="22"/>
          <w:szCs w:val="22"/>
          <w:lang w:val="es-ES"/>
        </w:rPr>
      </w:pPr>
      <w:r w:rsidRPr="00D86FBA">
        <w:rPr>
          <w:rFonts w:ascii="Arial" w:hAnsi="Arial" w:cs="Arial"/>
          <w:sz w:val="22"/>
          <w:szCs w:val="22"/>
          <w:lang w:val="es-ES"/>
        </w:rPr>
        <w:t>Con el Intel</w:t>
      </w:r>
      <w:r w:rsidR="00CF66EA" w:rsidRPr="00CF66EA">
        <w:rPr>
          <w:rFonts w:ascii="Arial" w:hAnsi="Arial" w:cs="Arial"/>
          <w:sz w:val="22"/>
          <w:szCs w:val="22"/>
          <w:vertAlign w:val="superscript"/>
          <w:lang w:val="es-ES"/>
        </w:rPr>
        <w:t>®</w:t>
      </w:r>
      <w:r w:rsidRPr="00D86FBA">
        <w:rPr>
          <w:rFonts w:ascii="Arial" w:hAnsi="Arial" w:cs="Arial"/>
          <w:sz w:val="22"/>
          <w:szCs w:val="22"/>
          <w:lang w:val="es-ES"/>
        </w:rPr>
        <w:t xml:space="preserve"> Core ™ i5-8365UE, solo 4 GB de un posible </w:t>
      </w:r>
      <w:r w:rsidR="0096309F">
        <w:rPr>
          <w:rFonts w:ascii="Arial" w:hAnsi="Arial" w:cs="Arial"/>
          <w:sz w:val="22"/>
          <w:szCs w:val="22"/>
          <w:lang w:val="es-ES"/>
        </w:rPr>
        <w:t xml:space="preserve">de </w:t>
      </w:r>
      <w:r w:rsidRPr="00D86FBA">
        <w:rPr>
          <w:rFonts w:ascii="Arial" w:hAnsi="Arial" w:cs="Arial"/>
          <w:sz w:val="22"/>
          <w:szCs w:val="22"/>
          <w:lang w:val="es-ES"/>
        </w:rPr>
        <w:t>64 GB de RAM, y ejecutando Windows 10 Pro, la versión probada de los nuevos SBC de 3.5 pulgadas congatec alcanzó el percentil 85 en la comparación general de UserBenchmark. Esto significa que quedó en la posición 15 de 100, promediado entre los resultados de miles de ordenadores, incluidos aquell</w:t>
      </w:r>
      <w:r w:rsidR="0096309F">
        <w:rPr>
          <w:rFonts w:ascii="Arial" w:hAnsi="Arial" w:cs="Arial"/>
          <w:sz w:val="22"/>
          <w:szCs w:val="22"/>
          <w:lang w:val="es-ES"/>
        </w:rPr>
        <w:t>o</w:t>
      </w:r>
      <w:r w:rsidRPr="00D86FBA">
        <w:rPr>
          <w:rFonts w:ascii="Arial" w:hAnsi="Arial" w:cs="Arial"/>
          <w:sz w:val="22"/>
          <w:szCs w:val="22"/>
          <w:lang w:val="es-ES"/>
        </w:rPr>
        <w:t>s con procesadores que consumen mucha más energía. El indicador clave para el excelente diseño de la placa es el hecho de que la CPU en sí misma obtuvo una puntuación de 73,1%. Esto confirma que la mejor puntuación general se deriva de una excelente implementación, que incluye todos los componentes, como el conjunto de chips y los controladores externos.</w:t>
      </w:r>
    </w:p>
    <w:p w:rsidR="00C6759E" w:rsidRPr="00D86FBA" w:rsidRDefault="00C6759E" w:rsidP="00C6759E">
      <w:pPr>
        <w:spacing w:line="360" w:lineRule="auto"/>
        <w:rPr>
          <w:rFonts w:ascii="Arial" w:hAnsi="Arial" w:cs="Arial"/>
          <w:sz w:val="22"/>
          <w:szCs w:val="22"/>
          <w:lang w:val="es-ES"/>
        </w:rPr>
      </w:pPr>
    </w:p>
    <w:p w:rsidR="00C6759E" w:rsidRPr="00D86FBA" w:rsidRDefault="00C6759E" w:rsidP="00C6759E">
      <w:pPr>
        <w:spacing w:line="360" w:lineRule="auto"/>
        <w:rPr>
          <w:rFonts w:ascii="Arial" w:hAnsi="Arial" w:cs="Arial"/>
          <w:sz w:val="22"/>
          <w:szCs w:val="22"/>
          <w:lang w:val="es-ES"/>
        </w:rPr>
      </w:pPr>
      <w:r w:rsidRPr="00D86FBA">
        <w:rPr>
          <w:rFonts w:ascii="Arial" w:hAnsi="Arial" w:cs="Arial"/>
          <w:sz w:val="22"/>
          <w:szCs w:val="22"/>
          <w:lang w:val="es-ES"/>
        </w:rPr>
        <w:lastRenderedPageBreak/>
        <w:t>"Todo el mundo lo sabe, incluso las mayores mejoras de rendimiento de un procesador pueden perderse si el diseño final de la placa no puede hacer que la potencia informática esté libre de pérdidas en los diversos campos industriales. Por lo tanto, estamos muy orgullosos de que nuestros nuevos SBC</w:t>
      </w:r>
      <w:r w:rsidR="0096309F">
        <w:rPr>
          <w:rFonts w:ascii="Arial" w:hAnsi="Arial" w:cs="Arial"/>
          <w:sz w:val="22"/>
          <w:szCs w:val="22"/>
          <w:lang w:val="es-ES"/>
        </w:rPr>
        <w:t>s</w:t>
      </w:r>
      <w:r w:rsidRPr="00D86FBA">
        <w:rPr>
          <w:rFonts w:ascii="Arial" w:hAnsi="Arial" w:cs="Arial"/>
          <w:sz w:val="22"/>
          <w:szCs w:val="22"/>
          <w:lang w:val="es-ES"/>
        </w:rPr>
        <w:t xml:space="preserve"> de 3.5 pulgadas conga-JC370 hayan demostrado su excelente rendimiento informático en estas pruebas. Además, los resultados de la prueba subrayan que congatec sabe cómo diseñar las mejores placas de su clase”, afirma Martin Danzer, Director Product Management de congatec.</w:t>
      </w:r>
    </w:p>
    <w:p w:rsidR="00C6759E" w:rsidRPr="00D86FBA" w:rsidRDefault="00C6759E" w:rsidP="00C6759E">
      <w:pPr>
        <w:spacing w:line="360" w:lineRule="auto"/>
        <w:rPr>
          <w:rFonts w:ascii="Arial" w:hAnsi="Arial" w:cs="Arial"/>
          <w:sz w:val="22"/>
          <w:szCs w:val="22"/>
          <w:lang w:val="es-ES"/>
        </w:rPr>
      </w:pPr>
    </w:p>
    <w:p w:rsidR="00C6759E" w:rsidRPr="00D86FBA" w:rsidRDefault="00C6759E" w:rsidP="00C6759E">
      <w:pPr>
        <w:spacing w:line="360" w:lineRule="auto"/>
        <w:rPr>
          <w:rFonts w:ascii="Arial" w:hAnsi="Arial" w:cs="Arial"/>
          <w:sz w:val="22"/>
          <w:szCs w:val="22"/>
          <w:lang w:val="es-ES"/>
        </w:rPr>
      </w:pPr>
      <w:r w:rsidRPr="00D86FBA">
        <w:rPr>
          <w:rFonts w:ascii="Arial" w:hAnsi="Arial" w:cs="Arial"/>
          <w:sz w:val="22"/>
          <w:szCs w:val="22"/>
          <w:lang w:val="es-ES"/>
        </w:rPr>
        <w:t>La prueba muestra además que la CPU también funciona muy bien con su TDP de 15 W cuando se tiene en cuenta el consumo de energía. En consecuencia, se descubrió que el conga-JC370 ofrece una relación potencia / vatio extremadamente buena, así como un excelente comportamiento térmico. Al ejecutar una prueba de esfuerzo en el SBC durante casi una hora con una utilización general de la CPU del 98,7%, no se necesitó aceleración para enfriar la CPU. Est</w:t>
      </w:r>
      <w:bookmarkStart w:id="0" w:name="_GoBack"/>
      <w:bookmarkEnd w:id="0"/>
      <w:r w:rsidRPr="00D86FBA">
        <w:rPr>
          <w:rFonts w:ascii="Arial" w:hAnsi="Arial" w:cs="Arial"/>
          <w:sz w:val="22"/>
          <w:szCs w:val="22"/>
          <w:lang w:val="es-ES"/>
        </w:rPr>
        <w:t>o es importante para todas las aplicaciones que dependen de obtener el rendimiento completo en todo momento. Aún así, el consumo general de energía se mantuvo por debajo de 15 W y la temperatura media fue tan baja como 39,2 ° C, con un máximo de solo 61 ° C. Una razón de estos resultados excepcionales, además de la microarquitectura del procesador, es la refrigeración avanzada y personalizada que congatec proporciona para el SBC de 3.5 pulgadas conga-JC370. Las soluciones de refrigeración para el nuevo SBC de 3.5 pulgadas incluyen un difusor de calor, un diseño pasivo sin partes móviles para aplicaciones resistentes, así como un refrigerador activo para casos de uso de alto rendimiento. Las soluciones de refrigeración listas para aplicaciones son un gran beneficio para todos los OEM que buscan una plataforma comercial lista para usar.</w:t>
      </w:r>
    </w:p>
    <w:p w:rsidR="00C6759E" w:rsidRPr="00D86FBA" w:rsidRDefault="00C6759E" w:rsidP="00C6759E">
      <w:pPr>
        <w:spacing w:line="360" w:lineRule="auto"/>
        <w:rPr>
          <w:rFonts w:ascii="Arial" w:hAnsi="Arial" w:cs="Arial"/>
          <w:sz w:val="22"/>
          <w:szCs w:val="22"/>
          <w:lang w:val="es-ES"/>
        </w:rPr>
      </w:pPr>
    </w:p>
    <w:p w:rsidR="00C6759E" w:rsidRPr="00D86FBA" w:rsidRDefault="00C6759E" w:rsidP="00C6759E">
      <w:pPr>
        <w:spacing w:line="360" w:lineRule="auto"/>
        <w:rPr>
          <w:rFonts w:ascii="Arial" w:hAnsi="Arial" w:cs="Arial"/>
          <w:sz w:val="22"/>
          <w:szCs w:val="22"/>
          <w:lang w:val="es-ES"/>
        </w:rPr>
      </w:pPr>
      <w:r w:rsidRPr="00D86FBA">
        <w:rPr>
          <w:rFonts w:ascii="Arial" w:hAnsi="Arial" w:cs="Arial"/>
          <w:sz w:val="22"/>
          <w:szCs w:val="22"/>
          <w:lang w:val="es-ES"/>
        </w:rPr>
        <w:t>Puede encontrar más información sobre los nuevos SBC de 3.5 pulgadas conga-JC370 con procesadores Intel</w:t>
      </w:r>
      <w:r w:rsidR="00CF66EA" w:rsidRPr="00CF66EA">
        <w:rPr>
          <w:rFonts w:ascii="Arial" w:hAnsi="Arial" w:cs="Arial"/>
          <w:sz w:val="22"/>
          <w:szCs w:val="22"/>
          <w:vertAlign w:val="superscript"/>
          <w:lang w:val="es-ES"/>
        </w:rPr>
        <w:t>®</w:t>
      </w:r>
      <w:r w:rsidRPr="00D86FBA">
        <w:rPr>
          <w:rFonts w:ascii="Arial" w:hAnsi="Arial" w:cs="Arial"/>
          <w:sz w:val="22"/>
          <w:szCs w:val="22"/>
          <w:lang w:val="es-ES"/>
        </w:rPr>
        <w:t xml:space="preserve"> Core™ i7, Intel</w:t>
      </w:r>
      <w:r w:rsidR="00CF66EA" w:rsidRPr="00CF66EA">
        <w:rPr>
          <w:rFonts w:ascii="Arial" w:hAnsi="Arial" w:cs="Arial"/>
          <w:sz w:val="22"/>
          <w:szCs w:val="22"/>
          <w:vertAlign w:val="superscript"/>
          <w:lang w:val="es-ES"/>
        </w:rPr>
        <w:t>®</w:t>
      </w:r>
      <w:r w:rsidRPr="00D86FBA">
        <w:rPr>
          <w:rFonts w:ascii="Arial" w:hAnsi="Arial" w:cs="Arial"/>
          <w:sz w:val="22"/>
          <w:szCs w:val="22"/>
          <w:lang w:val="es-ES"/>
        </w:rPr>
        <w:t xml:space="preserve"> Core™ i5, Intel</w:t>
      </w:r>
      <w:r w:rsidR="00CF66EA" w:rsidRPr="00CF66EA">
        <w:rPr>
          <w:rFonts w:ascii="Arial" w:hAnsi="Arial" w:cs="Arial"/>
          <w:sz w:val="22"/>
          <w:szCs w:val="22"/>
          <w:vertAlign w:val="superscript"/>
          <w:lang w:val="es-ES"/>
        </w:rPr>
        <w:t>®</w:t>
      </w:r>
      <w:r w:rsidRPr="00D86FBA">
        <w:rPr>
          <w:rFonts w:ascii="Arial" w:hAnsi="Arial" w:cs="Arial"/>
          <w:sz w:val="22"/>
          <w:szCs w:val="22"/>
          <w:lang w:val="es-ES"/>
        </w:rPr>
        <w:t xml:space="preserve"> Core™ i3 y Celeron</w:t>
      </w:r>
      <w:r w:rsidR="00CF66EA" w:rsidRPr="00CF66EA">
        <w:rPr>
          <w:rFonts w:ascii="Arial" w:hAnsi="Arial" w:cs="Arial"/>
          <w:sz w:val="22"/>
          <w:szCs w:val="22"/>
          <w:vertAlign w:val="superscript"/>
          <w:lang w:val="es-ES"/>
        </w:rPr>
        <w:t>®</w:t>
      </w:r>
      <w:r w:rsidRPr="00D86FBA">
        <w:rPr>
          <w:rFonts w:ascii="Arial" w:hAnsi="Arial" w:cs="Arial"/>
          <w:sz w:val="22"/>
          <w:szCs w:val="22"/>
          <w:lang w:val="es-ES"/>
        </w:rPr>
        <w:t xml:space="preserve"> U de bajo consumo de octava generación en: </w:t>
      </w:r>
      <w:hyperlink r:id="rId11" w:history="1">
        <w:r w:rsidRPr="00D86FBA">
          <w:rPr>
            <w:rStyle w:val="Hyperlink"/>
            <w:rFonts w:ascii="Arial" w:hAnsi="Arial" w:cs="Arial"/>
            <w:sz w:val="22"/>
            <w:szCs w:val="22"/>
            <w:lang w:val="es-ES"/>
          </w:rPr>
          <w:t>https://www.congatec.com/en/products/35-sbc/conga-jc370.html</w:t>
        </w:r>
      </w:hyperlink>
      <w:r w:rsidRPr="00D86FBA">
        <w:rPr>
          <w:rFonts w:ascii="Arial" w:hAnsi="Arial" w:cs="Arial"/>
          <w:sz w:val="22"/>
          <w:szCs w:val="22"/>
          <w:lang w:val="es-ES"/>
        </w:rPr>
        <w:t xml:space="preserve"> </w:t>
      </w:r>
    </w:p>
    <w:p w:rsidR="00C6759E" w:rsidRPr="00D86FBA" w:rsidRDefault="00C6759E" w:rsidP="00C6759E">
      <w:pPr>
        <w:spacing w:line="360" w:lineRule="auto"/>
        <w:rPr>
          <w:rFonts w:ascii="Arial" w:hAnsi="Arial" w:cs="Arial"/>
          <w:sz w:val="22"/>
          <w:szCs w:val="22"/>
          <w:lang w:val="es-ES"/>
        </w:rPr>
      </w:pPr>
    </w:p>
    <w:p w:rsidR="00C6759E" w:rsidRPr="00D86FBA" w:rsidRDefault="00C6759E" w:rsidP="00C6759E">
      <w:pPr>
        <w:spacing w:line="360" w:lineRule="auto"/>
        <w:rPr>
          <w:rFonts w:ascii="Arial" w:hAnsi="Arial" w:cs="Arial"/>
          <w:sz w:val="22"/>
          <w:szCs w:val="22"/>
          <w:lang w:val="es-ES"/>
        </w:rPr>
      </w:pPr>
      <w:r w:rsidRPr="00D86FBA">
        <w:rPr>
          <w:rFonts w:ascii="Arial" w:hAnsi="Arial" w:cs="Arial"/>
          <w:sz w:val="22"/>
          <w:szCs w:val="22"/>
          <w:lang w:val="es-ES"/>
        </w:rPr>
        <w:t>o descargue el white paper en:</w:t>
      </w:r>
      <w:hyperlink r:id="rId12" w:history="1">
        <w:r w:rsidRPr="00D86FBA">
          <w:rPr>
            <w:rStyle w:val="Hyperlink"/>
            <w:rFonts w:ascii="Arial" w:hAnsi="Arial"/>
            <w:sz w:val="22"/>
            <w:szCs w:val="22"/>
            <w:lang w:val="es-ES"/>
          </w:rPr>
          <w:t>https://www.congatec.com/en/technologies/compact-35-inch-boards-with-8th-generation-intel-core-mobile-processors.html</w:t>
        </w:r>
      </w:hyperlink>
      <w:r w:rsidRPr="00D86FBA">
        <w:rPr>
          <w:rFonts w:ascii="Arial" w:hAnsi="Arial" w:cs="Arial"/>
          <w:sz w:val="22"/>
          <w:szCs w:val="22"/>
          <w:lang w:val="es-ES"/>
        </w:rPr>
        <w:t xml:space="preserve"> </w:t>
      </w:r>
    </w:p>
    <w:p w:rsidR="00BD1046" w:rsidRPr="00C6759E" w:rsidRDefault="00BD1046" w:rsidP="00C6759E">
      <w:pPr>
        <w:spacing w:line="360" w:lineRule="auto"/>
        <w:rPr>
          <w:rFonts w:ascii="Arial" w:hAnsi="Arial" w:cs="Arial"/>
          <w:sz w:val="22"/>
          <w:szCs w:val="22"/>
          <w:lang w:val="es-ES"/>
        </w:rPr>
      </w:pPr>
    </w:p>
    <w:p w:rsidR="00773E9A" w:rsidRPr="00E96662" w:rsidRDefault="00AD684D" w:rsidP="00CC31A5">
      <w:pPr>
        <w:rPr>
          <w:rFonts w:ascii="Arial" w:hAnsi="Arial" w:cs="Arial"/>
          <w:sz w:val="18"/>
          <w:szCs w:val="18"/>
          <w:lang w:val="es-ES"/>
        </w:rPr>
      </w:pPr>
      <w:r w:rsidRPr="00E96662">
        <w:rPr>
          <w:rFonts w:ascii="Arial" w:hAnsi="Arial" w:cs="Arial"/>
          <w:b/>
          <w:sz w:val="18"/>
          <w:szCs w:val="18"/>
          <w:lang w:val="es-ES"/>
        </w:rPr>
        <w:t xml:space="preserve">Sobre congatec </w:t>
      </w:r>
      <w:r w:rsidRPr="00E96662">
        <w:rPr>
          <w:rFonts w:ascii="Arial" w:hAnsi="Arial" w:cs="Arial"/>
          <w:b/>
          <w:sz w:val="18"/>
          <w:szCs w:val="18"/>
          <w:lang w:val="es-ES"/>
        </w:rPr>
        <w:br/>
      </w:r>
      <w:r w:rsidR="00CC31A5" w:rsidRPr="00E96662">
        <w:rPr>
          <w:rFonts w:ascii="Arial" w:hAnsi="Arial" w:cs="Arial"/>
          <w:sz w:val="18"/>
          <w:szCs w:val="18"/>
          <w:lang w:val="es-ES_tradnl"/>
        </w:rPr>
        <w:t xml:space="preserve">congatec es una compañía de tecnológica en rápido crecimiento que se centra en productos informáticos embebidos. Los módulos informáticos de alto rendimiento se utilizan en una amplia gama de aplicaciones y dispositivos en automatización industrial, electromedicina, transporte, telecomunicaciones y muchos otros mercados verticales. congatec es el líder mundial del mercado en el segmento de módulos CoM con una excelente base de clientes desde empresas nuevas hasta compañías internacionales de primera clase. Fundada en 2004 y con sede en Deggendorf, Alemania, la compañía alcanzó ventas por 133 millones de </w:t>
      </w:r>
      <w:r w:rsidR="00CC31A5" w:rsidRPr="00E96662">
        <w:rPr>
          <w:rFonts w:ascii="Arial" w:hAnsi="Arial" w:cs="Arial"/>
          <w:sz w:val="18"/>
          <w:szCs w:val="18"/>
          <w:lang w:val="es-ES_tradnl"/>
        </w:rPr>
        <w:lastRenderedPageBreak/>
        <w:t xml:space="preserve">dólares en 2018. </w:t>
      </w:r>
      <w:r w:rsidRPr="00E96662">
        <w:rPr>
          <w:rFonts w:ascii="Arial" w:hAnsi="Arial" w:cs="Arial"/>
          <w:sz w:val="18"/>
          <w:szCs w:val="18"/>
          <w:lang w:val="es-ES"/>
        </w:rPr>
        <w:t xml:space="preserve">Más información está disponible en nuestro sitio web en </w:t>
      </w:r>
      <w:hyperlink r:id="rId13" w:history="1">
        <w:r w:rsidR="00773E9A" w:rsidRPr="00E96662">
          <w:rPr>
            <w:rStyle w:val="Hyperlink"/>
            <w:rFonts w:ascii="Arial" w:hAnsi="Arial" w:cs="Arial"/>
            <w:sz w:val="18"/>
            <w:szCs w:val="18"/>
            <w:lang w:val="es-ES"/>
          </w:rPr>
          <w:t>www.congatec.com</w:t>
        </w:r>
      </w:hyperlink>
      <w:r w:rsidR="00773E9A" w:rsidRPr="00E96662">
        <w:rPr>
          <w:rFonts w:ascii="Arial" w:hAnsi="Arial" w:cs="Arial"/>
          <w:sz w:val="18"/>
          <w:szCs w:val="18"/>
          <w:lang w:val="es-ES"/>
        </w:rPr>
        <w:t xml:space="preserve"> o via </w:t>
      </w:r>
      <w:hyperlink r:id="rId14" w:history="1">
        <w:r w:rsidR="00D82BC1" w:rsidRPr="00E96662">
          <w:rPr>
            <w:rStyle w:val="Hyperlink"/>
            <w:rFonts w:ascii="Arial" w:hAnsi="Arial" w:cs="Arial"/>
            <w:sz w:val="18"/>
            <w:szCs w:val="18"/>
            <w:lang w:val="es-ES_tradnl"/>
          </w:rPr>
          <w:t>LinkedIn</w:t>
        </w:r>
      </w:hyperlink>
      <w:r w:rsidR="00773E9A" w:rsidRPr="00E96662">
        <w:rPr>
          <w:rFonts w:ascii="Arial" w:hAnsi="Arial" w:cs="Arial"/>
          <w:sz w:val="18"/>
          <w:szCs w:val="18"/>
          <w:lang w:val="es-ES"/>
        </w:rPr>
        <w:t xml:space="preserve">, </w:t>
      </w:r>
      <w:hyperlink r:id="rId15" w:history="1">
        <w:r w:rsidR="00773E9A" w:rsidRPr="00E96662">
          <w:rPr>
            <w:rStyle w:val="Hyperlink"/>
            <w:rFonts w:ascii="Arial" w:hAnsi="Arial" w:cs="Arial"/>
            <w:sz w:val="18"/>
            <w:szCs w:val="18"/>
            <w:lang w:val="es-ES"/>
          </w:rPr>
          <w:t>Twitter</w:t>
        </w:r>
      </w:hyperlink>
      <w:r w:rsidR="00773E9A" w:rsidRPr="00E96662">
        <w:rPr>
          <w:rFonts w:ascii="Arial" w:hAnsi="Arial" w:cs="Arial"/>
          <w:sz w:val="18"/>
          <w:szCs w:val="18"/>
          <w:lang w:val="es-ES"/>
        </w:rPr>
        <w:t xml:space="preserve"> y </w:t>
      </w:r>
      <w:hyperlink r:id="rId16" w:history="1">
        <w:r w:rsidR="00773E9A" w:rsidRPr="00E96662">
          <w:rPr>
            <w:rStyle w:val="Hyperlink"/>
            <w:rFonts w:ascii="Arial" w:hAnsi="Arial" w:cs="Arial"/>
            <w:sz w:val="18"/>
            <w:szCs w:val="18"/>
            <w:lang w:val="es-ES"/>
          </w:rPr>
          <w:t>YouTube</w:t>
        </w:r>
      </w:hyperlink>
      <w:r w:rsidR="00773E9A" w:rsidRPr="00E96662">
        <w:rPr>
          <w:rFonts w:ascii="Arial" w:hAnsi="Arial" w:cs="Arial"/>
          <w:sz w:val="18"/>
          <w:szCs w:val="18"/>
          <w:lang w:val="es-ES"/>
        </w:rPr>
        <w:t>.</w:t>
      </w:r>
    </w:p>
    <w:p w:rsidR="00AD684D" w:rsidRPr="00700F48" w:rsidRDefault="00AD684D" w:rsidP="00947769">
      <w:pPr>
        <w:pStyle w:val="Standard1"/>
        <w:ind w:right="283"/>
        <w:rPr>
          <w:rFonts w:ascii="Arial" w:hAnsi="Arial" w:cs="Arial"/>
          <w:sz w:val="16"/>
          <w:szCs w:val="16"/>
          <w:lang w:val="es-ES"/>
        </w:rPr>
      </w:pPr>
    </w:p>
    <w:p w:rsidR="00947769" w:rsidRPr="00C14DD2" w:rsidRDefault="00947769" w:rsidP="00947769">
      <w:pPr>
        <w:pStyle w:val="Standard1"/>
        <w:spacing w:line="200" w:lineRule="atLeast"/>
        <w:jc w:val="center"/>
        <w:rPr>
          <w:rFonts w:ascii="Arial" w:hAnsi="Arial" w:cs="Arial"/>
          <w:i/>
          <w:iCs/>
          <w:sz w:val="18"/>
          <w:szCs w:val="18"/>
          <w:lang w:val="en-US"/>
        </w:rPr>
      </w:pPr>
      <w:r w:rsidRPr="00C14DD2">
        <w:rPr>
          <w:rFonts w:ascii="Arial" w:hAnsi="Arial" w:cs="Arial"/>
          <w:sz w:val="18"/>
          <w:szCs w:val="18"/>
          <w:lang w:val="en-US"/>
        </w:rPr>
        <w:t>* * *</w:t>
      </w:r>
      <w:r w:rsidRPr="00C14DD2">
        <w:rPr>
          <w:rFonts w:ascii="Arial" w:hAnsi="Arial" w:cs="Arial"/>
          <w:i/>
          <w:iCs/>
          <w:sz w:val="18"/>
          <w:szCs w:val="18"/>
          <w:lang w:val="en-US"/>
        </w:rPr>
        <w:t xml:space="preserve"> </w:t>
      </w:r>
    </w:p>
    <w:p w:rsidR="003910AD" w:rsidRPr="00AA05E3" w:rsidRDefault="003910AD" w:rsidP="003910AD">
      <w:pPr>
        <w:pStyle w:val="Standard1"/>
        <w:spacing w:line="200" w:lineRule="atLeast"/>
        <w:jc w:val="center"/>
        <w:rPr>
          <w:rFonts w:ascii="Arial" w:hAnsi="Arial" w:cs="Arial"/>
          <w:i/>
          <w:iCs/>
          <w:sz w:val="18"/>
          <w:szCs w:val="18"/>
          <w:lang w:val="en-US"/>
        </w:rPr>
      </w:pPr>
    </w:p>
    <w:p w:rsidR="000F22AF" w:rsidRPr="00AA05E3" w:rsidRDefault="000F22AF" w:rsidP="000F22AF">
      <w:pPr>
        <w:pStyle w:val="Standard1"/>
        <w:spacing w:line="200" w:lineRule="atLeast"/>
        <w:jc w:val="center"/>
        <w:rPr>
          <w:rFonts w:ascii="Arial" w:hAnsi="Arial" w:cs="Arial"/>
          <w:i/>
          <w:iCs/>
          <w:sz w:val="18"/>
          <w:szCs w:val="18"/>
          <w:lang w:val="en-US"/>
        </w:rPr>
      </w:pPr>
      <w:proofErr w:type="gramStart"/>
      <w:r w:rsidRPr="00AA05E3">
        <w:rPr>
          <w:rFonts w:ascii="Arial" w:hAnsi="Arial" w:cs="Arial"/>
          <w:i/>
          <w:iCs/>
          <w:sz w:val="18"/>
          <w:szCs w:val="18"/>
          <w:lang w:val="en-US"/>
        </w:rPr>
        <w:t xml:space="preserve">Intel and Intel </w:t>
      </w:r>
      <w:r w:rsidR="00CF66EA">
        <w:rPr>
          <w:rFonts w:ascii="Arial" w:hAnsi="Arial" w:cs="Arial"/>
          <w:i/>
          <w:iCs/>
          <w:sz w:val="18"/>
          <w:szCs w:val="18"/>
          <w:lang w:val="en-US"/>
        </w:rPr>
        <w:t>Core</w:t>
      </w:r>
      <w:r w:rsidR="00DD65D7">
        <w:rPr>
          <w:rFonts w:ascii="Arial" w:hAnsi="Arial" w:cs="Arial"/>
          <w:i/>
          <w:iCs/>
          <w:sz w:val="18"/>
          <w:szCs w:val="18"/>
          <w:lang w:val="en-US"/>
        </w:rPr>
        <w:t>, Celeron</w:t>
      </w:r>
      <w:r w:rsidRPr="00AA05E3">
        <w:rPr>
          <w:rFonts w:ascii="Arial" w:hAnsi="Arial" w:cs="Arial"/>
          <w:i/>
          <w:iCs/>
          <w:sz w:val="18"/>
          <w:szCs w:val="18"/>
          <w:lang w:val="en-US"/>
        </w:rPr>
        <w:t xml:space="preserve"> are registered trademarks of Intel Corporation in the U.S. and other countries.</w:t>
      </w:r>
      <w:proofErr w:type="gramEnd"/>
    </w:p>
    <w:p w:rsidR="000F22AF" w:rsidRPr="0079420E" w:rsidRDefault="000F22AF" w:rsidP="000F22AF">
      <w:pPr>
        <w:pStyle w:val="Standard1"/>
        <w:ind w:right="283"/>
        <w:rPr>
          <w:rFonts w:ascii="Arial" w:hAnsi="Arial" w:cs="Arial"/>
          <w:i/>
          <w:iCs/>
          <w:kern w:val="2"/>
          <w:sz w:val="18"/>
          <w:szCs w:val="18"/>
          <w:lang w:val="en-US"/>
        </w:rPr>
      </w:pPr>
    </w:p>
    <w:p w:rsidR="00D108AC" w:rsidRPr="0079420E" w:rsidRDefault="00D108AC" w:rsidP="003910AD">
      <w:pPr>
        <w:pStyle w:val="Standard1"/>
        <w:ind w:right="283"/>
        <w:rPr>
          <w:rFonts w:ascii="Arial" w:hAnsi="Arial" w:cs="Arial"/>
          <w:i/>
          <w:iCs/>
          <w:kern w:val="2"/>
          <w:sz w:val="18"/>
          <w:szCs w:val="18"/>
          <w:lang w:val="en-US"/>
        </w:rPr>
      </w:pPr>
    </w:p>
    <w:sectPr w:rsidR="00D108AC" w:rsidRPr="0079420E" w:rsidSect="00D108AC">
      <w:pgSz w:w="11906" w:h="16838"/>
      <w:pgMar w:top="1418" w:right="170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bén Rodríguez">
    <w15:presenceInfo w15:providerId="AD" w15:userId="S::rrodriguez@matrix.es::a34c68c6-45f7-4c08-98d4-219f3e12b95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108AC"/>
    <w:rsid w:val="000869F6"/>
    <w:rsid w:val="00096C7D"/>
    <w:rsid w:val="000C10FF"/>
    <w:rsid w:val="000E736A"/>
    <w:rsid w:val="000F22AF"/>
    <w:rsid w:val="0010462C"/>
    <w:rsid w:val="00157343"/>
    <w:rsid w:val="00186B31"/>
    <w:rsid w:val="001B6979"/>
    <w:rsid w:val="001D7A81"/>
    <w:rsid w:val="001E2899"/>
    <w:rsid w:val="001E3E66"/>
    <w:rsid w:val="001F061A"/>
    <w:rsid w:val="002018D7"/>
    <w:rsid w:val="00212286"/>
    <w:rsid w:val="002172C9"/>
    <w:rsid w:val="002257D9"/>
    <w:rsid w:val="00256643"/>
    <w:rsid w:val="002D625D"/>
    <w:rsid w:val="002F6BB9"/>
    <w:rsid w:val="0033437F"/>
    <w:rsid w:val="00341F3D"/>
    <w:rsid w:val="0035152D"/>
    <w:rsid w:val="0036773B"/>
    <w:rsid w:val="003710B5"/>
    <w:rsid w:val="003910AD"/>
    <w:rsid w:val="003A355D"/>
    <w:rsid w:val="003A5B6D"/>
    <w:rsid w:val="003B6E70"/>
    <w:rsid w:val="003C5916"/>
    <w:rsid w:val="003C5B79"/>
    <w:rsid w:val="004D2177"/>
    <w:rsid w:val="004E628F"/>
    <w:rsid w:val="00512FA0"/>
    <w:rsid w:val="005245CD"/>
    <w:rsid w:val="0056611D"/>
    <w:rsid w:val="00575637"/>
    <w:rsid w:val="005835A3"/>
    <w:rsid w:val="005C2EEB"/>
    <w:rsid w:val="005C6F13"/>
    <w:rsid w:val="005D48DA"/>
    <w:rsid w:val="005E693A"/>
    <w:rsid w:val="00603F21"/>
    <w:rsid w:val="00612EF9"/>
    <w:rsid w:val="00617F87"/>
    <w:rsid w:val="0063522F"/>
    <w:rsid w:val="00692454"/>
    <w:rsid w:val="00692E3F"/>
    <w:rsid w:val="0069359A"/>
    <w:rsid w:val="006A5EBF"/>
    <w:rsid w:val="006B2DE9"/>
    <w:rsid w:val="006C545F"/>
    <w:rsid w:val="006E5682"/>
    <w:rsid w:val="00700E83"/>
    <w:rsid w:val="0072797A"/>
    <w:rsid w:val="00735068"/>
    <w:rsid w:val="00757424"/>
    <w:rsid w:val="0076030D"/>
    <w:rsid w:val="00773E9A"/>
    <w:rsid w:val="00782B39"/>
    <w:rsid w:val="00790A14"/>
    <w:rsid w:val="0079420E"/>
    <w:rsid w:val="007D5E36"/>
    <w:rsid w:val="007E1A88"/>
    <w:rsid w:val="007F032A"/>
    <w:rsid w:val="007F10E7"/>
    <w:rsid w:val="00881B43"/>
    <w:rsid w:val="008A2088"/>
    <w:rsid w:val="008D011F"/>
    <w:rsid w:val="00915B34"/>
    <w:rsid w:val="0092236E"/>
    <w:rsid w:val="00947769"/>
    <w:rsid w:val="009624B0"/>
    <w:rsid w:val="0096309F"/>
    <w:rsid w:val="00963B17"/>
    <w:rsid w:val="0098707E"/>
    <w:rsid w:val="00990CA7"/>
    <w:rsid w:val="00991D56"/>
    <w:rsid w:val="009977CF"/>
    <w:rsid w:val="009C65B6"/>
    <w:rsid w:val="009C67E6"/>
    <w:rsid w:val="009E4EE7"/>
    <w:rsid w:val="00A12279"/>
    <w:rsid w:val="00A31EE8"/>
    <w:rsid w:val="00AA05E3"/>
    <w:rsid w:val="00AC625B"/>
    <w:rsid w:val="00AD684D"/>
    <w:rsid w:val="00B033CF"/>
    <w:rsid w:val="00B27335"/>
    <w:rsid w:val="00B37B7A"/>
    <w:rsid w:val="00B45A08"/>
    <w:rsid w:val="00B53E51"/>
    <w:rsid w:val="00B86632"/>
    <w:rsid w:val="00BA2A0C"/>
    <w:rsid w:val="00BB0080"/>
    <w:rsid w:val="00BB32CD"/>
    <w:rsid w:val="00BD1046"/>
    <w:rsid w:val="00BD1DEC"/>
    <w:rsid w:val="00BD52E5"/>
    <w:rsid w:val="00BE023C"/>
    <w:rsid w:val="00C07F87"/>
    <w:rsid w:val="00C45527"/>
    <w:rsid w:val="00C5246E"/>
    <w:rsid w:val="00C6759E"/>
    <w:rsid w:val="00C70C73"/>
    <w:rsid w:val="00CB44AE"/>
    <w:rsid w:val="00CC31A5"/>
    <w:rsid w:val="00CC743E"/>
    <w:rsid w:val="00CD018D"/>
    <w:rsid w:val="00CF66EA"/>
    <w:rsid w:val="00D06B9E"/>
    <w:rsid w:val="00D108AC"/>
    <w:rsid w:val="00D82BC1"/>
    <w:rsid w:val="00DB7DC2"/>
    <w:rsid w:val="00DC0E48"/>
    <w:rsid w:val="00DD65D7"/>
    <w:rsid w:val="00DF199E"/>
    <w:rsid w:val="00E258FB"/>
    <w:rsid w:val="00E40B37"/>
    <w:rsid w:val="00E428A9"/>
    <w:rsid w:val="00E506B1"/>
    <w:rsid w:val="00E529F9"/>
    <w:rsid w:val="00E570B4"/>
    <w:rsid w:val="00E70386"/>
    <w:rsid w:val="00E87EE2"/>
    <w:rsid w:val="00E96662"/>
    <w:rsid w:val="00EC47A8"/>
    <w:rsid w:val="00F02BD5"/>
    <w:rsid w:val="00F453DD"/>
    <w:rsid w:val="00F4590A"/>
    <w:rsid w:val="00F6326F"/>
    <w:rsid w:val="00F66780"/>
    <w:rsid w:val="00F66DB8"/>
    <w:rsid w:val="00F9570A"/>
    <w:rsid w:val="00FA3174"/>
    <w:rsid w:val="00FE76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08AC"/>
    <w:pPr>
      <w:suppressAutoHyphens/>
    </w:pPr>
    <w:rPr>
      <w:rFonts w:ascii="Times New Roman" w:eastAsia="Times New Roman" w:hAnsi="Times New Roman" w:cs="Times New Roman"/>
      <w:kern w:val="1"/>
      <w:sz w:val="24"/>
      <w:szCs w:val="24"/>
      <w:lang w:eastAsia="ar-SA"/>
    </w:rPr>
  </w:style>
  <w:style w:type="paragraph" w:styleId="berschrift1">
    <w:name w:val="heading 1"/>
    <w:basedOn w:val="Standard"/>
    <w:next w:val="Standard"/>
    <w:link w:val="berschrift1Zchn"/>
    <w:uiPriority w:val="9"/>
    <w:qFormat/>
    <w:rsid w:val="004D2177"/>
    <w:pPr>
      <w:keepNext/>
      <w:keepLines/>
      <w:suppressAutoHyphens w:val="0"/>
      <w:spacing w:before="480" w:after="160" w:line="360" w:lineRule="auto"/>
      <w:jc w:val="center"/>
      <w:outlineLvl w:val="0"/>
    </w:pPr>
    <w:rPr>
      <w:rFonts w:ascii="Arial" w:eastAsiaTheme="majorEastAsia" w:hAnsi="Arial" w:cstheme="majorBidi"/>
      <w:b/>
      <w:bCs/>
      <w:kern w:val="0"/>
      <w:sz w:val="28"/>
      <w:szCs w:val="28"/>
      <w:lang w:eastAsia="en-US"/>
    </w:rPr>
  </w:style>
  <w:style w:type="paragraph" w:styleId="berschrift2">
    <w:name w:val="heading 2"/>
    <w:aliases w:val="Subheadline"/>
    <w:basedOn w:val="Standard"/>
    <w:next w:val="Standard"/>
    <w:link w:val="berschrift2Zchn"/>
    <w:uiPriority w:val="9"/>
    <w:semiHidden/>
    <w:unhideWhenUsed/>
    <w:qFormat/>
    <w:rsid w:val="004D2177"/>
    <w:pPr>
      <w:keepNext/>
      <w:keepLines/>
      <w:suppressAutoHyphens w:val="0"/>
      <w:spacing w:before="200" w:after="200" w:line="360" w:lineRule="auto"/>
      <w:outlineLvl w:val="1"/>
    </w:pPr>
    <w:rPr>
      <w:rFonts w:ascii="Arial" w:eastAsiaTheme="majorEastAsia" w:hAnsi="Arial" w:cstheme="majorBidi"/>
      <w:bCs/>
      <w:i/>
      <w:kern w:val="0"/>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2177"/>
    <w:rPr>
      <w:rFonts w:ascii="Arial" w:eastAsiaTheme="majorEastAsia" w:hAnsi="Arial" w:cstheme="majorBidi"/>
      <w:b/>
      <w:bCs/>
      <w:sz w:val="28"/>
      <w:szCs w:val="28"/>
    </w:rPr>
  </w:style>
  <w:style w:type="character" w:customStyle="1" w:styleId="berschrift2Zchn">
    <w:name w:val="Überschrift 2 Zchn"/>
    <w:aliases w:val="Subheadline Zchn"/>
    <w:basedOn w:val="Absatz-Standardschriftart"/>
    <w:link w:val="berschrift2"/>
    <w:uiPriority w:val="9"/>
    <w:semiHidden/>
    <w:rsid w:val="004D2177"/>
    <w:rPr>
      <w:rFonts w:ascii="Arial" w:eastAsiaTheme="majorEastAsia" w:hAnsi="Arial" w:cstheme="majorBidi"/>
      <w:bCs/>
      <w:i/>
      <w:sz w:val="24"/>
      <w:szCs w:val="26"/>
    </w:rPr>
  </w:style>
  <w:style w:type="paragraph" w:styleId="Titel">
    <w:name w:val="Title"/>
    <w:basedOn w:val="Standard"/>
    <w:next w:val="Standard"/>
    <w:link w:val="TitelZchn"/>
    <w:uiPriority w:val="10"/>
    <w:qFormat/>
    <w:rsid w:val="004D2177"/>
    <w:pPr>
      <w:suppressAutoHyphens w:val="0"/>
      <w:spacing w:after="300"/>
      <w:contextualSpacing/>
      <w:jc w:val="center"/>
    </w:pPr>
    <w:rPr>
      <w:rFonts w:ascii="Arial" w:eastAsiaTheme="majorEastAsia" w:hAnsi="Arial" w:cstheme="majorBidi"/>
      <w:b/>
      <w:spacing w:val="5"/>
      <w:kern w:val="28"/>
      <w:sz w:val="36"/>
      <w:szCs w:val="52"/>
      <w:lang w:eastAsia="en-US"/>
    </w:rPr>
  </w:style>
  <w:style w:type="character" w:customStyle="1" w:styleId="TitelZchn">
    <w:name w:val="Titel Zchn"/>
    <w:basedOn w:val="Absatz-Standardschriftart"/>
    <w:link w:val="Titel"/>
    <w:uiPriority w:val="10"/>
    <w:rsid w:val="004D2177"/>
    <w:rPr>
      <w:rFonts w:ascii="Arial" w:eastAsiaTheme="majorEastAsia" w:hAnsi="Arial" w:cstheme="majorBidi"/>
      <w:b/>
      <w:spacing w:val="5"/>
      <w:kern w:val="28"/>
      <w:sz w:val="36"/>
      <w:szCs w:val="52"/>
    </w:rPr>
  </w:style>
  <w:style w:type="character" w:styleId="Hyperlink">
    <w:name w:val="Hyperlink"/>
    <w:rsid w:val="00D108AC"/>
    <w:rPr>
      <w:color w:val="0000FF"/>
      <w:u w:val="single"/>
    </w:rPr>
  </w:style>
  <w:style w:type="paragraph" w:customStyle="1" w:styleId="Standard1">
    <w:name w:val="Standard1"/>
    <w:rsid w:val="00D108AC"/>
    <w:pPr>
      <w:suppressAutoHyphens/>
    </w:pPr>
    <w:rPr>
      <w:rFonts w:ascii="Times New Roman" w:eastAsia="Arial" w:hAnsi="Times New Roman" w:cs="Times New Roman"/>
      <w:kern w:val="1"/>
      <w:sz w:val="24"/>
      <w:szCs w:val="24"/>
      <w:lang w:eastAsia="ar-SA"/>
    </w:rPr>
  </w:style>
  <w:style w:type="character" w:customStyle="1" w:styleId="Kommentarzeichen1">
    <w:name w:val="Kommentarzeichen1"/>
    <w:rsid w:val="00D108AC"/>
    <w:rPr>
      <w:sz w:val="16"/>
      <w:szCs w:val="16"/>
    </w:rPr>
  </w:style>
  <w:style w:type="paragraph" w:customStyle="1" w:styleId="Pressemitteilung">
    <w:name w:val="Pressemitteilung"/>
    <w:basedOn w:val="Standard"/>
    <w:rsid w:val="00D108AC"/>
    <w:pPr>
      <w:spacing w:before="360" w:after="240"/>
    </w:pPr>
    <w:rPr>
      <w:rFonts w:ascii="Arial" w:hAnsi="Arial"/>
      <w:b/>
      <w:kern w:val="0"/>
      <w:szCs w:val="20"/>
      <w:u w:val="single"/>
    </w:rPr>
  </w:style>
  <w:style w:type="character" w:styleId="Kommentarzeichen">
    <w:name w:val="annotation reference"/>
    <w:uiPriority w:val="99"/>
    <w:semiHidden/>
    <w:unhideWhenUsed/>
    <w:rsid w:val="00D108AC"/>
    <w:rPr>
      <w:sz w:val="16"/>
      <w:szCs w:val="16"/>
    </w:rPr>
  </w:style>
  <w:style w:type="paragraph" w:styleId="Kommentartext">
    <w:name w:val="annotation text"/>
    <w:basedOn w:val="Standard"/>
    <w:link w:val="KommentartextZchn"/>
    <w:uiPriority w:val="99"/>
    <w:unhideWhenUsed/>
    <w:rsid w:val="00D108AC"/>
    <w:rPr>
      <w:sz w:val="20"/>
      <w:szCs w:val="20"/>
    </w:rPr>
  </w:style>
  <w:style w:type="character" w:customStyle="1" w:styleId="KommentartextZchn">
    <w:name w:val="Kommentartext Zchn"/>
    <w:basedOn w:val="Absatz-Standardschriftart"/>
    <w:link w:val="Kommentartext"/>
    <w:uiPriority w:val="99"/>
    <w:rsid w:val="00D108AC"/>
    <w:rPr>
      <w:rFonts w:ascii="Times New Roman" w:eastAsia="Times New Roman" w:hAnsi="Times New Roman" w:cs="Times New Roman"/>
      <w:kern w:val="1"/>
      <w:sz w:val="20"/>
      <w:szCs w:val="20"/>
      <w:lang w:eastAsia="ar-SA"/>
    </w:rPr>
  </w:style>
  <w:style w:type="paragraph" w:styleId="Sprechblasentext">
    <w:name w:val="Balloon Text"/>
    <w:basedOn w:val="Standard"/>
    <w:link w:val="SprechblasentextZchn"/>
    <w:uiPriority w:val="99"/>
    <w:semiHidden/>
    <w:unhideWhenUsed/>
    <w:rsid w:val="00D108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08AC"/>
    <w:rPr>
      <w:rFonts w:ascii="Tahoma" w:eastAsia="Times New Roman" w:hAnsi="Tahoma" w:cs="Tahoma"/>
      <w:kern w:val="1"/>
      <w:sz w:val="16"/>
      <w:szCs w:val="16"/>
      <w:lang w:eastAsia="ar-SA"/>
    </w:rPr>
  </w:style>
  <w:style w:type="paragraph" w:styleId="Kommentarthema">
    <w:name w:val="annotation subject"/>
    <w:basedOn w:val="Kommentartext"/>
    <w:next w:val="Kommentartext"/>
    <w:link w:val="KommentarthemaZchn"/>
    <w:uiPriority w:val="99"/>
    <w:semiHidden/>
    <w:unhideWhenUsed/>
    <w:rsid w:val="009C67E6"/>
    <w:rPr>
      <w:b/>
      <w:bCs/>
    </w:rPr>
  </w:style>
  <w:style w:type="character" w:customStyle="1" w:styleId="KommentarthemaZchn">
    <w:name w:val="Kommentarthema Zchn"/>
    <w:basedOn w:val="KommentartextZchn"/>
    <w:link w:val="Kommentarthema"/>
    <w:uiPriority w:val="99"/>
    <w:semiHidden/>
    <w:rsid w:val="009C67E6"/>
    <w:rPr>
      <w:rFonts w:ascii="Times New Roman" w:eastAsia="Times New Roman" w:hAnsi="Times New Roman" w:cs="Times New Roman"/>
      <w:b/>
      <w:bCs/>
      <w:kern w:val="1"/>
      <w:sz w:val="20"/>
      <w:szCs w:val="20"/>
      <w:lang w:eastAsia="ar-SA"/>
    </w:rPr>
  </w:style>
  <w:style w:type="character" w:customStyle="1" w:styleId="WW-Absatz-Standardschriftart111">
    <w:name w:val="WW-Absatz-Standardschriftart111"/>
    <w:rsid w:val="00E40B37"/>
  </w:style>
  <w:style w:type="paragraph" w:styleId="StandardWeb">
    <w:name w:val="Normal (Web)"/>
    <w:basedOn w:val="Standard"/>
    <w:uiPriority w:val="99"/>
    <w:rsid w:val="001E2899"/>
    <w:pPr>
      <w:suppressAutoHyphens w:val="0"/>
      <w:spacing w:before="280" w:after="119"/>
    </w:pPr>
  </w:style>
</w:styles>
</file>

<file path=word/webSettings.xml><?xml version="1.0" encoding="utf-8"?>
<w:webSettings xmlns:r="http://schemas.openxmlformats.org/officeDocument/2006/relationships" xmlns:w="http://schemas.openxmlformats.org/wordprocessingml/2006/main">
  <w:divs>
    <w:div w:id="541942259">
      <w:bodyDiv w:val="1"/>
      <w:marLeft w:val="0"/>
      <w:marRight w:val="0"/>
      <w:marTop w:val="0"/>
      <w:marBottom w:val="0"/>
      <w:divBdr>
        <w:top w:val="none" w:sz="0" w:space="0" w:color="auto"/>
        <w:left w:val="none" w:sz="0" w:space="0" w:color="auto"/>
        <w:bottom w:val="none" w:sz="0" w:space="0" w:color="auto"/>
        <w:right w:val="none" w:sz="0" w:space="0" w:color="auto"/>
      </w:divBdr>
    </w:div>
    <w:div w:id="69180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ms-network.com" TargetMode="External"/><Relationship Id="rId13" Type="http://schemas.openxmlformats.org/officeDocument/2006/relationships/hyperlink" Target="http://www.congatec.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prismapr.com" TargetMode="External"/><Relationship Id="rId12" Type="http://schemas.openxmlformats.org/officeDocument/2006/relationships/hyperlink" Target="https://www.congatec.com/en/technologies/compact-35-inch-boards-with-8th-generation-intel-core-mobile-processors.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youtube.com/congatecAE" TargetMode="External"/><Relationship Id="rId1" Type="http://schemas.openxmlformats.org/officeDocument/2006/relationships/styles" Target="styles.xml"/><Relationship Id="rId6" Type="http://schemas.openxmlformats.org/officeDocument/2006/relationships/hyperlink" Target="http://www.congatec.es" TargetMode="External"/><Relationship Id="rId11" Type="http://schemas.openxmlformats.org/officeDocument/2006/relationships/hyperlink" Target="https://www.congatec.com/en/products/35-sbc/conga-jc370.html" TargetMode="External"/><Relationship Id="rId5" Type="http://schemas.openxmlformats.org/officeDocument/2006/relationships/hyperlink" Target="mailto:info@congatec.com" TargetMode="External"/><Relationship Id="rId15" Type="http://schemas.openxmlformats.org/officeDocument/2006/relationships/hyperlink" Target="https://mobile.twitter.com/congatecAG" TargetMode="External"/><Relationship Id="rId10" Type="http://schemas.openxmlformats.org/officeDocument/2006/relationships/hyperlink" Target="https://www.congatec.com/es/congatec/notas-de-prensa.html" TargetMode="External"/><Relationship Id="rId19" Type="http://schemas.microsoft.com/office/2011/relationships/people" Target="people.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www.linkedin.com/company/455449"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4733</Characters>
  <Application>Microsoft Office Word</Application>
  <DocSecurity>0</DocSecurity>
  <Lines>39</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 Wilde</dc:creator>
  <cp:lastModifiedBy>Christof Wilde</cp:lastModifiedBy>
  <cp:revision>5</cp:revision>
  <dcterms:created xsi:type="dcterms:W3CDTF">2020-02-17T14:23:00Z</dcterms:created>
  <dcterms:modified xsi:type="dcterms:W3CDTF">2020-02-17T14:24:00Z</dcterms:modified>
</cp:coreProperties>
</file>