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00709" w:rsidRPr="00D108AC" w:rsidTr="00B25269">
        <w:trPr>
          <w:trHeight w:val="270"/>
        </w:trPr>
        <w:tc>
          <w:tcPr>
            <w:tcW w:w="2552" w:type="dxa"/>
            <w:shd w:val="clear" w:color="auto" w:fill="auto"/>
          </w:tcPr>
          <w:p w:rsidR="00E00709" w:rsidRPr="00D108AC" w:rsidRDefault="00E00709" w:rsidP="00B25269">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rPr>
              <w:t xml:space="preserve">Reader </w:t>
            </w:r>
            <w:r>
              <w:rPr>
                <w:rFonts w:ascii="Hind Light" w:hAnsi="Hind Light" w:cs="Hind Light"/>
                <w:b/>
                <w:bCs/>
                <w:sz w:val="18"/>
                <w:szCs w:val="18"/>
                <w:u w:val="single"/>
              </w:rPr>
              <w:t>e</w:t>
            </w:r>
            <w:r w:rsidRPr="00740FEB">
              <w:rPr>
                <w:rFonts w:ascii="Hind Light" w:hAnsi="Hind Light" w:cs="Hind Light"/>
                <w:b/>
                <w:bCs/>
                <w:sz w:val="18"/>
                <w:szCs w:val="18"/>
                <w:u w:val="single"/>
              </w:rPr>
              <w:t>nquiries:</w:t>
            </w:r>
          </w:p>
        </w:tc>
        <w:tc>
          <w:tcPr>
            <w:tcW w:w="2551" w:type="dxa"/>
            <w:shd w:val="clear" w:color="auto" w:fill="auto"/>
          </w:tcPr>
          <w:p w:rsidR="00E00709" w:rsidRPr="00D108AC" w:rsidRDefault="00E00709" w:rsidP="00B25269">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00709" w:rsidRPr="00D108AC" w:rsidTr="00B25269">
        <w:tblPrEx>
          <w:tblCellMar>
            <w:left w:w="70" w:type="dxa"/>
            <w:right w:w="70" w:type="dxa"/>
          </w:tblCellMar>
        </w:tblPrEx>
        <w:trPr>
          <w:trHeight w:val="227"/>
        </w:trPr>
        <w:tc>
          <w:tcPr>
            <w:tcW w:w="2552" w:type="dxa"/>
            <w:shd w:val="clear" w:color="auto" w:fill="auto"/>
          </w:tcPr>
          <w:p w:rsidR="00E00709" w:rsidRPr="00D108AC" w:rsidRDefault="00E00709" w:rsidP="00B25269">
            <w:pPr>
              <w:pStyle w:val="Standard1"/>
              <w:snapToGrid w:val="0"/>
              <w:spacing w:before="80"/>
              <w:ind w:right="-1058"/>
              <w:rPr>
                <w:rFonts w:ascii="Hind107 Light" w:hAnsi="Hind107 Light" w:cs="Hind107 Light"/>
                <w:b/>
                <w:sz w:val="18"/>
                <w:szCs w:val="18"/>
              </w:rPr>
            </w:pPr>
            <w:r w:rsidRPr="006D70C6">
              <w:rPr>
                <w:rFonts w:ascii="Calibri" w:hAnsi="Calibri" w:cs="Arial"/>
                <w:b/>
                <w:bCs/>
                <w:sz w:val="18"/>
                <w:szCs w:val="18"/>
                <w:lang w:eastAsia="zh-CN"/>
              </w:rPr>
              <w:t>congatec Japan K.K</w:t>
            </w:r>
            <w:r w:rsidRPr="006D70C6">
              <w:rPr>
                <w:rFonts w:ascii="Calibri" w:hAnsi="Calibri" w:cs="Arial"/>
                <w:b/>
                <w:bCs/>
                <w:sz w:val="18"/>
                <w:szCs w:val="18"/>
                <w:lang w:eastAsia="zh-TW"/>
              </w:rPr>
              <w:t>.</w:t>
            </w:r>
          </w:p>
        </w:tc>
        <w:tc>
          <w:tcPr>
            <w:tcW w:w="2551" w:type="dxa"/>
            <w:shd w:val="clear" w:color="auto" w:fill="auto"/>
          </w:tcPr>
          <w:p w:rsidR="00E00709" w:rsidRPr="00D108AC" w:rsidRDefault="00E00709" w:rsidP="00B25269">
            <w:pPr>
              <w:pStyle w:val="Standard1"/>
              <w:snapToGrid w:val="0"/>
              <w:spacing w:before="80"/>
              <w:rPr>
                <w:rFonts w:ascii="Hind107 Light" w:hAnsi="Hind107 Light" w:cs="Hind107 Light"/>
                <w:b/>
                <w:sz w:val="18"/>
                <w:szCs w:val="18"/>
              </w:rPr>
            </w:pPr>
            <w:r w:rsidRPr="006D70C6">
              <w:rPr>
                <w:rFonts w:ascii="Calibri" w:hAnsi="Calibri" w:cs="Arial"/>
                <w:b/>
                <w:bCs/>
                <w:sz w:val="18"/>
                <w:szCs w:val="18"/>
              </w:rPr>
              <w:t xml:space="preserve">congatec </w:t>
            </w:r>
            <w:r w:rsidRPr="006D70C6">
              <w:rPr>
                <w:rFonts w:ascii="Calibri" w:hAnsi="Calibri" w:cs="Arial"/>
                <w:b/>
                <w:bCs/>
                <w:sz w:val="18"/>
                <w:szCs w:val="18"/>
                <w:lang w:eastAsia="zh-CN"/>
              </w:rPr>
              <w:t>Japan K.K</w:t>
            </w:r>
            <w:r w:rsidRPr="006D70C6">
              <w:rPr>
                <w:rFonts w:ascii="Calibri" w:hAnsi="Calibri" w:cs="Arial"/>
                <w:b/>
                <w:bCs/>
                <w:sz w:val="18"/>
                <w:szCs w:val="18"/>
                <w:lang w:eastAsia="zh-TW"/>
              </w:rPr>
              <w:t>.</w:t>
            </w:r>
          </w:p>
        </w:tc>
      </w:tr>
      <w:tr w:rsidR="00E00709" w:rsidRPr="00D108AC" w:rsidTr="00B25269">
        <w:tblPrEx>
          <w:tblCellMar>
            <w:left w:w="70" w:type="dxa"/>
            <w:right w:w="70" w:type="dxa"/>
          </w:tblCellMar>
        </w:tblPrEx>
        <w:trPr>
          <w:trHeight w:val="101"/>
        </w:trPr>
        <w:tc>
          <w:tcPr>
            <w:tcW w:w="2552" w:type="dxa"/>
            <w:shd w:val="clear" w:color="auto" w:fill="auto"/>
          </w:tcPr>
          <w:p w:rsidR="00E00709" w:rsidRPr="008F56B0" w:rsidRDefault="00E00709" w:rsidP="00B25269">
            <w:pPr>
              <w:pStyle w:val="Standard1"/>
              <w:snapToGrid w:val="0"/>
              <w:spacing w:before="20"/>
              <w:rPr>
                <w:rFonts w:asciiTheme="minorHAnsi" w:hAnsiTheme="minorHAnsi" w:cs="Hind107 Light"/>
                <w:sz w:val="18"/>
                <w:szCs w:val="18"/>
              </w:rPr>
            </w:pPr>
            <w:r w:rsidRPr="008F56B0">
              <w:rPr>
                <w:rFonts w:asciiTheme="minorHAnsi" w:hAnsiTheme="minorHAnsi" w:cs="Hind107 Light"/>
                <w:sz w:val="18"/>
                <w:szCs w:val="18"/>
              </w:rPr>
              <w:t>Yasuyuki Tanaka</w:t>
            </w:r>
          </w:p>
        </w:tc>
        <w:tc>
          <w:tcPr>
            <w:tcW w:w="2551" w:type="dxa"/>
            <w:shd w:val="clear" w:color="auto" w:fill="auto"/>
          </w:tcPr>
          <w:p w:rsidR="00E00709" w:rsidRPr="00D108AC" w:rsidRDefault="00E00709" w:rsidP="00B25269">
            <w:pPr>
              <w:pStyle w:val="Standard1"/>
              <w:snapToGrid w:val="0"/>
              <w:spacing w:before="20"/>
              <w:rPr>
                <w:rFonts w:ascii="Hind107 Light" w:hAnsi="Hind107 Light" w:cs="Hind107 Light"/>
                <w:sz w:val="18"/>
                <w:szCs w:val="18"/>
              </w:rPr>
            </w:pPr>
            <w:r w:rsidRPr="006D70C6">
              <w:rPr>
                <w:rFonts w:ascii="Calibri" w:hAnsi="Calibri" w:cs="Arial"/>
                <w:sz w:val="18"/>
                <w:szCs w:val="18"/>
              </w:rPr>
              <w:t>Crysta Lee</w:t>
            </w:r>
          </w:p>
        </w:tc>
      </w:tr>
      <w:tr w:rsidR="00E00709" w:rsidRPr="00D108AC" w:rsidTr="00B25269">
        <w:tblPrEx>
          <w:tblCellMar>
            <w:left w:w="70" w:type="dxa"/>
            <w:right w:w="70" w:type="dxa"/>
          </w:tblCellMar>
        </w:tblPrEx>
        <w:trPr>
          <w:trHeight w:val="227"/>
        </w:trPr>
        <w:tc>
          <w:tcPr>
            <w:tcW w:w="2552" w:type="dxa"/>
            <w:shd w:val="clear" w:color="auto" w:fill="auto"/>
          </w:tcPr>
          <w:p w:rsidR="00E00709" w:rsidRPr="00D108AC" w:rsidRDefault="00E00709" w:rsidP="00B25269">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eastAsia="zh-CN"/>
              </w:rPr>
              <w:t>Phone: +</w:t>
            </w:r>
            <w:r w:rsidRPr="006D70C6">
              <w:rPr>
                <w:rFonts w:ascii="Calibri" w:hAnsi="Calibri" w:cs="Helv"/>
                <w:color w:val="000000"/>
                <w:sz w:val="18"/>
                <w:szCs w:val="18"/>
                <w:lang w:eastAsia="zh-TW"/>
              </w:rPr>
              <w:t>81-3-64359250</w:t>
            </w:r>
          </w:p>
        </w:tc>
        <w:tc>
          <w:tcPr>
            <w:tcW w:w="2551" w:type="dxa"/>
            <w:shd w:val="clear" w:color="auto" w:fill="auto"/>
          </w:tcPr>
          <w:p w:rsidR="00E00709" w:rsidRPr="00D108AC" w:rsidRDefault="00E00709" w:rsidP="00B25269">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eastAsia="zh-CN"/>
              </w:rPr>
              <w:t>Phone: +</w:t>
            </w:r>
            <w:r w:rsidRPr="006D70C6">
              <w:rPr>
                <w:rFonts w:ascii="Calibri" w:hAnsi="Calibri" w:cs="Helv"/>
                <w:color w:val="000000"/>
                <w:sz w:val="18"/>
                <w:szCs w:val="18"/>
                <w:lang w:eastAsia="zh-TW"/>
              </w:rPr>
              <w:t>81-3-64359250</w:t>
            </w:r>
          </w:p>
        </w:tc>
      </w:tr>
      <w:tr w:rsidR="00E00709" w:rsidRPr="00D108AC" w:rsidTr="00B25269">
        <w:tblPrEx>
          <w:tblCellMar>
            <w:left w:w="70" w:type="dxa"/>
            <w:right w:w="70" w:type="dxa"/>
          </w:tblCellMar>
        </w:tblPrEx>
        <w:trPr>
          <w:trHeight w:val="273"/>
        </w:trPr>
        <w:tc>
          <w:tcPr>
            <w:tcW w:w="2552" w:type="dxa"/>
            <w:shd w:val="clear" w:color="auto" w:fill="auto"/>
          </w:tcPr>
          <w:p w:rsidR="00E00709" w:rsidRPr="006D70C6" w:rsidRDefault="00CF75BE" w:rsidP="00B25269">
            <w:pPr>
              <w:snapToGrid w:val="0"/>
              <w:spacing w:before="20" w:after="20"/>
              <w:rPr>
                <w:rFonts w:ascii="Calibri" w:hAnsi="Calibri" w:cs="Arial"/>
                <w:color w:val="0000FF"/>
                <w:sz w:val="18"/>
                <w:szCs w:val="18"/>
                <w:u w:val="single"/>
                <w:lang w:eastAsia="zh-TW"/>
              </w:rPr>
            </w:pPr>
            <w:r w:rsidRPr="00CF75BE">
              <w:rPr>
                <w:rFonts w:ascii="Calibri" w:hAnsi="Calibri" w:cs="Arial"/>
                <w:color w:val="0000FF"/>
                <w:kern w:val="0"/>
                <w:sz w:val="18"/>
                <w:szCs w:val="18"/>
                <w:u w:val="single"/>
                <w:lang w:eastAsia="zh-TW"/>
              </w:rPr>
              <w:fldChar w:fldCharType="begin"/>
            </w:r>
            <w:r w:rsidR="00E00709" w:rsidRPr="006D70C6">
              <w:rPr>
                <w:rFonts w:ascii="Calibri" w:hAnsi="Calibri" w:cs="Arial"/>
                <w:color w:val="0000FF"/>
                <w:sz w:val="18"/>
                <w:szCs w:val="18"/>
                <w:u w:val="single"/>
                <w:lang w:eastAsia="zh-TW"/>
              </w:rPr>
              <w:instrText xml:space="preserve"> HYPERLINK "mailto:sales-jp</w:instrText>
            </w:r>
            <w:r w:rsidR="00E00709" w:rsidRPr="006D70C6">
              <w:rPr>
                <w:rFonts w:ascii="Calibri" w:hAnsi="Calibri" w:cs="Arial"/>
                <w:color w:val="0000FF"/>
                <w:sz w:val="18"/>
                <w:szCs w:val="18"/>
                <w:u w:val="single"/>
                <w:lang w:eastAsia="zh-CN"/>
              </w:rPr>
              <w:instrText>@congatec.com</w:instrText>
            </w:r>
          </w:p>
          <w:p w:rsidR="00E00709" w:rsidRPr="006D70C6" w:rsidRDefault="00E00709" w:rsidP="00B25269">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00CF75BE" w:rsidRPr="00CF75BE">
              <w:rPr>
                <w:rFonts w:ascii="Calibri" w:hAnsi="Calibri" w:cs="Arial"/>
                <w:color w:val="0000FF"/>
                <w:kern w:val="0"/>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E00709" w:rsidRPr="00D108AC" w:rsidRDefault="00CF75BE" w:rsidP="00B25269">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00E00709" w:rsidRPr="006D70C6">
              <w:rPr>
                <w:rFonts w:ascii="Calibri" w:hAnsi="Calibri" w:cs="Arial"/>
                <w:color w:val="0000FF"/>
                <w:sz w:val="18"/>
                <w:szCs w:val="18"/>
                <w:u w:val="single"/>
                <w:lang w:eastAsia="zh-CN"/>
              </w:rPr>
              <w:t xml:space="preserve"> www.congatec.</w:t>
            </w:r>
            <w:r w:rsidR="00E00709" w:rsidRPr="006D70C6">
              <w:rPr>
                <w:rFonts w:ascii="Calibri" w:hAnsi="Calibri" w:cs="Arial"/>
                <w:color w:val="0000FF"/>
                <w:sz w:val="18"/>
                <w:szCs w:val="18"/>
                <w:u w:val="single"/>
                <w:lang w:eastAsia="zh-TW"/>
              </w:rPr>
              <w:t>jp</w:t>
            </w:r>
          </w:p>
        </w:tc>
        <w:tc>
          <w:tcPr>
            <w:tcW w:w="2551" w:type="dxa"/>
            <w:shd w:val="clear" w:color="auto" w:fill="auto"/>
          </w:tcPr>
          <w:p w:rsidR="00E00709" w:rsidRPr="007171BB" w:rsidRDefault="00E00709" w:rsidP="00B25269">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E00709" w:rsidRPr="00D108AC" w:rsidRDefault="00E00709" w:rsidP="00B25269">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E00709" w:rsidRDefault="00D108AC" w:rsidP="00D108AC">
      <w:pPr>
        <w:rPr>
          <w:rFonts w:ascii="Arial" w:eastAsia="MS Mincho" w:hAnsi="Arial" w:cs="Arial"/>
          <w:i/>
          <w:iCs/>
          <w:color w:val="000000"/>
          <w:sz w:val="16"/>
          <w:szCs w:val="16"/>
          <w:lang w:eastAsia="ja-JP"/>
        </w:rPr>
      </w:pPr>
    </w:p>
    <w:p w:rsidR="0060580F" w:rsidRPr="00D22F57" w:rsidRDefault="0060580F" w:rsidP="0057026E">
      <w:pPr>
        <w:spacing w:after="120"/>
        <w:rPr>
          <w:rFonts w:ascii="Arial" w:hAnsi="Arial" w:cs="Arial"/>
          <w:i/>
          <w:sz w:val="16"/>
          <w:szCs w:val="16"/>
          <w:lang w:eastAsia="de-DE"/>
        </w:rPr>
      </w:pP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1"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Default="00D108AC" w:rsidP="00227110">
      <w:pPr>
        <w:spacing w:after="120"/>
        <w:rPr>
          <w:rFonts w:ascii="Arial" w:hAnsi="Arial" w:cs="Arial"/>
          <w:kern w:val="2"/>
          <w:sz w:val="22"/>
          <w:szCs w:val="22"/>
          <w:lang w:val="en-US"/>
        </w:rPr>
      </w:pPr>
    </w:p>
    <w:p w:rsidR="00D57FE0" w:rsidRPr="00D84630" w:rsidRDefault="00D57FE0" w:rsidP="00227110">
      <w:pPr>
        <w:spacing w:after="120"/>
        <w:rPr>
          <w:rFonts w:ascii="Arial" w:hAnsi="Arial" w:cs="Arial"/>
          <w:kern w:val="2"/>
          <w:sz w:val="22"/>
          <w:szCs w:val="22"/>
          <w:lang w:val="en-US"/>
        </w:rPr>
      </w:pPr>
      <w:r w:rsidRPr="00D57FE0">
        <w:rPr>
          <w:rFonts w:ascii="Arial" w:hAnsi="Arial" w:cs="Arial"/>
          <w:kern w:val="2"/>
          <w:sz w:val="22"/>
          <w:szCs w:val="22"/>
          <w:lang w:val="en-US"/>
        </w:rPr>
        <w:drawing>
          <wp:inline distT="0" distB="0" distL="0" distR="0">
            <wp:extent cx="1800000" cy="1309264"/>
            <wp:effectExtent l="19050" t="0" r="0" b="0"/>
            <wp:docPr id="1" name="Bild 1" descr="Z:\congatec\01-PR\COPR1909-Japan-Exhibition\Workload Consolidation D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9-Japan-Exhibition\Workload Consolidation Demo.JPG"/>
                    <pic:cNvPicPr>
                      <a:picLocks noChangeAspect="1" noChangeArrowheads="1"/>
                    </pic:cNvPicPr>
                  </pic:nvPicPr>
                  <pic:blipFill>
                    <a:blip r:embed="rId12" cstate="print"/>
                    <a:srcRect/>
                    <a:stretch>
                      <a:fillRect/>
                    </a:stretch>
                  </pic:blipFill>
                  <pic:spPr bwMode="auto">
                    <a:xfrm>
                      <a:off x="0" y="0"/>
                      <a:ext cx="1800000" cy="1309264"/>
                    </a:xfrm>
                    <a:prstGeom prst="rect">
                      <a:avLst/>
                    </a:prstGeom>
                    <a:noFill/>
                    <a:ln w="9525">
                      <a:noFill/>
                      <a:miter lim="800000"/>
                      <a:headEnd/>
                      <a:tailEnd/>
                    </a:ln>
                  </pic:spPr>
                </pic:pic>
              </a:graphicData>
            </a:graphic>
          </wp:inline>
        </w:drawing>
      </w:r>
    </w:p>
    <w:p w:rsidR="00D108AC" w:rsidRDefault="00263845" w:rsidP="00D108AC">
      <w:pPr>
        <w:pStyle w:val="Pressemitteilung"/>
        <w:rPr>
          <w:rFonts w:cs="Arial"/>
          <w:szCs w:val="24"/>
          <w:lang w:val="en-US"/>
        </w:rPr>
      </w:pPr>
      <w:r w:rsidRPr="00D84630">
        <w:rPr>
          <w:rFonts w:cs="Arial"/>
          <w:szCs w:val="24"/>
          <w:lang w:val="en-US"/>
        </w:rPr>
        <w:t>Press release</w:t>
      </w:r>
    </w:p>
    <w:p w:rsidR="00B8272D" w:rsidRPr="00D84630" w:rsidRDefault="00B8272D" w:rsidP="00D108AC">
      <w:pPr>
        <w:pStyle w:val="Pressemitteilung"/>
        <w:rPr>
          <w:rFonts w:cs="Arial"/>
          <w:lang w:val="en-US"/>
        </w:rPr>
      </w:pPr>
    </w:p>
    <w:p w:rsidR="00E00709" w:rsidRPr="00D57FE0" w:rsidRDefault="00E00709" w:rsidP="00E00709">
      <w:pPr>
        <w:spacing w:line="360" w:lineRule="auto"/>
        <w:jc w:val="center"/>
        <w:rPr>
          <w:rFonts w:ascii="MS Mincho" w:eastAsia="MS Mincho" w:hAnsi="MS Mincho"/>
          <w:lang w:val="en-US" w:eastAsia="ja-JP"/>
        </w:rPr>
      </w:pPr>
      <w:proofErr w:type="gramStart"/>
      <w:r w:rsidRPr="00D57FE0">
        <w:rPr>
          <w:rFonts w:ascii="MS Mincho" w:eastAsia="MS Mincho" w:hAnsi="MS Mincho"/>
          <w:lang w:val="en-US" w:eastAsia="ja-JP"/>
        </w:rPr>
        <w:t>congatec</w:t>
      </w:r>
      <w:r w:rsidRPr="00503EE6">
        <w:rPr>
          <w:rFonts w:ascii="MS Mincho" w:eastAsia="MS Mincho" w:hAnsi="MS Mincho"/>
          <w:lang w:eastAsia="ja-JP"/>
        </w:rPr>
        <w:t>の</w:t>
      </w:r>
      <w:r w:rsidRPr="00D57FE0">
        <w:rPr>
          <w:rFonts w:ascii="MS Mincho" w:eastAsia="MS Mincho" w:hAnsi="MS Mincho"/>
          <w:lang w:val="en-US" w:eastAsia="ja-JP"/>
        </w:rPr>
        <w:t>AI</w:t>
      </w:r>
      <w:r w:rsidRPr="00503EE6">
        <w:rPr>
          <w:rFonts w:ascii="MS Mincho" w:eastAsia="MS Mincho" w:hAnsi="MS Mincho"/>
          <w:lang w:eastAsia="ja-JP"/>
        </w:rPr>
        <w:t>ベース</w:t>
      </w:r>
      <w:proofErr w:type="gramEnd"/>
      <w:r w:rsidRPr="00D57FE0">
        <w:rPr>
          <w:rFonts w:ascii="MS Mincho" w:eastAsia="MS Mincho" w:hAnsi="MS Mincho"/>
          <w:lang w:val="en-US" w:eastAsia="ja-JP"/>
        </w:rPr>
        <w:t xml:space="preserve"> </w:t>
      </w:r>
      <w:r w:rsidRPr="00503EE6">
        <w:rPr>
          <w:rFonts w:ascii="MS Mincho" w:eastAsia="MS Mincho" w:hAnsi="MS Mincho"/>
          <w:lang w:eastAsia="ja-JP"/>
        </w:rPr>
        <w:t>ビジョンプラットフォームは</w:t>
      </w:r>
      <w:r w:rsidRPr="00D57FE0">
        <w:rPr>
          <w:rFonts w:ascii="MS Mincho" w:eastAsia="MS Mincho" w:hAnsi="MS Mincho"/>
          <w:lang w:val="en-US" w:eastAsia="ja-JP"/>
        </w:rPr>
        <w:br/>
      </w:r>
      <w:r w:rsidRPr="00503EE6">
        <w:rPr>
          <w:rFonts w:ascii="MS Mincho" w:eastAsia="MS Mincho" w:hAnsi="MS Mincho"/>
          <w:lang w:eastAsia="ja-JP"/>
        </w:rPr>
        <w:t>新たなレベルのソリューションレディネスに到達</w:t>
      </w:r>
    </w:p>
    <w:p w:rsidR="00E00709" w:rsidRPr="00D57FE0" w:rsidRDefault="00E00709" w:rsidP="00E00709">
      <w:pPr>
        <w:spacing w:line="360" w:lineRule="auto"/>
        <w:jc w:val="center"/>
        <w:rPr>
          <w:rFonts w:ascii="MS Mincho" w:eastAsia="MS Mincho" w:hAnsi="MS Mincho"/>
          <w:b/>
          <w:bCs/>
          <w:sz w:val="32"/>
          <w:szCs w:val="32"/>
          <w:lang w:val="en-US" w:eastAsia="ja-JP"/>
        </w:rPr>
      </w:pPr>
      <w:bookmarkStart w:id="0" w:name="_GoBack"/>
      <w:bookmarkEnd w:id="0"/>
    </w:p>
    <w:p w:rsidR="00E00709" w:rsidRPr="00D57FE0" w:rsidRDefault="00E00709" w:rsidP="00E00709">
      <w:pPr>
        <w:spacing w:line="360" w:lineRule="auto"/>
        <w:jc w:val="center"/>
        <w:rPr>
          <w:rFonts w:ascii="MS Mincho" w:eastAsia="MS Mincho" w:hAnsi="MS Mincho"/>
          <w:b/>
          <w:bCs/>
          <w:sz w:val="32"/>
          <w:szCs w:val="32"/>
          <w:lang w:val="en-US" w:eastAsia="ja-JP"/>
        </w:rPr>
      </w:pPr>
      <w:r w:rsidRPr="00D57FE0">
        <w:rPr>
          <w:rFonts w:ascii="MS Mincho" w:eastAsia="MS Mincho" w:hAnsi="MS Mincho"/>
          <w:b/>
          <w:bCs/>
          <w:sz w:val="32"/>
          <w:szCs w:val="32"/>
          <w:lang w:val="en-US" w:eastAsia="ja-JP"/>
        </w:rPr>
        <w:t>IoT Japan</w:t>
      </w:r>
      <w:r w:rsidRPr="00503EE6">
        <w:rPr>
          <w:rFonts w:ascii="MS Mincho" w:eastAsia="MS Mincho" w:hAnsi="MS Mincho"/>
          <w:b/>
          <w:bCs/>
          <w:sz w:val="32"/>
          <w:szCs w:val="32"/>
          <w:lang w:eastAsia="ja-JP"/>
        </w:rPr>
        <w:t>で</w:t>
      </w:r>
      <w:r w:rsidRPr="00D57FE0">
        <w:rPr>
          <w:rFonts w:ascii="MS Mincho" w:eastAsia="MS Mincho" w:hAnsi="MS Mincho"/>
          <w:b/>
          <w:bCs/>
          <w:sz w:val="32"/>
          <w:szCs w:val="32"/>
          <w:lang w:val="en-US" w:eastAsia="ja-JP"/>
        </w:rPr>
        <w:t>3</w:t>
      </w:r>
      <w:r w:rsidRPr="00503EE6">
        <w:rPr>
          <w:rFonts w:ascii="MS Mincho" w:eastAsia="MS Mincho" w:hAnsi="MS Mincho"/>
          <w:b/>
          <w:bCs/>
          <w:sz w:val="32"/>
          <w:szCs w:val="32"/>
          <w:lang w:eastAsia="ja-JP"/>
        </w:rPr>
        <w:t>つの異なる特色を持つ次世代の組み込み</w:t>
      </w:r>
    </w:p>
    <w:p w:rsidR="00E00709" w:rsidRPr="00503EE6" w:rsidRDefault="00E00709" w:rsidP="00E00709">
      <w:pPr>
        <w:spacing w:line="360" w:lineRule="auto"/>
        <w:jc w:val="center"/>
        <w:rPr>
          <w:rFonts w:ascii="MS Mincho" w:eastAsia="MS Mincho" w:hAnsi="MS Mincho"/>
          <w:b/>
          <w:bCs/>
          <w:sz w:val="32"/>
          <w:szCs w:val="32"/>
          <w:lang w:eastAsia="ja-JP"/>
        </w:rPr>
      </w:pPr>
      <w:r w:rsidRPr="00503EE6">
        <w:rPr>
          <w:rFonts w:ascii="MS Mincho" w:eastAsia="MS Mincho" w:hAnsi="MS Mincho"/>
          <w:b/>
          <w:bCs/>
          <w:sz w:val="32"/>
          <w:szCs w:val="32"/>
          <w:lang w:eastAsia="ja-JP"/>
        </w:rPr>
        <w:t>ビジョンコンピューティング</w:t>
      </w:r>
    </w:p>
    <w:p w:rsidR="00297A5C" w:rsidRPr="00E00709" w:rsidRDefault="00297A5C" w:rsidP="00E87622">
      <w:pPr>
        <w:rPr>
          <w:rStyle w:val="Kommentarzeichen1"/>
          <w:rFonts w:ascii="Arial" w:hAnsi="Arial" w:cs="Arial"/>
          <w:b/>
          <w:sz w:val="22"/>
          <w:szCs w:val="22"/>
        </w:rPr>
      </w:pPr>
    </w:p>
    <w:p w:rsidR="00E00709" w:rsidRPr="00503EE6" w:rsidRDefault="00D108AC" w:rsidP="00E00709">
      <w:pPr>
        <w:spacing w:line="360" w:lineRule="auto"/>
        <w:rPr>
          <w:rFonts w:ascii="MS Mincho" w:eastAsia="MS Mincho" w:hAnsi="MS Mincho"/>
          <w:lang w:eastAsia="ja-JP"/>
        </w:rPr>
      </w:pPr>
      <w:r w:rsidRPr="00D57FE0">
        <w:rPr>
          <w:rStyle w:val="Kommentarzeichen1"/>
          <w:rFonts w:ascii="Arial" w:hAnsi="Arial" w:cs="Arial"/>
          <w:b/>
          <w:sz w:val="22"/>
          <w:szCs w:val="22"/>
        </w:rPr>
        <w:t xml:space="preserve">Deggendorf, </w:t>
      </w:r>
      <w:r w:rsidR="00263845" w:rsidRPr="00D57FE0">
        <w:rPr>
          <w:rStyle w:val="Kommentarzeichen1"/>
          <w:rFonts w:ascii="Arial" w:hAnsi="Arial" w:cs="Arial"/>
          <w:b/>
          <w:sz w:val="22"/>
          <w:szCs w:val="22"/>
        </w:rPr>
        <w:t xml:space="preserve">Germany, </w:t>
      </w:r>
      <w:r w:rsidR="00295C0A" w:rsidRPr="00D57FE0">
        <w:rPr>
          <w:rStyle w:val="Kommentarzeichen1"/>
          <w:rFonts w:ascii="Arial" w:hAnsi="Arial" w:cs="Arial"/>
          <w:b/>
          <w:sz w:val="22"/>
          <w:szCs w:val="22"/>
        </w:rPr>
        <w:t>10 April</w:t>
      </w:r>
      <w:r w:rsidR="00263845" w:rsidRPr="00D57FE0">
        <w:rPr>
          <w:rStyle w:val="Kommentarzeichen1"/>
          <w:rFonts w:ascii="Arial" w:hAnsi="Arial" w:cs="Arial"/>
          <w:b/>
          <w:sz w:val="22"/>
          <w:szCs w:val="22"/>
        </w:rPr>
        <w:t xml:space="preserve">, </w:t>
      </w:r>
      <w:r w:rsidRPr="00D57FE0">
        <w:rPr>
          <w:rStyle w:val="Kommentarzeichen1"/>
          <w:rFonts w:ascii="Arial" w:hAnsi="Arial" w:cs="Arial"/>
          <w:b/>
          <w:sz w:val="22"/>
          <w:szCs w:val="22"/>
        </w:rPr>
        <w:t>201</w:t>
      </w:r>
      <w:r w:rsidR="00A63AEA" w:rsidRPr="00D57FE0">
        <w:rPr>
          <w:rStyle w:val="Kommentarzeichen1"/>
          <w:rFonts w:ascii="Arial" w:hAnsi="Arial" w:cs="Arial"/>
          <w:b/>
          <w:sz w:val="22"/>
          <w:szCs w:val="22"/>
        </w:rPr>
        <w:t>9</w:t>
      </w:r>
      <w:r w:rsidRPr="00D57FE0">
        <w:rPr>
          <w:rStyle w:val="Kommentarzeichen1"/>
          <w:rFonts w:ascii="Arial" w:hAnsi="Arial" w:cs="Arial"/>
          <w:b/>
          <w:sz w:val="22"/>
          <w:szCs w:val="22"/>
        </w:rPr>
        <w:t xml:space="preserve">  * * *</w:t>
      </w:r>
      <w:r w:rsidRPr="00D57FE0">
        <w:rPr>
          <w:rStyle w:val="Kommentarzeichen1"/>
          <w:rFonts w:ascii="Arial" w:hAnsi="Arial" w:cs="Arial"/>
          <w:sz w:val="22"/>
          <w:szCs w:val="22"/>
        </w:rPr>
        <w:t xml:space="preserve">  </w:t>
      </w:r>
      <w:r w:rsidR="00E00709" w:rsidRPr="00503EE6">
        <w:rPr>
          <w:rFonts w:ascii="MS Mincho" w:eastAsia="MS Mincho" w:hAnsi="MS Mincho"/>
          <w:lang w:eastAsia="ja-JP"/>
        </w:rPr>
        <w:t>標準化およびカスタマイズされた組み込みコンピューターボードおよびモジュールの大手ベンダーであるcongatecは、IoT Japanに出展し、次世代の人工知能（AI）ベース組み込みビジョンシステム向けの新しいデモプラットフォームを紹介する予定です（ブース10-24、西ホール2、1F）。</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lang w:eastAsia="ja-JP"/>
        </w:rPr>
        <w:t>NXP Semiconductors、Intel、Basler、Real-Time Systemsを含む大手エコシステムパートナーと提携して設計・実証されたプラットフォームは、様々なAIベースの組み込みビジョンアプリケーション向けに新たなレベルのソリューションレディネスを提供します。</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lang w:eastAsia="ja-JP"/>
        </w:rPr>
        <w:lastRenderedPageBreak/>
        <w:t>これは、OEMのお客様の設計努力を最小限に抑え、新しいアプリケーションをより迅速に市場に出せるようにすることが目的です。ターゲットとする産業は、工業、インフラ、スマートシティから物流車両やリテールビジョンアプリケーションへと多岐にわたります。</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lang w:eastAsia="ja-JP"/>
        </w:rPr>
        <w:t>「人工知能を含む組み込みビジョンは、組み込みコンピューティングにおいて最も重要な成長市場の1つです。多種多様な市場のお客様はAIやディープラーニング、またMIPIやリアルタイムハイパーバイザ技術などのカメラ技術を統合させ、単一のプラットフォームでリアルタイム制御やスマートカメラアナリティクスを一元管理する必要があります。」とコンガテックジャパ</w:t>
      </w:r>
      <w:r w:rsidRPr="00503EE6">
        <w:rPr>
          <w:rFonts w:ascii="MS Mincho" w:eastAsia="MS Mincho" w:hAnsi="MS Mincho" w:cs="PMingLiU" w:hint="eastAsia"/>
          <w:lang w:eastAsia="ja-JP"/>
        </w:rPr>
        <w:t>ン</w:t>
      </w:r>
      <w:r w:rsidRPr="00503EE6">
        <w:rPr>
          <w:rFonts w:ascii="MS Mincho" w:eastAsia="MS Mincho" w:hAnsi="MS Mincho"/>
          <w:lang w:eastAsia="ja-JP"/>
        </w:rPr>
        <w:t>のカントリーマネージャーである田中康之氏は説明しています。</w:t>
      </w:r>
      <w:r w:rsidRPr="00503EE6">
        <w:rPr>
          <w:rFonts w:ascii="MS Mincho" w:eastAsia="MS Mincho" w:hAnsi="MS Mincho" w:hint="eastAsia"/>
          <w:lang w:eastAsia="ja-JP"/>
        </w:rPr>
        <w:br/>
      </w:r>
      <w:r w:rsidRPr="00503EE6">
        <w:rPr>
          <w:rFonts w:ascii="MS Mincho" w:eastAsia="MS Mincho" w:hAnsi="MS Mincho"/>
          <w:lang w:eastAsia="ja-JP"/>
        </w:rPr>
        <w:t>「当社の組み込みコンピュータ技術を容易に使用できるようにするため、包括的なソリューションで当社のパートナーと共にすべての専門知識を提供します。</w:t>
      </w:r>
      <w:r w:rsidRPr="00503EE6">
        <w:rPr>
          <w:rFonts w:ascii="MS Mincho" w:eastAsia="MS Mincho" w:hAnsi="MS Mincho" w:hint="eastAsia"/>
          <w:lang w:eastAsia="ja-JP"/>
        </w:rPr>
        <w:t>今回の展示会</w:t>
      </w:r>
      <w:r w:rsidRPr="00503EE6">
        <w:rPr>
          <w:rFonts w:ascii="MS Mincho" w:eastAsia="MS Mincho" w:hAnsi="MS Mincho"/>
          <w:lang w:eastAsia="ja-JP"/>
        </w:rPr>
        <w:t>で皆様にはご覧いただけますが、当社の新デモプラットフォームはかつてないレベルのソリューションレディネスをご紹介します。このさらに優れたソリューションレディネスはcongatecのエコシステムパートナーであるBaslerとReal-Time Systems、さらにはシリコンのベンダーであるNXPとIntelとの提携が強まった結果です。」</w:t>
      </w:r>
    </w:p>
    <w:p w:rsidR="00E00709" w:rsidRPr="00503EE6" w:rsidRDefault="00E00709" w:rsidP="00E00709">
      <w:pPr>
        <w:spacing w:line="360" w:lineRule="auto"/>
        <w:rPr>
          <w:rFonts w:ascii="MS Mincho" w:eastAsia="MS Mincho" w:hAnsi="MS Mincho"/>
          <w:lang w:eastAsia="ja-JP"/>
        </w:rPr>
      </w:pPr>
    </w:p>
    <w:p w:rsidR="00E00709" w:rsidRPr="00503EE6" w:rsidRDefault="00E00709" w:rsidP="00E00709">
      <w:pPr>
        <w:spacing w:line="360" w:lineRule="auto"/>
        <w:rPr>
          <w:rFonts w:ascii="MS Mincho" w:eastAsia="MS Mincho" w:hAnsi="MS Mincho"/>
          <w:b/>
          <w:bCs/>
          <w:lang w:eastAsia="ja-JP"/>
        </w:rPr>
      </w:pPr>
      <w:r w:rsidRPr="00503EE6">
        <w:rPr>
          <w:rFonts w:ascii="MS Mincho" w:eastAsia="MS Mincho" w:hAnsi="MS Mincho"/>
          <w:b/>
          <w:bCs/>
          <w:lang w:eastAsia="ja-JP"/>
        </w:rPr>
        <w:t>リアルタイム・ロボティックス（real-time robotics）対応の組み込みビジョンコンピューティング</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lang w:eastAsia="ja-JP"/>
        </w:rPr>
        <w:t>congatecがIntel®とReal-Time Systems と提携して設計したデモシステムは、ディープラーニングに基づくAIアルゴリズムを利用する状況認識を含め、並行して複数のタスクに取り組まなければならない次世代のビジョンに基づく協働ロボット、オートメーションコントロール、自律走行車をターゲットとしています。ソリューションレディプラットフォーム（solution ready platform）はIntel® Xeon® E2プロセッサーを装備したCOM Express Type 6に基づいており、3つの事前設定されたバーチャルマシンを統合しています。1つがBaslerのビジョンカメラを動作すると、ビジョンベースの物体検出がIntel® OpenVino®ソフトウェアを介してLinuxで起動し、RefexcesのIntel® Arria® 10 FPGA カード上でAIアルゴリズムが実行されます。別のパーティションが安全にIoTの接続を行えるよう</w:t>
      </w:r>
      <w:r w:rsidRPr="00503EE6">
        <w:rPr>
          <w:rFonts w:ascii="MS Mincho" w:eastAsia="MS Mincho" w:hAnsi="MS Mincho"/>
          <w:lang w:eastAsia="ja-JP"/>
        </w:rPr>
        <w:lastRenderedPageBreak/>
        <w:t>ゲートウェイをホストします。独立したリアルタイムパーティションはリアルタイムLinuxを起動して、リアルタイムで倒立振子のバランスをコントロールします。ビジターは振子のバランスを乱そうと思えばできますが、システムが瞬時に反応し、リアルタイムの動作によって振子のバランスを保つことができます。本キットに関する詳細は</w:t>
      </w:r>
      <w:r w:rsidRPr="00503EE6">
        <w:rPr>
          <w:rFonts w:ascii="MS Mincho" w:eastAsia="MS Mincho" w:hAnsi="MS Mincho"/>
          <w:color w:val="C0504D" w:themeColor="accent2"/>
          <w:u w:val="single"/>
          <w:lang w:eastAsia="ja-JP"/>
        </w:rPr>
        <w:t>こちら</w:t>
      </w:r>
      <w:r w:rsidRPr="00503EE6">
        <w:rPr>
          <w:rFonts w:ascii="MS Mincho" w:eastAsia="MS Mincho" w:hAnsi="MS Mincho"/>
          <w:lang w:eastAsia="ja-JP"/>
        </w:rPr>
        <w:t>よりご覧いただけます。</w:t>
      </w:r>
    </w:p>
    <w:p w:rsidR="00E00709" w:rsidRPr="00503EE6" w:rsidRDefault="00E00709" w:rsidP="00E00709">
      <w:pPr>
        <w:spacing w:line="360" w:lineRule="auto"/>
        <w:rPr>
          <w:rFonts w:ascii="MS Mincho" w:eastAsia="MS Mincho" w:hAnsi="MS Mincho"/>
          <w:lang w:eastAsia="ja-JP"/>
        </w:rPr>
      </w:pPr>
    </w:p>
    <w:p w:rsidR="00E00709" w:rsidRPr="00503EE6" w:rsidRDefault="00E00709" w:rsidP="00E00709">
      <w:pPr>
        <w:spacing w:line="360" w:lineRule="auto"/>
        <w:rPr>
          <w:rFonts w:ascii="MS Mincho" w:eastAsia="MS Mincho" w:hAnsi="MS Mincho"/>
          <w:lang w:eastAsia="ja-JP"/>
        </w:rPr>
      </w:pPr>
    </w:p>
    <w:p w:rsidR="00E00709" w:rsidRPr="00503EE6" w:rsidRDefault="00E00709" w:rsidP="00E00709">
      <w:pPr>
        <w:spacing w:line="360" w:lineRule="auto"/>
        <w:rPr>
          <w:rFonts w:ascii="MS Mincho" w:eastAsia="MS Mincho" w:hAnsi="MS Mincho"/>
          <w:b/>
          <w:bCs/>
          <w:lang w:eastAsia="ja-JP"/>
        </w:rPr>
      </w:pPr>
      <w:r w:rsidRPr="00503EE6">
        <w:rPr>
          <w:rFonts w:ascii="MS Mincho" w:eastAsia="MS Mincho" w:hAnsi="MS Mincho"/>
          <w:b/>
          <w:bCs/>
          <w:lang w:eastAsia="ja-JP"/>
        </w:rPr>
        <w:t>小売</w:t>
      </w:r>
      <w:r w:rsidRPr="00503EE6">
        <w:rPr>
          <w:rFonts w:ascii="MS Mincho" w:eastAsia="MS Mincho" w:hAnsi="MS Mincho" w:hint="eastAsia"/>
          <w:b/>
          <w:bCs/>
          <w:lang w:eastAsia="ja-JP"/>
        </w:rPr>
        <w:t>店</w:t>
      </w:r>
      <w:r w:rsidRPr="00503EE6">
        <w:rPr>
          <w:rFonts w:ascii="MS Mincho" w:eastAsia="MS Mincho" w:hAnsi="MS Mincho"/>
          <w:b/>
          <w:bCs/>
          <w:lang w:eastAsia="ja-JP"/>
        </w:rPr>
        <w:t>自動清算カウンター対応の組み込みビジョンコンピューティング</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lang w:eastAsia="ja-JP"/>
        </w:rPr>
        <w:t>congatec、Basler、NXPリテールデモプラットフォームは、小売り清算工程を全自動にする概念実証を利用したAIです。</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hint="eastAsia"/>
          <w:lang w:eastAsia="ja-JP"/>
        </w:rPr>
        <w:t>当社</w:t>
      </w:r>
      <w:r w:rsidRPr="00503EE6">
        <w:rPr>
          <w:rFonts w:ascii="MS Mincho" w:eastAsia="MS Mincho" w:hAnsi="MS Mincho"/>
          <w:lang w:eastAsia="ja-JP"/>
        </w:rPr>
        <w:t>ブース</w:t>
      </w:r>
      <w:r w:rsidRPr="00503EE6">
        <w:rPr>
          <w:rFonts w:ascii="MS Mincho" w:eastAsia="MS Mincho" w:hAnsi="MS Mincho" w:hint="eastAsia"/>
          <w:lang w:eastAsia="ja-JP"/>
        </w:rPr>
        <w:t>のご</w:t>
      </w:r>
      <w:r w:rsidRPr="00503EE6">
        <w:rPr>
          <w:rFonts w:ascii="MS Mincho" w:eastAsia="MS Mincho" w:hAnsi="MS Mincho"/>
          <w:lang w:eastAsia="ja-JP"/>
        </w:rPr>
        <w:t>訪問者</w:t>
      </w:r>
      <w:r w:rsidRPr="00503EE6">
        <w:rPr>
          <w:rFonts w:ascii="MS Mincho" w:eastAsia="MS Mincho" w:hAnsi="MS Mincho" w:hint="eastAsia"/>
          <w:lang w:eastAsia="ja-JP"/>
        </w:rPr>
        <w:t>様</w:t>
      </w:r>
      <w:r w:rsidRPr="00503EE6">
        <w:rPr>
          <w:rFonts w:ascii="MS Mincho" w:eastAsia="MS Mincho" w:hAnsi="MS Mincho"/>
          <w:lang w:eastAsia="ja-JP"/>
        </w:rPr>
        <w:t>は</w:t>
      </w:r>
      <w:r w:rsidRPr="00503EE6">
        <w:rPr>
          <w:rFonts w:ascii="MS Mincho" w:eastAsia="MS Mincho" w:hAnsi="MS Mincho" w:hint="eastAsia"/>
          <w:lang w:eastAsia="ja-JP"/>
        </w:rPr>
        <w:t>、</w:t>
      </w:r>
      <w:r w:rsidRPr="00503EE6">
        <w:rPr>
          <w:rFonts w:ascii="MS Mincho" w:eastAsia="MS Mincho" w:hAnsi="MS Mincho"/>
          <w:lang w:eastAsia="ja-JP"/>
        </w:rPr>
        <w:t>カゴに入れるものを選ぶことができ、顔認識機能と同様に専門のニュートラルネットワークがビデオストリームに基づいて製品を検知し、合計金額を表示します。このようなシステムは小売店での応用に新たな</w:t>
      </w:r>
      <w:r w:rsidRPr="00503EE6">
        <w:rPr>
          <w:rFonts w:ascii="MS Mincho" w:eastAsia="MS Mincho" w:hAnsi="MS Mincho" w:hint="eastAsia"/>
          <w:lang w:eastAsia="ja-JP"/>
        </w:rPr>
        <w:t>展開が期待できます</w:t>
      </w:r>
      <w:r w:rsidRPr="00503EE6">
        <w:rPr>
          <w:rFonts w:ascii="MS Mincho" w:eastAsia="MS Mincho" w:hAnsi="MS Mincho"/>
          <w:lang w:eastAsia="ja-JP"/>
        </w:rPr>
        <w:t>。つまり、新製品を問題なく専門のニュートラルネットワークに追加できるので、販売する製品ラインナップを容易に拡張することができるのです。小売店は、24時間365日営業していても、人件費削減や瞬時の精算によるカスタマーエクスペリエンスの大幅な改善、行列の縮小、常時100%の精算能力によって利益を得ます。ディープラーニング・リテールプラットフォームは、congatecのconga-SMX8 SMARC 2.0コンピュータ・オン・モジュールに取り付けられたNXP i.MX 8QuadMax SoC、SMARC 2.0キャリアボード、BaslerのMIPI対応dart BCON 13MPカメラモジュールから成る組み込みビジョンキットを基盤としています。組み込みビジョンキットはこの夏Baslerから購入可能です。このキットに関する詳細情報は</w:t>
      </w:r>
      <w:r w:rsidRPr="00503EE6">
        <w:rPr>
          <w:rFonts w:ascii="MS Mincho" w:eastAsia="MS Mincho" w:hAnsi="MS Mincho"/>
          <w:color w:val="C0504D" w:themeColor="accent2"/>
          <w:u w:val="single"/>
          <w:lang w:eastAsia="ja-JP"/>
        </w:rPr>
        <w:t>こちら</w:t>
      </w:r>
      <w:r w:rsidRPr="00503EE6">
        <w:rPr>
          <w:rFonts w:ascii="MS Mincho" w:eastAsia="MS Mincho" w:hAnsi="MS Mincho"/>
          <w:lang w:eastAsia="ja-JP"/>
        </w:rPr>
        <w:t>をご覧ください。</w:t>
      </w:r>
    </w:p>
    <w:p w:rsidR="00E00709" w:rsidRPr="00503EE6" w:rsidRDefault="00E00709" w:rsidP="00E00709">
      <w:pPr>
        <w:spacing w:line="360" w:lineRule="auto"/>
        <w:rPr>
          <w:rFonts w:ascii="MS Mincho" w:eastAsia="MS Mincho" w:hAnsi="MS Mincho"/>
          <w:lang w:eastAsia="ja-JP"/>
        </w:rPr>
      </w:pPr>
    </w:p>
    <w:p w:rsidR="00E00709" w:rsidRPr="00503EE6" w:rsidRDefault="00E00709" w:rsidP="00E00709">
      <w:pPr>
        <w:spacing w:line="360" w:lineRule="auto"/>
        <w:rPr>
          <w:rFonts w:ascii="MS Mincho" w:eastAsia="MS Mincho" w:hAnsi="MS Mincho"/>
          <w:b/>
          <w:bCs/>
          <w:lang w:eastAsia="ja-JP"/>
        </w:rPr>
      </w:pPr>
      <w:r w:rsidRPr="00503EE6">
        <w:rPr>
          <w:rFonts w:ascii="MS Mincho" w:eastAsia="MS Mincho" w:hAnsi="MS Mincho"/>
          <w:b/>
          <w:bCs/>
          <w:lang w:eastAsia="ja-JP"/>
        </w:rPr>
        <w:t>顔認識対応の組み込みビジョンコンピューティング</w:t>
      </w:r>
    </w:p>
    <w:p w:rsidR="00E00709" w:rsidRPr="00503EE6" w:rsidRDefault="00E00709" w:rsidP="00E00709">
      <w:pPr>
        <w:spacing w:line="360" w:lineRule="auto"/>
        <w:rPr>
          <w:rFonts w:ascii="MS Mincho" w:eastAsia="MS Mincho" w:hAnsi="MS Mincho"/>
          <w:lang w:eastAsia="ja-JP"/>
        </w:rPr>
      </w:pPr>
      <w:r w:rsidRPr="00503EE6">
        <w:rPr>
          <w:rFonts w:ascii="MS Mincho" w:eastAsia="MS Mincho" w:hAnsi="MS Mincho"/>
          <w:lang w:eastAsia="ja-JP"/>
        </w:rPr>
        <w:t>congatecの顔認識デモシステムは最新の生体測定技術に基づいており、人物を特定するため画像の中央データベースにリアルタイムで接続が必要なアプリケーション用に設計されています。</w:t>
      </w:r>
    </w:p>
    <w:p w:rsidR="00D108AC" w:rsidRPr="00503EE6" w:rsidRDefault="00E00709" w:rsidP="00503EE6">
      <w:pPr>
        <w:spacing w:line="360" w:lineRule="auto"/>
        <w:rPr>
          <w:rFonts w:ascii="MS Mincho" w:eastAsia="MS Mincho" w:hAnsi="MS Mincho" w:cs="Arial"/>
          <w:b/>
          <w:sz w:val="18"/>
          <w:szCs w:val="18"/>
          <w:lang w:val="en-US"/>
        </w:rPr>
      </w:pPr>
      <w:r w:rsidRPr="00503EE6">
        <w:rPr>
          <w:rFonts w:ascii="MS Mincho" w:eastAsia="MS Mincho" w:hAnsi="MS Mincho"/>
          <w:lang w:eastAsia="ja-JP"/>
        </w:rPr>
        <w:t>ターゲットとするアプリケーションは、ハイレベルな公共インフラの監視から請求書の発行、発券、エントランスのコントロールシステムにまで及びます。デモ</w:t>
      </w:r>
      <w:r w:rsidRPr="00503EE6">
        <w:rPr>
          <w:rFonts w:ascii="MS Mincho" w:eastAsia="MS Mincho" w:hAnsi="MS Mincho"/>
          <w:lang w:eastAsia="ja-JP"/>
        </w:rPr>
        <w:lastRenderedPageBreak/>
        <w:t>では顔認識に焦点を当てており、BaslerのUSB 3.0付き dart カメラシリーズと第5世代Intel® Atom®、Celeron®、Pentium®プロセッサーを備えたconga-PA5 Pico-ITXボードに基づいています。更には、LVDS、MIPI-CSI、GigE ビジョンやその他関連するインターフェースを備えたcongatecの基盤とモジュールに基づくキットが</w:t>
      </w:r>
      <w:r w:rsidRPr="00503EE6">
        <w:rPr>
          <w:rFonts w:ascii="MS Mincho" w:eastAsia="MS Mincho" w:hAnsi="MS Mincho" w:hint="eastAsia"/>
          <w:lang w:eastAsia="ja-JP"/>
        </w:rPr>
        <w:t>あります</w:t>
      </w:r>
      <w:r w:rsidRPr="00503EE6">
        <w:rPr>
          <w:rFonts w:ascii="MS Mincho" w:eastAsia="MS Mincho" w:hAnsi="MS Mincho"/>
          <w:lang w:eastAsia="ja-JP"/>
        </w:rPr>
        <w:t>。Baslerのpylon camera software suiteもcongatecが統合して、</w:t>
      </w:r>
      <w:r w:rsidR="00503EE6" w:rsidRPr="00503EE6">
        <w:rPr>
          <w:rFonts w:ascii="MS Mincho" w:eastAsia="MS Mincho" w:hAnsi="MS Mincho"/>
          <w:lang w:eastAsia="ja-JP"/>
        </w:rPr>
        <w:t>標準ソフトウェアとして適したキットに搭載されます。</w:t>
      </w:r>
    </w:p>
    <w:p w:rsidR="00E00709" w:rsidRPr="00D57FE0" w:rsidRDefault="00E00709" w:rsidP="00E00709">
      <w:pPr>
        <w:pStyle w:val="Standard1"/>
        <w:spacing w:before="120"/>
        <w:rPr>
          <w:rFonts w:ascii="MS PMincho" w:eastAsia="MS PMincho" w:hAnsi="MS PMincho" w:cs="Arial"/>
          <w:b/>
          <w:bCs/>
          <w:sz w:val="16"/>
          <w:szCs w:val="16"/>
          <w:lang w:val="en-US"/>
        </w:rPr>
      </w:pPr>
      <w:proofErr w:type="gramStart"/>
      <w:r w:rsidRPr="00D57FE0">
        <w:rPr>
          <w:rFonts w:ascii="MS PMincho" w:eastAsia="MS PMincho" w:hAnsi="MS PMincho" w:cs="Arial"/>
          <w:b/>
          <w:bCs/>
          <w:sz w:val="16"/>
          <w:szCs w:val="16"/>
          <w:lang w:val="en-US"/>
        </w:rPr>
        <w:t>congatec</w:t>
      </w:r>
      <w:proofErr w:type="gramEnd"/>
      <w:r w:rsidRPr="00D57FE0">
        <w:rPr>
          <w:rFonts w:ascii="MS PMincho" w:eastAsia="MS PMincho" w:hAnsi="MS PMincho" w:cs="Arial"/>
          <w:b/>
          <w:bCs/>
          <w:sz w:val="16"/>
          <w:szCs w:val="16"/>
          <w:lang w:val="en-US"/>
        </w:rPr>
        <w:t xml:space="preserve"> AG</w:t>
      </w:r>
      <w:r w:rsidRPr="00C66612">
        <w:rPr>
          <w:rFonts w:ascii="MS PMincho" w:eastAsia="MS PMincho" w:hAnsi="MS PMincho" w:cs="Arial" w:hint="eastAsia"/>
          <w:b/>
          <w:bCs/>
          <w:sz w:val="16"/>
          <w:szCs w:val="16"/>
        </w:rPr>
        <w:t>について</w:t>
      </w:r>
      <w:r w:rsidRPr="00D57FE0">
        <w:rPr>
          <w:rFonts w:ascii="MS PMincho" w:eastAsia="MS PMincho" w:hAnsi="MS PMincho" w:cs="Arial"/>
          <w:b/>
          <w:bCs/>
          <w:sz w:val="16"/>
          <w:szCs w:val="16"/>
          <w:lang w:val="en-US"/>
        </w:rPr>
        <w:t xml:space="preserve"> </w:t>
      </w:r>
    </w:p>
    <w:p w:rsidR="00E00709" w:rsidRPr="00C66612" w:rsidRDefault="00E00709" w:rsidP="00E00709">
      <w:pPr>
        <w:pStyle w:val="Standard1"/>
        <w:spacing w:before="120"/>
        <w:rPr>
          <w:rFonts w:ascii="MS PMincho" w:eastAsia="MS PMincho" w:hAnsi="MS PMincho" w:cs="Arial"/>
          <w:sz w:val="18"/>
          <w:szCs w:val="18"/>
        </w:rPr>
      </w:pPr>
      <w:proofErr w:type="gramStart"/>
      <w:r w:rsidRPr="00D57FE0">
        <w:rPr>
          <w:rFonts w:ascii="MS PMincho" w:eastAsia="MS PMincho" w:hAnsi="MS PMincho" w:cs="Arial"/>
          <w:bCs/>
          <w:sz w:val="16"/>
          <w:szCs w:val="16"/>
          <w:lang w:val="en-US"/>
        </w:rPr>
        <w:t>congatec</w:t>
      </w:r>
      <w:proofErr w:type="gramEnd"/>
      <w:r w:rsidRPr="00D57FE0">
        <w:rPr>
          <w:rFonts w:ascii="MS PMincho" w:eastAsia="MS PMincho" w:hAnsi="MS PMincho" w:cs="Arial"/>
          <w:bCs/>
          <w:sz w:val="16"/>
          <w:szCs w:val="16"/>
          <w:lang w:val="en-US"/>
        </w:rPr>
        <w:t xml:space="preserve"> AG</w:t>
      </w:r>
      <w:r w:rsidRPr="00C66612">
        <w:rPr>
          <w:rFonts w:ascii="MS PMincho" w:eastAsia="MS PMincho" w:hAnsi="MS PMincho" w:cs="Arial" w:hint="eastAsia"/>
          <w:bCs/>
          <w:sz w:val="16"/>
          <w:szCs w:val="16"/>
        </w:rPr>
        <w:t>はドイツのデッゲンドルフに本社を置く</w:t>
      </w:r>
      <w:r w:rsidRPr="00D57FE0">
        <w:rPr>
          <w:rFonts w:ascii="MS PMincho" w:eastAsia="MS PMincho" w:hAnsi="MS PMincho" w:cs="Arial"/>
          <w:bCs/>
          <w:sz w:val="16"/>
          <w:szCs w:val="16"/>
          <w:lang w:val="en-US"/>
        </w:rPr>
        <w:t>Qseven</w:t>
      </w:r>
      <w:r w:rsidRPr="00C66612">
        <w:rPr>
          <w:rFonts w:ascii="MS PMincho" w:eastAsia="MS PMincho" w:hAnsi="MS PMincho" w:cs="Arial" w:hint="eastAsia"/>
          <w:bCs/>
          <w:sz w:val="16"/>
          <w:szCs w:val="16"/>
        </w:rPr>
        <w:t>、</w:t>
      </w:r>
      <w:r w:rsidRPr="00D57FE0">
        <w:rPr>
          <w:rFonts w:ascii="MS PMincho" w:eastAsia="MS PMincho" w:hAnsi="MS PMincho" w:cs="Arial"/>
          <w:bCs/>
          <w:sz w:val="16"/>
          <w:szCs w:val="16"/>
          <w:lang w:val="en-US"/>
        </w:rPr>
        <w:t xml:space="preserve"> COM Express</w:t>
      </w:r>
      <w:r w:rsidRPr="00C66612">
        <w:rPr>
          <w:rFonts w:ascii="MS PMincho" w:eastAsia="MS PMincho" w:hAnsi="MS PMincho" w:cs="Arial" w:hint="eastAsia"/>
          <w:bCs/>
          <w:sz w:val="16"/>
          <w:szCs w:val="16"/>
        </w:rPr>
        <w:t>、</w:t>
      </w:r>
      <w:r w:rsidRPr="00D57FE0">
        <w:rPr>
          <w:rFonts w:ascii="MS PMincho" w:eastAsia="MS PMincho" w:hAnsi="MS PMincho" w:cs="Arial"/>
          <w:bCs/>
          <w:sz w:val="16"/>
          <w:szCs w:val="16"/>
          <w:lang w:val="en-US"/>
        </w:rPr>
        <w:t xml:space="preserve"> SMARC </w:t>
      </w:r>
      <w:r w:rsidRPr="00C66612">
        <w:rPr>
          <w:rFonts w:ascii="MS PMincho" w:eastAsia="MS PMincho" w:hAnsi="MS PMincho" w:cs="Arial" w:hint="eastAsia"/>
          <w:bCs/>
          <w:sz w:val="16"/>
          <w:szCs w:val="16"/>
        </w:rPr>
        <w:t>、</w:t>
      </w:r>
      <w:r w:rsidRPr="00D57FE0">
        <w:rPr>
          <w:rFonts w:ascii="MS PMincho" w:eastAsia="MS PMincho" w:hAnsi="MS PMincho" w:cs="Arial"/>
          <w:bCs/>
          <w:sz w:val="16"/>
          <w:szCs w:val="16"/>
          <w:lang w:val="en-US"/>
        </w:rPr>
        <w:t>SBC</w:t>
      </w:r>
      <w:r w:rsidRPr="00C66612">
        <w:rPr>
          <w:rFonts w:ascii="MS PMincho" w:eastAsia="MS PMincho" w:hAnsi="MS PMincho" w:cs="Arial" w:hint="eastAsia"/>
          <w:bCs/>
          <w:sz w:val="16"/>
          <w:szCs w:val="16"/>
        </w:rPr>
        <w:t>や</w:t>
      </w:r>
      <w:r w:rsidRPr="00D57FE0">
        <w:rPr>
          <w:rFonts w:ascii="MS PMincho" w:eastAsia="MS PMincho" w:hAnsi="MS PMincho" w:cs="Arial"/>
          <w:bCs/>
          <w:sz w:val="16"/>
          <w:szCs w:val="16"/>
          <w:lang w:val="en-US"/>
        </w:rPr>
        <w:t>ODM</w:t>
      </w:r>
      <w:r w:rsidRPr="00C66612">
        <w:rPr>
          <w:rFonts w:ascii="MS PMincho" w:eastAsia="MS PMincho" w:hAnsi="MS PMincho" w:cs="Arial" w:hint="eastAsia"/>
          <w:bCs/>
          <w:sz w:val="16"/>
          <w:szCs w:val="16"/>
        </w:rPr>
        <w:t>サービスなどの産業用コンピュータモジュールの専業メーカです。</w:t>
      </w:r>
      <w:r w:rsidRPr="00C66612">
        <w:rPr>
          <w:rFonts w:ascii="MS PMincho" w:eastAsia="MS PMincho" w:hAnsi="MS PMincho" w:cs="Arial"/>
          <w:bCs/>
          <w:sz w:val="16"/>
          <w:szCs w:val="16"/>
        </w:rPr>
        <w:t>congatec</w:t>
      </w:r>
      <w:r w:rsidRPr="00C66612">
        <w:rPr>
          <w:rFonts w:ascii="MS PMincho" w:eastAsia="MS PMincho" w:hAnsi="MS PMincho" w:cs="Arial" w:hint="eastAsia"/>
          <w:bCs/>
          <w:sz w:val="16"/>
          <w:szCs w:val="16"/>
        </w:rPr>
        <w:t>の製品は、産業用オートメーション、医療、アミューズメント、輸送、通信、計測機器や</w:t>
      </w:r>
      <w:r w:rsidRPr="00C66612">
        <w:rPr>
          <w:rFonts w:ascii="MS PMincho" w:eastAsia="MS PMincho" w:hAnsi="MS PMincho" w:cs="Arial"/>
          <w:bCs/>
          <w:sz w:val="16"/>
          <w:szCs w:val="16"/>
        </w:rPr>
        <w:t>POS</w:t>
      </w:r>
      <w:r w:rsidRPr="00C66612">
        <w:rPr>
          <w:rFonts w:ascii="MS PMincho" w:eastAsia="MS PMincho" w:hAnsi="MS PMincho" w:cs="Arial" w:hint="eastAsia"/>
          <w:bCs/>
          <w:sz w:val="16"/>
          <w:szCs w:val="16"/>
        </w:rPr>
        <w:t>などの様々な用途に対応できます。コアな知識や技術ノウハウは、ドライバや</w:t>
      </w:r>
      <w:r w:rsidRPr="00C66612">
        <w:rPr>
          <w:rFonts w:ascii="MS PMincho" w:eastAsia="MS PMincho" w:hAnsi="MS PMincho" w:cs="Arial"/>
          <w:bCs/>
          <w:sz w:val="16"/>
          <w:szCs w:val="16"/>
        </w:rPr>
        <w:t>BSP</w:t>
      </w:r>
      <w:r w:rsidRPr="00C66612">
        <w:rPr>
          <w:rFonts w:ascii="MS PMincho" w:eastAsia="MS PMincho" w:hAnsi="MS PMincho" w:cs="Arial" w:hint="eastAsia"/>
          <w:bCs/>
          <w:sz w:val="16"/>
          <w:szCs w:val="16"/>
        </w:rPr>
        <w:t>のみならずユニークな</w:t>
      </w:r>
      <w:r w:rsidRPr="00C66612">
        <w:rPr>
          <w:rFonts w:ascii="MS PMincho" w:eastAsia="MS PMincho" w:hAnsi="MS PMincho" w:cs="Arial"/>
          <w:bCs/>
          <w:sz w:val="16"/>
          <w:szCs w:val="16"/>
        </w:rPr>
        <w:t>BIOS</w:t>
      </w:r>
      <w:r w:rsidRPr="00C66612">
        <w:rPr>
          <w:rFonts w:ascii="MS PMincho" w:eastAsia="MS PMincho" w:hAnsi="MS PMincho" w:cs="Arial" w:hint="eastAsia"/>
          <w:bCs/>
          <w:sz w:val="16"/>
          <w:szCs w:val="16"/>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r w:rsidRPr="00C66612">
        <w:rPr>
          <w:rFonts w:ascii="MS PMincho" w:eastAsia="MS PMincho" w:hAnsi="MS PMincho" w:cs="Arial"/>
          <w:bCs/>
          <w:sz w:val="16"/>
          <w:szCs w:val="16"/>
        </w:rPr>
        <w:t>congatec</w:t>
      </w:r>
      <w:r w:rsidRPr="00C66612">
        <w:rPr>
          <w:rFonts w:ascii="MS PMincho" w:eastAsia="MS PMincho" w:hAnsi="MS PMincho" w:cs="Arial" w:hint="eastAsia"/>
          <w:bCs/>
          <w:sz w:val="16"/>
          <w:szCs w:val="16"/>
        </w:rPr>
        <w:t>は台湾、日本、米国、オーストラリア、チェコ共和国と中国に販売拠点があります。詳しくは、</w:t>
      </w:r>
      <w:r w:rsidRPr="00C66612">
        <w:rPr>
          <w:rFonts w:ascii="MS PMincho" w:eastAsia="MS PMincho" w:hAnsi="MS PMincho" w:cs="Arial"/>
          <w:bCs/>
          <w:sz w:val="16"/>
          <w:szCs w:val="16"/>
        </w:rPr>
        <w:t xml:space="preserve"> www.congatec.jp </w:t>
      </w:r>
      <w:r w:rsidRPr="00C66612">
        <w:rPr>
          <w:rFonts w:ascii="MS PMincho" w:eastAsia="MS PMincho" w:hAnsi="MS PMincho" w:cs="Arial" w:hint="eastAsia"/>
          <w:bCs/>
          <w:sz w:val="16"/>
          <w:szCs w:val="16"/>
        </w:rPr>
        <w:t>へアクセスしてください。</w:t>
      </w:r>
    </w:p>
    <w:p w:rsidR="0086013C" w:rsidRPr="00E00709" w:rsidRDefault="0086013C" w:rsidP="00D84630">
      <w:pPr>
        <w:pStyle w:val="Standard1"/>
        <w:spacing w:line="200" w:lineRule="atLeast"/>
        <w:jc w:val="center"/>
        <w:rPr>
          <w:rFonts w:ascii="Arial" w:hAnsi="Arial" w:cs="Arial"/>
          <w:b/>
          <w:sz w:val="16"/>
          <w:szCs w:val="16"/>
        </w:rPr>
      </w:pP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89371E" w:rsidRDefault="0089371E" w:rsidP="00D84630">
      <w:pPr>
        <w:pStyle w:val="Standard1"/>
        <w:spacing w:line="200" w:lineRule="atLeast"/>
        <w:jc w:val="center"/>
        <w:rPr>
          <w:rFonts w:ascii="Arial" w:hAnsi="Arial" w:cs="Arial"/>
          <w:i/>
          <w:iCs/>
          <w:sz w:val="18"/>
          <w:szCs w:val="18"/>
          <w:lang w:val="en-US"/>
        </w:rPr>
      </w:pPr>
    </w:p>
    <w:p w:rsidR="009030AE" w:rsidRPr="005360EA" w:rsidRDefault="009030AE" w:rsidP="009030AE">
      <w:pPr>
        <w:pStyle w:val="Standard1"/>
        <w:spacing w:line="200" w:lineRule="atLeast"/>
        <w:jc w:val="center"/>
        <w:rPr>
          <w:rFonts w:ascii="Arial" w:hAnsi="Arial" w:cs="Arial"/>
          <w:i/>
          <w:iCs/>
          <w:sz w:val="18"/>
          <w:szCs w:val="18"/>
          <w:lang w:val="en-US"/>
        </w:rPr>
      </w:pPr>
      <w:r w:rsidRPr="005360EA">
        <w:rPr>
          <w:rFonts w:ascii="Arial" w:hAnsi="Arial" w:cs="Arial"/>
          <w:i/>
          <w:iCs/>
          <w:sz w:val="18"/>
          <w:szCs w:val="18"/>
          <w:lang w:val="en-US"/>
        </w:rPr>
        <w:t xml:space="preserve">Intel and Intel </w:t>
      </w:r>
      <w:r w:rsidR="009A4121">
        <w:rPr>
          <w:rFonts w:ascii="Arial" w:hAnsi="Arial" w:cs="Arial"/>
          <w:i/>
          <w:iCs/>
          <w:sz w:val="18"/>
          <w:szCs w:val="18"/>
          <w:lang w:val="en-US"/>
        </w:rPr>
        <w:t xml:space="preserve">Atom, Celeron, Pentium, </w:t>
      </w:r>
      <w:r>
        <w:rPr>
          <w:rFonts w:ascii="Arial" w:hAnsi="Arial" w:cs="Arial"/>
          <w:i/>
          <w:iCs/>
          <w:sz w:val="18"/>
          <w:szCs w:val="18"/>
          <w:lang w:val="en-US"/>
        </w:rPr>
        <w:t>Xeon</w:t>
      </w:r>
      <w:r w:rsidR="009A4121">
        <w:rPr>
          <w:rFonts w:ascii="Arial" w:hAnsi="Arial" w:cs="Arial"/>
          <w:i/>
          <w:iCs/>
          <w:sz w:val="18"/>
          <w:szCs w:val="18"/>
          <w:lang w:val="en-US"/>
        </w:rPr>
        <w:t>,</w:t>
      </w:r>
      <w:r w:rsidRPr="005360EA">
        <w:rPr>
          <w:rFonts w:ascii="Arial" w:hAnsi="Arial" w:cs="Arial"/>
          <w:i/>
          <w:iCs/>
          <w:sz w:val="18"/>
          <w:szCs w:val="18"/>
          <w:lang w:val="en-US"/>
        </w:rPr>
        <w:t xml:space="preserve"> </w:t>
      </w:r>
      <w:proofErr w:type="spellStart"/>
      <w:r w:rsidR="009A4121" w:rsidRPr="005557EB">
        <w:rPr>
          <w:rFonts w:ascii="Arial" w:hAnsi="Arial" w:cs="Arial"/>
          <w:i/>
          <w:iCs/>
          <w:sz w:val="18"/>
          <w:szCs w:val="18"/>
          <w:lang w:val="en-US"/>
        </w:rPr>
        <w:t>OpenVino</w:t>
      </w:r>
      <w:proofErr w:type="spellEnd"/>
      <w:r w:rsidR="009A4121" w:rsidRPr="005360EA">
        <w:rPr>
          <w:rFonts w:ascii="Arial" w:hAnsi="Arial" w:cs="Arial"/>
          <w:i/>
          <w:iCs/>
          <w:sz w:val="18"/>
          <w:szCs w:val="18"/>
          <w:lang w:val="en-US"/>
        </w:rPr>
        <w:t xml:space="preserve"> </w:t>
      </w:r>
      <w:r w:rsidR="009A4121">
        <w:rPr>
          <w:rFonts w:ascii="Arial" w:hAnsi="Arial" w:cs="Arial"/>
          <w:i/>
          <w:iCs/>
          <w:sz w:val="18"/>
          <w:szCs w:val="18"/>
          <w:lang w:val="en-US"/>
        </w:rPr>
        <w:t xml:space="preserve">and </w:t>
      </w:r>
      <w:proofErr w:type="spellStart"/>
      <w:r w:rsidR="009A4121">
        <w:rPr>
          <w:rFonts w:ascii="Arial" w:hAnsi="Arial" w:cs="Arial"/>
          <w:i/>
          <w:iCs/>
          <w:sz w:val="18"/>
          <w:szCs w:val="18"/>
          <w:lang w:val="en-US"/>
        </w:rPr>
        <w:t>Arria</w:t>
      </w:r>
      <w:proofErr w:type="spellEnd"/>
      <w:r w:rsidR="009A4121">
        <w:rPr>
          <w:rFonts w:ascii="Arial" w:hAnsi="Arial" w:cs="Arial"/>
          <w:i/>
          <w:iCs/>
          <w:sz w:val="18"/>
          <w:szCs w:val="18"/>
          <w:lang w:val="en-US"/>
        </w:rPr>
        <w:t xml:space="preserve"> </w:t>
      </w:r>
      <w:r w:rsidRPr="005360EA">
        <w:rPr>
          <w:rFonts w:ascii="Arial" w:hAnsi="Arial" w:cs="Arial"/>
          <w:i/>
          <w:iCs/>
          <w:sz w:val="18"/>
          <w:szCs w:val="18"/>
          <w:lang w:val="en-US"/>
        </w:rPr>
        <w:t>are registered trademarks of Intel Corporation in the U.S. and other countries.</w:t>
      </w:r>
    </w:p>
    <w:p w:rsidR="009030AE" w:rsidRDefault="009030AE" w:rsidP="00D84630">
      <w:pPr>
        <w:pStyle w:val="Standard1"/>
        <w:spacing w:line="200" w:lineRule="atLeast"/>
        <w:jc w:val="center"/>
        <w:rPr>
          <w:rFonts w:ascii="Arial" w:hAnsi="Arial" w:cs="Arial"/>
          <w:i/>
          <w:iCs/>
          <w:sz w:val="18"/>
          <w:szCs w:val="18"/>
          <w:lang w:val="en-US"/>
        </w:rPr>
      </w:pPr>
    </w:p>
    <w:p w:rsidR="00EF12C4" w:rsidRPr="00D84630" w:rsidRDefault="00EF12C4" w:rsidP="00D20489">
      <w:pPr>
        <w:pStyle w:val="Standard1"/>
        <w:spacing w:line="200" w:lineRule="atLeast"/>
        <w:rPr>
          <w:rFonts w:ascii="Arial" w:hAnsi="Arial" w:cs="Arial"/>
          <w:i/>
          <w:iCs/>
          <w:sz w:val="18"/>
          <w:szCs w:val="18"/>
          <w:lang w:val="en-US"/>
        </w:rPr>
      </w:pPr>
    </w:p>
    <w:sectPr w:rsidR="00EF12C4" w:rsidRPr="00D84630" w:rsidSect="00D108AC">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6ABB9" w15:done="0"/>
  <w15:commentEx w15:paraId="7FEB3527" w15:done="0"/>
  <w15:commentEx w15:paraId="1DC6B090" w15:done="0"/>
  <w15:commentEx w15:paraId="606B0CB8" w15:done="0"/>
  <w15:commentEx w15:paraId="3566BA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881" w:rsidRDefault="00091881" w:rsidP="00EC733D">
      <w:r>
        <w:separator/>
      </w:r>
    </w:p>
  </w:endnote>
  <w:endnote w:type="continuationSeparator" w:id="0">
    <w:p w:rsidR="00091881" w:rsidRDefault="00091881"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Hind Light">
    <w:altName w:val="Times New Roman"/>
    <w:panose1 w:val="02000000000000000000"/>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881" w:rsidRDefault="00091881" w:rsidP="00EC733D">
      <w:r>
        <w:separator/>
      </w:r>
    </w:p>
  </w:footnote>
  <w:footnote w:type="continuationSeparator" w:id="0">
    <w:p w:rsidR="00091881" w:rsidRDefault="00091881"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3A" w:rsidRDefault="00470A3A">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D108AC"/>
    <w:rsid w:val="0000533C"/>
    <w:rsid w:val="00010745"/>
    <w:rsid w:val="0002015A"/>
    <w:rsid w:val="00023366"/>
    <w:rsid w:val="000355AD"/>
    <w:rsid w:val="00042600"/>
    <w:rsid w:val="00045E58"/>
    <w:rsid w:val="00047E06"/>
    <w:rsid w:val="00052FCD"/>
    <w:rsid w:val="000627FC"/>
    <w:rsid w:val="00062EC8"/>
    <w:rsid w:val="00064B6E"/>
    <w:rsid w:val="000725E1"/>
    <w:rsid w:val="00074F95"/>
    <w:rsid w:val="000752B5"/>
    <w:rsid w:val="00082490"/>
    <w:rsid w:val="00083F05"/>
    <w:rsid w:val="00085747"/>
    <w:rsid w:val="00091881"/>
    <w:rsid w:val="0009529F"/>
    <w:rsid w:val="00096758"/>
    <w:rsid w:val="0009734E"/>
    <w:rsid w:val="000A1392"/>
    <w:rsid w:val="000A30F4"/>
    <w:rsid w:val="000A4662"/>
    <w:rsid w:val="000A4798"/>
    <w:rsid w:val="000A4D11"/>
    <w:rsid w:val="000A5018"/>
    <w:rsid w:val="000B5D67"/>
    <w:rsid w:val="000B6F0B"/>
    <w:rsid w:val="000D66D4"/>
    <w:rsid w:val="000D68BA"/>
    <w:rsid w:val="000E6F1B"/>
    <w:rsid w:val="000E736A"/>
    <w:rsid w:val="000F34E8"/>
    <w:rsid w:val="00100CE2"/>
    <w:rsid w:val="00105BFE"/>
    <w:rsid w:val="00135EBC"/>
    <w:rsid w:val="001420A7"/>
    <w:rsid w:val="0014653E"/>
    <w:rsid w:val="00157343"/>
    <w:rsid w:val="00165141"/>
    <w:rsid w:val="00175EB3"/>
    <w:rsid w:val="001767F9"/>
    <w:rsid w:val="00181222"/>
    <w:rsid w:val="00184D6F"/>
    <w:rsid w:val="001854B5"/>
    <w:rsid w:val="001879BF"/>
    <w:rsid w:val="00187AFE"/>
    <w:rsid w:val="001904B9"/>
    <w:rsid w:val="001A0F98"/>
    <w:rsid w:val="001B05B6"/>
    <w:rsid w:val="001B0700"/>
    <w:rsid w:val="001B6B34"/>
    <w:rsid w:val="001C034B"/>
    <w:rsid w:val="001C236A"/>
    <w:rsid w:val="001D055C"/>
    <w:rsid w:val="001D0E64"/>
    <w:rsid w:val="001E1636"/>
    <w:rsid w:val="001E203E"/>
    <w:rsid w:val="001E3D01"/>
    <w:rsid w:val="001E4FB1"/>
    <w:rsid w:val="001E642F"/>
    <w:rsid w:val="001F2358"/>
    <w:rsid w:val="002065F2"/>
    <w:rsid w:val="00212286"/>
    <w:rsid w:val="00227110"/>
    <w:rsid w:val="002316DC"/>
    <w:rsid w:val="00231F74"/>
    <w:rsid w:val="002368AC"/>
    <w:rsid w:val="002448E8"/>
    <w:rsid w:val="002566FB"/>
    <w:rsid w:val="002571A3"/>
    <w:rsid w:val="00263845"/>
    <w:rsid w:val="00265D95"/>
    <w:rsid w:val="00267F9C"/>
    <w:rsid w:val="00275B73"/>
    <w:rsid w:val="00276C73"/>
    <w:rsid w:val="00276E2E"/>
    <w:rsid w:val="00286CC1"/>
    <w:rsid w:val="002872D2"/>
    <w:rsid w:val="00292D50"/>
    <w:rsid w:val="00294891"/>
    <w:rsid w:val="00295C0A"/>
    <w:rsid w:val="00297A5C"/>
    <w:rsid w:val="002A7A02"/>
    <w:rsid w:val="002B14DE"/>
    <w:rsid w:val="002C392E"/>
    <w:rsid w:val="002C6553"/>
    <w:rsid w:val="002C673C"/>
    <w:rsid w:val="002C7003"/>
    <w:rsid w:val="002D2E57"/>
    <w:rsid w:val="002D3F17"/>
    <w:rsid w:val="002F035E"/>
    <w:rsid w:val="002F16A9"/>
    <w:rsid w:val="002F6466"/>
    <w:rsid w:val="003008DB"/>
    <w:rsid w:val="0030210E"/>
    <w:rsid w:val="00302516"/>
    <w:rsid w:val="00316678"/>
    <w:rsid w:val="00330AAF"/>
    <w:rsid w:val="00334099"/>
    <w:rsid w:val="00336657"/>
    <w:rsid w:val="0034266E"/>
    <w:rsid w:val="003430FB"/>
    <w:rsid w:val="00353C44"/>
    <w:rsid w:val="00360338"/>
    <w:rsid w:val="00363F05"/>
    <w:rsid w:val="003674FC"/>
    <w:rsid w:val="00371CDB"/>
    <w:rsid w:val="00372CDA"/>
    <w:rsid w:val="00386E4F"/>
    <w:rsid w:val="00386E85"/>
    <w:rsid w:val="003A0171"/>
    <w:rsid w:val="003A0575"/>
    <w:rsid w:val="003A7091"/>
    <w:rsid w:val="003B0F26"/>
    <w:rsid w:val="003B7040"/>
    <w:rsid w:val="003B7234"/>
    <w:rsid w:val="003C0EF4"/>
    <w:rsid w:val="003C34D9"/>
    <w:rsid w:val="003C7333"/>
    <w:rsid w:val="003D5ED4"/>
    <w:rsid w:val="003E397A"/>
    <w:rsid w:val="003E7C17"/>
    <w:rsid w:val="0040246A"/>
    <w:rsid w:val="00404136"/>
    <w:rsid w:val="004066C7"/>
    <w:rsid w:val="00407812"/>
    <w:rsid w:val="00411AC4"/>
    <w:rsid w:val="00414F8D"/>
    <w:rsid w:val="00422728"/>
    <w:rsid w:val="00431604"/>
    <w:rsid w:val="00434994"/>
    <w:rsid w:val="00444D5B"/>
    <w:rsid w:val="00451C75"/>
    <w:rsid w:val="00452FC6"/>
    <w:rsid w:val="00470A3A"/>
    <w:rsid w:val="0047330B"/>
    <w:rsid w:val="00475771"/>
    <w:rsid w:val="004B1541"/>
    <w:rsid w:val="004B4B85"/>
    <w:rsid w:val="004B5A8F"/>
    <w:rsid w:val="004C6B9E"/>
    <w:rsid w:val="004D137D"/>
    <w:rsid w:val="004D2177"/>
    <w:rsid w:val="004D6DF7"/>
    <w:rsid w:val="004F08CB"/>
    <w:rsid w:val="00503EE6"/>
    <w:rsid w:val="00504A6D"/>
    <w:rsid w:val="00507579"/>
    <w:rsid w:val="00510A14"/>
    <w:rsid w:val="00527922"/>
    <w:rsid w:val="00537481"/>
    <w:rsid w:val="00540FB1"/>
    <w:rsid w:val="005502A5"/>
    <w:rsid w:val="0055046D"/>
    <w:rsid w:val="005557EB"/>
    <w:rsid w:val="0055706B"/>
    <w:rsid w:val="0056398B"/>
    <w:rsid w:val="0057026E"/>
    <w:rsid w:val="005733AD"/>
    <w:rsid w:val="00573600"/>
    <w:rsid w:val="0057456A"/>
    <w:rsid w:val="005800F1"/>
    <w:rsid w:val="0059615B"/>
    <w:rsid w:val="005A2788"/>
    <w:rsid w:val="005A795F"/>
    <w:rsid w:val="005B049C"/>
    <w:rsid w:val="005B42A4"/>
    <w:rsid w:val="005C5F96"/>
    <w:rsid w:val="005C6F13"/>
    <w:rsid w:val="005D2D52"/>
    <w:rsid w:val="005E1D4A"/>
    <w:rsid w:val="005E2474"/>
    <w:rsid w:val="005E310F"/>
    <w:rsid w:val="005E56B2"/>
    <w:rsid w:val="005E6C48"/>
    <w:rsid w:val="005F0378"/>
    <w:rsid w:val="005F1760"/>
    <w:rsid w:val="005F185A"/>
    <w:rsid w:val="0060580F"/>
    <w:rsid w:val="0060582A"/>
    <w:rsid w:val="006061F7"/>
    <w:rsid w:val="00607FEC"/>
    <w:rsid w:val="006170E4"/>
    <w:rsid w:val="006172F7"/>
    <w:rsid w:val="00623BD6"/>
    <w:rsid w:val="00625E49"/>
    <w:rsid w:val="006269A4"/>
    <w:rsid w:val="00630751"/>
    <w:rsid w:val="00640FFB"/>
    <w:rsid w:val="006424FC"/>
    <w:rsid w:val="00645F91"/>
    <w:rsid w:val="0066211A"/>
    <w:rsid w:val="00667B3E"/>
    <w:rsid w:val="0067240C"/>
    <w:rsid w:val="00677629"/>
    <w:rsid w:val="00684C56"/>
    <w:rsid w:val="00690ECD"/>
    <w:rsid w:val="0069359A"/>
    <w:rsid w:val="006A1254"/>
    <w:rsid w:val="006A3CB0"/>
    <w:rsid w:val="006A6542"/>
    <w:rsid w:val="006B0EE9"/>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24E96"/>
    <w:rsid w:val="00735FC8"/>
    <w:rsid w:val="00747135"/>
    <w:rsid w:val="00747A2A"/>
    <w:rsid w:val="00751A5C"/>
    <w:rsid w:val="007637BA"/>
    <w:rsid w:val="00763F4F"/>
    <w:rsid w:val="00766668"/>
    <w:rsid w:val="00767A44"/>
    <w:rsid w:val="00773CC0"/>
    <w:rsid w:val="0077601C"/>
    <w:rsid w:val="00782E5F"/>
    <w:rsid w:val="00784606"/>
    <w:rsid w:val="00784949"/>
    <w:rsid w:val="0078770A"/>
    <w:rsid w:val="007923DD"/>
    <w:rsid w:val="0079572F"/>
    <w:rsid w:val="007A2A6B"/>
    <w:rsid w:val="007A549D"/>
    <w:rsid w:val="007B7710"/>
    <w:rsid w:val="007C3D97"/>
    <w:rsid w:val="007E0AEB"/>
    <w:rsid w:val="007E752C"/>
    <w:rsid w:val="00800AE4"/>
    <w:rsid w:val="0080538D"/>
    <w:rsid w:val="008119CB"/>
    <w:rsid w:val="00811DF8"/>
    <w:rsid w:val="00815A0F"/>
    <w:rsid w:val="00827FAF"/>
    <w:rsid w:val="00832012"/>
    <w:rsid w:val="008326A9"/>
    <w:rsid w:val="008417D5"/>
    <w:rsid w:val="00843FE7"/>
    <w:rsid w:val="00846888"/>
    <w:rsid w:val="00850AF3"/>
    <w:rsid w:val="00855286"/>
    <w:rsid w:val="0086013C"/>
    <w:rsid w:val="00872C69"/>
    <w:rsid w:val="00881B43"/>
    <w:rsid w:val="00886219"/>
    <w:rsid w:val="008879DB"/>
    <w:rsid w:val="00890739"/>
    <w:rsid w:val="0089371E"/>
    <w:rsid w:val="00893D4C"/>
    <w:rsid w:val="00896530"/>
    <w:rsid w:val="008C012F"/>
    <w:rsid w:val="008C443C"/>
    <w:rsid w:val="008C7252"/>
    <w:rsid w:val="008C78D7"/>
    <w:rsid w:val="008D24CD"/>
    <w:rsid w:val="008D3E94"/>
    <w:rsid w:val="008E5A1D"/>
    <w:rsid w:val="008E68ED"/>
    <w:rsid w:val="008E71EF"/>
    <w:rsid w:val="008E7FA2"/>
    <w:rsid w:val="008F06A4"/>
    <w:rsid w:val="008F54B5"/>
    <w:rsid w:val="008F574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39AB"/>
    <w:rsid w:val="00943C17"/>
    <w:rsid w:val="00944838"/>
    <w:rsid w:val="00946819"/>
    <w:rsid w:val="00955A47"/>
    <w:rsid w:val="00955E11"/>
    <w:rsid w:val="00961278"/>
    <w:rsid w:val="009651A1"/>
    <w:rsid w:val="009702BE"/>
    <w:rsid w:val="00976F6B"/>
    <w:rsid w:val="00983A26"/>
    <w:rsid w:val="00986868"/>
    <w:rsid w:val="009869CF"/>
    <w:rsid w:val="0098707E"/>
    <w:rsid w:val="00987AB5"/>
    <w:rsid w:val="0099011F"/>
    <w:rsid w:val="009915D7"/>
    <w:rsid w:val="00992104"/>
    <w:rsid w:val="00996FD1"/>
    <w:rsid w:val="009977CF"/>
    <w:rsid w:val="009A4121"/>
    <w:rsid w:val="009A5657"/>
    <w:rsid w:val="009B280B"/>
    <w:rsid w:val="009B5C36"/>
    <w:rsid w:val="009B6700"/>
    <w:rsid w:val="009C1B79"/>
    <w:rsid w:val="009C65B6"/>
    <w:rsid w:val="009C67E6"/>
    <w:rsid w:val="009D4170"/>
    <w:rsid w:val="009D595E"/>
    <w:rsid w:val="009E225B"/>
    <w:rsid w:val="009E5CFB"/>
    <w:rsid w:val="009E5E22"/>
    <w:rsid w:val="009F1BCA"/>
    <w:rsid w:val="009F1E40"/>
    <w:rsid w:val="009F22C1"/>
    <w:rsid w:val="009F4667"/>
    <w:rsid w:val="009F4687"/>
    <w:rsid w:val="009F5C8A"/>
    <w:rsid w:val="00A13ED4"/>
    <w:rsid w:val="00A1703D"/>
    <w:rsid w:val="00A171BD"/>
    <w:rsid w:val="00A223D2"/>
    <w:rsid w:val="00A31EE8"/>
    <w:rsid w:val="00A32F2B"/>
    <w:rsid w:val="00A42576"/>
    <w:rsid w:val="00A427D8"/>
    <w:rsid w:val="00A44BD5"/>
    <w:rsid w:val="00A50CC3"/>
    <w:rsid w:val="00A54FB5"/>
    <w:rsid w:val="00A61518"/>
    <w:rsid w:val="00A634ED"/>
    <w:rsid w:val="00A63AEA"/>
    <w:rsid w:val="00A63F4B"/>
    <w:rsid w:val="00A67A16"/>
    <w:rsid w:val="00A83753"/>
    <w:rsid w:val="00A86883"/>
    <w:rsid w:val="00A87B17"/>
    <w:rsid w:val="00A965C5"/>
    <w:rsid w:val="00AB3308"/>
    <w:rsid w:val="00AD1C03"/>
    <w:rsid w:val="00AD6B52"/>
    <w:rsid w:val="00AD73E9"/>
    <w:rsid w:val="00AF1538"/>
    <w:rsid w:val="00AF2851"/>
    <w:rsid w:val="00B0389C"/>
    <w:rsid w:val="00B03ECB"/>
    <w:rsid w:val="00B1003C"/>
    <w:rsid w:val="00B1214C"/>
    <w:rsid w:val="00B14955"/>
    <w:rsid w:val="00B3007A"/>
    <w:rsid w:val="00B30AF9"/>
    <w:rsid w:val="00B37B7A"/>
    <w:rsid w:val="00B515F0"/>
    <w:rsid w:val="00B55520"/>
    <w:rsid w:val="00B56D4A"/>
    <w:rsid w:val="00B60538"/>
    <w:rsid w:val="00B622AD"/>
    <w:rsid w:val="00B63058"/>
    <w:rsid w:val="00B65484"/>
    <w:rsid w:val="00B671CB"/>
    <w:rsid w:val="00B71D51"/>
    <w:rsid w:val="00B73280"/>
    <w:rsid w:val="00B76850"/>
    <w:rsid w:val="00B8272D"/>
    <w:rsid w:val="00B86632"/>
    <w:rsid w:val="00B86D2C"/>
    <w:rsid w:val="00B93BA5"/>
    <w:rsid w:val="00B94688"/>
    <w:rsid w:val="00B951F8"/>
    <w:rsid w:val="00B96ED0"/>
    <w:rsid w:val="00BA165A"/>
    <w:rsid w:val="00BA5EC5"/>
    <w:rsid w:val="00BA6776"/>
    <w:rsid w:val="00BB60EB"/>
    <w:rsid w:val="00BD26D1"/>
    <w:rsid w:val="00BD4A92"/>
    <w:rsid w:val="00BE2C60"/>
    <w:rsid w:val="00BE5B3F"/>
    <w:rsid w:val="00BE6A4C"/>
    <w:rsid w:val="00BF1A72"/>
    <w:rsid w:val="00C00161"/>
    <w:rsid w:val="00C037ED"/>
    <w:rsid w:val="00C0733C"/>
    <w:rsid w:val="00C1254F"/>
    <w:rsid w:val="00C16073"/>
    <w:rsid w:val="00C23DEB"/>
    <w:rsid w:val="00C25E9F"/>
    <w:rsid w:val="00C35213"/>
    <w:rsid w:val="00C42100"/>
    <w:rsid w:val="00C52F06"/>
    <w:rsid w:val="00C54A89"/>
    <w:rsid w:val="00C67E97"/>
    <w:rsid w:val="00C75423"/>
    <w:rsid w:val="00C80E04"/>
    <w:rsid w:val="00C81671"/>
    <w:rsid w:val="00C84C8D"/>
    <w:rsid w:val="00C861C8"/>
    <w:rsid w:val="00C87AB3"/>
    <w:rsid w:val="00C9315B"/>
    <w:rsid w:val="00CA0D75"/>
    <w:rsid w:val="00CA5BBA"/>
    <w:rsid w:val="00CB57A0"/>
    <w:rsid w:val="00CC137C"/>
    <w:rsid w:val="00CD19EC"/>
    <w:rsid w:val="00CD443D"/>
    <w:rsid w:val="00CD76F1"/>
    <w:rsid w:val="00CE2C7F"/>
    <w:rsid w:val="00CE3C20"/>
    <w:rsid w:val="00CF437E"/>
    <w:rsid w:val="00CF75BE"/>
    <w:rsid w:val="00D00E35"/>
    <w:rsid w:val="00D01B26"/>
    <w:rsid w:val="00D03C82"/>
    <w:rsid w:val="00D108AC"/>
    <w:rsid w:val="00D10AA2"/>
    <w:rsid w:val="00D12C8F"/>
    <w:rsid w:val="00D20489"/>
    <w:rsid w:val="00D22F57"/>
    <w:rsid w:val="00D24F37"/>
    <w:rsid w:val="00D26CA7"/>
    <w:rsid w:val="00D2788B"/>
    <w:rsid w:val="00D300FD"/>
    <w:rsid w:val="00D308A6"/>
    <w:rsid w:val="00D36280"/>
    <w:rsid w:val="00D36BAA"/>
    <w:rsid w:val="00D42B76"/>
    <w:rsid w:val="00D4310E"/>
    <w:rsid w:val="00D5329A"/>
    <w:rsid w:val="00D57FE0"/>
    <w:rsid w:val="00D6105D"/>
    <w:rsid w:val="00D6303C"/>
    <w:rsid w:val="00D66622"/>
    <w:rsid w:val="00D71789"/>
    <w:rsid w:val="00D75EA8"/>
    <w:rsid w:val="00D8347F"/>
    <w:rsid w:val="00D84630"/>
    <w:rsid w:val="00DA2F1F"/>
    <w:rsid w:val="00DA57D6"/>
    <w:rsid w:val="00DA5EA5"/>
    <w:rsid w:val="00DB7A3D"/>
    <w:rsid w:val="00DC13B8"/>
    <w:rsid w:val="00DC180B"/>
    <w:rsid w:val="00DC3A6C"/>
    <w:rsid w:val="00DC3B55"/>
    <w:rsid w:val="00DD6943"/>
    <w:rsid w:val="00DE13EA"/>
    <w:rsid w:val="00DE14B9"/>
    <w:rsid w:val="00DE150B"/>
    <w:rsid w:val="00DE2A02"/>
    <w:rsid w:val="00DF642F"/>
    <w:rsid w:val="00E00709"/>
    <w:rsid w:val="00E04372"/>
    <w:rsid w:val="00E0599D"/>
    <w:rsid w:val="00E06489"/>
    <w:rsid w:val="00E077EE"/>
    <w:rsid w:val="00E10657"/>
    <w:rsid w:val="00E529F9"/>
    <w:rsid w:val="00E5322D"/>
    <w:rsid w:val="00E66919"/>
    <w:rsid w:val="00E8535F"/>
    <w:rsid w:val="00E87622"/>
    <w:rsid w:val="00E94B78"/>
    <w:rsid w:val="00EA0E59"/>
    <w:rsid w:val="00EA602D"/>
    <w:rsid w:val="00EA6510"/>
    <w:rsid w:val="00EA6BD4"/>
    <w:rsid w:val="00EB0F5F"/>
    <w:rsid w:val="00EB1960"/>
    <w:rsid w:val="00EB31F0"/>
    <w:rsid w:val="00EC06F4"/>
    <w:rsid w:val="00EC1C71"/>
    <w:rsid w:val="00EC521F"/>
    <w:rsid w:val="00EC5DB5"/>
    <w:rsid w:val="00EC6357"/>
    <w:rsid w:val="00EC6ACF"/>
    <w:rsid w:val="00EC733D"/>
    <w:rsid w:val="00ED020E"/>
    <w:rsid w:val="00EE1184"/>
    <w:rsid w:val="00EE3921"/>
    <w:rsid w:val="00EE5596"/>
    <w:rsid w:val="00EE73F9"/>
    <w:rsid w:val="00EF0A93"/>
    <w:rsid w:val="00EF12C4"/>
    <w:rsid w:val="00EF39A7"/>
    <w:rsid w:val="00EF3A56"/>
    <w:rsid w:val="00EF41F5"/>
    <w:rsid w:val="00F014BE"/>
    <w:rsid w:val="00F0237C"/>
    <w:rsid w:val="00F0452F"/>
    <w:rsid w:val="00F0689D"/>
    <w:rsid w:val="00F074A1"/>
    <w:rsid w:val="00F168F1"/>
    <w:rsid w:val="00F22653"/>
    <w:rsid w:val="00F23EC1"/>
    <w:rsid w:val="00F2409C"/>
    <w:rsid w:val="00F30BF4"/>
    <w:rsid w:val="00F425CD"/>
    <w:rsid w:val="00F453DD"/>
    <w:rsid w:val="00F45C3B"/>
    <w:rsid w:val="00F46CA1"/>
    <w:rsid w:val="00F4736C"/>
    <w:rsid w:val="00F50196"/>
    <w:rsid w:val="00F5090D"/>
    <w:rsid w:val="00F64431"/>
    <w:rsid w:val="00F64F3F"/>
    <w:rsid w:val="00F703D5"/>
    <w:rsid w:val="00F80D86"/>
    <w:rsid w:val="00F82E06"/>
    <w:rsid w:val="00F96573"/>
    <w:rsid w:val="00FA1722"/>
    <w:rsid w:val="00FA21C9"/>
    <w:rsid w:val="00FA3174"/>
    <w:rsid w:val="00FA33B5"/>
    <w:rsid w:val="00FA65C6"/>
    <w:rsid w:val="00FB1113"/>
    <w:rsid w:val="00FB1EC5"/>
    <w:rsid w:val="00FB2636"/>
    <w:rsid w:val="00FB5141"/>
    <w:rsid w:val="00FB69EB"/>
    <w:rsid w:val="00FC78A7"/>
    <w:rsid w:val="00FD17E3"/>
    <w:rsid w:val="00FD2E48"/>
    <w:rsid w:val="00FD44FD"/>
    <w:rsid w:val="00FD506B"/>
    <w:rsid w:val="00FD57F4"/>
    <w:rsid w:val="00FD5D5C"/>
    <w:rsid w:val="00FE124D"/>
    <w:rsid w:val="00FE3110"/>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 w:type="character" w:customStyle="1" w:styleId="article-body">
    <w:name w:val="article-body"/>
    <w:basedOn w:val="Absatz-Standardschriftart"/>
    <w:rsid w:val="00F50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character" w:customStyle="1" w:styleId="article-body">
    <w:name w:val="article-body"/>
    <w:basedOn w:val="DefaultParagraphFont"/>
    <w:rsid w:val="00F5090D"/>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34"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gatec.com/en/congatec/press-releases.html" TargetMode="External"/><Relationship Id="rId32"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53424B-776A-4A07-BB94-B271C308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3224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2019-03-20T11:58:00Z</cp:lastPrinted>
  <dcterms:created xsi:type="dcterms:W3CDTF">2019-04-01T10:37:00Z</dcterms:created>
  <dcterms:modified xsi:type="dcterms:W3CDTF">2019-04-09T14:35:00Z</dcterms:modified>
</cp:coreProperties>
</file>