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B7C7C" w:rsidRDefault="00880649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bookmarkStart w:id="0" w:name="_GoBack"/>
      <w:bookmarkEnd w:id="0"/>
      <w:r w:rsidRPr="00DB7C7C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855979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5D3445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B7C7C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B7C7C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5D3445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5D3445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5D3445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9F4E44" w:rsidRPr="00DB7C7C" w:rsidRDefault="00880649" w:rsidP="009F4E4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Phone: +49-2405-4526720</w:t>
            </w:r>
          </w:p>
        </w:tc>
      </w:tr>
      <w:tr w:rsidR="005D3445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A568EA" w:rsidRDefault="000700E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880649" w:rsidRPr="00A568EA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880649" w:rsidRPr="00A56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A568EA" w:rsidRDefault="000700E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880649" w:rsidRPr="00A568E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880649" w:rsidRPr="00A56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A568EA" w:rsidRDefault="000700E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880649" w:rsidRPr="00A568EA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880649" w:rsidRPr="00A56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A568EA" w:rsidRDefault="000700E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880649" w:rsidRPr="00A568EA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880649" w:rsidRPr="00A568E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A568EA" w:rsidRDefault="008B7F8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568EA" w:rsidRDefault="008B7F8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568EA" w:rsidRDefault="008B7F8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A568EA" w:rsidRDefault="008B7F89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123A26" w:rsidRPr="00FA6D23" w:rsidRDefault="003F04A6" w:rsidP="00D108AC">
      <w:pPr>
        <w:pStyle w:val="Pressemitteilung"/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</w:pPr>
      <w:r>
        <w:rPr>
          <w:rFonts w:cs="Arial"/>
          <w:b w:val="0"/>
          <w:i/>
          <w:iCs/>
          <w:noProof/>
          <w:color w:val="000000"/>
          <w:kern w:val="1"/>
          <w:sz w:val="16"/>
          <w:szCs w:val="16"/>
          <w:u w:val="none"/>
          <w:lang w:eastAsia="de-DE"/>
        </w:rPr>
        <w:drawing>
          <wp:inline distT="0" distB="0" distL="0" distR="0">
            <wp:extent cx="1440000" cy="1044822"/>
            <wp:effectExtent l="19050" t="0" r="7800" b="0"/>
            <wp:docPr id="1" name="Bild 1" descr="Z:\congatec\01-PR\COPR1916-COO-Thomas-Schultze\congatec-COO-Thomas-Schult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6-COO-Thomas-Schultze\congatec-COO-Thomas-Schult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4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3A26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br/>
      </w:r>
      <w:r w:rsidR="00FA6D23" w:rsidRP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>Thomas Schultze, new Chief Operating Officer (COO)</w:t>
      </w:r>
      <w:r w:rsidR="00FA6D23">
        <w:rPr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at congatec</w:t>
      </w:r>
    </w:p>
    <w:p w:rsidR="009F4E44" w:rsidRPr="00DB7C7C" w:rsidRDefault="00880649" w:rsidP="00D108AC">
      <w:pPr>
        <w:pStyle w:val="Pressemitteilung"/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</w:pPr>
      <w:r w:rsidRPr="00DB7C7C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Text and photograph available at: </w:t>
      </w:r>
      <w:hyperlink r:id="rId11" w:history="1">
        <w:r w:rsidRPr="009D10C8">
          <w:rPr>
            <w:rStyle w:val="Hyperlink"/>
            <w:rFonts w:cs="Arial"/>
            <w:b w:val="0"/>
            <w:i/>
            <w:iCs/>
            <w:kern w:val="1"/>
            <w:sz w:val="16"/>
            <w:szCs w:val="16"/>
            <w:lang w:val="en-US"/>
          </w:rPr>
          <w:t>https://www.congatec.com/en/congatec/press-releases.html</w:t>
        </w:r>
      </w:hyperlink>
      <w:r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  <w:r w:rsidRPr="00DB7C7C">
        <w:rPr>
          <w:rFonts w:cs="Arial"/>
          <w:b w:val="0"/>
          <w:i/>
          <w:iCs/>
          <w:color w:val="000000"/>
          <w:kern w:val="1"/>
          <w:sz w:val="16"/>
          <w:szCs w:val="16"/>
          <w:u w:val="none"/>
          <w:lang w:val="en-US"/>
        </w:rPr>
        <w:t xml:space="preserve"> </w:t>
      </w:r>
    </w:p>
    <w:p w:rsidR="002A1662" w:rsidRPr="00DB7C7C" w:rsidRDefault="00880649" w:rsidP="00D108AC">
      <w:pPr>
        <w:pStyle w:val="Pressemitteilung"/>
        <w:rPr>
          <w:rFonts w:cs="Arial"/>
          <w:szCs w:val="24"/>
          <w:lang w:val="en-US"/>
        </w:rPr>
      </w:pPr>
      <w:r w:rsidRPr="00DB7C7C">
        <w:rPr>
          <w:rFonts w:cs="Arial"/>
          <w:szCs w:val="24"/>
          <w:lang w:val="en-US"/>
        </w:rPr>
        <w:t>Press release</w:t>
      </w:r>
    </w:p>
    <w:p w:rsidR="00F57BB5" w:rsidRPr="00B12ED4" w:rsidRDefault="008B7F89" w:rsidP="00403953">
      <w:pPr>
        <w:spacing w:after="120" w:line="360" w:lineRule="auto"/>
        <w:rPr>
          <w:rFonts w:ascii="Arial" w:hAnsi="Arial" w:cs="Arial"/>
          <w:lang w:val="en-US"/>
        </w:rPr>
      </w:pPr>
    </w:p>
    <w:p w:rsidR="00297A5C" w:rsidRPr="00DB7C7C" w:rsidRDefault="00880649" w:rsidP="00B12ED4">
      <w:pPr>
        <w:spacing w:after="240"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congatec appoints new Chief Operating Officer </w:t>
      </w:r>
    </w:p>
    <w:p w:rsidR="00A568EA" w:rsidRDefault="00880649" w:rsidP="00373D9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B2591E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Germany, </w:t>
      </w:r>
      <w:r w:rsidR="00580172">
        <w:rPr>
          <w:rStyle w:val="Kommentarzeichen1"/>
          <w:rFonts w:ascii="Arial" w:hAnsi="Arial" w:cs="Arial"/>
          <w:b/>
          <w:sz w:val="22"/>
          <w:szCs w:val="22"/>
          <w:lang w:val="en-US"/>
        </w:rPr>
        <w:t>24</w:t>
      </w:r>
      <w:r w:rsidR="00A13D72" w:rsidRPr="00B2591E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September</w:t>
      </w:r>
      <w:r w:rsidRPr="00B2591E">
        <w:rPr>
          <w:rStyle w:val="Kommentarzeichen1"/>
          <w:rFonts w:ascii="Arial" w:hAnsi="Arial" w:cs="Arial"/>
          <w:b/>
          <w:sz w:val="22"/>
          <w:szCs w:val="22"/>
          <w:lang w:val="en-US"/>
        </w:rPr>
        <w:t>, 2019</w:t>
      </w:r>
      <w:r w:rsidRPr="00B2591E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* * *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congatec – a leading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supplier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standardized and customized embedded computer boards and modules –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has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appointed Thomas Schultze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new member of the Executive Board and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new Chief Operating Officer (COO)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effect as of </w:t>
      </w:r>
      <w:r w:rsidR="00410054">
        <w:rPr>
          <w:rStyle w:val="Kommentarzeichen1"/>
          <w:rFonts w:ascii="Arial" w:hAnsi="Arial" w:cs="Arial"/>
          <w:sz w:val="22"/>
          <w:szCs w:val="22"/>
          <w:lang w:val="en-US"/>
        </w:rPr>
        <w:t>July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2019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0258B7" w:rsidRDefault="008B7F89" w:rsidP="000258B7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A568EA" w:rsidRDefault="00880649" w:rsidP="00373D9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“We are excited to welcome Thomas</w:t>
      </w:r>
      <w:r w:rsidRPr="000258B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Schultze to the team at congatec and look forward to working together with him as we continue to drive growth through operational excellence. As a strongly growing technology company we will benefit from his extensive experience leading operations in larger organizations”, says Jason Carlson, CEO of congatec.</w:t>
      </w:r>
    </w:p>
    <w:p w:rsidR="001E4366" w:rsidRDefault="008B7F89" w:rsidP="00373D9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0258B7" w:rsidRPr="00373D9F" w:rsidRDefault="00880649" w:rsidP="000258B7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The main task of Thomas Schultze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will be to further increase 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global operational </w:t>
      </w:r>
      <w:r w:rsidRPr="000258B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efficiency </w:t>
      </w:r>
      <w:r w:rsidRPr="000258B7">
        <w:rPr>
          <w:rFonts w:ascii="Arial" w:hAnsi="Arial" w:cs="Arial"/>
          <w:sz w:val="22"/>
          <w:szCs w:val="22"/>
          <w:lang w:val="en-US"/>
        </w:rPr>
        <w:t xml:space="preserve">and drive excellence in </w:t>
      </w:r>
      <w:r w:rsidR="002A3B31">
        <w:rPr>
          <w:rFonts w:ascii="Arial" w:hAnsi="Arial" w:cs="Arial"/>
          <w:sz w:val="22"/>
          <w:szCs w:val="22"/>
          <w:lang w:val="en-US"/>
        </w:rPr>
        <w:t xml:space="preserve">the </w:t>
      </w:r>
      <w:r w:rsidRPr="000258B7">
        <w:rPr>
          <w:rFonts w:ascii="Arial" w:hAnsi="Arial" w:cs="Arial"/>
          <w:sz w:val="22"/>
          <w:szCs w:val="22"/>
          <w:lang w:val="en-US"/>
        </w:rPr>
        <w:t>supply chain</w:t>
      </w:r>
      <w:r w:rsidRPr="000258B7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His focus areas include agile processes to improve customer service, ensure first class quality and technical support as well as cost efficiency. As an 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>asset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light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company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fabless production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at multiple sites around the globe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>, digitization also plays an increasingly important role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 congatec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373D9F" w:rsidRPr="00373D9F" w:rsidRDefault="008B7F89" w:rsidP="00373D9F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91303F" w:rsidRPr="00373D9F" w:rsidRDefault="00880649" w:rsidP="0009282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a business engineering degree and a General Management Master from </w:t>
      </w:r>
      <w:r w:rsidRPr="00C36846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</w:t>
      </w:r>
      <w:r w:rsidRPr="00F32DAA">
        <w:rPr>
          <w:rStyle w:val="Kommentarzeichen1"/>
          <w:rFonts w:ascii="Arial" w:hAnsi="Arial" w:cs="Arial"/>
          <w:sz w:val="22"/>
          <w:szCs w:val="22"/>
          <w:lang w:val="en-US"/>
        </w:rPr>
        <w:t>SGMI Management Institut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e</w:t>
      </w:r>
      <w:r w:rsidRPr="00F32DA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St. Gallen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, Thomas Schultze</w:t>
      </w:r>
      <w:r w:rsidRPr="003728AA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offers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more than 20 years of 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 xml:space="preserve">experience in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operations management, gained m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ost recently as Vice President Global Operations at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medical device market leader 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Ziehm Imaging.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Prior to that</w:t>
      </w:r>
      <w:r w:rsidRPr="00373D9F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he held leading positions in companies such as laboratory equipment manufacturer Heidolph and automotive systems supplier Harman. </w:t>
      </w:r>
    </w:p>
    <w:p w:rsidR="0091303F" w:rsidRPr="00DB7C7C" w:rsidRDefault="008B7F89" w:rsidP="00092820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B037F" w:rsidRDefault="00880649" w:rsidP="009F4E44">
      <w:pPr>
        <w:pStyle w:val="Standard1"/>
        <w:ind w:right="283"/>
        <w:rPr>
          <w:rFonts w:ascii="Arial" w:hAnsi="Arial" w:cs="Arial"/>
          <w:b/>
          <w:sz w:val="16"/>
          <w:szCs w:val="16"/>
          <w:lang w:val="en-US"/>
        </w:rPr>
      </w:pPr>
      <w:r w:rsidRPr="00DB7C7C">
        <w:rPr>
          <w:rFonts w:ascii="Arial" w:hAnsi="Arial" w:cs="Arial"/>
          <w:b/>
          <w:sz w:val="16"/>
          <w:szCs w:val="16"/>
          <w:lang w:val="en-US"/>
        </w:rPr>
        <w:t xml:space="preserve">About congatec </w:t>
      </w:r>
    </w:p>
    <w:p w:rsidR="009F4E44" w:rsidRPr="00DB7C7C" w:rsidRDefault="00880649" w:rsidP="009F4E44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22471C">
        <w:rPr>
          <w:rFonts w:ascii="Arial" w:hAnsi="Arial" w:cs="Arial"/>
          <w:sz w:val="16"/>
          <w:szCs w:val="16"/>
          <w:lang w:val="en-US"/>
        </w:rPr>
        <w:t>congatec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congatec is the global market leader in the computer-on-modules segment with an excellent customer base from start-ups to international blue chip companies. Founded in 2004 and headquartered in Deggendorf, Germany, the company reached sales of 133 million US dollars in 2018.</w:t>
      </w:r>
      <w:r w:rsidRPr="00DB7C7C">
        <w:rPr>
          <w:rFonts w:ascii="Arial" w:hAnsi="Arial" w:cs="Arial"/>
          <w:sz w:val="16"/>
          <w:szCs w:val="16"/>
          <w:lang w:val="en-US"/>
        </w:rPr>
        <w:t xml:space="preserve"> More information is available on our website at </w:t>
      </w:r>
      <w:hyperlink r:id="rId12" w:history="1">
        <w:r w:rsidRPr="00DB7C7C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B7C7C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3" w:history="1">
        <w:r w:rsidRPr="00DB7C7C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B7C7C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4" w:history="1">
        <w:r w:rsidRPr="00DB7C7C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B7C7C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5" w:history="1">
        <w:r w:rsidRPr="00DB7C7C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B7C7C">
        <w:rPr>
          <w:rFonts w:ascii="Arial" w:hAnsi="Arial" w:cs="Arial"/>
          <w:sz w:val="16"/>
          <w:szCs w:val="16"/>
          <w:lang w:val="en-US"/>
        </w:rPr>
        <w:t>.</w:t>
      </w:r>
    </w:p>
    <w:p w:rsidR="00D108AC" w:rsidRPr="00DB7C7C" w:rsidRDefault="008B7F89" w:rsidP="00D108AC">
      <w:pPr>
        <w:pStyle w:val="Standard1"/>
        <w:spacing w:before="120" w:after="120"/>
        <w:rPr>
          <w:rFonts w:ascii="Arial" w:hAnsi="Arial" w:cs="Arial"/>
          <w:sz w:val="18"/>
          <w:szCs w:val="18"/>
          <w:lang w:val="en-US"/>
        </w:rPr>
      </w:pPr>
    </w:p>
    <w:p w:rsidR="00D108AC" w:rsidRPr="00DB7C7C" w:rsidRDefault="00880649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DB7C7C">
        <w:rPr>
          <w:rFonts w:ascii="Arial" w:hAnsi="Arial" w:cs="Arial"/>
          <w:sz w:val="18"/>
          <w:szCs w:val="18"/>
          <w:lang w:val="en-US"/>
        </w:rPr>
        <w:t>* * *</w:t>
      </w:r>
    </w:p>
    <w:p w:rsidR="00D108AC" w:rsidRPr="00DB7C7C" w:rsidRDefault="008B7F89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US"/>
        </w:rPr>
      </w:pPr>
    </w:p>
    <w:sectPr w:rsidR="00D108AC" w:rsidRPr="00DB7C7C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C390E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A1B28" w:tentative="1">
      <w:start w:val="1"/>
      <w:numFmt w:val="lowerLetter"/>
      <w:lvlText w:val="%2."/>
      <w:lvlJc w:val="left"/>
      <w:pPr>
        <w:ind w:left="1440" w:hanging="360"/>
      </w:pPr>
    </w:lvl>
    <w:lvl w:ilvl="2" w:tplc="206AE3C2" w:tentative="1">
      <w:start w:val="1"/>
      <w:numFmt w:val="lowerRoman"/>
      <w:lvlText w:val="%3."/>
      <w:lvlJc w:val="right"/>
      <w:pPr>
        <w:ind w:left="2160" w:hanging="180"/>
      </w:pPr>
    </w:lvl>
    <w:lvl w:ilvl="3" w:tplc="4206504C" w:tentative="1">
      <w:start w:val="1"/>
      <w:numFmt w:val="decimal"/>
      <w:lvlText w:val="%4."/>
      <w:lvlJc w:val="left"/>
      <w:pPr>
        <w:ind w:left="2880" w:hanging="360"/>
      </w:pPr>
    </w:lvl>
    <w:lvl w:ilvl="4" w:tplc="E264C6E8" w:tentative="1">
      <w:start w:val="1"/>
      <w:numFmt w:val="lowerLetter"/>
      <w:lvlText w:val="%5."/>
      <w:lvlJc w:val="left"/>
      <w:pPr>
        <w:ind w:left="3600" w:hanging="360"/>
      </w:pPr>
    </w:lvl>
    <w:lvl w:ilvl="5" w:tplc="2C66C08A" w:tentative="1">
      <w:start w:val="1"/>
      <w:numFmt w:val="lowerRoman"/>
      <w:lvlText w:val="%6."/>
      <w:lvlJc w:val="right"/>
      <w:pPr>
        <w:ind w:left="4320" w:hanging="180"/>
      </w:pPr>
    </w:lvl>
    <w:lvl w:ilvl="6" w:tplc="06F4044C" w:tentative="1">
      <w:start w:val="1"/>
      <w:numFmt w:val="decimal"/>
      <w:lvlText w:val="%7."/>
      <w:lvlJc w:val="left"/>
      <w:pPr>
        <w:ind w:left="5040" w:hanging="360"/>
      </w:pPr>
    </w:lvl>
    <w:lvl w:ilvl="7" w:tplc="1452CE0C" w:tentative="1">
      <w:start w:val="1"/>
      <w:numFmt w:val="lowerLetter"/>
      <w:lvlText w:val="%8."/>
      <w:lvlJc w:val="left"/>
      <w:pPr>
        <w:ind w:left="5760" w:hanging="360"/>
      </w:pPr>
    </w:lvl>
    <w:lvl w:ilvl="8" w:tplc="471C49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th, David (FF)">
    <w15:presenceInfo w15:providerId="AD" w15:userId="S-1-5-21-1902067512-884822000-569397357-43075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styleLockQFSet/>
  <w:defaultTabStop w:val="708"/>
  <w:hyphenationZone w:val="425"/>
  <w:characterSpacingControl w:val="doNotCompress"/>
  <w:compat/>
  <w:rsids>
    <w:rsidRoot w:val="005D3445"/>
    <w:rsid w:val="000700EC"/>
    <w:rsid w:val="000E4ECB"/>
    <w:rsid w:val="00123A26"/>
    <w:rsid w:val="00215D5A"/>
    <w:rsid w:val="002A3B31"/>
    <w:rsid w:val="003F04A6"/>
    <w:rsid w:val="00410054"/>
    <w:rsid w:val="004A5DD7"/>
    <w:rsid w:val="005468F4"/>
    <w:rsid w:val="00580172"/>
    <w:rsid w:val="005D3445"/>
    <w:rsid w:val="00610D6E"/>
    <w:rsid w:val="007B037F"/>
    <w:rsid w:val="008033D1"/>
    <w:rsid w:val="00880649"/>
    <w:rsid w:val="008B7F89"/>
    <w:rsid w:val="00904223"/>
    <w:rsid w:val="00A13D72"/>
    <w:rsid w:val="00AB72F9"/>
    <w:rsid w:val="00B2591E"/>
    <w:rsid w:val="00FA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C317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179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Makrotext">
    <w:name w:val="macro"/>
    <w:link w:val="MakrotextZchn"/>
    <w:uiPriority w:val="99"/>
    <w:semiHidden/>
    <w:unhideWhenUsed/>
    <w:rsid w:val="002247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eastAsia="Times New Roman" w:hAnsi="Consolas" w:cs="Times New Roman"/>
      <w:kern w:val="1"/>
      <w:sz w:val="20"/>
      <w:szCs w:val="20"/>
      <w:lang w:eastAsia="ar-SA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2471C"/>
    <w:rPr>
      <w:rFonts w:ascii="Consolas" w:eastAsia="Times New Roman" w:hAnsi="Consolas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://www.facebook.com/Congatec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congatec.com" TargetMode="External"/><Relationship Id="rId12" Type="http://schemas.openxmlformats.org/officeDocument/2006/relationships/hyperlink" Target="http://www.congate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en/congatec/press-releases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youtube.com/congatecAE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19</cp:revision>
  <dcterms:created xsi:type="dcterms:W3CDTF">2019-09-02T12:40:00Z</dcterms:created>
  <dcterms:modified xsi:type="dcterms:W3CDTF">2019-09-23T10:36:00Z</dcterms:modified>
</cp:coreProperties>
</file>