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4601EA" w:rsidRDefault="00D108AC" w:rsidP="00D108AC">
      <w:pPr>
        <w:spacing w:after="120"/>
        <w:rPr>
          <w:rFonts w:ascii="Arial" w:eastAsia="Arial" w:hAnsi="Arial" w:cs="Arial"/>
          <w:b/>
          <w:sz w:val="20"/>
          <w:u w:val="single"/>
          <w:lang w:val="en-US"/>
        </w:rPr>
      </w:pPr>
      <w:r w:rsidRPr="004601EA">
        <w:rPr>
          <w:rFonts w:ascii="Arial" w:eastAsia="Arial" w:hAnsi="Arial" w:cs="Arial"/>
          <w:b/>
          <w:noProof/>
          <w:sz w:val="20"/>
          <w:u w:val="single"/>
          <w:lang w:eastAsia="de-DE"/>
        </w:rPr>
        <w:drawing>
          <wp:anchor distT="0" distB="0" distL="114300" distR="114300" simplePos="0" relativeHeight="251658240"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5400" w:type="dxa"/>
        <w:tblLayout w:type="fixed"/>
        <w:tblCellMar>
          <w:left w:w="0" w:type="dxa"/>
          <w:right w:w="0" w:type="dxa"/>
        </w:tblCellMar>
        <w:tblLook w:val="04A0"/>
      </w:tblPr>
      <w:tblGrid>
        <w:gridCol w:w="2552"/>
        <w:gridCol w:w="2848"/>
      </w:tblGrid>
      <w:tr w:rsidR="003237E2" w:rsidTr="00A6329E">
        <w:trPr>
          <w:trHeight w:val="270"/>
        </w:trPr>
        <w:tc>
          <w:tcPr>
            <w:tcW w:w="2552" w:type="dxa"/>
            <w:hideMark/>
          </w:tcPr>
          <w:p w:rsidR="003237E2" w:rsidRDefault="003237E2" w:rsidP="00A6329E">
            <w:pPr>
              <w:snapToGrid w:val="0"/>
              <w:spacing w:after="40"/>
              <w:ind w:right="-1058"/>
              <w:rPr>
                <w:rFonts w:ascii="Arial" w:hAnsi="Arial" w:cs="Arial"/>
                <w:b/>
                <w:bCs/>
                <w:kern w:val="2"/>
                <w:sz w:val="18"/>
                <w:szCs w:val="18"/>
                <w:u w:val="single"/>
                <w:lang w:val="en-US"/>
              </w:rPr>
            </w:pPr>
            <w:r>
              <w:rPr>
                <w:rFonts w:ascii="Arial" w:hAnsi="Arial" w:cs="Arial"/>
                <w:b/>
                <w:bCs/>
                <w:sz w:val="18"/>
                <w:szCs w:val="18"/>
                <w:u w:val="single"/>
                <w:lang w:val="en-US"/>
              </w:rPr>
              <w:t>Reader Enquiries:</w:t>
            </w:r>
          </w:p>
        </w:tc>
        <w:tc>
          <w:tcPr>
            <w:tcW w:w="2848" w:type="dxa"/>
            <w:hideMark/>
          </w:tcPr>
          <w:p w:rsidR="003237E2" w:rsidRDefault="003237E2" w:rsidP="00A6329E">
            <w:pPr>
              <w:snapToGrid w:val="0"/>
              <w:spacing w:after="40"/>
              <w:rPr>
                <w:rFonts w:ascii="Arial" w:hAnsi="Arial" w:cs="Arial"/>
                <w:b/>
                <w:bCs/>
                <w:kern w:val="2"/>
                <w:sz w:val="18"/>
                <w:szCs w:val="18"/>
                <w:u w:val="single"/>
                <w:lang w:val="en-US"/>
              </w:rPr>
            </w:pPr>
            <w:r>
              <w:rPr>
                <w:rFonts w:ascii="Arial" w:hAnsi="Arial" w:cs="Arial"/>
                <w:b/>
                <w:bCs/>
                <w:sz w:val="18"/>
                <w:szCs w:val="18"/>
                <w:u w:val="single"/>
                <w:lang w:val="en-US"/>
              </w:rPr>
              <w:t>Press Contact:</w:t>
            </w:r>
          </w:p>
        </w:tc>
      </w:tr>
      <w:tr w:rsidR="003237E2" w:rsidRPr="00271BA5" w:rsidTr="00A6329E">
        <w:trPr>
          <w:trHeight w:val="227"/>
        </w:trPr>
        <w:tc>
          <w:tcPr>
            <w:tcW w:w="2552" w:type="dxa"/>
            <w:tcMar>
              <w:top w:w="0" w:type="dxa"/>
              <w:left w:w="70" w:type="dxa"/>
              <w:bottom w:w="0" w:type="dxa"/>
              <w:right w:w="70" w:type="dxa"/>
            </w:tcMar>
            <w:hideMark/>
          </w:tcPr>
          <w:p w:rsidR="003237E2" w:rsidRPr="00271BA5" w:rsidRDefault="003237E2" w:rsidP="00A6329E">
            <w:pPr>
              <w:snapToGrid w:val="0"/>
              <w:spacing w:before="80" w:after="20"/>
              <w:ind w:right="-1058"/>
              <w:rPr>
                <w:rFonts w:ascii="Arial" w:hAnsi="Arial" w:cs="Arial"/>
                <w:b/>
                <w:bCs/>
                <w:kern w:val="2"/>
                <w:sz w:val="18"/>
                <w:szCs w:val="18"/>
                <w:lang w:val="en-US"/>
              </w:rPr>
            </w:pPr>
            <w:r w:rsidRPr="00271BA5">
              <w:rPr>
                <w:rFonts w:ascii="Arial" w:hAnsi="Arial" w:cs="Arial"/>
                <w:b/>
                <w:bCs/>
                <w:sz w:val="18"/>
                <w:szCs w:val="18"/>
                <w:lang w:val="en-US"/>
              </w:rPr>
              <w:t>congatec</w:t>
            </w:r>
          </w:p>
        </w:tc>
        <w:tc>
          <w:tcPr>
            <w:tcW w:w="2848" w:type="dxa"/>
            <w:tcMar>
              <w:top w:w="0" w:type="dxa"/>
              <w:left w:w="70" w:type="dxa"/>
              <w:bottom w:w="0" w:type="dxa"/>
              <w:right w:w="70" w:type="dxa"/>
            </w:tcMar>
            <w:hideMark/>
          </w:tcPr>
          <w:p w:rsidR="003237E2" w:rsidRPr="00271BA5" w:rsidRDefault="003237E2" w:rsidP="00A6329E">
            <w:pPr>
              <w:snapToGrid w:val="0"/>
              <w:spacing w:before="80" w:after="20"/>
              <w:rPr>
                <w:rFonts w:ascii="Arial" w:hAnsi="Arial" w:cs="Arial"/>
                <w:b/>
                <w:bCs/>
                <w:kern w:val="2"/>
                <w:sz w:val="18"/>
                <w:szCs w:val="18"/>
                <w:lang w:val="en-US"/>
              </w:rPr>
            </w:pPr>
            <w:r w:rsidRPr="00271BA5">
              <w:rPr>
                <w:rFonts w:ascii="Arial" w:hAnsi="Arial" w:cs="Arial"/>
                <w:b/>
                <w:sz w:val="18"/>
                <w:szCs w:val="18"/>
              </w:rPr>
              <w:t xml:space="preserve">congatec </w:t>
            </w:r>
          </w:p>
        </w:tc>
      </w:tr>
      <w:tr w:rsidR="003237E2" w:rsidRPr="00271BA5" w:rsidTr="00A6329E">
        <w:trPr>
          <w:trHeight w:val="101"/>
        </w:trPr>
        <w:tc>
          <w:tcPr>
            <w:tcW w:w="2552" w:type="dxa"/>
            <w:tcMar>
              <w:top w:w="0" w:type="dxa"/>
              <w:left w:w="70" w:type="dxa"/>
              <w:bottom w:w="0" w:type="dxa"/>
              <w:right w:w="70" w:type="dxa"/>
            </w:tcMar>
            <w:hideMark/>
          </w:tcPr>
          <w:p w:rsidR="003237E2" w:rsidRPr="00271BA5" w:rsidRDefault="003237E2" w:rsidP="00A6329E">
            <w:pPr>
              <w:snapToGrid w:val="0"/>
              <w:spacing w:before="20" w:after="20"/>
              <w:rPr>
                <w:rFonts w:ascii="Arial" w:hAnsi="Arial" w:cs="Arial"/>
                <w:kern w:val="2"/>
                <w:sz w:val="18"/>
                <w:szCs w:val="18"/>
                <w:lang w:val="en-US"/>
              </w:rPr>
            </w:pPr>
            <w:r w:rsidRPr="00271BA5">
              <w:rPr>
                <w:rFonts w:ascii="Arial" w:hAnsi="Arial" w:cs="Arial"/>
                <w:sz w:val="18"/>
                <w:szCs w:val="18"/>
                <w:lang w:val="en-US"/>
              </w:rPr>
              <w:t>Dan Demers</w:t>
            </w:r>
          </w:p>
        </w:tc>
        <w:tc>
          <w:tcPr>
            <w:tcW w:w="2848" w:type="dxa"/>
            <w:tcMar>
              <w:top w:w="0" w:type="dxa"/>
              <w:left w:w="70" w:type="dxa"/>
              <w:bottom w:w="0" w:type="dxa"/>
              <w:right w:w="70" w:type="dxa"/>
            </w:tcMar>
            <w:hideMark/>
          </w:tcPr>
          <w:p w:rsidR="003237E2" w:rsidRPr="00271BA5" w:rsidRDefault="003237E2" w:rsidP="00A6329E">
            <w:pPr>
              <w:snapToGrid w:val="0"/>
              <w:spacing w:before="20" w:after="20"/>
              <w:rPr>
                <w:rFonts w:ascii="Arial" w:hAnsi="Arial" w:cs="Arial"/>
                <w:kern w:val="2"/>
                <w:sz w:val="18"/>
                <w:szCs w:val="18"/>
                <w:lang w:val="en-US"/>
              </w:rPr>
            </w:pPr>
            <w:r w:rsidRPr="00271BA5">
              <w:rPr>
                <w:rFonts w:ascii="Arial" w:hAnsi="Arial" w:cs="Arial"/>
                <w:sz w:val="18"/>
                <w:szCs w:val="18"/>
              </w:rPr>
              <w:t>Janene Rae</w:t>
            </w:r>
          </w:p>
        </w:tc>
      </w:tr>
      <w:tr w:rsidR="003237E2" w:rsidRPr="00271BA5" w:rsidTr="00A6329E">
        <w:trPr>
          <w:trHeight w:val="227"/>
        </w:trPr>
        <w:tc>
          <w:tcPr>
            <w:tcW w:w="2552" w:type="dxa"/>
            <w:tcMar>
              <w:top w:w="0" w:type="dxa"/>
              <w:left w:w="70" w:type="dxa"/>
              <w:bottom w:w="0" w:type="dxa"/>
              <w:right w:w="70" w:type="dxa"/>
            </w:tcMar>
            <w:hideMark/>
          </w:tcPr>
          <w:p w:rsidR="003237E2" w:rsidRPr="00271BA5" w:rsidRDefault="003237E2" w:rsidP="00A6329E">
            <w:pPr>
              <w:snapToGrid w:val="0"/>
              <w:spacing w:before="20" w:after="20"/>
              <w:rPr>
                <w:rFonts w:ascii="Arial" w:hAnsi="Arial" w:cs="Arial"/>
                <w:color w:val="000000"/>
                <w:kern w:val="2"/>
                <w:sz w:val="18"/>
                <w:szCs w:val="18"/>
                <w:lang w:val="en-US"/>
              </w:rPr>
            </w:pPr>
            <w:r w:rsidRPr="00271BA5">
              <w:rPr>
                <w:rFonts w:ascii="Arial" w:hAnsi="Arial" w:cs="Arial"/>
                <w:color w:val="000000"/>
                <w:sz w:val="18"/>
                <w:szCs w:val="18"/>
                <w:lang w:val="en-US"/>
              </w:rPr>
              <w:t>Phone: 858-457-2600</w:t>
            </w:r>
          </w:p>
        </w:tc>
        <w:tc>
          <w:tcPr>
            <w:tcW w:w="2848" w:type="dxa"/>
            <w:tcMar>
              <w:top w:w="0" w:type="dxa"/>
              <w:left w:w="70" w:type="dxa"/>
              <w:bottom w:w="0" w:type="dxa"/>
              <w:right w:w="70" w:type="dxa"/>
            </w:tcMar>
            <w:hideMark/>
          </w:tcPr>
          <w:p w:rsidR="003237E2" w:rsidRPr="00271BA5" w:rsidRDefault="003237E2" w:rsidP="00A6329E">
            <w:pPr>
              <w:snapToGrid w:val="0"/>
              <w:spacing w:before="20" w:after="20"/>
              <w:rPr>
                <w:rFonts w:ascii="Arial" w:hAnsi="Arial" w:cs="Arial"/>
                <w:color w:val="000000"/>
                <w:kern w:val="2"/>
                <w:sz w:val="18"/>
                <w:szCs w:val="18"/>
                <w:lang w:val="en-US"/>
              </w:rPr>
            </w:pPr>
            <w:r w:rsidRPr="00271BA5">
              <w:rPr>
                <w:rFonts w:ascii="Arial" w:hAnsi="Arial" w:cs="Arial"/>
                <w:sz w:val="18"/>
                <w:szCs w:val="18"/>
              </w:rPr>
              <w:t>Phone: 858-457-2600</w:t>
            </w:r>
          </w:p>
        </w:tc>
      </w:tr>
      <w:tr w:rsidR="003237E2" w:rsidRPr="00271BA5" w:rsidTr="00A6329E">
        <w:trPr>
          <w:trHeight w:val="273"/>
        </w:trPr>
        <w:tc>
          <w:tcPr>
            <w:tcW w:w="2552" w:type="dxa"/>
            <w:tcMar>
              <w:top w:w="0" w:type="dxa"/>
              <w:left w:w="70" w:type="dxa"/>
              <w:bottom w:w="0" w:type="dxa"/>
              <w:right w:w="70" w:type="dxa"/>
            </w:tcMar>
            <w:hideMark/>
          </w:tcPr>
          <w:p w:rsidR="003237E2" w:rsidRPr="00271BA5" w:rsidRDefault="003237E2" w:rsidP="00A6329E">
            <w:pPr>
              <w:snapToGrid w:val="0"/>
              <w:spacing w:before="20" w:after="20"/>
              <w:rPr>
                <w:rFonts w:ascii="Arial" w:hAnsi="Arial" w:cs="Arial"/>
                <w:kern w:val="2"/>
                <w:sz w:val="18"/>
                <w:szCs w:val="18"/>
              </w:rPr>
            </w:pPr>
            <w:hyperlink r:id="rId12" w:history="1">
              <w:r w:rsidRPr="00271BA5">
                <w:rPr>
                  <w:rStyle w:val="Hyperlink"/>
                  <w:rFonts w:ascii="Arial" w:eastAsiaTheme="majorEastAsia" w:hAnsi="Arial" w:cs="Arial"/>
                  <w:sz w:val="18"/>
                  <w:szCs w:val="18"/>
                </w:rPr>
                <w:t>dan.demers@congatec.com</w:t>
              </w:r>
            </w:hyperlink>
          </w:p>
          <w:p w:rsidR="003237E2" w:rsidRPr="00271BA5" w:rsidRDefault="003237E2" w:rsidP="00A6329E">
            <w:pPr>
              <w:snapToGrid w:val="0"/>
              <w:spacing w:before="20" w:after="20"/>
              <w:rPr>
                <w:rFonts w:ascii="Arial" w:hAnsi="Arial" w:cs="Arial"/>
                <w:kern w:val="2"/>
                <w:sz w:val="18"/>
                <w:szCs w:val="18"/>
              </w:rPr>
            </w:pPr>
            <w:hyperlink r:id="rId13" w:history="1">
              <w:r w:rsidRPr="00271BA5">
                <w:rPr>
                  <w:rStyle w:val="Hyperlink"/>
                  <w:rFonts w:ascii="Arial" w:eastAsiaTheme="majorEastAsia" w:hAnsi="Arial" w:cs="Arial"/>
                  <w:sz w:val="18"/>
                  <w:szCs w:val="18"/>
                </w:rPr>
                <w:t>www.congatec.</w:t>
              </w:r>
            </w:hyperlink>
            <w:r w:rsidRPr="00271BA5">
              <w:rPr>
                <w:rFonts w:ascii="Arial" w:hAnsi="Arial" w:cs="Arial"/>
                <w:color w:val="0000FF"/>
                <w:sz w:val="18"/>
                <w:szCs w:val="18"/>
                <w:u w:val="single"/>
              </w:rPr>
              <w:t>us</w:t>
            </w:r>
            <w:r w:rsidRPr="00271BA5">
              <w:rPr>
                <w:rFonts w:ascii="Arial" w:hAnsi="Arial" w:cs="Arial"/>
                <w:sz w:val="18"/>
                <w:szCs w:val="18"/>
              </w:rPr>
              <w:t xml:space="preserve"> </w:t>
            </w:r>
          </w:p>
        </w:tc>
        <w:tc>
          <w:tcPr>
            <w:tcW w:w="2848" w:type="dxa"/>
            <w:tcMar>
              <w:top w:w="0" w:type="dxa"/>
              <w:left w:w="70" w:type="dxa"/>
              <w:bottom w:w="0" w:type="dxa"/>
              <w:right w:w="70" w:type="dxa"/>
            </w:tcMar>
            <w:hideMark/>
          </w:tcPr>
          <w:p w:rsidR="003237E2" w:rsidRPr="00271BA5" w:rsidRDefault="003237E2" w:rsidP="00A6329E">
            <w:pPr>
              <w:snapToGrid w:val="0"/>
              <w:spacing w:before="20" w:after="20"/>
              <w:rPr>
                <w:rFonts w:ascii="Arial" w:hAnsi="Arial" w:cs="Arial"/>
                <w:kern w:val="2"/>
                <w:sz w:val="18"/>
                <w:szCs w:val="18"/>
              </w:rPr>
            </w:pPr>
            <w:hyperlink r:id="rId14" w:history="1">
              <w:r w:rsidRPr="00FB7E46">
                <w:rPr>
                  <w:rStyle w:val="Hyperlink"/>
                  <w:rFonts w:ascii="Arial" w:eastAsiaTheme="majorEastAsia" w:hAnsi="Arial" w:cs="Arial"/>
                  <w:sz w:val="18"/>
                  <w:szCs w:val="18"/>
                </w:rPr>
                <w:t>janene.rae@congatec.com</w:t>
              </w:r>
            </w:hyperlink>
            <w:r w:rsidRPr="00271BA5">
              <w:rPr>
                <w:rFonts w:ascii="Arial" w:hAnsi="Arial" w:cs="Arial"/>
                <w:sz w:val="18"/>
                <w:szCs w:val="18"/>
              </w:rPr>
              <w:t xml:space="preserve"> </w:t>
            </w:r>
            <w:hyperlink r:id="rId15" w:history="1">
              <w:r w:rsidRPr="00271BA5">
                <w:rPr>
                  <w:rStyle w:val="Hyperlink"/>
                  <w:rFonts w:ascii="Arial" w:eastAsiaTheme="majorEastAsia" w:hAnsi="Arial" w:cs="Arial"/>
                  <w:sz w:val="18"/>
                  <w:szCs w:val="18"/>
                </w:rPr>
                <w:t>www.congatec.us</w:t>
              </w:r>
            </w:hyperlink>
          </w:p>
        </w:tc>
      </w:tr>
    </w:tbl>
    <w:p w:rsidR="003237E2" w:rsidRPr="00271BA5" w:rsidRDefault="003237E2" w:rsidP="003237E2">
      <w:pPr>
        <w:rPr>
          <w:rFonts w:ascii="Arial" w:hAnsi="Arial" w:cs="Arial"/>
          <w:i/>
          <w:iCs/>
          <w:color w:val="000000"/>
          <w:sz w:val="18"/>
          <w:szCs w:val="18"/>
        </w:rPr>
      </w:pPr>
    </w:p>
    <w:p w:rsidR="003237E2" w:rsidRPr="00374AE1" w:rsidRDefault="003237E2" w:rsidP="003237E2">
      <w:pPr>
        <w:rPr>
          <w:rFonts w:ascii="Arial" w:hAnsi="Arial" w:cs="Arial"/>
          <w:i/>
          <w:iCs/>
          <w:color w:val="000000"/>
          <w:sz w:val="16"/>
          <w:szCs w:val="16"/>
        </w:rPr>
      </w:pPr>
    </w:p>
    <w:p w:rsidR="00D108AC" w:rsidRPr="000F7869" w:rsidRDefault="00D108AC" w:rsidP="00D108AC">
      <w:pPr>
        <w:rPr>
          <w:rFonts w:ascii="Arial" w:hAnsi="Arial" w:cs="Arial"/>
          <w:i/>
          <w:iCs/>
          <w:color w:val="000000"/>
          <w:sz w:val="16"/>
          <w:szCs w:val="16"/>
        </w:rPr>
      </w:pPr>
    </w:p>
    <w:p w:rsidR="00D108AC" w:rsidRPr="000F7869" w:rsidRDefault="00D108AC" w:rsidP="00D108AC">
      <w:pPr>
        <w:rPr>
          <w:rFonts w:ascii="Arial" w:hAnsi="Arial" w:cs="Arial"/>
          <w:i/>
          <w:iCs/>
          <w:color w:val="000000"/>
          <w:sz w:val="16"/>
          <w:szCs w:val="16"/>
        </w:rPr>
      </w:pPr>
    </w:p>
    <w:p w:rsidR="00427345" w:rsidRDefault="00FB2989" w:rsidP="0057026E">
      <w:pPr>
        <w:spacing w:after="120"/>
        <w:rPr>
          <w:rFonts w:ascii="Arial" w:hAnsi="Arial" w:cs="Arial"/>
          <w:i/>
          <w:sz w:val="16"/>
          <w:szCs w:val="16"/>
          <w:lang w:val="en-US" w:eastAsia="de-DE"/>
        </w:rPr>
      </w:pPr>
      <w:r w:rsidRPr="00FB2989">
        <w:rPr>
          <w:rFonts w:ascii="Arial" w:hAnsi="Arial" w:cs="Arial"/>
          <w:i/>
          <w:noProof/>
          <w:sz w:val="16"/>
          <w:szCs w:val="16"/>
          <w:lang w:eastAsia="de-DE"/>
        </w:rPr>
        <w:drawing>
          <wp:inline distT="0" distB="0" distL="0" distR="0">
            <wp:extent cx="1440000" cy="961869"/>
            <wp:effectExtent l="19050" t="0" r="7800" b="0"/>
            <wp:docPr id="2" name="Bild 1" descr="Z:\congatec\01-PR\COPR1915-congatec-SPI-portfolio-oil-gas\congatec-oil-and-gas.jpg"/>
            <wp:cNvGraphicFramePr/>
            <a:graphic xmlns:a="http://schemas.openxmlformats.org/drawingml/2006/main">
              <a:graphicData uri="http://schemas.openxmlformats.org/drawingml/2006/picture">
                <pic:pic xmlns:pic="http://schemas.openxmlformats.org/drawingml/2006/picture">
                  <pic:nvPicPr>
                    <pic:cNvPr id="0" name="Picture 1" descr="Z:\congatec\01-PR\COPR1915-congatec-SPI-portfolio-oil-gas\congatec-oil-and-gas.jpg"/>
                    <pic:cNvPicPr>
                      <a:picLocks noChangeAspect="1" noChangeArrowheads="1"/>
                    </pic:cNvPicPr>
                  </pic:nvPicPr>
                  <pic:blipFill>
                    <a:blip r:embed="rId16" cstate="print"/>
                    <a:srcRect/>
                    <a:stretch>
                      <a:fillRect/>
                    </a:stretch>
                  </pic:blipFill>
                  <pic:spPr bwMode="auto">
                    <a:xfrm>
                      <a:off x="0" y="0"/>
                      <a:ext cx="1440000" cy="961869"/>
                    </a:xfrm>
                    <a:prstGeom prst="rect">
                      <a:avLst/>
                    </a:prstGeom>
                    <a:noFill/>
                    <a:ln w="9525">
                      <a:noFill/>
                      <a:miter lim="800000"/>
                      <a:headEnd/>
                      <a:tailEnd/>
                    </a:ln>
                  </pic:spPr>
                </pic:pic>
              </a:graphicData>
            </a:graphic>
          </wp:inline>
        </w:drawing>
      </w:r>
    </w:p>
    <w:p w:rsidR="0057026E" w:rsidRPr="004601EA" w:rsidRDefault="00263845" w:rsidP="0057026E">
      <w:pPr>
        <w:spacing w:after="120"/>
        <w:rPr>
          <w:rFonts w:ascii="Arial" w:hAnsi="Arial" w:cs="Arial"/>
          <w:i/>
          <w:sz w:val="16"/>
          <w:szCs w:val="16"/>
          <w:lang w:val="en-US" w:eastAsia="de-DE"/>
        </w:rPr>
      </w:pPr>
      <w:r w:rsidRPr="004601EA">
        <w:rPr>
          <w:rFonts w:ascii="Arial" w:hAnsi="Arial" w:cs="Arial"/>
          <w:i/>
          <w:sz w:val="16"/>
          <w:szCs w:val="16"/>
          <w:lang w:val="en-US" w:eastAsia="de-DE"/>
        </w:rPr>
        <w:t>Text and photograph available at</w:t>
      </w:r>
      <w:r w:rsidR="00D108AC" w:rsidRPr="004601EA">
        <w:rPr>
          <w:rFonts w:ascii="Arial" w:hAnsi="Arial" w:cs="Arial"/>
          <w:i/>
          <w:iCs/>
          <w:color w:val="000000"/>
          <w:sz w:val="16"/>
          <w:szCs w:val="16"/>
          <w:lang w:val="en-US"/>
        </w:rPr>
        <w:t xml:space="preserve">: </w:t>
      </w:r>
      <w:hyperlink r:id="rId17" w:history="1">
        <w:r w:rsidR="00355E1B" w:rsidRPr="00825743">
          <w:rPr>
            <w:rStyle w:val="Hyperlink"/>
            <w:rFonts w:ascii="Arial" w:hAnsi="Arial" w:cs="Arial"/>
            <w:i/>
            <w:iCs/>
            <w:sz w:val="16"/>
            <w:szCs w:val="16"/>
            <w:lang w:val="en-US"/>
          </w:rPr>
          <w:t>https://www</w:t>
        </w:r>
        <w:r w:rsidR="00355E1B" w:rsidRPr="00825743">
          <w:rPr>
            <w:rStyle w:val="Hyperlink"/>
            <w:rFonts w:ascii="Arial" w:hAnsi="Arial" w:cs="Arial"/>
            <w:i/>
            <w:iCs/>
            <w:sz w:val="16"/>
            <w:szCs w:val="16"/>
            <w:lang w:val="en-US"/>
          </w:rPr>
          <w:t>.</w:t>
        </w:r>
        <w:r w:rsidR="00355E1B" w:rsidRPr="00825743">
          <w:rPr>
            <w:rStyle w:val="Hyperlink"/>
            <w:rFonts w:ascii="Arial" w:hAnsi="Arial" w:cs="Arial"/>
            <w:i/>
            <w:iCs/>
            <w:sz w:val="16"/>
            <w:szCs w:val="16"/>
            <w:lang w:val="en-US"/>
          </w:rPr>
          <w:t>congatec.com/us/congatec/press-releases.html</w:t>
        </w:r>
      </w:hyperlink>
      <w:r w:rsidR="00355E1B">
        <w:rPr>
          <w:rFonts w:ascii="Arial" w:hAnsi="Arial" w:cs="Arial"/>
          <w:i/>
          <w:iCs/>
          <w:color w:val="000000"/>
          <w:sz w:val="16"/>
          <w:szCs w:val="16"/>
          <w:lang w:val="en-US"/>
        </w:rPr>
        <w:t xml:space="preserve"> </w:t>
      </w:r>
      <w:r w:rsidR="00D36280" w:rsidRPr="004601EA">
        <w:rPr>
          <w:rFonts w:ascii="Arial" w:hAnsi="Arial" w:cs="Arial"/>
          <w:i/>
          <w:iCs/>
          <w:color w:val="000000"/>
          <w:sz w:val="16"/>
          <w:szCs w:val="16"/>
          <w:lang w:val="en-US"/>
        </w:rPr>
        <w:t xml:space="preserve"> </w:t>
      </w:r>
      <w:r w:rsidR="00D108AC" w:rsidRPr="004601EA">
        <w:rPr>
          <w:rFonts w:ascii="Arial" w:hAnsi="Arial" w:cs="Arial"/>
          <w:sz w:val="22"/>
          <w:lang w:val="en-US"/>
        </w:rPr>
        <w:br/>
      </w:r>
    </w:p>
    <w:p w:rsidR="00D108AC" w:rsidRPr="004601EA" w:rsidRDefault="00263845" w:rsidP="00D108AC">
      <w:pPr>
        <w:pStyle w:val="Pressemitteilung"/>
        <w:rPr>
          <w:rFonts w:cs="Arial"/>
          <w:szCs w:val="24"/>
          <w:lang w:val="en-US"/>
        </w:rPr>
      </w:pPr>
      <w:r w:rsidRPr="004601EA">
        <w:rPr>
          <w:rFonts w:cs="Arial"/>
          <w:szCs w:val="24"/>
          <w:lang w:val="en-US"/>
        </w:rPr>
        <w:t>Press release</w:t>
      </w:r>
    </w:p>
    <w:p w:rsidR="00BC5936" w:rsidRPr="004601EA" w:rsidRDefault="00E15051" w:rsidP="00BC5936">
      <w:pPr>
        <w:spacing w:line="360" w:lineRule="auto"/>
        <w:rPr>
          <w:rFonts w:ascii="Arial" w:hAnsi="Arial" w:cs="Arial"/>
          <w:sz w:val="22"/>
          <w:szCs w:val="22"/>
          <w:lang w:val="en-US"/>
        </w:rPr>
      </w:pPr>
      <w:proofErr w:type="gramStart"/>
      <w:r w:rsidRPr="004601EA">
        <w:rPr>
          <w:rFonts w:ascii="Arial" w:hAnsi="Arial" w:cs="Arial"/>
          <w:sz w:val="22"/>
          <w:szCs w:val="22"/>
          <w:lang w:val="en-US"/>
        </w:rPr>
        <w:t>congatec</w:t>
      </w:r>
      <w:proofErr w:type="gramEnd"/>
      <w:r w:rsidRPr="004601EA">
        <w:rPr>
          <w:rFonts w:ascii="Arial" w:hAnsi="Arial" w:cs="Arial"/>
          <w:sz w:val="22"/>
          <w:szCs w:val="22"/>
          <w:lang w:val="en-US"/>
        </w:rPr>
        <w:t xml:space="preserve"> presents new embedded edge server technologies for the energy sector</w:t>
      </w:r>
    </w:p>
    <w:p w:rsidR="00BC5936" w:rsidRPr="004601EA" w:rsidRDefault="00BC5936" w:rsidP="00BC5936">
      <w:pPr>
        <w:jc w:val="center"/>
        <w:rPr>
          <w:rFonts w:ascii="Arial" w:hAnsi="Arial" w:cs="Arial"/>
          <w:b/>
          <w:bCs/>
          <w:sz w:val="28"/>
          <w:szCs w:val="28"/>
          <w:lang w:val="en-US"/>
        </w:rPr>
      </w:pPr>
      <w:r w:rsidRPr="004601EA">
        <w:rPr>
          <w:rFonts w:ascii="Arial" w:hAnsi="Arial" w:cs="Arial"/>
          <w:b/>
          <w:bCs/>
          <w:sz w:val="28"/>
          <w:szCs w:val="28"/>
          <w:lang w:val="en-US"/>
        </w:rPr>
        <w:t xml:space="preserve">A new </w:t>
      </w:r>
      <w:r w:rsidR="00C47962" w:rsidRPr="004601EA">
        <w:rPr>
          <w:rFonts w:ascii="Arial" w:hAnsi="Arial" w:cs="Arial"/>
          <w:b/>
          <w:bCs/>
          <w:sz w:val="28"/>
          <w:szCs w:val="28"/>
          <w:lang w:val="en-US"/>
        </w:rPr>
        <w:t xml:space="preserve">rugged </w:t>
      </w:r>
      <w:r w:rsidRPr="00443F1F">
        <w:rPr>
          <w:rFonts w:ascii="Arial" w:hAnsi="Arial" w:cs="Arial"/>
          <w:b/>
          <w:bCs/>
          <w:sz w:val="28"/>
          <w:szCs w:val="28"/>
          <w:lang w:val="en-US"/>
        </w:rPr>
        <w:t>class</w:t>
      </w:r>
      <w:r w:rsidRPr="004601EA">
        <w:rPr>
          <w:rFonts w:ascii="Arial" w:hAnsi="Arial" w:cs="Arial"/>
          <w:b/>
          <w:bCs/>
          <w:sz w:val="28"/>
          <w:szCs w:val="28"/>
          <w:lang w:val="en-US"/>
        </w:rPr>
        <w:t xml:space="preserve"> of data processing engines </w:t>
      </w:r>
    </w:p>
    <w:p w:rsidR="00BC5936" w:rsidRPr="004601EA" w:rsidRDefault="00BC5936" w:rsidP="00BC5936">
      <w:pPr>
        <w:jc w:val="center"/>
        <w:rPr>
          <w:rFonts w:ascii="Arial" w:hAnsi="Arial" w:cs="Arial"/>
          <w:b/>
          <w:bCs/>
          <w:sz w:val="28"/>
          <w:szCs w:val="28"/>
          <w:lang w:val="en-US"/>
        </w:rPr>
      </w:pPr>
      <w:proofErr w:type="gramStart"/>
      <w:r w:rsidRPr="004601EA">
        <w:rPr>
          <w:rFonts w:ascii="Arial" w:hAnsi="Arial" w:cs="Arial"/>
          <w:b/>
          <w:bCs/>
          <w:sz w:val="28"/>
          <w:szCs w:val="28"/>
          <w:lang w:val="en-US"/>
        </w:rPr>
        <w:t>for</w:t>
      </w:r>
      <w:proofErr w:type="gramEnd"/>
      <w:r w:rsidRPr="004601EA">
        <w:rPr>
          <w:rFonts w:ascii="Arial" w:hAnsi="Arial" w:cs="Arial"/>
          <w:b/>
          <w:bCs/>
          <w:sz w:val="28"/>
          <w:szCs w:val="28"/>
          <w:lang w:val="en-US"/>
        </w:rPr>
        <w:t xml:space="preserve"> the digitization of the oil and gas </w:t>
      </w:r>
      <w:r w:rsidR="00163F31" w:rsidRPr="004601EA">
        <w:rPr>
          <w:rFonts w:ascii="Arial" w:hAnsi="Arial" w:cs="Arial"/>
          <w:b/>
          <w:bCs/>
          <w:sz w:val="28"/>
          <w:szCs w:val="28"/>
          <w:lang w:val="en-US"/>
        </w:rPr>
        <w:t>industry</w:t>
      </w:r>
    </w:p>
    <w:p w:rsidR="00297A5C" w:rsidRPr="004601EA" w:rsidRDefault="00297A5C" w:rsidP="00E87622">
      <w:pPr>
        <w:rPr>
          <w:rStyle w:val="Kommentarzeichen1"/>
          <w:rFonts w:ascii="Arial" w:hAnsi="Arial" w:cs="Arial"/>
          <w:b/>
          <w:sz w:val="22"/>
          <w:szCs w:val="22"/>
          <w:lang w:val="en-US"/>
        </w:rPr>
      </w:pPr>
    </w:p>
    <w:p w:rsidR="003B0F26" w:rsidRPr="00AB5E4E" w:rsidRDefault="00D108AC" w:rsidP="003B0F26">
      <w:pPr>
        <w:spacing w:line="360" w:lineRule="auto"/>
        <w:rPr>
          <w:rFonts w:ascii="Arial" w:hAnsi="Arial" w:cs="Arial"/>
          <w:sz w:val="22"/>
          <w:szCs w:val="22"/>
          <w:lang w:val="en-US"/>
        </w:rPr>
      </w:pPr>
      <w:r w:rsidRPr="002A718E">
        <w:rPr>
          <w:rStyle w:val="Kommentarzeichen1"/>
          <w:rFonts w:ascii="Arial" w:hAnsi="Arial" w:cs="Arial"/>
          <w:b/>
          <w:sz w:val="22"/>
          <w:szCs w:val="22"/>
          <w:lang w:val="en-US"/>
        </w:rPr>
        <w:t xml:space="preserve">Deggendorf, </w:t>
      </w:r>
      <w:r w:rsidR="00263845" w:rsidRPr="002A718E">
        <w:rPr>
          <w:rStyle w:val="Kommentarzeichen1"/>
          <w:rFonts w:ascii="Arial" w:hAnsi="Arial" w:cs="Arial"/>
          <w:b/>
          <w:sz w:val="22"/>
          <w:szCs w:val="22"/>
          <w:lang w:val="en-US"/>
        </w:rPr>
        <w:t xml:space="preserve">Germany, </w:t>
      </w:r>
      <w:r w:rsidR="00F82392">
        <w:rPr>
          <w:rStyle w:val="Kommentarzeichen1"/>
          <w:rFonts w:ascii="Arial" w:hAnsi="Arial" w:cs="Arial"/>
          <w:b/>
          <w:sz w:val="22"/>
          <w:szCs w:val="22"/>
          <w:lang w:val="en-US"/>
        </w:rPr>
        <w:t>22</w:t>
      </w:r>
      <w:r w:rsidR="005F185A" w:rsidRPr="002A718E">
        <w:rPr>
          <w:rStyle w:val="Kommentarzeichen1"/>
          <w:rFonts w:ascii="Arial" w:hAnsi="Arial" w:cs="Arial"/>
          <w:b/>
          <w:sz w:val="22"/>
          <w:szCs w:val="22"/>
          <w:lang w:val="en-US"/>
        </w:rPr>
        <w:t xml:space="preserve"> </w:t>
      </w:r>
      <w:r w:rsidR="00F82392">
        <w:rPr>
          <w:rStyle w:val="Kommentarzeichen1"/>
          <w:rFonts w:ascii="Arial" w:hAnsi="Arial" w:cs="Arial"/>
          <w:b/>
          <w:sz w:val="22"/>
          <w:szCs w:val="22"/>
          <w:lang w:val="en-US"/>
        </w:rPr>
        <w:t xml:space="preserve">August </w:t>
      </w:r>
      <w:r w:rsidRPr="002A718E">
        <w:rPr>
          <w:rStyle w:val="Kommentarzeichen1"/>
          <w:rFonts w:ascii="Arial" w:hAnsi="Arial" w:cs="Arial"/>
          <w:b/>
          <w:sz w:val="22"/>
          <w:szCs w:val="22"/>
          <w:lang w:val="en-US"/>
        </w:rPr>
        <w:t>201</w:t>
      </w:r>
      <w:r w:rsidR="00E15051" w:rsidRPr="002A718E">
        <w:rPr>
          <w:rStyle w:val="Kommentarzeichen1"/>
          <w:rFonts w:ascii="Arial" w:hAnsi="Arial" w:cs="Arial"/>
          <w:b/>
          <w:sz w:val="22"/>
          <w:szCs w:val="22"/>
          <w:lang w:val="en-US"/>
        </w:rPr>
        <w:t>9</w:t>
      </w:r>
      <w:r w:rsidRPr="004601EA">
        <w:rPr>
          <w:rStyle w:val="Kommentarzeichen1"/>
          <w:rFonts w:ascii="Arial" w:hAnsi="Arial" w:cs="Arial"/>
          <w:b/>
          <w:sz w:val="22"/>
          <w:szCs w:val="22"/>
          <w:lang w:val="en-US"/>
        </w:rPr>
        <w:t xml:space="preserve">  * * *</w:t>
      </w:r>
      <w:r w:rsidRPr="004601EA">
        <w:rPr>
          <w:rStyle w:val="Kommentarzeichen1"/>
          <w:rFonts w:ascii="Arial" w:hAnsi="Arial" w:cs="Arial"/>
          <w:sz w:val="22"/>
          <w:szCs w:val="22"/>
          <w:lang w:val="en-US"/>
        </w:rPr>
        <w:t xml:space="preserve">  </w:t>
      </w:r>
      <w:r w:rsidR="00811DF8" w:rsidRPr="004601EA">
        <w:rPr>
          <w:rFonts w:ascii="Arial" w:hAnsi="Arial" w:cs="Arial"/>
          <w:sz w:val="22"/>
          <w:szCs w:val="22"/>
          <w:lang w:val="en-US"/>
        </w:rPr>
        <w:t xml:space="preserve">congatec – a leading vendor of standardized and customized embedded computer boards and modules – </w:t>
      </w:r>
      <w:r w:rsidR="00BA165A" w:rsidRPr="004601EA">
        <w:rPr>
          <w:rFonts w:ascii="Arial" w:hAnsi="Arial" w:cs="Arial"/>
          <w:sz w:val="22"/>
          <w:szCs w:val="22"/>
          <w:lang w:val="en-US"/>
        </w:rPr>
        <w:t>i</w:t>
      </w:r>
      <w:r w:rsidR="00BC5936" w:rsidRPr="004601EA">
        <w:rPr>
          <w:rFonts w:ascii="Arial" w:hAnsi="Arial" w:cs="Arial"/>
          <w:sz w:val="22"/>
          <w:szCs w:val="22"/>
          <w:lang w:val="en-US"/>
        </w:rPr>
        <w:t xml:space="preserve">ntroduces a new </w:t>
      </w:r>
      <w:r w:rsidR="00C47962" w:rsidRPr="004601EA">
        <w:rPr>
          <w:rFonts w:ascii="Arial" w:hAnsi="Arial" w:cs="Arial"/>
          <w:sz w:val="22"/>
          <w:szCs w:val="22"/>
          <w:lang w:val="en-US"/>
        </w:rPr>
        <w:t xml:space="preserve">rugged </w:t>
      </w:r>
      <w:r w:rsidR="00E34875" w:rsidRPr="00045E19">
        <w:rPr>
          <w:rFonts w:ascii="Arial" w:hAnsi="Arial" w:cs="Arial"/>
          <w:sz w:val="22"/>
          <w:szCs w:val="22"/>
          <w:lang w:val="en-US"/>
        </w:rPr>
        <w:t>class</w:t>
      </w:r>
      <w:r w:rsidR="00E34875" w:rsidRPr="004601EA">
        <w:rPr>
          <w:rFonts w:ascii="Arial" w:hAnsi="Arial" w:cs="Arial"/>
          <w:sz w:val="22"/>
          <w:szCs w:val="22"/>
          <w:lang w:val="en-US"/>
        </w:rPr>
        <w:t xml:space="preserve"> </w:t>
      </w:r>
      <w:r w:rsidR="00BC5936" w:rsidRPr="004601EA">
        <w:rPr>
          <w:rFonts w:ascii="Arial" w:hAnsi="Arial" w:cs="Arial"/>
          <w:sz w:val="22"/>
          <w:szCs w:val="22"/>
          <w:lang w:val="en-US"/>
        </w:rPr>
        <w:t>of embedded edge server technologies designed for the digitization of the u</w:t>
      </w:r>
      <w:r w:rsidR="00643C11">
        <w:rPr>
          <w:rFonts w:ascii="Arial" w:hAnsi="Arial" w:cs="Arial"/>
          <w:sz w:val="22"/>
          <w:szCs w:val="22"/>
          <w:lang w:val="en-US"/>
        </w:rPr>
        <w:t>pstream and midstream oil and gas indust</w:t>
      </w:r>
      <w:r w:rsidR="00BC5936" w:rsidRPr="004601EA">
        <w:rPr>
          <w:rFonts w:ascii="Arial" w:hAnsi="Arial" w:cs="Arial"/>
          <w:sz w:val="22"/>
          <w:szCs w:val="22"/>
          <w:lang w:val="en-US"/>
        </w:rPr>
        <w:t>r</w:t>
      </w:r>
      <w:r w:rsidR="00643C11">
        <w:rPr>
          <w:rFonts w:ascii="Arial" w:hAnsi="Arial" w:cs="Arial"/>
          <w:sz w:val="22"/>
          <w:szCs w:val="22"/>
          <w:lang w:val="en-US"/>
        </w:rPr>
        <w:t>y.</w:t>
      </w:r>
      <w:r w:rsidR="00BC5936" w:rsidRPr="004601EA">
        <w:rPr>
          <w:rFonts w:ascii="Arial" w:hAnsi="Arial" w:cs="Arial"/>
          <w:sz w:val="22"/>
          <w:szCs w:val="22"/>
          <w:lang w:val="en-US"/>
        </w:rPr>
        <w:t xml:space="preserve"> Both sectors are characterized by </w:t>
      </w:r>
      <w:r w:rsidR="00BC5936" w:rsidRPr="00AB5E4E">
        <w:rPr>
          <w:rFonts w:ascii="Arial" w:hAnsi="Arial" w:cs="Arial"/>
          <w:sz w:val="22"/>
          <w:szCs w:val="22"/>
          <w:lang w:val="en-US"/>
        </w:rPr>
        <w:t xml:space="preserve">distributed assets and infrastructures </w:t>
      </w:r>
      <w:r w:rsidR="00BC3787" w:rsidRPr="00AB5E4E">
        <w:rPr>
          <w:rFonts w:ascii="Arial" w:hAnsi="Arial" w:cs="Arial"/>
          <w:sz w:val="22"/>
          <w:szCs w:val="22"/>
          <w:lang w:val="en-US"/>
        </w:rPr>
        <w:t xml:space="preserve">in harsh environments </w:t>
      </w:r>
      <w:r w:rsidR="00BC5936" w:rsidRPr="00AB5E4E">
        <w:rPr>
          <w:rFonts w:ascii="Arial" w:hAnsi="Arial" w:cs="Arial"/>
          <w:sz w:val="22"/>
          <w:szCs w:val="22"/>
          <w:lang w:val="en-US"/>
        </w:rPr>
        <w:t xml:space="preserve">and </w:t>
      </w:r>
      <w:r w:rsidR="00475438" w:rsidRPr="00AB5E4E">
        <w:rPr>
          <w:rFonts w:ascii="Arial" w:hAnsi="Arial" w:cs="Arial"/>
          <w:sz w:val="22"/>
          <w:szCs w:val="22"/>
          <w:lang w:val="en-US"/>
        </w:rPr>
        <w:t>therefore</w:t>
      </w:r>
      <w:r w:rsidR="00C47962" w:rsidRPr="00AB5E4E">
        <w:rPr>
          <w:rFonts w:ascii="Arial" w:hAnsi="Arial" w:cs="Arial"/>
          <w:sz w:val="22"/>
          <w:szCs w:val="22"/>
          <w:lang w:val="en-US"/>
        </w:rPr>
        <w:t xml:space="preserve"> </w:t>
      </w:r>
      <w:r w:rsidR="00475438" w:rsidRPr="00AB5E4E">
        <w:rPr>
          <w:rFonts w:ascii="Arial" w:hAnsi="Arial" w:cs="Arial"/>
          <w:sz w:val="22"/>
          <w:szCs w:val="22"/>
          <w:lang w:val="en-US"/>
        </w:rPr>
        <w:t>require</w:t>
      </w:r>
      <w:r w:rsidR="00C47962" w:rsidRPr="00AB5E4E">
        <w:rPr>
          <w:rFonts w:ascii="Arial" w:hAnsi="Arial" w:cs="Arial"/>
          <w:sz w:val="22"/>
          <w:szCs w:val="22"/>
          <w:lang w:val="en-US"/>
        </w:rPr>
        <w:t xml:space="preserve"> ultra-</w:t>
      </w:r>
      <w:r w:rsidR="0013682D" w:rsidRPr="00AB5E4E">
        <w:rPr>
          <w:rFonts w:ascii="Arial" w:hAnsi="Arial" w:cs="Arial"/>
          <w:sz w:val="22"/>
          <w:szCs w:val="22"/>
          <w:lang w:val="en-US"/>
        </w:rPr>
        <w:t>robust</w:t>
      </w:r>
      <w:r w:rsidR="00C47962" w:rsidRPr="00AB5E4E">
        <w:rPr>
          <w:rFonts w:ascii="Arial" w:hAnsi="Arial" w:cs="Arial"/>
          <w:sz w:val="22"/>
          <w:szCs w:val="22"/>
          <w:lang w:val="en-US"/>
        </w:rPr>
        <w:t xml:space="preserve"> </w:t>
      </w:r>
      <w:r w:rsidR="00552EDB" w:rsidRPr="00AB5E4E">
        <w:rPr>
          <w:rFonts w:ascii="Arial" w:hAnsi="Arial" w:cs="Arial"/>
          <w:sz w:val="22"/>
          <w:szCs w:val="22"/>
          <w:lang w:val="en-US"/>
        </w:rPr>
        <w:t xml:space="preserve">embedded </w:t>
      </w:r>
      <w:r w:rsidR="00C47962" w:rsidRPr="00AB5E4E">
        <w:rPr>
          <w:rFonts w:ascii="Arial" w:hAnsi="Arial" w:cs="Arial"/>
          <w:sz w:val="22"/>
          <w:szCs w:val="22"/>
          <w:lang w:val="en-US"/>
        </w:rPr>
        <w:t>platforms for the digital transformation challenge</w:t>
      </w:r>
      <w:r w:rsidR="00C47962" w:rsidRPr="00AB5E4E" w:rsidDel="00C47962">
        <w:rPr>
          <w:rFonts w:ascii="Arial" w:hAnsi="Arial" w:cs="Arial"/>
          <w:sz w:val="22"/>
          <w:szCs w:val="22"/>
          <w:lang w:val="en-US"/>
        </w:rPr>
        <w:t xml:space="preserve"> </w:t>
      </w:r>
      <w:r w:rsidR="00C47962" w:rsidRPr="00AB5E4E">
        <w:rPr>
          <w:rFonts w:ascii="Arial" w:hAnsi="Arial" w:cs="Arial"/>
          <w:sz w:val="22"/>
          <w:szCs w:val="22"/>
          <w:lang w:val="en-US"/>
        </w:rPr>
        <w:t>that offers a</w:t>
      </w:r>
      <w:r w:rsidR="002B2194" w:rsidRPr="00AB5E4E">
        <w:rPr>
          <w:rFonts w:ascii="Arial" w:hAnsi="Arial" w:cs="Arial"/>
          <w:sz w:val="22"/>
          <w:szCs w:val="22"/>
          <w:lang w:val="en-US"/>
        </w:rPr>
        <w:t xml:space="preserve"> </w:t>
      </w:r>
      <w:r w:rsidR="00BC5936" w:rsidRPr="00AB5E4E">
        <w:rPr>
          <w:rFonts w:ascii="Arial" w:hAnsi="Arial" w:cs="Arial"/>
          <w:sz w:val="22"/>
          <w:szCs w:val="22"/>
          <w:lang w:val="en-US"/>
        </w:rPr>
        <w:t xml:space="preserve">huge potential for </w:t>
      </w:r>
      <w:r w:rsidR="00BC3787" w:rsidRPr="00AB5E4E">
        <w:rPr>
          <w:rFonts w:ascii="Arial" w:hAnsi="Arial" w:cs="Arial"/>
          <w:sz w:val="22"/>
          <w:szCs w:val="22"/>
          <w:lang w:val="en-US"/>
        </w:rPr>
        <w:t xml:space="preserve">cost </w:t>
      </w:r>
      <w:r w:rsidR="0013682D" w:rsidRPr="00AB5E4E">
        <w:rPr>
          <w:rFonts w:ascii="Arial" w:hAnsi="Arial" w:cs="Arial"/>
          <w:sz w:val="22"/>
          <w:szCs w:val="22"/>
          <w:lang w:val="en-US"/>
        </w:rPr>
        <w:t>savings</w:t>
      </w:r>
      <w:r w:rsidR="00BC5936" w:rsidRPr="00AB5E4E">
        <w:rPr>
          <w:rFonts w:ascii="Arial" w:hAnsi="Arial" w:cs="Arial"/>
          <w:sz w:val="22"/>
          <w:szCs w:val="22"/>
          <w:lang w:val="en-US"/>
        </w:rPr>
        <w:t>.</w:t>
      </w:r>
    </w:p>
    <w:p w:rsidR="00BC5936" w:rsidRPr="00AB5E4E" w:rsidRDefault="00BC5936" w:rsidP="003B0F26">
      <w:pPr>
        <w:spacing w:line="360" w:lineRule="auto"/>
        <w:rPr>
          <w:rFonts w:ascii="Arial" w:hAnsi="Arial" w:cs="Arial"/>
          <w:sz w:val="22"/>
          <w:szCs w:val="22"/>
          <w:lang w:val="en-US"/>
        </w:rPr>
      </w:pPr>
    </w:p>
    <w:p w:rsidR="004601EA" w:rsidRPr="00AB5E4E" w:rsidRDefault="007A568A" w:rsidP="00B32E33">
      <w:pPr>
        <w:spacing w:line="360" w:lineRule="auto"/>
        <w:rPr>
          <w:rFonts w:ascii="Arial" w:hAnsi="Arial" w:cs="Arial"/>
          <w:sz w:val="22"/>
          <w:szCs w:val="22"/>
        </w:rPr>
      </w:pPr>
      <w:r w:rsidRPr="00AB5E4E">
        <w:rPr>
          <w:rFonts w:ascii="Arial" w:hAnsi="Arial" w:cs="Arial"/>
          <w:sz w:val="22"/>
          <w:szCs w:val="22"/>
        </w:rPr>
        <w:t>“</w:t>
      </w:r>
      <w:r w:rsidR="004601EA" w:rsidRPr="00AB5E4E">
        <w:rPr>
          <w:rFonts w:ascii="Arial" w:hAnsi="Arial" w:cs="Arial"/>
          <w:sz w:val="22"/>
          <w:szCs w:val="22"/>
        </w:rPr>
        <w:t xml:space="preserve">The International Energy Agency estimates that digitization can reduce production costs in the oil and gas sector by up to 20 percent. According to auditing and consulting firm PWC, there is great potential for savings </w:t>
      </w:r>
      <w:r w:rsidR="00431AE2" w:rsidRPr="00AB5E4E">
        <w:rPr>
          <w:rFonts w:ascii="Arial" w:hAnsi="Arial" w:cs="Arial"/>
          <w:sz w:val="22"/>
          <w:szCs w:val="22"/>
        </w:rPr>
        <w:t>through</w:t>
      </w:r>
      <w:r w:rsidR="004601EA" w:rsidRPr="00AB5E4E">
        <w:rPr>
          <w:rFonts w:ascii="Arial" w:hAnsi="Arial" w:cs="Arial"/>
          <w:sz w:val="22"/>
          <w:szCs w:val="22"/>
        </w:rPr>
        <w:t xml:space="preserve"> more efficient maintenance and better operation of assets. </w:t>
      </w:r>
      <w:r w:rsidR="004601EA" w:rsidRPr="00AB5E4E">
        <w:rPr>
          <w:rFonts w:ascii="Arial" w:hAnsi="Arial" w:cs="Arial"/>
          <w:sz w:val="22"/>
          <w:szCs w:val="22"/>
          <w:lang w:val="en-US"/>
        </w:rPr>
        <w:t xml:space="preserve">There is also further potential </w:t>
      </w:r>
      <w:r w:rsidR="00431AE2" w:rsidRPr="00AB5E4E">
        <w:rPr>
          <w:rFonts w:ascii="Arial" w:hAnsi="Arial" w:cs="Arial"/>
          <w:sz w:val="22"/>
          <w:szCs w:val="22"/>
          <w:lang w:val="en-US"/>
        </w:rPr>
        <w:t>for savings in the supply chain,</w:t>
      </w:r>
      <w:r w:rsidR="004601EA" w:rsidRPr="00AB5E4E">
        <w:rPr>
          <w:rFonts w:ascii="Arial" w:hAnsi="Arial" w:cs="Arial"/>
          <w:sz w:val="22"/>
          <w:szCs w:val="22"/>
          <w:lang w:val="en-US"/>
        </w:rPr>
        <w:t xml:space="preserve"> </w:t>
      </w:r>
      <w:r w:rsidR="001227DA" w:rsidRPr="00AB5E4E">
        <w:rPr>
          <w:rFonts w:ascii="Arial" w:hAnsi="Arial" w:cs="Arial"/>
          <w:sz w:val="22"/>
          <w:szCs w:val="22"/>
          <w:lang w:val="en-US"/>
        </w:rPr>
        <w:t xml:space="preserve">through </w:t>
      </w:r>
      <w:r w:rsidR="004601EA" w:rsidRPr="00AB5E4E">
        <w:rPr>
          <w:rFonts w:ascii="Arial" w:hAnsi="Arial" w:cs="Arial"/>
          <w:sz w:val="22"/>
          <w:szCs w:val="22"/>
          <w:lang w:val="en-US"/>
        </w:rPr>
        <w:t>the</w:t>
      </w:r>
      <w:r w:rsidR="00431AE2" w:rsidRPr="00AB5E4E">
        <w:rPr>
          <w:rFonts w:ascii="Arial" w:hAnsi="Arial" w:cs="Arial"/>
          <w:sz w:val="22"/>
          <w:szCs w:val="22"/>
          <w:lang w:val="en-US"/>
        </w:rPr>
        <w:t xml:space="preserve"> use of artificial intelligence</w:t>
      </w:r>
      <w:r w:rsidR="004601EA" w:rsidRPr="00AB5E4E">
        <w:rPr>
          <w:rFonts w:ascii="Arial" w:hAnsi="Arial" w:cs="Arial"/>
          <w:sz w:val="22"/>
          <w:szCs w:val="22"/>
          <w:lang w:val="en-US"/>
        </w:rPr>
        <w:t xml:space="preserve"> and integrated platforms </w:t>
      </w:r>
      <w:r w:rsidR="00431AE2" w:rsidRPr="00AB5E4E">
        <w:rPr>
          <w:rFonts w:ascii="Arial" w:hAnsi="Arial" w:cs="Arial"/>
          <w:sz w:val="22"/>
          <w:szCs w:val="22"/>
          <w:lang w:val="en-US"/>
        </w:rPr>
        <w:t>that connect</w:t>
      </w:r>
      <w:r w:rsidR="004601EA" w:rsidRPr="00AB5E4E">
        <w:rPr>
          <w:rFonts w:ascii="Arial" w:hAnsi="Arial" w:cs="Arial"/>
          <w:sz w:val="22"/>
          <w:szCs w:val="22"/>
          <w:lang w:val="en-US"/>
        </w:rPr>
        <w:t xml:space="preserve"> organ</w:t>
      </w:r>
      <w:r w:rsidRPr="00AB5E4E">
        <w:rPr>
          <w:rFonts w:ascii="Arial" w:hAnsi="Arial" w:cs="Arial"/>
          <w:sz w:val="22"/>
          <w:szCs w:val="22"/>
          <w:lang w:val="en-US"/>
        </w:rPr>
        <w:t>ization</w:t>
      </w:r>
      <w:r w:rsidR="00431AE2" w:rsidRPr="00AB5E4E">
        <w:rPr>
          <w:rFonts w:ascii="Arial" w:hAnsi="Arial" w:cs="Arial"/>
          <w:sz w:val="22"/>
          <w:szCs w:val="22"/>
          <w:lang w:val="en-US"/>
        </w:rPr>
        <w:t>s</w:t>
      </w:r>
      <w:r w:rsidRPr="00AB5E4E">
        <w:rPr>
          <w:rFonts w:ascii="Arial" w:hAnsi="Arial" w:cs="Arial"/>
          <w:sz w:val="22"/>
          <w:szCs w:val="22"/>
          <w:lang w:val="en-US"/>
        </w:rPr>
        <w:t xml:space="preserve"> with external partners,”</w:t>
      </w:r>
      <w:r w:rsidR="004601EA" w:rsidRPr="00AB5E4E">
        <w:rPr>
          <w:rFonts w:ascii="Arial" w:hAnsi="Arial" w:cs="Arial"/>
          <w:sz w:val="22"/>
          <w:szCs w:val="22"/>
          <w:lang w:val="en-US"/>
        </w:rPr>
        <w:t xml:space="preserve"> explains </w:t>
      </w:r>
      <w:r w:rsidR="00B32E33" w:rsidRPr="00AB5E4E">
        <w:rPr>
          <w:rFonts w:ascii="Arial" w:hAnsi="Arial" w:cs="Arial"/>
          <w:sz w:val="22"/>
          <w:szCs w:val="22"/>
          <w:lang w:val="en-US"/>
        </w:rPr>
        <w:t>Dan Demers, Director Sales &amp; Marketing at congatec Americas.</w:t>
      </w:r>
    </w:p>
    <w:p w:rsidR="004601EA" w:rsidRPr="00AB5E4E" w:rsidRDefault="004601EA" w:rsidP="004601EA">
      <w:pPr>
        <w:spacing w:line="360" w:lineRule="auto"/>
        <w:rPr>
          <w:rStyle w:val="Kommentarzeichen1"/>
          <w:rFonts w:ascii="Arial" w:eastAsiaTheme="majorEastAsia" w:hAnsi="Arial" w:cs="Arial"/>
          <w:sz w:val="22"/>
          <w:szCs w:val="22"/>
          <w:lang w:val="en-US"/>
        </w:rPr>
      </w:pPr>
    </w:p>
    <w:p w:rsidR="004601EA" w:rsidRPr="004601EA" w:rsidRDefault="007A568A" w:rsidP="004601EA">
      <w:pPr>
        <w:spacing w:line="360" w:lineRule="auto"/>
        <w:rPr>
          <w:rStyle w:val="Kommentarzeichen1"/>
          <w:rFonts w:ascii="Arial" w:eastAsiaTheme="majorEastAsia" w:hAnsi="Arial" w:cs="Arial"/>
          <w:sz w:val="22"/>
          <w:szCs w:val="22"/>
          <w:lang w:val="en-US"/>
        </w:rPr>
      </w:pPr>
      <w:r w:rsidRPr="00AB5E4E">
        <w:rPr>
          <w:rStyle w:val="Kommentarzeichen1"/>
          <w:rFonts w:ascii="Arial" w:eastAsiaTheme="majorEastAsia" w:hAnsi="Arial" w:cs="Arial"/>
          <w:sz w:val="22"/>
          <w:szCs w:val="22"/>
          <w:lang w:val="en-US"/>
        </w:rPr>
        <w:t>“</w:t>
      </w:r>
      <w:r w:rsidR="004601EA" w:rsidRPr="00AB5E4E">
        <w:rPr>
          <w:rStyle w:val="Kommentarzeichen1"/>
          <w:rFonts w:ascii="Arial" w:eastAsiaTheme="majorEastAsia" w:hAnsi="Arial" w:cs="Arial"/>
          <w:sz w:val="22"/>
          <w:szCs w:val="22"/>
          <w:lang w:val="en-US"/>
        </w:rPr>
        <w:t xml:space="preserve">By digitizing these processes, companies in the upstream and midstream sector </w:t>
      </w:r>
      <w:r w:rsidR="00126F7E" w:rsidRPr="00AB5E4E">
        <w:rPr>
          <w:rStyle w:val="Kommentarzeichen1"/>
          <w:rFonts w:ascii="Arial" w:eastAsiaTheme="majorEastAsia" w:hAnsi="Arial" w:cs="Arial"/>
          <w:sz w:val="22"/>
          <w:szCs w:val="22"/>
          <w:lang w:val="en-US"/>
        </w:rPr>
        <w:t xml:space="preserve">can potentially save </w:t>
      </w:r>
      <w:r w:rsidR="004601EA" w:rsidRPr="00AB5E4E">
        <w:rPr>
          <w:rStyle w:val="Kommentarzeichen1"/>
          <w:rFonts w:ascii="Arial" w:eastAsiaTheme="majorEastAsia" w:hAnsi="Arial" w:cs="Arial"/>
          <w:sz w:val="22"/>
          <w:szCs w:val="22"/>
          <w:lang w:val="en-US"/>
        </w:rPr>
        <w:t>up to $1 trillion in</w:t>
      </w:r>
      <w:r w:rsidR="00126F7E" w:rsidRPr="00AB5E4E">
        <w:rPr>
          <w:rStyle w:val="Kommentarzeichen1"/>
          <w:rFonts w:ascii="Arial" w:eastAsiaTheme="majorEastAsia" w:hAnsi="Arial" w:cs="Arial"/>
          <w:sz w:val="22"/>
          <w:szCs w:val="22"/>
          <w:lang w:val="en-US"/>
        </w:rPr>
        <w:t xml:space="preserve"> capital and operating costs</w:t>
      </w:r>
      <w:r w:rsidR="000F5E41" w:rsidRPr="00AB5E4E">
        <w:rPr>
          <w:rStyle w:val="Endnotenzeichen"/>
          <w:rFonts w:ascii="Arial" w:eastAsiaTheme="majorEastAsia" w:hAnsi="Arial" w:cs="Arial"/>
          <w:sz w:val="22"/>
          <w:szCs w:val="22"/>
          <w:lang w:val="en-US"/>
        </w:rPr>
        <w:endnoteReference w:id="1"/>
      </w:r>
      <w:r w:rsidR="004601EA" w:rsidRPr="00AB5E4E">
        <w:rPr>
          <w:rStyle w:val="Kommentarzeichen1"/>
          <w:rFonts w:ascii="Arial" w:eastAsiaTheme="majorEastAsia" w:hAnsi="Arial" w:cs="Arial"/>
          <w:sz w:val="22"/>
          <w:szCs w:val="22"/>
          <w:lang w:val="en-US"/>
        </w:rPr>
        <w:t xml:space="preserve">. </w:t>
      </w:r>
      <w:r w:rsidR="006A3BD7" w:rsidRPr="00AB5E4E">
        <w:rPr>
          <w:rStyle w:val="Kommentarzeichen1"/>
          <w:rFonts w:ascii="Arial" w:eastAsiaTheme="majorEastAsia" w:hAnsi="Arial" w:cs="Arial"/>
          <w:sz w:val="22"/>
          <w:szCs w:val="22"/>
          <w:lang w:val="en-US"/>
        </w:rPr>
        <w:t>Realizing this potential</w:t>
      </w:r>
      <w:r w:rsidR="004601EA" w:rsidRPr="004601EA">
        <w:rPr>
          <w:rStyle w:val="Kommentarzeichen1"/>
          <w:rFonts w:ascii="Arial" w:eastAsiaTheme="majorEastAsia" w:hAnsi="Arial" w:cs="Arial"/>
          <w:sz w:val="22"/>
          <w:szCs w:val="22"/>
          <w:lang w:val="en-US"/>
        </w:rPr>
        <w:t xml:space="preserve"> </w:t>
      </w:r>
      <w:r w:rsidR="006A3BD7">
        <w:rPr>
          <w:rStyle w:val="Kommentarzeichen1"/>
          <w:rFonts w:ascii="Arial" w:eastAsiaTheme="majorEastAsia" w:hAnsi="Arial" w:cs="Arial"/>
          <w:sz w:val="22"/>
          <w:szCs w:val="22"/>
          <w:lang w:val="en-US"/>
        </w:rPr>
        <w:t xml:space="preserve">requires </w:t>
      </w:r>
      <w:r w:rsidR="004601EA" w:rsidRPr="004601EA">
        <w:rPr>
          <w:rStyle w:val="Kommentarzeichen1"/>
          <w:rFonts w:ascii="Arial" w:eastAsiaTheme="majorEastAsia" w:hAnsi="Arial" w:cs="Arial"/>
          <w:sz w:val="22"/>
          <w:szCs w:val="22"/>
          <w:lang w:val="en-US"/>
        </w:rPr>
        <w:t xml:space="preserve">extremely robust embedded edge server technologies such as those offered by congatec. </w:t>
      </w:r>
      <w:r w:rsidR="00A3679B" w:rsidRPr="004601EA">
        <w:rPr>
          <w:rStyle w:val="Kommentarzeichen1"/>
          <w:rFonts w:ascii="Arial" w:eastAsiaTheme="majorEastAsia" w:hAnsi="Arial" w:cs="Arial"/>
          <w:sz w:val="22"/>
          <w:szCs w:val="22"/>
          <w:lang w:val="en-US"/>
        </w:rPr>
        <w:t xml:space="preserve">Our </w:t>
      </w:r>
      <w:r w:rsidR="004601EA" w:rsidRPr="004601EA">
        <w:rPr>
          <w:rStyle w:val="Kommentarzeichen1"/>
          <w:rFonts w:ascii="Arial" w:eastAsiaTheme="majorEastAsia" w:hAnsi="Arial" w:cs="Arial"/>
          <w:sz w:val="22"/>
          <w:szCs w:val="22"/>
          <w:lang w:val="en-US"/>
        </w:rPr>
        <w:t xml:space="preserve">IoT and </w:t>
      </w:r>
      <w:r w:rsidR="00A3679B" w:rsidRPr="001F5D8B">
        <w:rPr>
          <w:rStyle w:val="Kommentarzeichen1"/>
          <w:rFonts w:ascii="Arial" w:eastAsiaTheme="majorEastAsia" w:hAnsi="Arial" w:cs="Arial"/>
          <w:sz w:val="22"/>
          <w:szCs w:val="22"/>
          <w:lang w:val="en-US"/>
        </w:rPr>
        <w:t xml:space="preserve">solution-ready </w:t>
      </w:r>
      <w:r w:rsidR="004601EA" w:rsidRPr="001F5D8B">
        <w:rPr>
          <w:rStyle w:val="Kommentarzeichen1"/>
          <w:rFonts w:ascii="Arial" w:eastAsiaTheme="majorEastAsia" w:hAnsi="Arial" w:cs="Arial"/>
          <w:sz w:val="22"/>
          <w:szCs w:val="22"/>
          <w:lang w:val="en-US"/>
        </w:rPr>
        <w:t>system platforms</w:t>
      </w:r>
      <w:r w:rsidR="004601EA" w:rsidRPr="004601EA">
        <w:rPr>
          <w:rStyle w:val="Kommentarzeichen1"/>
          <w:rFonts w:ascii="Arial" w:eastAsiaTheme="majorEastAsia" w:hAnsi="Arial" w:cs="Arial"/>
          <w:sz w:val="22"/>
          <w:szCs w:val="22"/>
          <w:lang w:val="en-US"/>
        </w:rPr>
        <w:t xml:space="preserve"> </w:t>
      </w:r>
      <w:r w:rsidR="00A3679B">
        <w:rPr>
          <w:rStyle w:val="Kommentarzeichen1"/>
          <w:rFonts w:ascii="Arial" w:eastAsiaTheme="majorEastAsia" w:hAnsi="Arial" w:cs="Arial"/>
          <w:sz w:val="22"/>
          <w:szCs w:val="22"/>
          <w:lang w:val="en-US"/>
        </w:rPr>
        <w:t>for</w:t>
      </w:r>
      <w:r w:rsidR="004601EA" w:rsidRPr="004601EA">
        <w:rPr>
          <w:rStyle w:val="Kommentarzeichen1"/>
          <w:rFonts w:ascii="Arial" w:eastAsiaTheme="majorEastAsia" w:hAnsi="Arial" w:cs="Arial"/>
          <w:sz w:val="22"/>
          <w:szCs w:val="22"/>
          <w:lang w:val="en-US"/>
        </w:rPr>
        <w:t xml:space="preserve"> solution providers, sys</w:t>
      </w:r>
      <w:r>
        <w:rPr>
          <w:rStyle w:val="Kommentarzeichen1"/>
          <w:rFonts w:ascii="Arial" w:eastAsiaTheme="majorEastAsia" w:hAnsi="Arial" w:cs="Arial"/>
          <w:sz w:val="22"/>
          <w:szCs w:val="22"/>
          <w:lang w:val="en-US"/>
        </w:rPr>
        <w:t xml:space="preserve">tem </w:t>
      </w:r>
      <w:r w:rsidR="001F5D8B">
        <w:rPr>
          <w:rStyle w:val="Kommentarzeichen1"/>
          <w:rFonts w:ascii="Arial" w:eastAsiaTheme="majorEastAsia" w:hAnsi="Arial" w:cs="Arial"/>
          <w:sz w:val="22"/>
          <w:szCs w:val="22"/>
          <w:lang w:val="en-US"/>
        </w:rPr>
        <w:lastRenderedPageBreak/>
        <w:t>integrators</w:t>
      </w:r>
      <w:r>
        <w:rPr>
          <w:rStyle w:val="Kommentarzeichen1"/>
          <w:rFonts w:ascii="Arial" w:eastAsiaTheme="majorEastAsia" w:hAnsi="Arial" w:cs="Arial"/>
          <w:sz w:val="22"/>
          <w:szCs w:val="22"/>
          <w:lang w:val="en-US"/>
        </w:rPr>
        <w:t xml:space="preserve"> and end users</w:t>
      </w:r>
      <w:r w:rsidR="00A3679B">
        <w:rPr>
          <w:rStyle w:val="Kommentarzeichen1"/>
          <w:rFonts w:ascii="Arial" w:eastAsiaTheme="majorEastAsia" w:hAnsi="Arial" w:cs="Arial"/>
          <w:sz w:val="22"/>
          <w:szCs w:val="22"/>
          <w:lang w:val="en-US"/>
        </w:rPr>
        <w:t xml:space="preserve"> are based on </w:t>
      </w:r>
      <w:r w:rsidR="002E09BB">
        <w:rPr>
          <w:rStyle w:val="Kommentarzeichen1"/>
          <w:rFonts w:ascii="Arial" w:eastAsiaTheme="majorEastAsia" w:hAnsi="Arial" w:cs="Arial"/>
          <w:sz w:val="22"/>
          <w:szCs w:val="22"/>
          <w:lang w:val="en-US"/>
        </w:rPr>
        <w:t xml:space="preserve">these </w:t>
      </w:r>
      <w:r w:rsidR="00A3679B">
        <w:rPr>
          <w:rStyle w:val="Kommentarzeichen1"/>
          <w:rFonts w:ascii="Arial" w:eastAsiaTheme="majorEastAsia" w:hAnsi="Arial" w:cs="Arial"/>
          <w:sz w:val="22"/>
          <w:szCs w:val="22"/>
          <w:lang w:val="en-US"/>
        </w:rPr>
        <w:t>technologies</w:t>
      </w:r>
      <w:r>
        <w:rPr>
          <w:rStyle w:val="Kommentarzeichen1"/>
          <w:rFonts w:ascii="Arial" w:eastAsiaTheme="majorEastAsia" w:hAnsi="Arial" w:cs="Arial"/>
          <w:sz w:val="22"/>
          <w:szCs w:val="22"/>
          <w:lang w:val="en-US"/>
        </w:rPr>
        <w:t>,”</w:t>
      </w:r>
      <w:r w:rsidR="004601EA" w:rsidRPr="004601EA">
        <w:rPr>
          <w:rStyle w:val="Kommentarzeichen1"/>
          <w:rFonts w:ascii="Arial" w:eastAsiaTheme="majorEastAsia" w:hAnsi="Arial" w:cs="Arial"/>
          <w:sz w:val="22"/>
          <w:szCs w:val="22"/>
          <w:lang w:val="en-US"/>
        </w:rPr>
        <w:t xml:space="preserve"> said Martin Frederiksen, oil and gas computing expert and Managing Director of Diamond Point.</w:t>
      </w:r>
    </w:p>
    <w:p w:rsidR="004601EA" w:rsidRPr="004601EA" w:rsidRDefault="004601EA" w:rsidP="004601EA">
      <w:pPr>
        <w:spacing w:line="360" w:lineRule="auto"/>
        <w:rPr>
          <w:rStyle w:val="Kommentarzeichen1"/>
          <w:rFonts w:ascii="Arial" w:eastAsiaTheme="majorEastAsia" w:hAnsi="Arial" w:cs="Arial"/>
          <w:sz w:val="22"/>
          <w:szCs w:val="22"/>
          <w:lang w:val="en-US"/>
        </w:rPr>
      </w:pPr>
    </w:p>
    <w:p w:rsidR="004601EA" w:rsidRPr="004601EA" w:rsidRDefault="004601EA" w:rsidP="004601EA">
      <w:pPr>
        <w:spacing w:line="360" w:lineRule="auto"/>
        <w:rPr>
          <w:rStyle w:val="Kommentarzeichen1"/>
          <w:rFonts w:ascii="Arial" w:eastAsiaTheme="majorEastAsia" w:hAnsi="Arial" w:cs="Arial"/>
          <w:sz w:val="22"/>
          <w:szCs w:val="22"/>
          <w:lang w:val="en-US"/>
        </w:rPr>
      </w:pPr>
      <w:r w:rsidRPr="004601EA">
        <w:rPr>
          <w:rStyle w:val="Kommentarzeichen1"/>
          <w:rFonts w:ascii="Arial" w:eastAsiaTheme="majorEastAsia" w:hAnsi="Arial" w:cs="Arial"/>
          <w:sz w:val="22"/>
          <w:szCs w:val="22"/>
          <w:lang w:val="en-US"/>
        </w:rPr>
        <w:t xml:space="preserve">In order to meet the requirements of the upstream and midstream oil and gas </w:t>
      </w:r>
      <w:r w:rsidR="00CA72B1">
        <w:rPr>
          <w:rStyle w:val="Kommentarzeichen1"/>
          <w:rFonts w:ascii="Arial" w:eastAsiaTheme="majorEastAsia" w:hAnsi="Arial" w:cs="Arial"/>
          <w:sz w:val="22"/>
          <w:szCs w:val="22"/>
          <w:lang w:val="en-US"/>
        </w:rPr>
        <w:t>industry</w:t>
      </w:r>
      <w:r w:rsidRPr="004601EA">
        <w:rPr>
          <w:rStyle w:val="Kommentarzeichen1"/>
          <w:rFonts w:ascii="Arial" w:eastAsiaTheme="majorEastAsia" w:hAnsi="Arial" w:cs="Arial"/>
          <w:sz w:val="22"/>
          <w:szCs w:val="22"/>
          <w:lang w:val="en-US"/>
        </w:rPr>
        <w:t xml:space="preserve">, the </w:t>
      </w:r>
      <w:r w:rsidRPr="00270C87">
        <w:rPr>
          <w:rStyle w:val="Kommentarzeichen1"/>
          <w:rFonts w:ascii="Arial" w:eastAsiaTheme="majorEastAsia" w:hAnsi="Arial" w:cs="Arial"/>
          <w:sz w:val="22"/>
          <w:szCs w:val="22"/>
          <w:lang w:val="en-US"/>
        </w:rPr>
        <w:t>new embedded edge computing platforms are designed</w:t>
      </w:r>
      <w:r w:rsidRPr="004601EA">
        <w:rPr>
          <w:rStyle w:val="Kommentarzeichen1"/>
          <w:rFonts w:ascii="Arial" w:eastAsiaTheme="majorEastAsia" w:hAnsi="Arial" w:cs="Arial"/>
          <w:sz w:val="22"/>
          <w:szCs w:val="22"/>
          <w:lang w:val="en-US"/>
        </w:rPr>
        <w:t xml:space="preserve"> for extended temperature ranges</w:t>
      </w:r>
      <w:r w:rsidR="003B4921">
        <w:rPr>
          <w:rStyle w:val="Kommentarzeichen1"/>
          <w:rFonts w:ascii="Arial" w:eastAsiaTheme="majorEastAsia" w:hAnsi="Arial" w:cs="Arial"/>
          <w:sz w:val="22"/>
          <w:szCs w:val="22"/>
          <w:lang w:val="en-US"/>
        </w:rPr>
        <w:t>,</w:t>
      </w:r>
      <w:r w:rsidRPr="004601EA">
        <w:rPr>
          <w:rStyle w:val="Kommentarzeichen1"/>
          <w:rFonts w:ascii="Arial" w:eastAsiaTheme="majorEastAsia" w:hAnsi="Arial" w:cs="Arial"/>
          <w:sz w:val="22"/>
          <w:szCs w:val="22"/>
          <w:lang w:val="en-US"/>
        </w:rPr>
        <w:t xml:space="preserve"> </w:t>
      </w:r>
      <w:r w:rsidR="00AC3627">
        <w:rPr>
          <w:rStyle w:val="Kommentarzeichen1"/>
          <w:rFonts w:ascii="Arial" w:eastAsiaTheme="majorEastAsia" w:hAnsi="Arial" w:cs="Arial"/>
          <w:sz w:val="22"/>
          <w:szCs w:val="22"/>
          <w:lang w:val="en-US"/>
        </w:rPr>
        <w:t>with optional</w:t>
      </w:r>
      <w:r w:rsidRPr="004601EA">
        <w:rPr>
          <w:rStyle w:val="Kommentarzeichen1"/>
          <w:rFonts w:ascii="Arial" w:eastAsiaTheme="majorEastAsia" w:hAnsi="Arial" w:cs="Arial"/>
          <w:sz w:val="22"/>
          <w:szCs w:val="22"/>
          <w:lang w:val="en-US"/>
        </w:rPr>
        <w:t xml:space="preserve"> conformal coating </w:t>
      </w:r>
      <w:r w:rsidR="003B4921">
        <w:rPr>
          <w:rStyle w:val="Kommentarzeichen1"/>
          <w:rFonts w:ascii="Arial" w:eastAsiaTheme="majorEastAsia" w:hAnsi="Arial" w:cs="Arial"/>
          <w:sz w:val="22"/>
          <w:szCs w:val="22"/>
          <w:lang w:val="en-US"/>
        </w:rPr>
        <w:t>to protect against</w:t>
      </w:r>
      <w:r w:rsidRPr="004601EA">
        <w:rPr>
          <w:rStyle w:val="Kommentarzeichen1"/>
          <w:rFonts w:ascii="Arial" w:eastAsiaTheme="majorEastAsia" w:hAnsi="Arial" w:cs="Arial"/>
          <w:sz w:val="22"/>
          <w:szCs w:val="22"/>
          <w:lang w:val="en-US"/>
        </w:rPr>
        <w:t xml:space="preserve"> the </w:t>
      </w:r>
      <w:r w:rsidR="003B4921">
        <w:rPr>
          <w:rStyle w:val="Kommentarzeichen1"/>
          <w:rFonts w:ascii="Arial" w:eastAsiaTheme="majorEastAsia" w:hAnsi="Arial" w:cs="Arial"/>
          <w:sz w:val="22"/>
          <w:szCs w:val="22"/>
          <w:lang w:val="en-US"/>
        </w:rPr>
        <w:t>effects</w:t>
      </w:r>
      <w:r w:rsidRPr="004601EA">
        <w:rPr>
          <w:rStyle w:val="Kommentarzeichen1"/>
          <w:rFonts w:ascii="Arial" w:eastAsiaTheme="majorEastAsia" w:hAnsi="Arial" w:cs="Arial"/>
          <w:sz w:val="22"/>
          <w:szCs w:val="22"/>
          <w:lang w:val="en-US"/>
        </w:rPr>
        <w:t xml:space="preserve"> of salt water or condensation </w:t>
      </w:r>
      <w:r w:rsidR="003B4921">
        <w:rPr>
          <w:rStyle w:val="Kommentarzeichen1"/>
          <w:rFonts w:ascii="Arial" w:eastAsiaTheme="majorEastAsia" w:hAnsi="Arial" w:cs="Arial"/>
          <w:sz w:val="22"/>
          <w:szCs w:val="22"/>
          <w:lang w:val="en-US"/>
        </w:rPr>
        <w:t>caused by</w:t>
      </w:r>
      <w:r w:rsidRPr="004601EA">
        <w:rPr>
          <w:rStyle w:val="Kommentarzeichen1"/>
          <w:rFonts w:ascii="Arial" w:eastAsiaTheme="majorEastAsia" w:hAnsi="Arial" w:cs="Arial"/>
          <w:sz w:val="22"/>
          <w:szCs w:val="22"/>
          <w:lang w:val="en-US"/>
        </w:rPr>
        <w:t xml:space="preserve"> </w:t>
      </w:r>
      <w:r w:rsidR="00E07D61">
        <w:rPr>
          <w:rStyle w:val="Kommentarzeichen1"/>
          <w:rFonts w:ascii="Arial" w:eastAsiaTheme="majorEastAsia" w:hAnsi="Arial" w:cs="Arial"/>
          <w:sz w:val="22"/>
          <w:szCs w:val="22"/>
          <w:lang w:val="en-US"/>
        </w:rPr>
        <w:t>large</w:t>
      </w:r>
      <w:r w:rsidRPr="004601EA">
        <w:rPr>
          <w:rStyle w:val="Kommentarzeichen1"/>
          <w:rFonts w:ascii="Arial" w:eastAsiaTheme="majorEastAsia" w:hAnsi="Arial" w:cs="Arial"/>
          <w:sz w:val="22"/>
          <w:szCs w:val="22"/>
          <w:lang w:val="en-US"/>
        </w:rPr>
        <w:t xml:space="preserve"> temperature fluctuations. In addition, they offer comprehensive </w:t>
      </w:r>
      <w:r w:rsidR="00B107C5" w:rsidRPr="004601EA">
        <w:rPr>
          <w:rStyle w:val="Kommentarzeichen1"/>
          <w:rFonts w:ascii="Arial" w:eastAsiaTheme="majorEastAsia" w:hAnsi="Arial" w:cs="Arial"/>
          <w:sz w:val="22"/>
          <w:szCs w:val="22"/>
          <w:lang w:val="en-US"/>
        </w:rPr>
        <w:t xml:space="preserve">server class </w:t>
      </w:r>
      <w:r w:rsidRPr="004601EA">
        <w:rPr>
          <w:rStyle w:val="Kommentarzeichen1"/>
          <w:rFonts w:ascii="Arial" w:eastAsiaTheme="majorEastAsia" w:hAnsi="Arial" w:cs="Arial"/>
          <w:sz w:val="22"/>
          <w:szCs w:val="22"/>
          <w:lang w:val="en-US"/>
        </w:rPr>
        <w:t>RAS (</w:t>
      </w:r>
      <w:r w:rsidR="00B107C5" w:rsidRPr="004601EA">
        <w:rPr>
          <w:rStyle w:val="Kommentarzeichen1"/>
          <w:rFonts w:ascii="Arial" w:eastAsiaTheme="majorEastAsia" w:hAnsi="Arial" w:cs="Arial"/>
          <w:sz w:val="22"/>
          <w:szCs w:val="22"/>
          <w:lang w:val="en-US"/>
        </w:rPr>
        <w:t>reliability</w:t>
      </w:r>
      <w:r w:rsidRPr="004601EA">
        <w:rPr>
          <w:rStyle w:val="Kommentarzeichen1"/>
          <w:rFonts w:ascii="Arial" w:eastAsiaTheme="majorEastAsia" w:hAnsi="Arial" w:cs="Arial"/>
          <w:sz w:val="22"/>
          <w:szCs w:val="22"/>
          <w:lang w:val="en-US"/>
        </w:rPr>
        <w:t xml:space="preserve">, </w:t>
      </w:r>
      <w:r w:rsidR="00B107C5" w:rsidRPr="004601EA">
        <w:rPr>
          <w:rStyle w:val="Kommentarzeichen1"/>
          <w:rFonts w:ascii="Arial" w:eastAsiaTheme="majorEastAsia" w:hAnsi="Arial" w:cs="Arial"/>
          <w:sz w:val="22"/>
          <w:szCs w:val="22"/>
          <w:lang w:val="en-US"/>
        </w:rPr>
        <w:t>availability</w:t>
      </w:r>
      <w:r w:rsidRPr="004601EA">
        <w:rPr>
          <w:rStyle w:val="Kommentarzeichen1"/>
          <w:rFonts w:ascii="Arial" w:eastAsiaTheme="majorEastAsia" w:hAnsi="Arial" w:cs="Arial"/>
          <w:sz w:val="22"/>
          <w:szCs w:val="22"/>
          <w:lang w:val="en-US"/>
        </w:rPr>
        <w:t xml:space="preserve">, </w:t>
      </w:r>
      <w:r w:rsidR="00B107C5" w:rsidRPr="004601EA">
        <w:rPr>
          <w:rStyle w:val="Kommentarzeichen1"/>
          <w:rFonts w:ascii="Arial" w:eastAsiaTheme="majorEastAsia" w:hAnsi="Arial" w:cs="Arial"/>
          <w:sz w:val="22"/>
          <w:szCs w:val="22"/>
          <w:lang w:val="en-US"/>
        </w:rPr>
        <w:t>serviceability</w:t>
      </w:r>
      <w:r w:rsidRPr="004601EA">
        <w:rPr>
          <w:rStyle w:val="Kommentarzeichen1"/>
          <w:rFonts w:ascii="Arial" w:eastAsiaTheme="majorEastAsia" w:hAnsi="Arial" w:cs="Arial"/>
          <w:sz w:val="22"/>
          <w:szCs w:val="22"/>
          <w:lang w:val="en-US"/>
        </w:rPr>
        <w:t>) features that enable OEMs to reliably manage thousands of devices remotely</w:t>
      </w:r>
      <w:r w:rsidR="00A809F6" w:rsidRPr="004601EA">
        <w:rPr>
          <w:rStyle w:val="Kommentarzeichen1"/>
          <w:rFonts w:ascii="Arial" w:eastAsiaTheme="majorEastAsia" w:hAnsi="Arial" w:cs="Arial"/>
          <w:sz w:val="22"/>
          <w:szCs w:val="22"/>
          <w:lang w:val="en-US"/>
        </w:rPr>
        <w:t xml:space="preserve">. </w:t>
      </w:r>
      <w:r w:rsidR="00C41434">
        <w:rPr>
          <w:rStyle w:val="Kommentarzeichen1"/>
          <w:rFonts w:ascii="Arial" w:eastAsiaTheme="majorEastAsia" w:hAnsi="Arial" w:cs="Arial"/>
          <w:sz w:val="22"/>
          <w:szCs w:val="22"/>
          <w:lang w:val="en-US"/>
        </w:rPr>
        <w:t xml:space="preserve">As </w:t>
      </w:r>
      <w:proofErr w:type="spellStart"/>
      <w:r w:rsidR="00C41434">
        <w:rPr>
          <w:rStyle w:val="Kommentarzeichen1"/>
          <w:rFonts w:ascii="Arial" w:eastAsiaTheme="majorEastAsia" w:hAnsi="Arial" w:cs="Arial"/>
          <w:sz w:val="22"/>
          <w:szCs w:val="22"/>
          <w:lang w:val="en-US"/>
        </w:rPr>
        <w:t>multicore</w:t>
      </w:r>
      <w:proofErr w:type="spellEnd"/>
      <w:r w:rsidR="00C41434">
        <w:rPr>
          <w:rStyle w:val="Kommentarzeichen1"/>
          <w:rFonts w:ascii="Arial" w:eastAsiaTheme="majorEastAsia" w:hAnsi="Arial" w:cs="Arial"/>
          <w:sz w:val="22"/>
          <w:szCs w:val="22"/>
          <w:lang w:val="en-US"/>
        </w:rPr>
        <w:t xml:space="preserve"> designs with currently</w:t>
      </w:r>
      <w:r w:rsidR="00A809F6">
        <w:rPr>
          <w:rStyle w:val="Kommentarzeichen1"/>
          <w:rFonts w:ascii="Arial" w:eastAsiaTheme="majorEastAsia" w:hAnsi="Arial" w:cs="Arial"/>
          <w:sz w:val="22"/>
          <w:szCs w:val="22"/>
          <w:lang w:val="en-US"/>
        </w:rPr>
        <w:t xml:space="preserve"> </w:t>
      </w:r>
      <w:r w:rsidR="00B107C5" w:rsidRPr="004601EA">
        <w:rPr>
          <w:rStyle w:val="Kommentarzeichen1"/>
          <w:rFonts w:ascii="Arial" w:eastAsiaTheme="majorEastAsia" w:hAnsi="Arial" w:cs="Arial"/>
          <w:sz w:val="22"/>
          <w:szCs w:val="22"/>
          <w:lang w:val="en-US"/>
        </w:rPr>
        <w:t xml:space="preserve">up to </w:t>
      </w:r>
      <w:r w:rsidRPr="004601EA">
        <w:rPr>
          <w:rStyle w:val="Kommentarzeichen1"/>
          <w:rFonts w:ascii="Arial" w:eastAsiaTheme="majorEastAsia" w:hAnsi="Arial" w:cs="Arial"/>
          <w:sz w:val="22"/>
          <w:szCs w:val="22"/>
          <w:lang w:val="en-US"/>
        </w:rPr>
        <w:t xml:space="preserve">6 cores </w:t>
      </w:r>
      <w:r w:rsidR="00B107C5">
        <w:rPr>
          <w:rStyle w:val="Kommentarzeichen1"/>
          <w:rFonts w:ascii="Arial" w:eastAsiaTheme="majorEastAsia" w:hAnsi="Arial" w:cs="Arial"/>
          <w:sz w:val="22"/>
          <w:szCs w:val="22"/>
          <w:lang w:val="en-US"/>
        </w:rPr>
        <w:t>and</w:t>
      </w:r>
      <w:r w:rsidRPr="004601EA">
        <w:rPr>
          <w:rStyle w:val="Kommentarzeichen1"/>
          <w:rFonts w:ascii="Arial" w:eastAsiaTheme="majorEastAsia" w:hAnsi="Arial" w:cs="Arial"/>
          <w:sz w:val="22"/>
          <w:szCs w:val="22"/>
          <w:lang w:val="en-US"/>
        </w:rPr>
        <w:t xml:space="preserve"> a particularly low </w:t>
      </w:r>
      <w:r w:rsidR="00B107C5">
        <w:rPr>
          <w:rStyle w:val="Kommentarzeichen1"/>
          <w:rFonts w:ascii="Arial" w:eastAsiaTheme="majorEastAsia" w:hAnsi="Arial" w:cs="Arial"/>
          <w:sz w:val="22"/>
          <w:szCs w:val="22"/>
          <w:lang w:val="en-US"/>
        </w:rPr>
        <w:t>25W </w:t>
      </w:r>
      <w:r w:rsidR="00B107C5" w:rsidRPr="004601EA">
        <w:rPr>
          <w:rStyle w:val="Kommentarzeichen1"/>
          <w:rFonts w:ascii="Arial" w:eastAsiaTheme="majorEastAsia" w:hAnsi="Arial" w:cs="Arial"/>
          <w:sz w:val="22"/>
          <w:szCs w:val="22"/>
          <w:lang w:val="en-US"/>
        </w:rPr>
        <w:t>TDP</w:t>
      </w:r>
      <w:r w:rsidRPr="004601EA">
        <w:rPr>
          <w:rStyle w:val="Kommentarzeichen1"/>
          <w:rFonts w:ascii="Arial" w:eastAsiaTheme="majorEastAsia" w:hAnsi="Arial" w:cs="Arial"/>
          <w:sz w:val="22"/>
          <w:szCs w:val="22"/>
          <w:lang w:val="en-US"/>
        </w:rPr>
        <w:t xml:space="preserve">, </w:t>
      </w:r>
      <w:r w:rsidR="00C41434">
        <w:rPr>
          <w:rStyle w:val="Kommentarzeichen1"/>
          <w:rFonts w:ascii="Arial" w:eastAsiaTheme="majorEastAsia" w:hAnsi="Arial" w:cs="Arial"/>
          <w:sz w:val="22"/>
          <w:szCs w:val="22"/>
          <w:lang w:val="en-US"/>
        </w:rPr>
        <w:t xml:space="preserve">they are suitable for </w:t>
      </w:r>
      <w:r w:rsidR="00C41434" w:rsidRPr="00A809F6">
        <w:rPr>
          <w:rStyle w:val="Kommentarzeichen1"/>
          <w:rFonts w:ascii="Arial" w:eastAsiaTheme="majorEastAsia" w:hAnsi="Arial" w:cs="Arial"/>
          <w:sz w:val="22"/>
          <w:szCs w:val="22"/>
          <w:lang w:val="en-US"/>
        </w:rPr>
        <w:t xml:space="preserve">completely fanless and </w:t>
      </w:r>
      <w:r w:rsidR="00C41434">
        <w:rPr>
          <w:rStyle w:val="Kommentarzeichen1"/>
          <w:rFonts w:ascii="Arial" w:eastAsiaTheme="majorEastAsia" w:hAnsi="Arial" w:cs="Arial"/>
          <w:sz w:val="22"/>
          <w:szCs w:val="22"/>
          <w:lang w:val="en-US"/>
        </w:rPr>
        <w:t>therefore</w:t>
      </w:r>
      <w:r w:rsidR="00C41434" w:rsidRPr="00A809F6">
        <w:rPr>
          <w:rStyle w:val="Kommentarzeichen1"/>
          <w:rFonts w:ascii="Arial" w:eastAsiaTheme="majorEastAsia" w:hAnsi="Arial" w:cs="Arial"/>
          <w:sz w:val="22"/>
          <w:szCs w:val="22"/>
          <w:lang w:val="en-US"/>
        </w:rPr>
        <w:t xml:space="preserve"> maintenance-free</w:t>
      </w:r>
      <w:r w:rsidR="00C41434">
        <w:rPr>
          <w:rStyle w:val="Kommentarzeichen1"/>
          <w:rFonts w:ascii="Arial" w:eastAsiaTheme="majorEastAsia" w:hAnsi="Arial" w:cs="Arial"/>
          <w:sz w:val="22"/>
          <w:szCs w:val="22"/>
          <w:lang w:val="en-US"/>
        </w:rPr>
        <w:t xml:space="preserve"> 24/7 operation</w:t>
      </w:r>
      <w:r w:rsidRPr="00A809F6">
        <w:rPr>
          <w:rStyle w:val="Kommentarzeichen1"/>
          <w:rFonts w:ascii="Arial" w:eastAsiaTheme="majorEastAsia" w:hAnsi="Arial" w:cs="Arial"/>
          <w:sz w:val="22"/>
          <w:szCs w:val="22"/>
          <w:lang w:val="en-US"/>
        </w:rPr>
        <w:t xml:space="preserve"> in hermetically sealed housings with the highest IP protection classes</w:t>
      </w:r>
      <w:r w:rsidRPr="004601EA">
        <w:rPr>
          <w:rStyle w:val="Kommentarzeichen1"/>
          <w:rFonts w:ascii="Arial" w:eastAsiaTheme="majorEastAsia" w:hAnsi="Arial" w:cs="Arial"/>
          <w:sz w:val="22"/>
          <w:szCs w:val="22"/>
          <w:lang w:val="en-US"/>
        </w:rPr>
        <w:t xml:space="preserve">. Virtual machines based on RTS hypervisor technologies allow optimal utilization of existing computing resources by partitioning the various tasks </w:t>
      </w:r>
      <w:r w:rsidR="00A809F6">
        <w:rPr>
          <w:rStyle w:val="Kommentarzeichen1"/>
          <w:rFonts w:ascii="Arial" w:eastAsiaTheme="majorEastAsia" w:hAnsi="Arial" w:cs="Arial"/>
          <w:sz w:val="22"/>
          <w:szCs w:val="22"/>
          <w:lang w:val="en-US"/>
        </w:rPr>
        <w:t>–</w:t>
      </w:r>
      <w:r w:rsidRPr="004601EA">
        <w:rPr>
          <w:rStyle w:val="Kommentarzeichen1"/>
          <w:rFonts w:ascii="Arial" w:eastAsiaTheme="majorEastAsia" w:hAnsi="Arial" w:cs="Arial"/>
          <w:sz w:val="22"/>
          <w:szCs w:val="22"/>
          <w:lang w:val="en-US"/>
        </w:rPr>
        <w:t xml:space="preserve"> including </w:t>
      </w:r>
      <w:r w:rsidR="00A809F6">
        <w:rPr>
          <w:rStyle w:val="Kommentarzeichen1"/>
          <w:rFonts w:ascii="Arial" w:eastAsiaTheme="majorEastAsia" w:hAnsi="Arial" w:cs="Arial"/>
          <w:sz w:val="22"/>
          <w:szCs w:val="22"/>
          <w:lang w:val="en-US"/>
        </w:rPr>
        <w:t xml:space="preserve">local </w:t>
      </w:r>
      <w:r w:rsidRPr="004601EA">
        <w:rPr>
          <w:rStyle w:val="Kommentarzeichen1"/>
          <w:rFonts w:ascii="Arial" w:eastAsiaTheme="majorEastAsia" w:hAnsi="Arial" w:cs="Arial"/>
          <w:sz w:val="22"/>
          <w:szCs w:val="22"/>
          <w:lang w:val="en-US"/>
        </w:rPr>
        <w:t xml:space="preserve">real-time control requirements as well as </w:t>
      </w:r>
      <w:r w:rsidR="00A809F6">
        <w:rPr>
          <w:rStyle w:val="Kommentarzeichen1"/>
          <w:rFonts w:ascii="Arial" w:eastAsiaTheme="majorEastAsia" w:hAnsi="Arial" w:cs="Arial"/>
          <w:sz w:val="22"/>
          <w:szCs w:val="22"/>
          <w:lang w:val="en-US"/>
        </w:rPr>
        <w:t>over</w:t>
      </w:r>
      <w:r w:rsidRPr="004601EA">
        <w:rPr>
          <w:rStyle w:val="Kommentarzeichen1"/>
          <w:rFonts w:ascii="Arial" w:eastAsiaTheme="majorEastAsia" w:hAnsi="Arial" w:cs="Arial"/>
          <w:sz w:val="22"/>
          <w:szCs w:val="22"/>
          <w:lang w:val="en-US"/>
        </w:rPr>
        <w:t xml:space="preserve"> </w:t>
      </w:r>
      <w:r w:rsidR="00A809F6" w:rsidRPr="004601EA">
        <w:rPr>
          <w:rStyle w:val="Kommentarzeichen1"/>
          <w:rFonts w:ascii="Arial" w:eastAsiaTheme="majorEastAsia" w:hAnsi="Arial" w:cs="Arial"/>
          <w:sz w:val="22"/>
          <w:szCs w:val="22"/>
          <w:lang w:val="en-US"/>
        </w:rPr>
        <w:t xml:space="preserve">Tactile </w:t>
      </w:r>
      <w:r w:rsidRPr="004601EA">
        <w:rPr>
          <w:rStyle w:val="Kommentarzeichen1"/>
          <w:rFonts w:ascii="Arial" w:eastAsiaTheme="majorEastAsia" w:hAnsi="Arial" w:cs="Arial"/>
          <w:sz w:val="22"/>
          <w:szCs w:val="22"/>
          <w:lang w:val="en-US"/>
        </w:rPr>
        <w:t>Internet.</w:t>
      </w:r>
      <w:r w:rsidR="003E221D">
        <w:rPr>
          <w:rStyle w:val="Kommentarzeichen1"/>
          <w:rFonts w:ascii="Arial" w:eastAsiaTheme="majorEastAsia" w:hAnsi="Arial" w:cs="Arial"/>
          <w:sz w:val="22"/>
          <w:szCs w:val="22"/>
          <w:lang w:val="en-US"/>
        </w:rPr>
        <w:t xml:space="preserve"> </w:t>
      </w:r>
      <w:r w:rsidR="00EF048E">
        <w:rPr>
          <w:rStyle w:val="Kommentarzeichen1"/>
          <w:rFonts w:ascii="Arial" w:eastAsiaTheme="majorEastAsia" w:hAnsi="Arial" w:cs="Arial"/>
          <w:sz w:val="22"/>
          <w:szCs w:val="22"/>
          <w:lang w:val="en-US"/>
        </w:rPr>
        <w:t>Another benefit of this virtualization option is the fact that these new platforms are also perfectly tailored to build</w:t>
      </w:r>
      <w:r w:rsidR="003E221D">
        <w:rPr>
          <w:rStyle w:val="Kommentarzeichen1"/>
          <w:rFonts w:ascii="Arial" w:eastAsiaTheme="majorEastAsia" w:hAnsi="Arial" w:cs="Arial"/>
          <w:sz w:val="22"/>
          <w:szCs w:val="22"/>
          <w:lang w:val="en-US"/>
        </w:rPr>
        <w:t xml:space="preserve"> </w:t>
      </w:r>
      <w:r w:rsidR="00EF048E">
        <w:rPr>
          <w:rStyle w:val="Kommentarzeichen1"/>
          <w:rFonts w:ascii="Arial" w:eastAsiaTheme="majorEastAsia" w:hAnsi="Arial" w:cs="Arial"/>
          <w:sz w:val="22"/>
          <w:szCs w:val="22"/>
          <w:lang w:val="en-US"/>
        </w:rPr>
        <w:t xml:space="preserve">cost </w:t>
      </w:r>
      <w:r w:rsidR="003E221D">
        <w:rPr>
          <w:rStyle w:val="Kommentarzeichen1"/>
          <w:rFonts w:ascii="Arial" w:eastAsiaTheme="majorEastAsia" w:hAnsi="Arial" w:cs="Arial"/>
          <w:sz w:val="22"/>
          <w:szCs w:val="22"/>
          <w:lang w:val="en-US"/>
        </w:rPr>
        <w:t>efficient universal Customer Premises Equipment (uCPE)</w:t>
      </w:r>
      <w:r w:rsidR="00EF048E">
        <w:rPr>
          <w:rStyle w:val="Kommentarzeichen1"/>
          <w:rFonts w:ascii="Arial" w:eastAsiaTheme="majorEastAsia" w:hAnsi="Arial" w:cs="Arial"/>
          <w:sz w:val="22"/>
          <w:szCs w:val="22"/>
          <w:lang w:val="en-US"/>
        </w:rPr>
        <w:t xml:space="preserve">. Such </w:t>
      </w:r>
      <w:r w:rsidR="004921ED">
        <w:rPr>
          <w:rStyle w:val="Kommentarzeichen1"/>
          <w:rFonts w:ascii="Arial" w:eastAsiaTheme="majorEastAsia" w:hAnsi="Arial" w:cs="Arial"/>
          <w:sz w:val="22"/>
          <w:szCs w:val="22"/>
          <w:lang w:val="en-US"/>
        </w:rPr>
        <w:t xml:space="preserve">open standard hardware </w:t>
      </w:r>
      <w:r w:rsidR="00EF048E">
        <w:rPr>
          <w:rStyle w:val="Kommentarzeichen1"/>
          <w:rFonts w:ascii="Arial" w:eastAsiaTheme="majorEastAsia" w:hAnsi="Arial" w:cs="Arial"/>
          <w:sz w:val="22"/>
          <w:szCs w:val="22"/>
          <w:lang w:val="en-US"/>
        </w:rPr>
        <w:t>equipment is characterized by</w:t>
      </w:r>
      <w:r w:rsidR="003E221D">
        <w:rPr>
          <w:rStyle w:val="Kommentarzeichen1"/>
          <w:rFonts w:ascii="Arial" w:eastAsiaTheme="majorEastAsia" w:hAnsi="Arial" w:cs="Arial"/>
          <w:sz w:val="22"/>
          <w:szCs w:val="22"/>
          <w:lang w:val="en-US"/>
        </w:rPr>
        <w:t xml:space="preserve"> </w:t>
      </w:r>
      <w:r w:rsidR="00EF048E">
        <w:rPr>
          <w:rStyle w:val="Kommentarzeichen1"/>
          <w:rFonts w:ascii="Arial" w:eastAsiaTheme="majorEastAsia" w:hAnsi="Arial" w:cs="Arial"/>
          <w:sz w:val="22"/>
          <w:szCs w:val="22"/>
          <w:lang w:val="en-US"/>
        </w:rPr>
        <w:t xml:space="preserve">hosting telecom network functions at the customers edge IT including </w:t>
      </w:r>
      <w:r w:rsidR="004905CF">
        <w:rPr>
          <w:rStyle w:val="Kommentarzeichen1"/>
          <w:rFonts w:ascii="Arial" w:eastAsiaTheme="majorEastAsia" w:hAnsi="Arial" w:cs="Arial"/>
          <w:sz w:val="22"/>
          <w:szCs w:val="22"/>
          <w:lang w:val="en-US"/>
        </w:rPr>
        <w:t>Software Defined Networks (SDN)</w:t>
      </w:r>
      <w:r w:rsidR="003E221D">
        <w:rPr>
          <w:rStyle w:val="Kommentarzeichen1"/>
          <w:rFonts w:ascii="Arial" w:eastAsiaTheme="majorEastAsia" w:hAnsi="Arial" w:cs="Arial"/>
          <w:sz w:val="22"/>
          <w:szCs w:val="22"/>
          <w:lang w:val="en-US"/>
        </w:rPr>
        <w:t xml:space="preserve"> </w:t>
      </w:r>
      <w:r w:rsidR="00EF048E">
        <w:rPr>
          <w:rStyle w:val="Kommentarzeichen1"/>
          <w:rFonts w:ascii="Arial" w:eastAsiaTheme="majorEastAsia" w:hAnsi="Arial" w:cs="Arial"/>
          <w:sz w:val="22"/>
          <w:szCs w:val="22"/>
          <w:lang w:val="en-US"/>
        </w:rPr>
        <w:t xml:space="preserve">and </w:t>
      </w:r>
      <w:r w:rsidR="0062131D" w:rsidRPr="0062131D">
        <w:rPr>
          <w:rStyle w:val="Kommentarzeichen1"/>
          <w:rFonts w:ascii="Arial" w:eastAsiaTheme="majorEastAsia" w:hAnsi="Arial" w:cs="Arial"/>
          <w:sz w:val="22"/>
          <w:szCs w:val="22"/>
          <w:lang w:val="en-US"/>
        </w:rPr>
        <w:t>Network Functions Virtualization (NFV)</w:t>
      </w:r>
      <w:r w:rsidR="00144042">
        <w:rPr>
          <w:rStyle w:val="Kommentarzeichen1"/>
          <w:rFonts w:ascii="Arial" w:eastAsiaTheme="majorEastAsia" w:hAnsi="Arial" w:cs="Arial"/>
          <w:sz w:val="22"/>
          <w:szCs w:val="22"/>
          <w:lang w:val="en-US"/>
        </w:rPr>
        <w:t>.</w:t>
      </w:r>
    </w:p>
    <w:p w:rsidR="004601EA" w:rsidRPr="004601EA" w:rsidRDefault="004601EA" w:rsidP="004601EA">
      <w:pPr>
        <w:spacing w:line="360" w:lineRule="auto"/>
        <w:rPr>
          <w:rStyle w:val="Kommentarzeichen1"/>
          <w:rFonts w:ascii="Arial" w:eastAsiaTheme="majorEastAsia" w:hAnsi="Arial" w:cs="Arial"/>
          <w:sz w:val="22"/>
          <w:szCs w:val="22"/>
          <w:lang w:val="en-US"/>
        </w:rPr>
      </w:pPr>
    </w:p>
    <w:p w:rsidR="00D108AC" w:rsidRDefault="004601EA" w:rsidP="00AB0F1A">
      <w:pPr>
        <w:spacing w:line="360" w:lineRule="auto"/>
        <w:rPr>
          <w:rStyle w:val="Kommentarzeichen1"/>
          <w:rFonts w:ascii="Arial" w:eastAsiaTheme="majorEastAsia" w:hAnsi="Arial" w:cs="Arial"/>
          <w:sz w:val="22"/>
          <w:szCs w:val="22"/>
          <w:lang w:val="en-US"/>
        </w:rPr>
      </w:pPr>
      <w:r w:rsidRPr="004601EA">
        <w:rPr>
          <w:rStyle w:val="Kommentarzeichen1"/>
          <w:rFonts w:ascii="Arial" w:eastAsiaTheme="majorEastAsia" w:hAnsi="Arial" w:cs="Arial"/>
          <w:sz w:val="22"/>
          <w:szCs w:val="22"/>
          <w:lang w:val="en-US"/>
        </w:rPr>
        <w:t xml:space="preserve">The new, </w:t>
      </w:r>
      <w:r w:rsidR="00807A5E">
        <w:rPr>
          <w:rStyle w:val="Kommentarzeichen1"/>
          <w:rFonts w:ascii="Arial" w:eastAsiaTheme="majorEastAsia" w:hAnsi="Arial" w:cs="Arial"/>
          <w:sz w:val="22"/>
          <w:szCs w:val="22"/>
          <w:lang w:val="en-US"/>
        </w:rPr>
        <w:t>ultra-</w:t>
      </w:r>
      <w:r w:rsidRPr="004601EA">
        <w:rPr>
          <w:rStyle w:val="Kommentarzeichen1"/>
          <w:rFonts w:ascii="Arial" w:eastAsiaTheme="majorEastAsia" w:hAnsi="Arial" w:cs="Arial"/>
          <w:sz w:val="22"/>
          <w:szCs w:val="22"/>
          <w:lang w:val="en-US"/>
        </w:rPr>
        <w:t xml:space="preserve">robust embedded edge server platforms for the energy sector will be presented for the first time at SPE Offshore Europe in Hall 1, </w:t>
      </w:r>
      <w:r w:rsidR="00F91713" w:rsidRPr="008D401E">
        <w:rPr>
          <w:rStyle w:val="Kommentarzeichen1"/>
          <w:rFonts w:ascii="Arial" w:eastAsiaTheme="majorEastAsia" w:hAnsi="Arial" w:cs="Arial"/>
          <w:sz w:val="22"/>
          <w:szCs w:val="22"/>
          <w:lang w:val="en-US"/>
        </w:rPr>
        <w:t xml:space="preserve">Stand </w:t>
      </w:r>
      <w:r w:rsidR="002E5AD7" w:rsidRPr="00766A33">
        <w:rPr>
          <w:rStyle w:val="Kommentarzeichen1"/>
          <w:rFonts w:ascii="Arial" w:eastAsiaTheme="majorEastAsia" w:hAnsi="Arial" w:cs="Arial"/>
          <w:sz w:val="22"/>
          <w:szCs w:val="22"/>
          <w:lang w:val="en-US"/>
        </w:rPr>
        <w:t>1AA62</w:t>
      </w:r>
      <w:r w:rsidR="00F91713" w:rsidRPr="008D401E">
        <w:rPr>
          <w:rStyle w:val="Kommentarzeichen1"/>
          <w:rFonts w:ascii="Arial" w:eastAsiaTheme="majorEastAsia" w:hAnsi="Arial" w:cs="Arial"/>
          <w:sz w:val="22"/>
          <w:szCs w:val="22"/>
          <w:lang w:val="en-US"/>
        </w:rPr>
        <w:t xml:space="preserve">. </w:t>
      </w:r>
    </w:p>
    <w:p w:rsidR="00AB0F1A" w:rsidRPr="004601EA" w:rsidRDefault="00AB0F1A" w:rsidP="00AB0F1A">
      <w:pPr>
        <w:spacing w:line="360" w:lineRule="auto"/>
        <w:rPr>
          <w:rFonts w:ascii="Arial" w:hAnsi="Arial" w:cs="Arial"/>
          <w:b/>
          <w:sz w:val="18"/>
          <w:szCs w:val="18"/>
          <w:lang w:val="en-US"/>
        </w:rPr>
      </w:pPr>
    </w:p>
    <w:p w:rsidR="00D84630" w:rsidRPr="004601EA" w:rsidRDefault="00D84630" w:rsidP="001C034B">
      <w:pPr>
        <w:pStyle w:val="Standard1"/>
        <w:ind w:right="283"/>
        <w:rPr>
          <w:rFonts w:ascii="Arial" w:hAnsi="Arial" w:cs="Arial"/>
          <w:sz w:val="16"/>
          <w:szCs w:val="16"/>
          <w:lang w:val="en-US"/>
        </w:rPr>
      </w:pPr>
      <w:r w:rsidRPr="004601EA">
        <w:rPr>
          <w:rFonts w:ascii="Arial" w:hAnsi="Arial" w:cs="Arial"/>
          <w:b/>
          <w:sz w:val="16"/>
          <w:szCs w:val="16"/>
          <w:lang w:val="en-US"/>
        </w:rPr>
        <w:t>About</w:t>
      </w:r>
      <w:r w:rsidR="00BA5EC5" w:rsidRPr="004601EA">
        <w:rPr>
          <w:rFonts w:ascii="Arial" w:hAnsi="Arial" w:cs="Arial"/>
          <w:b/>
          <w:sz w:val="16"/>
          <w:szCs w:val="16"/>
          <w:lang w:val="en-US"/>
        </w:rPr>
        <w:t xml:space="preserve"> congatec </w:t>
      </w:r>
      <w:r w:rsidR="001C034B" w:rsidRPr="004601EA">
        <w:rPr>
          <w:rFonts w:ascii="Arial" w:hAnsi="Arial" w:cs="Arial"/>
          <w:b/>
          <w:sz w:val="16"/>
          <w:szCs w:val="16"/>
          <w:lang w:val="en-US"/>
        </w:rPr>
        <w:br/>
      </w:r>
      <w:r w:rsidRPr="004601EA">
        <w:rPr>
          <w:rFonts w:ascii="Arial" w:hAnsi="Arial" w:cs="Arial"/>
          <w:sz w:val="16"/>
          <w:szCs w:val="16"/>
          <w:lang w:val="en-US"/>
        </w:rPr>
        <w:t xml:space="preserve">congatec is a leading supplier of industrial computer modules using the standard form factors COM Express, Qseven and SMARC as well as single board computers and </w:t>
      </w:r>
      <w:r w:rsidR="00C52F06" w:rsidRPr="004601EA">
        <w:rPr>
          <w:rFonts w:ascii="Arial" w:hAnsi="Arial" w:cs="Arial"/>
          <w:sz w:val="16"/>
          <w:szCs w:val="16"/>
          <w:lang w:val="en-US"/>
        </w:rPr>
        <w:t xml:space="preserve">customizing </w:t>
      </w:r>
      <w:r w:rsidRPr="004601EA">
        <w:rPr>
          <w:rFonts w:ascii="Arial" w:hAnsi="Arial" w:cs="Arial"/>
          <w:sz w:val="16"/>
          <w:szCs w:val="16"/>
          <w:lang w:val="en-US"/>
        </w:rPr>
        <w:t xml:space="preserve">services. </w:t>
      </w:r>
      <w:proofErr w:type="gramStart"/>
      <w:r w:rsidRPr="004601EA">
        <w:rPr>
          <w:rFonts w:ascii="Arial" w:hAnsi="Arial" w:cs="Arial"/>
          <w:sz w:val="16"/>
          <w:szCs w:val="16"/>
          <w:lang w:val="en-US"/>
        </w:rPr>
        <w:t>congatec’s</w:t>
      </w:r>
      <w:proofErr w:type="gramEnd"/>
      <w:r w:rsidRPr="004601EA">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w:t>
      </w:r>
      <w:r w:rsidR="008C78D7" w:rsidRPr="004601EA">
        <w:rPr>
          <w:rFonts w:ascii="Arial" w:hAnsi="Arial" w:cs="Arial"/>
          <w:sz w:val="16"/>
          <w:szCs w:val="16"/>
          <w:lang w:val="en-US"/>
        </w:rPr>
        <w:t xml:space="preserve">Headquartered in Deggendorf, Germany, </w:t>
      </w:r>
      <w:r w:rsidRPr="004601EA">
        <w:rPr>
          <w:rFonts w:ascii="Arial" w:hAnsi="Arial" w:cs="Arial"/>
          <w:sz w:val="16"/>
          <w:szCs w:val="16"/>
          <w:lang w:val="en-US"/>
        </w:rPr>
        <w:t xml:space="preserve">congatec </w:t>
      </w:r>
      <w:r w:rsidR="00A32F2B" w:rsidRPr="004601EA">
        <w:rPr>
          <w:rFonts w:ascii="Arial" w:hAnsi="Arial" w:cs="Arial"/>
          <w:sz w:val="16"/>
          <w:szCs w:val="16"/>
          <w:lang w:val="en-US"/>
        </w:rPr>
        <w:t xml:space="preserve">currently </w:t>
      </w:r>
      <w:r w:rsidRPr="004601EA">
        <w:rPr>
          <w:rFonts w:ascii="Arial" w:hAnsi="Arial" w:cs="Arial"/>
          <w:sz w:val="16"/>
          <w:szCs w:val="16"/>
          <w:lang w:val="en-US"/>
        </w:rPr>
        <w:t xml:space="preserve">has entities in USA, Taiwan, China, Japan and Australia as well as United Kingdom, France, and the Czech Republic. More information is available on our website at </w:t>
      </w:r>
      <w:hyperlink r:id="rId18" w:history="1">
        <w:r w:rsidRPr="004601EA">
          <w:rPr>
            <w:rStyle w:val="Hyperlink"/>
            <w:rFonts w:ascii="Arial" w:hAnsi="Arial" w:cs="Arial"/>
            <w:sz w:val="16"/>
            <w:szCs w:val="16"/>
            <w:lang w:val="en-US"/>
          </w:rPr>
          <w:t>www.congatec.com</w:t>
        </w:r>
      </w:hyperlink>
      <w:r w:rsidRPr="004601EA">
        <w:rPr>
          <w:rFonts w:ascii="Arial" w:hAnsi="Arial" w:cs="Arial"/>
          <w:sz w:val="16"/>
          <w:szCs w:val="16"/>
          <w:lang w:val="en-US"/>
        </w:rPr>
        <w:t xml:space="preserve"> or via </w:t>
      </w:r>
      <w:hyperlink r:id="rId19" w:history="1">
        <w:r w:rsidRPr="004601EA">
          <w:rPr>
            <w:rStyle w:val="Hyperlink"/>
            <w:rFonts w:ascii="Arial" w:hAnsi="Arial" w:cs="Arial"/>
            <w:sz w:val="16"/>
            <w:szCs w:val="16"/>
            <w:lang w:val="en-US"/>
          </w:rPr>
          <w:t>Facebook</w:t>
        </w:r>
      </w:hyperlink>
      <w:r w:rsidRPr="004601EA">
        <w:rPr>
          <w:rFonts w:ascii="Arial" w:hAnsi="Arial" w:cs="Arial"/>
          <w:sz w:val="16"/>
          <w:szCs w:val="16"/>
          <w:lang w:val="en-US"/>
        </w:rPr>
        <w:t xml:space="preserve">, </w:t>
      </w:r>
      <w:hyperlink r:id="rId20" w:history="1">
        <w:r w:rsidRPr="004601EA">
          <w:rPr>
            <w:rStyle w:val="Hyperlink"/>
            <w:rFonts w:ascii="Arial" w:hAnsi="Arial" w:cs="Arial"/>
            <w:sz w:val="16"/>
            <w:szCs w:val="16"/>
            <w:lang w:val="en-US"/>
          </w:rPr>
          <w:t>Twitter</w:t>
        </w:r>
      </w:hyperlink>
      <w:r w:rsidRPr="004601EA">
        <w:rPr>
          <w:rFonts w:ascii="Arial" w:hAnsi="Arial" w:cs="Arial"/>
          <w:sz w:val="16"/>
          <w:szCs w:val="16"/>
          <w:lang w:val="en-US"/>
        </w:rPr>
        <w:t xml:space="preserve"> and </w:t>
      </w:r>
      <w:hyperlink r:id="rId21" w:history="1">
        <w:r w:rsidRPr="004601EA">
          <w:rPr>
            <w:rStyle w:val="Hyperlink"/>
            <w:rFonts w:ascii="Arial" w:hAnsi="Arial" w:cs="Arial"/>
            <w:sz w:val="16"/>
            <w:szCs w:val="16"/>
            <w:lang w:val="en-US"/>
          </w:rPr>
          <w:t>YouTube</w:t>
        </w:r>
      </w:hyperlink>
      <w:r w:rsidRPr="004601EA">
        <w:rPr>
          <w:rFonts w:ascii="Arial" w:hAnsi="Arial" w:cs="Arial"/>
          <w:sz w:val="16"/>
          <w:szCs w:val="16"/>
          <w:lang w:val="en-US"/>
        </w:rPr>
        <w:t>.</w:t>
      </w:r>
    </w:p>
    <w:p w:rsidR="0086013C" w:rsidRPr="004601EA" w:rsidRDefault="0086013C" w:rsidP="00D84630">
      <w:pPr>
        <w:pStyle w:val="Standard1"/>
        <w:spacing w:line="200" w:lineRule="atLeast"/>
        <w:jc w:val="center"/>
        <w:rPr>
          <w:rFonts w:ascii="Arial" w:hAnsi="Arial" w:cs="Arial"/>
          <w:b/>
          <w:sz w:val="16"/>
          <w:szCs w:val="16"/>
          <w:lang w:val="en-US"/>
        </w:rPr>
      </w:pPr>
    </w:p>
    <w:p w:rsidR="0086013C" w:rsidRPr="004601EA" w:rsidRDefault="0086013C" w:rsidP="00D84630">
      <w:pPr>
        <w:pStyle w:val="Standard1"/>
        <w:spacing w:line="200" w:lineRule="atLeast"/>
        <w:jc w:val="center"/>
        <w:rPr>
          <w:rFonts w:ascii="Arial" w:hAnsi="Arial" w:cs="Arial"/>
          <w:b/>
          <w:sz w:val="16"/>
          <w:szCs w:val="16"/>
          <w:lang w:val="en-US"/>
        </w:rPr>
      </w:pPr>
    </w:p>
    <w:p w:rsidR="005C5F96" w:rsidRPr="004601EA" w:rsidRDefault="005C5F96" w:rsidP="00363F05">
      <w:pPr>
        <w:pStyle w:val="Standard1"/>
        <w:spacing w:line="200" w:lineRule="atLeast"/>
        <w:rPr>
          <w:rFonts w:ascii="Arial" w:hAnsi="Arial" w:cs="Arial"/>
          <w:b/>
          <w:sz w:val="16"/>
          <w:szCs w:val="16"/>
          <w:lang w:val="en-US"/>
        </w:rPr>
      </w:pPr>
    </w:p>
    <w:p w:rsidR="00D108AC" w:rsidRPr="004601EA" w:rsidRDefault="00D84630" w:rsidP="00D84630">
      <w:pPr>
        <w:pStyle w:val="Standard1"/>
        <w:spacing w:line="200" w:lineRule="atLeast"/>
        <w:jc w:val="center"/>
        <w:rPr>
          <w:rFonts w:ascii="Arial" w:hAnsi="Arial" w:cs="Arial"/>
          <w:i/>
          <w:iCs/>
          <w:sz w:val="18"/>
          <w:szCs w:val="18"/>
          <w:lang w:val="en-US"/>
        </w:rPr>
      </w:pPr>
      <w:r w:rsidRPr="004601EA">
        <w:rPr>
          <w:rFonts w:ascii="Arial" w:hAnsi="Arial" w:cs="Arial"/>
          <w:sz w:val="18"/>
          <w:szCs w:val="18"/>
          <w:lang w:val="en-US"/>
        </w:rPr>
        <w:t>* * *</w:t>
      </w:r>
      <w:r w:rsidRPr="004601EA">
        <w:rPr>
          <w:rFonts w:ascii="Arial" w:hAnsi="Arial" w:cs="Arial"/>
          <w:i/>
          <w:iCs/>
          <w:sz w:val="18"/>
          <w:szCs w:val="18"/>
          <w:lang w:val="en-US"/>
        </w:rPr>
        <w:t xml:space="preserve"> </w:t>
      </w:r>
    </w:p>
    <w:p w:rsidR="0089371E" w:rsidRPr="004601EA" w:rsidRDefault="0089371E" w:rsidP="00D84630">
      <w:pPr>
        <w:pStyle w:val="Standard1"/>
        <w:spacing w:line="200" w:lineRule="atLeast"/>
        <w:jc w:val="center"/>
        <w:rPr>
          <w:rFonts w:ascii="Arial" w:hAnsi="Arial" w:cs="Arial"/>
          <w:i/>
          <w:iCs/>
          <w:sz w:val="18"/>
          <w:szCs w:val="18"/>
          <w:lang w:val="en-US"/>
        </w:rPr>
      </w:pPr>
    </w:p>
    <w:p w:rsidR="009030AE" w:rsidRPr="004601EA" w:rsidRDefault="009030AE" w:rsidP="00D84630">
      <w:pPr>
        <w:pStyle w:val="Standard1"/>
        <w:spacing w:line="200" w:lineRule="atLeast"/>
        <w:jc w:val="center"/>
        <w:rPr>
          <w:rFonts w:ascii="Arial" w:hAnsi="Arial" w:cs="Arial"/>
          <w:i/>
          <w:iCs/>
          <w:sz w:val="18"/>
          <w:szCs w:val="18"/>
          <w:lang w:val="en-US"/>
        </w:rPr>
      </w:pPr>
    </w:p>
    <w:sectPr w:rsidR="009030AE" w:rsidRPr="004601EA" w:rsidSect="00D108AC">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F5B" w:rsidRDefault="00541F5B" w:rsidP="00EC733D">
      <w:r>
        <w:separator/>
      </w:r>
    </w:p>
  </w:endnote>
  <w:endnote w:type="continuationSeparator" w:id="0">
    <w:p w:rsidR="00541F5B" w:rsidRDefault="00541F5B" w:rsidP="00EC733D">
      <w:r>
        <w:continuationSeparator/>
      </w:r>
    </w:p>
  </w:endnote>
  <w:endnote w:id="1">
    <w:p w:rsidR="000F5E41" w:rsidRPr="006F020D" w:rsidRDefault="000F5E41" w:rsidP="000F5E41">
      <w:pPr>
        <w:pStyle w:val="Endnotentext"/>
        <w:rPr>
          <w:rFonts w:ascii="Arial" w:hAnsi="Arial" w:cs="Arial"/>
          <w:lang w:val="fr-FR"/>
        </w:rPr>
      </w:pPr>
      <w:r w:rsidRPr="006F020D">
        <w:rPr>
          <w:rStyle w:val="Endnotenzeichen"/>
          <w:rFonts w:ascii="Arial" w:hAnsi="Arial" w:cs="Arial"/>
        </w:rPr>
        <w:endnoteRef/>
      </w:r>
      <w:r w:rsidRPr="006F020D">
        <w:rPr>
          <w:rFonts w:ascii="Arial" w:hAnsi="Arial" w:cs="Arial"/>
          <w:lang w:val="fr-FR"/>
        </w:rPr>
        <w:t xml:space="preserve"> Source</w:t>
      </w:r>
      <w:r w:rsidR="004F31D9">
        <w:rPr>
          <w:rFonts w:ascii="Arial" w:hAnsi="Arial" w:cs="Arial"/>
          <w:lang w:val="fr-FR"/>
        </w:rPr>
        <w:t>:</w:t>
      </w:r>
      <w:r w:rsidRPr="006F020D">
        <w:rPr>
          <w:rFonts w:ascii="Arial" w:hAnsi="Arial" w:cs="Arial"/>
          <w:lang w:val="fr-FR"/>
        </w:rPr>
        <w:t xml:space="preserve"> </w:t>
      </w:r>
      <w:hyperlink r:id="rId1" w:history="1">
        <w:r w:rsidRPr="000854D5">
          <w:rPr>
            <w:rStyle w:val="Hyperlink"/>
            <w:rFonts w:ascii="Arial" w:hAnsi="Arial" w:cs="Arial"/>
            <w:lang w:val="fr-FR"/>
          </w:rPr>
          <w:t>https://www.strategyand.pwc.com/report/drilling-for-data</w:t>
        </w:r>
      </w:hyperlink>
      <w:r>
        <w:rPr>
          <w:rFonts w:ascii="Arial" w:hAnsi="Arial" w:cs="Arial"/>
          <w:lang w:val="fr-FR"/>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F5B" w:rsidRDefault="00541F5B" w:rsidP="00EC733D">
      <w:r>
        <w:separator/>
      </w:r>
    </w:p>
  </w:footnote>
  <w:footnote w:type="continuationSeparator" w:id="0">
    <w:p w:rsidR="00541F5B" w:rsidRDefault="00541F5B"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87" w:rsidRDefault="00EE768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E393E"/>
    <w:multiLevelType w:val="multilevel"/>
    <w:tmpl w:val="762A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BD2C06"/>
    <w:multiLevelType w:val="multilevel"/>
    <w:tmpl w:val="49D6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gatec">
    <w15:presenceInfo w15:providerId="None" w15:userId="congate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rsids>
    <w:rsidRoot w:val="00D108AC"/>
    <w:rsid w:val="00010745"/>
    <w:rsid w:val="0002015A"/>
    <w:rsid w:val="00023366"/>
    <w:rsid w:val="000355AD"/>
    <w:rsid w:val="00042600"/>
    <w:rsid w:val="00045E19"/>
    <w:rsid w:val="00045E58"/>
    <w:rsid w:val="00047B0C"/>
    <w:rsid w:val="00047E06"/>
    <w:rsid w:val="00050E7E"/>
    <w:rsid w:val="00052FCD"/>
    <w:rsid w:val="000627FC"/>
    <w:rsid w:val="00064B6E"/>
    <w:rsid w:val="000725E1"/>
    <w:rsid w:val="00074F95"/>
    <w:rsid w:val="000752B5"/>
    <w:rsid w:val="00082490"/>
    <w:rsid w:val="00083F05"/>
    <w:rsid w:val="00085747"/>
    <w:rsid w:val="00087E69"/>
    <w:rsid w:val="0009529F"/>
    <w:rsid w:val="00096758"/>
    <w:rsid w:val="0009734E"/>
    <w:rsid w:val="000A1392"/>
    <w:rsid w:val="000A30F4"/>
    <w:rsid w:val="000A4662"/>
    <w:rsid w:val="000A4798"/>
    <w:rsid w:val="000A4D11"/>
    <w:rsid w:val="000A5018"/>
    <w:rsid w:val="000B5D67"/>
    <w:rsid w:val="000B6F0B"/>
    <w:rsid w:val="000B717D"/>
    <w:rsid w:val="000D500E"/>
    <w:rsid w:val="000D5573"/>
    <w:rsid w:val="000D66D4"/>
    <w:rsid w:val="000D68BA"/>
    <w:rsid w:val="000E6F1B"/>
    <w:rsid w:val="000E736A"/>
    <w:rsid w:val="000F34E8"/>
    <w:rsid w:val="000F5E41"/>
    <w:rsid w:val="000F7869"/>
    <w:rsid w:val="00100CE2"/>
    <w:rsid w:val="00105BFE"/>
    <w:rsid w:val="001150D5"/>
    <w:rsid w:val="0012073F"/>
    <w:rsid w:val="001227DA"/>
    <w:rsid w:val="00126F7E"/>
    <w:rsid w:val="00135EBC"/>
    <w:rsid w:val="0013682D"/>
    <w:rsid w:val="0014173A"/>
    <w:rsid w:val="001431AB"/>
    <w:rsid w:val="00144042"/>
    <w:rsid w:val="0014653E"/>
    <w:rsid w:val="00157343"/>
    <w:rsid w:val="00163F31"/>
    <w:rsid w:val="00165141"/>
    <w:rsid w:val="00172A5C"/>
    <w:rsid w:val="00175EB3"/>
    <w:rsid w:val="001767F9"/>
    <w:rsid w:val="00181222"/>
    <w:rsid w:val="001823B6"/>
    <w:rsid w:val="00184D6F"/>
    <w:rsid w:val="001854B5"/>
    <w:rsid w:val="00187AFE"/>
    <w:rsid w:val="00190E67"/>
    <w:rsid w:val="001A0EFD"/>
    <w:rsid w:val="001A2EED"/>
    <w:rsid w:val="001B05B6"/>
    <w:rsid w:val="001B0700"/>
    <w:rsid w:val="001B6B34"/>
    <w:rsid w:val="001C034B"/>
    <w:rsid w:val="001C1F1A"/>
    <w:rsid w:val="001C236A"/>
    <w:rsid w:val="001D055C"/>
    <w:rsid w:val="001D0E64"/>
    <w:rsid w:val="001E1636"/>
    <w:rsid w:val="001E3D01"/>
    <w:rsid w:val="001E4FB1"/>
    <w:rsid w:val="001E642F"/>
    <w:rsid w:val="001E72C3"/>
    <w:rsid w:val="001F2358"/>
    <w:rsid w:val="001F547D"/>
    <w:rsid w:val="001F5D8B"/>
    <w:rsid w:val="002065F2"/>
    <w:rsid w:val="00212286"/>
    <w:rsid w:val="00224683"/>
    <w:rsid w:val="00226239"/>
    <w:rsid w:val="00227110"/>
    <w:rsid w:val="002316DC"/>
    <w:rsid w:val="00231F74"/>
    <w:rsid w:val="002368AC"/>
    <w:rsid w:val="00240EDF"/>
    <w:rsid w:val="002448E8"/>
    <w:rsid w:val="002571A3"/>
    <w:rsid w:val="00263845"/>
    <w:rsid w:val="00267F9C"/>
    <w:rsid w:val="00270C87"/>
    <w:rsid w:val="00272008"/>
    <w:rsid w:val="002749EF"/>
    <w:rsid w:val="00275B73"/>
    <w:rsid w:val="00276E2E"/>
    <w:rsid w:val="00286CC1"/>
    <w:rsid w:val="002872D2"/>
    <w:rsid w:val="00292D50"/>
    <w:rsid w:val="00294891"/>
    <w:rsid w:val="00297A5C"/>
    <w:rsid w:val="002A718E"/>
    <w:rsid w:val="002A7A02"/>
    <w:rsid w:val="002B14DE"/>
    <w:rsid w:val="002B20BB"/>
    <w:rsid w:val="002B2194"/>
    <w:rsid w:val="002B55C3"/>
    <w:rsid w:val="002C6553"/>
    <w:rsid w:val="002C673C"/>
    <w:rsid w:val="002C7003"/>
    <w:rsid w:val="002D2E57"/>
    <w:rsid w:val="002D3799"/>
    <w:rsid w:val="002D383C"/>
    <w:rsid w:val="002D3F17"/>
    <w:rsid w:val="002E09BB"/>
    <w:rsid w:val="002E5AD7"/>
    <w:rsid w:val="002E6578"/>
    <w:rsid w:val="002F035E"/>
    <w:rsid w:val="002F16A9"/>
    <w:rsid w:val="002F6466"/>
    <w:rsid w:val="003008DB"/>
    <w:rsid w:val="00302516"/>
    <w:rsid w:val="00310DC7"/>
    <w:rsid w:val="00311A37"/>
    <w:rsid w:val="00316678"/>
    <w:rsid w:val="003237E2"/>
    <w:rsid w:val="00334099"/>
    <w:rsid w:val="00336657"/>
    <w:rsid w:val="0034266E"/>
    <w:rsid w:val="003430FB"/>
    <w:rsid w:val="00351A87"/>
    <w:rsid w:val="00353C44"/>
    <w:rsid w:val="00355E1B"/>
    <w:rsid w:val="00360338"/>
    <w:rsid w:val="00361E83"/>
    <w:rsid w:val="00363F05"/>
    <w:rsid w:val="003647D3"/>
    <w:rsid w:val="00365CC0"/>
    <w:rsid w:val="003674FC"/>
    <w:rsid w:val="00371CDB"/>
    <w:rsid w:val="00372CDA"/>
    <w:rsid w:val="00375A04"/>
    <w:rsid w:val="0038030D"/>
    <w:rsid w:val="00386E85"/>
    <w:rsid w:val="003A0171"/>
    <w:rsid w:val="003A0575"/>
    <w:rsid w:val="003A7091"/>
    <w:rsid w:val="003B0F26"/>
    <w:rsid w:val="003B4921"/>
    <w:rsid w:val="003B7234"/>
    <w:rsid w:val="003C34D9"/>
    <w:rsid w:val="003C7333"/>
    <w:rsid w:val="003D5ED4"/>
    <w:rsid w:val="003E221D"/>
    <w:rsid w:val="003E397A"/>
    <w:rsid w:val="003E7C17"/>
    <w:rsid w:val="00404136"/>
    <w:rsid w:val="00407812"/>
    <w:rsid w:val="00411AC4"/>
    <w:rsid w:val="00412FAF"/>
    <w:rsid w:val="00427345"/>
    <w:rsid w:val="00431604"/>
    <w:rsid w:val="00431AE2"/>
    <w:rsid w:val="00431BD2"/>
    <w:rsid w:val="00434994"/>
    <w:rsid w:val="00443979"/>
    <w:rsid w:val="00443F1F"/>
    <w:rsid w:val="004475FC"/>
    <w:rsid w:val="00451C75"/>
    <w:rsid w:val="004568F8"/>
    <w:rsid w:val="004601EA"/>
    <w:rsid w:val="004672AF"/>
    <w:rsid w:val="00467996"/>
    <w:rsid w:val="00472B4B"/>
    <w:rsid w:val="0047330B"/>
    <w:rsid w:val="00475438"/>
    <w:rsid w:val="00475771"/>
    <w:rsid w:val="0047583C"/>
    <w:rsid w:val="00486B72"/>
    <w:rsid w:val="004905CF"/>
    <w:rsid w:val="004921ED"/>
    <w:rsid w:val="004A6D99"/>
    <w:rsid w:val="004B1541"/>
    <w:rsid w:val="004B4B85"/>
    <w:rsid w:val="004C6B9E"/>
    <w:rsid w:val="004D2177"/>
    <w:rsid w:val="004D6DF7"/>
    <w:rsid w:val="004F08CB"/>
    <w:rsid w:val="004F31D9"/>
    <w:rsid w:val="004F75C0"/>
    <w:rsid w:val="00507579"/>
    <w:rsid w:val="005153ED"/>
    <w:rsid w:val="0052168D"/>
    <w:rsid w:val="00527922"/>
    <w:rsid w:val="00540FB1"/>
    <w:rsid w:val="00541F5B"/>
    <w:rsid w:val="00547758"/>
    <w:rsid w:val="005502A5"/>
    <w:rsid w:val="0055046D"/>
    <w:rsid w:val="00552EDB"/>
    <w:rsid w:val="0055706B"/>
    <w:rsid w:val="0057026E"/>
    <w:rsid w:val="005733AD"/>
    <w:rsid w:val="00573600"/>
    <w:rsid w:val="0057456A"/>
    <w:rsid w:val="00590B71"/>
    <w:rsid w:val="00595833"/>
    <w:rsid w:val="0059615B"/>
    <w:rsid w:val="00596222"/>
    <w:rsid w:val="005A2788"/>
    <w:rsid w:val="005A795F"/>
    <w:rsid w:val="005B049C"/>
    <w:rsid w:val="005B42A4"/>
    <w:rsid w:val="005C00C2"/>
    <w:rsid w:val="005C5F96"/>
    <w:rsid w:val="005C6F13"/>
    <w:rsid w:val="005D1C03"/>
    <w:rsid w:val="005D2D52"/>
    <w:rsid w:val="005E1D4A"/>
    <w:rsid w:val="005E2474"/>
    <w:rsid w:val="005E310F"/>
    <w:rsid w:val="005F0378"/>
    <w:rsid w:val="005F051B"/>
    <w:rsid w:val="005F1760"/>
    <w:rsid w:val="005F185A"/>
    <w:rsid w:val="00604C8A"/>
    <w:rsid w:val="0060582A"/>
    <w:rsid w:val="006061F7"/>
    <w:rsid w:val="00607FEC"/>
    <w:rsid w:val="0062131D"/>
    <w:rsid w:val="00623BD6"/>
    <w:rsid w:val="00625E49"/>
    <w:rsid w:val="006269A4"/>
    <w:rsid w:val="00630751"/>
    <w:rsid w:val="00640FFB"/>
    <w:rsid w:val="006424FC"/>
    <w:rsid w:val="00643C11"/>
    <w:rsid w:val="00645F91"/>
    <w:rsid w:val="00646996"/>
    <w:rsid w:val="0066211A"/>
    <w:rsid w:val="00667B3E"/>
    <w:rsid w:val="0067240C"/>
    <w:rsid w:val="00675F32"/>
    <w:rsid w:val="00677629"/>
    <w:rsid w:val="00684C56"/>
    <w:rsid w:val="00690ECD"/>
    <w:rsid w:val="0069359A"/>
    <w:rsid w:val="006A1254"/>
    <w:rsid w:val="006A3BD7"/>
    <w:rsid w:val="006A3CB0"/>
    <w:rsid w:val="006A6542"/>
    <w:rsid w:val="006B0EE9"/>
    <w:rsid w:val="006B5551"/>
    <w:rsid w:val="006C108B"/>
    <w:rsid w:val="006C30AA"/>
    <w:rsid w:val="006C3B8A"/>
    <w:rsid w:val="006C66A4"/>
    <w:rsid w:val="006D132A"/>
    <w:rsid w:val="006D2E1E"/>
    <w:rsid w:val="006E17D6"/>
    <w:rsid w:val="006E21DB"/>
    <w:rsid w:val="006E4456"/>
    <w:rsid w:val="006E730F"/>
    <w:rsid w:val="006E78FC"/>
    <w:rsid w:val="006F020D"/>
    <w:rsid w:val="006F11C3"/>
    <w:rsid w:val="006F4CF5"/>
    <w:rsid w:val="006F6952"/>
    <w:rsid w:val="00703F23"/>
    <w:rsid w:val="00706359"/>
    <w:rsid w:val="007074D1"/>
    <w:rsid w:val="00711C0B"/>
    <w:rsid w:val="007172F6"/>
    <w:rsid w:val="007337AE"/>
    <w:rsid w:val="00734F4E"/>
    <w:rsid w:val="00735FC8"/>
    <w:rsid w:val="00744F4F"/>
    <w:rsid w:val="007457D2"/>
    <w:rsid w:val="00747135"/>
    <w:rsid w:val="00747A2A"/>
    <w:rsid w:val="00751A5C"/>
    <w:rsid w:val="00763F4F"/>
    <w:rsid w:val="00766A33"/>
    <w:rsid w:val="00767A44"/>
    <w:rsid w:val="00770035"/>
    <w:rsid w:val="007704CA"/>
    <w:rsid w:val="00771F1D"/>
    <w:rsid w:val="00773CC0"/>
    <w:rsid w:val="0077601C"/>
    <w:rsid w:val="00782E5F"/>
    <w:rsid w:val="00784606"/>
    <w:rsid w:val="00784949"/>
    <w:rsid w:val="0078770A"/>
    <w:rsid w:val="007923DD"/>
    <w:rsid w:val="0079572F"/>
    <w:rsid w:val="007A2A6B"/>
    <w:rsid w:val="007A549D"/>
    <w:rsid w:val="007A568A"/>
    <w:rsid w:val="007B4679"/>
    <w:rsid w:val="007C03C2"/>
    <w:rsid w:val="007C3D97"/>
    <w:rsid w:val="007C613F"/>
    <w:rsid w:val="007E0AEB"/>
    <w:rsid w:val="007E679C"/>
    <w:rsid w:val="007E752C"/>
    <w:rsid w:val="00800AE4"/>
    <w:rsid w:val="0080538D"/>
    <w:rsid w:val="00807A5E"/>
    <w:rsid w:val="008119CB"/>
    <w:rsid w:val="00811DF8"/>
    <w:rsid w:val="00815A0F"/>
    <w:rsid w:val="00832012"/>
    <w:rsid w:val="008326A9"/>
    <w:rsid w:val="008417D5"/>
    <w:rsid w:val="00843FE7"/>
    <w:rsid w:val="00845FF6"/>
    <w:rsid w:val="00846888"/>
    <w:rsid w:val="00850AF3"/>
    <w:rsid w:val="00855286"/>
    <w:rsid w:val="0086013C"/>
    <w:rsid w:val="008647A4"/>
    <w:rsid w:val="00873A1B"/>
    <w:rsid w:val="00881B43"/>
    <w:rsid w:val="00886219"/>
    <w:rsid w:val="008879DB"/>
    <w:rsid w:val="0089371E"/>
    <w:rsid w:val="00893D4C"/>
    <w:rsid w:val="00896530"/>
    <w:rsid w:val="008B22E3"/>
    <w:rsid w:val="008C012F"/>
    <w:rsid w:val="008C7252"/>
    <w:rsid w:val="008C78D7"/>
    <w:rsid w:val="008D24CD"/>
    <w:rsid w:val="008D401E"/>
    <w:rsid w:val="008E1F0F"/>
    <w:rsid w:val="008E5A1D"/>
    <w:rsid w:val="008E7FA2"/>
    <w:rsid w:val="008F54B5"/>
    <w:rsid w:val="008F5748"/>
    <w:rsid w:val="008F70A2"/>
    <w:rsid w:val="00900764"/>
    <w:rsid w:val="00902E5D"/>
    <w:rsid w:val="009030AE"/>
    <w:rsid w:val="00906052"/>
    <w:rsid w:val="009064B1"/>
    <w:rsid w:val="00910AF1"/>
    <w:rsid w:val="00911211"/>
    <w:rsid w:val="00915B34"/>
    <w:rsid w:val="00921D22"/>
    <w:rsid w:val="00922898"/>
    <w:rsid w:val="00924AAB"/>
    <w:rsid w:val="00925825"/>
    <w:rsid w:val="0092628A"/>
    <w:rsid w:val="009269F9"/>
    <w:rsid w:val="009310D6"/>
    <w:rsid w:val="009335F3"/>
    <w:rsid w:val="009348CC"/>
    <w:rsid w:val="009366AB"/>
    <w:rsid w:val="0093737F"/>
    <w:rsid w:val="009378AB"/>
    <w:rsid w:val="00943C17"/>
    <w:rsid w:val="00944838"/>
    <w:rsid w:val="00946819"/>
    <w:rsid w:val="00950E27"/>
    <w:rsid w:val="00955A47"/>
    <w:rsid w:val="00955E11"/>
    <w:rsid w:val="00961278"/>
    <w:rsid w:val="00961EA3"/>
    <w:rsid w:val="009651A1"/>
    <w:rsid w:val="009702BE"/>
    <w:rsid w:val="00976F6B"/>
    <w:rsid w:val="00983A26"/>
    <w:rsid w:val="00986868"/>
    <w:rsid w:val="009869CF"/>
    <w:rsid w:val="0098707E"/>
    <w:rsid w:val="00987AB5"/>
    <w:rsid w:val="0099011F"/>
    <w:rsid w:val="009915D7"/>
    <w:rsid w:val="00992104"/>
    <w:rsid w:val="00995332"/>
    <w:rsid w:val="00996FD1"/>
    <w:rsid w:val="009977CF"/>
    <w:rsid w:val="009A5657"/>
    <w:rsid w:val="009B280B"/>
    <w:rsid w:val="009B2922"/>
    <w:rsid w:val="009B5C36"/>
    <w:rsid w:val="009B6700"/>
    <w:rsid w:val="009C65B6"/>
    <w:rsid w:val="009C67E6"/>
    <w:rsid w:val="009D4170"/>
    <w:rsid w:val="009D595E"/>
    <w:rsid w:val="009E225B"/>
    <w:rsid w:val="009E5CFB"/>
    <w:rsid w:val="009E5E22"/>
    <w:rsid w:val="009F1BCA"/>
    <w:rsid w:val="009F1E40"/>
    <w:rsid w:val="009F22C1"/>
    <w:rsid w:val="009F4667"/>
    <w:rsid w:val="009F4687"/>
    <w:rsid w:val="009F5C8A"/>
    <w:rsid w:val="00A171BD"/>
    <w:rsid w:val="00A223D2"/>
    <w:rsid w:val="00A31EE8"/>
    <w:rsid w:val="00A32F2B"/>
    <w:rsid w:val="00A3679B"/>
    <w:rsid w:val="00A4489D"/>
    <w:rsid w:val="00A44BD5"/>
    <w:rsid w:val="00A50CC3"/>
    <w:rsid w:val="00A54147"/>
    <w:rsid w:val="00A54FB5"/>
    <w:rsid w:val="00A61518"/>
    <w:rsid w:val="00A62BAB"/>
    <w:rsid w:val="00A634ED"/>
    <w:rsid w:val="00A67A16"/>
    <w:rsid w:val="00A775E0"/>
    <w:rsid w:val="00A809F6"/>
    <w:rsid w:val="00A83753"/>
    <w:rsid w:val="00A86883"/>
    <w:rsid w:val="00A905F2"/>
    <w:rsid w:val="00A965C5"/>
    <w:rsid w:val="00AA03DF"/>
    <w:rsid w:val="00AB0F1A"/>
    <w:rsid w:val="00AB3308"/>
    <w:rsid w:val="00AB5E4E"/>
    <w:rsid w:val="00AB753C"/>
    <w:rsid w:val="00AC3627"/>
    <w:rsid w:val="00AC44CA"/>
    <w:rsid w:val="00AC46EB"/>
    <w:rsid w:val="00AD1C03"/>
    <w:rsid w:val="00AD6B52"/>
    <w:rsid w:val="00AD73E9"/>
    <w:rsid w:val="00AF1538"/>
    <w:rsid w:val="00AF2851"/>
    <w:rsid w:val="00AF5A67"/>
    <w:rsid w:val="00B0389C"/>
    <w:rsid w:val="00B03ECB"/>
    <w:rsid w:val="00B1003C"/>
    <w:rsid w:val="00B107C5"/>
    <w:rsid w:val="00B1214C"/>
    <w:rsid w:val="00B143BF"/>
    <w:rsid w:val="00B14955"/>
    <w:rsid w:val="00B3007A"/>
    <w:rsid w:val="00B30AF9"/>
    <w:rsid w:val="00B32E33"/>
    <w:rsid w:val="00B37B7A"/>
    <w:rsid w:val="00B41AD7"/>
    <w:rsid w:val="00B42B10"/>
    <w:rsid w:val="00B432AA"/>
    <w:rsid w:val="00B515F0"/>
    <w:rsid w:val="00B55520"/>
    <w:rsid w:val="00B56D4A"/>
    <w:rsid w:val="00B60538"/>
    <w:rsid w:val="00B62ED8"/>
    <w:rsid w:val="00B63058"/>
    <w:rsid w:val="00B65484"/>
    <w:rsid w:val="00B71D51"/>
    <w:rsid w:val="00B76850"/>
    <w:rsid w:val="00B81768"/>
    <w:rsid w:val="00B8272D"/>
    <w:rsid w:val="00B86632"/>
    <w:rsid w:val="00B86D2C"/>
    <w:rsid w:val="00B93BA5"/>
    <w:rsid w:val="00B94688"/>
    <w:rsid w:val="00B951F8"/>
    <w:rsid w:val="00B96ED0"/>
    <w:rsid w:val="00BA165A"/>
    <w:rsid w:val="00BA5EC5"/>
    <w:rsid w:val="00BA6776"/>
    <w:rsid w:val="00BB1A91"/>
    <w:rsid w:val="00BC05CA"/>
    <w:rsid w:val="00BC3787"/>
    <w:rsid w:val="00BC5936"/>
    <w:rsid w:val="00BD26D1"/>
    <w:rsid w:val="00BD4A92"/>
    <w:rsid w:val="00BE2C60"/>
    <w:rsid w:val="00BE4CBB"/>
    <w:rsid w:val="00BE6A4C"/>
    <w:rsid w:val="00BF0E9C"/>
    <w:rsid w:val="00BF1A72"/>
    <w:rsid w:val="00C00161"/>
    <w:rsid w:val="00C037ED"/>
    <w:rsid w:val="00C04383"/>
    <w:rsid w:val="00C0733C"/>
    <w:rsid w:val="00C1254F"/>
    <w:rsid w:val="00C16073"/>
    <w:rsid w:val="00C23DEB"/>
    <w:rsid w:val="00C25E9F"/>
    <w:rsid w:val="00C41434"/>
    <w:rsid w:val="00C42100"/>
    <w:rsid w:val="00C440B9"/>
    <w:rsid w:val="00C45FC7"/>
    <w:rsid w:val="00C47962"/>
    <w:rsid w:val="00C52F06"/>
    <w:rsid w:val="00C54A89"/>
    <w:rsid w:val="00C64501"/>
    <w:rsid w:val="00C66626"/>
    <w:rsid w:val="00C67E97"/>
    <w:rsid w:val="00C74DF0"/>
    <w:rsid w:val="00C75423"/>
    <w:rsid w:val="00C80E04"/>
    <w:rsid w:val="00C84C8D"/>
    <w:rsid w:val="00C87AB3"/>
    <w:rsid w:val="00C9315B"/>
    <w:rsid w:val="00CA0D75"/>
    <w:rsid w:val="00CA5BBA"/>
    <w:rsid w:val="00CA72B1"/>
    <w:rsid w:val="00CB57A0"/>
    <w:rsid w:val="00CC137C"/>
    <w:rsid w:val="00CC6DCC"/>
    <w:rsid w:val="00CD19EC"/>
    <w:rsid w:val="00CD443D"/>
    <w:rsid w:val="00CD76F1"/>
    <w:rsid w:val="00CE2C7F"/>
    <w:rsid w:val="00CE3C20"/>
    <w:rsid w:val="00CF437E"/>
    <w:rsid w:val="00D00E35"/>
    <w:rsid w:val="00D01B26"/>
    <w:rsid w:val="00D03C82"/>
    <w:rsid w:val="00D108AC"/>
    <w:rsid w:val="00D10AA2"/>
    <w:rsid w:val="00D166FE"/>
    <w:rsid w:val="00D24F37"/>
    <w:rsid w:val="00D26CA7"/>
    <w:rsid w:val="00D2788B"/>
    <w:rsid w:val="00D300FD"/>
    <w:rsid w:val="00D308A6"/>
    <w:rsid w:val="00D31EA5"/>
    <w:rsid w:val="00D36280"/>
    <w:rsid w:val="00D42B76"/>
    <w:rsid w:val="00D4310E"/>
    <w:rsid w:val="00D5329A"/>
    <w:rsid w:val="00D6105D"/>
    <w:rsid w:val="00D6303C"/>
    <w:rsid w:val="00D66622"/>
    <w:rsid w:val="00D75EA8"/>
    <w:rsid w:val="00D84630"/>
    <w:rsid w:val="00D92028"/>
    <w:rsid w:val="00D9718D"/>
    <w:rsid w:val="00DA2F1F"/>
    <w:rsid w:val="00DA36F8"/>
    <w:rsid w:val="00DA57D6"/>
    <w:rsid w:val="00DB63FE"/>
    <w:rsid w:val="00DB7A3D"/>
    <w:rsid w:val="00DC13B8"/>
    <w:rsid w:val="00DC180B"/>
    <w:rsid w:val="00DC3A6C"/>
    <w:rsid w:val="00DC3B55"/>
    <w:rsid w:val="00DD0BF7"/>
    <w:rsid w:val="00DD45AF"/>
    <w:rsid w:val="00DD6943"/>
    <w:rsid w:val="00DE13EA"/>
    <w:rsid w:val="00DE14B9"/>
    <w:rsid w:val="00DE150B"/>
    <w:rsid w:val="00DE2A02"/>
    <w:rsid w:val="00DE3AC1"/>
    <w:rsid w:val="00DF642F"/>
    <w:rsid w:val="00E04372"/>
    <w:rsid w:val="00E0599D"/>
    <w:rsid w:val="00E06489"/>
    <w:rsid w:val="00E077EE"/>
    <w:rsid w:val="00E07D61"/>
    <w:rsid w:val="00E10657"/>
    <w:rsid w:val="00E15051"/>
    <w:rsid w:val="00E24E45"/>
    <w:rsid w:val="00E34875"/>
    <w:rsid w:val="00E42B7A"/>
    <w:rsid w:val="00E4312C"/>
    <w:rsid w:val="00E5289D"/>
    <w:rsid w:val="00E529F9"/>
    <w:rsid w:val="00E5322D"/>
    <w:rsid w:val="00E6630E"/>
    <w:rsid w:val="00E66919"/>
    <w:rsid w:val="00E8535F"/>
    <w:rsid w:val="00E87622"/>
    <w:rsid w:val="00E94B78"/>
    <w:rsid w:val="00E94BD6"/>
    <w:rsid w:val="00EA02DC"/>
    <w:rsid w:val="00EA0E59"/>
    <w:rsid w:val="00EA2DDC"/>
    <w:rsid w:val="00EA602D"/>
    <w:rsid w:val="00EA6510"/>
    <w:rsid w:val="00EA6BD4"/>
    <w:rsid w:val="00EB0F5F"/>
    <w:rsid w:val="00EB31F0"/>
    <w:rsid w:val="00EC06F4"/>
    <w:rsid w:val="00EC10A5"/>
    <w:rsid w:val="00EC1C71"/>
    <w:rsid w:val="00EC5DB5"/>
    <w:rsid w:val="00EC6357"/>
    <w:rsid w:val="00EC6ACF"/>
    <w:rsid w:val="00EC733D"/>
    <w:rsid w:val="00ED020E"/>
    <w:rsid w:val="00EE1184"/>
    <w:rsid w:val="00EE1A6C"/>
    <w:rsid w:val="00EE3921"/>
    <w:rsid w:val="00EE5596"/>
    <w:rsid w:val="00EE73F9"/>
    <w:rsid w:val="00EE7687"/>
    <w:rsid w:val="00EF048E"/>
    <w:rsid w:val="00EF0A93"/>
    <w:rsid w:val="00EF3A56"/>
    <w:rsid w:val="00EF41F5"/>
    <w:rsid w:val="00EF7319"/>
    <w:rsid w:val="00F014BE"/>
    <w:rsid w:val="00F0237C"/>
    <w:rsid w:val="00F0689D"/>
    <w:rsid w:val="00F074A1"/>
    <w:rsid w:val="00F13312"/>
    <w:rsid w:val="00F168F1"/>
    <w:rsid w:val="00F2241F"/>
    <w:rsid w:val="00F22653"/>
    <w:rsid w:val="00F23EC1"/>
    <w:rsid w:val="00F2409C"/>
    <w:rsid w:val="00F258C7"/>
    <w:rsid w:val="00F30BF4"/>
    <w:rsid w:val="00F31C5B"/>
    <w:rsid w:val="00F3244E"/>
    <w:rsid w:val="00F32587"/>
    <w:rsid w:val="00F36611"/>
    <w:rsid w:val="00F425CD"/>
    <w:rsid w:val="00F453DD"/>
    <w:rsid w:val="00F45C3B"/>
    <w:rsid w:val="00F4736C"/>
    <w:rsid w:val="00F50196"/>
    <w:rsid w:val="00F55C02"/>
    <w:rsid w:val="00F64431"/>
    <w:rsid w:val="00F64F3F"/>
    <w:rsid w:val="00F703D5"/>
    <w:rsid w:val="00F704A4"/>
    <w:rsid w:val="00F80D86"/>
    <w:rsid w:val="00F82392"/>
    <w:rsid w:val="00F82E06"/>
    <w:rsid w:val="00F91713"/>
    <w:rsid w:val="00F96573"/>
    <w:rsid w:val="00F96FC7"/>
    <w:rsid w:val="00FA1722"/>
    <w:rsid w:val="00FA21C9"/>
    <w:rsid w:val="00FA3174"/>
    <w:rsid w:val="00FA33B5"/>
    <w:rsid w:val="00FA65C6"/>
    <w:rsid w:val="00FB1113"/>
    <w:rsid w:val="00FB1EC5"/>
    <w:rsid w:val="00FB1FC3"/>
    <w:rsid w:val="00FB2636"/>
    <w:rsid w:val="00FB2989"/>
    <w:rsid w:val="00FB5126"/>
    <w:rsid w:val="00FB5141"/>
    <w:rsid w:val="00FB69EB"/>
    <w:rsid w:val="00FC12C4"/>
    <w:rsid w:val="00FC344D"/>
    <w:rsid w:val="00FC78A7"/>
    <w:rsid w:val="00FD2E48"/>
    <w:rsid w:val="00FD506B"/>
    <w:rsid w:val="00FD57F4"/>
    <w:rsid w:val="00FD5D5C"/>
    <w:rsid w:val="00FE124D"/>
    <w:rsid w:val="00FE4043"/>
    <w:rsid w:val="00FE702F"/>
    <w:rsid w:val="00FE7C9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4">
    <w:name w:val="heading 4"/>
    <w:basedOn w:val="Standard"/>
    <w:link w:val="berschrift4Zchn"/>
    <w:uiPriority w:val="9"/>
    <w:qFormat/>
    <w:rsid w:val="00B32E33"/>
    <w:pPr>
      <w:suppressAutoHyphens w:val="0"/>
      <w:spacing w:before="100" w:beforeAutospacing="1" w:after="100" w:afterAutospacing="1"/>
      <w:outlineLvl w:val="3"/>
    </w:pPr>
    <w:rPr>
      <w:b/>
      <w:bCs/>
      <w:kern w:val="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4Zchn">
    <w:name w:val="Überschrift 4 Zchn"/>
    <w:basedOn w:val="Absatz-Standardschriftart"/>
    <w:link w:val="berschrift4"/>
    <w:uiPriority w:val="9"/>
    <w:rsid w:val="00B32E33"/>
    <w:rPr>
      <w:rFonts w:ascii="Times New Roman" w:eastAsia="Times New Roman" w:hAnsi="Times New Roman" w:cs="Times New Roman"/>
      <w:b/>
      <w:bCs/>
      <w:sz w:val="24"/>
      <w:szCs w:val="24"/>
      <w:lang w:eastAsia="de-DE"/>
    </w:rPr>
  </w:style>
</w:styles>
</file>

<file path=word/webSettings.xml><?xml version="1.0" encoding="utf-8"?>
<w:webSettings xmlns:r="http://schemas.openxmlformats.org/officeDocument/2006/relationships" xmlns:w="http://schemas.openxmlformats.org/wordprocessingml/2006/main">
  <w:divs>
    <w:div w:id="496464522">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755787733">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28530832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 TargetMode="External"/><Relationship Id="rId18" Type="http://schemas.openxmlformats.org/officeDocument/2006/relationships/hyperlink" Target="http://www.congatec.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youtube.com/congatecAE" TargetMode="External"/><Relationship Id="rId7" Type="http://schemas.openxmlformats.org/officeDocument/2006/relationships/settings" Target="settings.xml"/><Relationship Id="rId12" Type="http://schemas.openxmlformats.org/officeDocument/2006/relationships/hyperlink" Target="mailto:dan.demers@congatec.com" TargetMode="External"/><Relationship Id="rId17" Type="http://schemas.openxmlformats.org/officeDocument/2006/relationships/hyperlink" Target="https://www.congatec.com/us/congatec/press-releas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mobile.twitter.com/congatec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www.congatec.u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cebook.com/Congat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ene.rae@congatec.com" TargetMode="External"/><Relationship Id="rId22" Type="http://schemas.openxmlformats.org/officeDocument/2006/relationships/header" Target="header1.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strategyand.pwc.com/report/drilling-for-data"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4.xml><?xml version="1.0" encoding="utf-8"?>
<ds:datastoreItem xmlns:ds="http://schemas.openxmlformats.org/officeDocument/2006/customXml" ds:itemID="{A57C0B04-5053-4D6F-9561-1EDB6A5B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4338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9</cp:revision>
  <cp:lastPrinted>2019-07-13T06:58:00Z</cp:lastPrinted>
  <dcterms:created xsi:type="dcterms:W3CDTF">2019-08-21T09:36:00Z</dcterms:created>
  <dcterms:modified xsi:type="dcterms:W3CDTF">2019-08-21T09:41:00Z</dcterms:modified>
</cp:coreProperties>
</file>