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5A" w:rsidRPr="006142D4" w:rsidRDefault="00D7185A" w:rsidP="00D7185A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6142D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1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7185A" w:rsidRPr="006142D4" w:rsidTr="002805D0">
        <w:trPr>
          <w:trHeight w:val="270"/>
        </w:trPr>
        <w:tc>
          <w:tcPr>
            <w:tcW w:w="2552" w:type="dxa"/>
            <w:shd w:val="clear" w:color="auto" w:fill="auto"/>
          </w:tcPr>
          <w:p w:rsidR="00D7185A" w:rsidRPr="006142D4" w:rsidRDefault="00D7185A" w:rsidP="002805D0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7185A" w:rsidRPr="006142D4" w:rsidRDefault="00D7185A" w:rsidP="002805D0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7185A" w:rsidRPr="006142D4" w:rsidTr="002805D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7185A" w:rsidRPr="006142D4" w:rsidRDefault="00D7185A" w:rsidP="002805D0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7185A" w:rsidRPr="006142D4" w:rsidRDefault="00D7185A" w:rsidP="002805D0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7185A" w:rsidRPr="006142D4" w:rsidTr="002805D0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7185A" w:rsidRPr="006142D4" w:rsidRDefault="00D7185A" w:rsidP="002805D0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7185A" w:rsidRPr="006142D4" w:rsidRDefault="00D7185A" w:rsidP="002805D0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7185A" w:rsidRPr="006142D4" w:rsidTr="002805D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7185A" w:rsidRPr="006142D4" w:rsidRDefault="00D7185A" w:rsidP="002805D0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7185A" w:rsidRPr="006142D4" w:rsidRDefault="00D7185A" w:rsidP="002805D0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7185A" w:rsidRPr="006142D4" w:rsidTr="002805D0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7185A" w:rsidRPr="006142D4" w:rsidRDefault="00BC616C" w:rsidP="002805D0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7185A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7185A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185A" w:rsidRPr="006142D4" w:rsidRDefault="00BC616C" w:rsidP="002805D0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7185A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7185A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7185A" w:rsidRPr="006142D4" w:rsidRDefault="00BC616C" w:rsidP="002805D0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7185A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7185A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185A" w:rsidRPr="006142D4" w:rsidRDefault="00BC616C" w:rsidP="002805D0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D7185A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7185A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7185A" w:rsidRPr="006142D4" w:rsidRDefault="00D7185A" w:rsidP="00D7185A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7185A" w:rsidRPr="006142D4" w:rsidRDefault="00D7185A" w:rsidP="00D7185A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4F226B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4F226B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611570" w:rsidRDefault="00007A55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1800000" cy="1206526"/>
            <wp:effectExtent l="19050" t="0" r="0" b="0"/>
            <wp:docPr id="2" name="Bild 1" descr="Z:\congatec\01-PR\COPR1816-Congatec-Growth-and-Invest\Calson, Jaso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816-Congatec-Growth-and-Invest\Calson, Jason 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55" w:rsidRPr="004F226B" w:rsidRDefault="00007A55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E1812" w:rsidRDefault="00CE1812" w:rsidP="00CE1812">
      <w:pPr>
        <w:spacing w:after="120"/>
      </w:pPr>
      <w:r w:rsidRPr="006142D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7" w:history="1">
        <w:r w:rsidRPr="006142D4">
          <w:rPr>
            <w:rStyle w:val="Hyperlink"/>
            <w:rFonts w:ascii="Arial" w:hAnsi="Arial" w:cs="Arial"/>
            <w:i/>
            <w:sz w:val="16"/>
            <w:szCs w:val="16"/>
          </w:rPr>
          <w:t>http://www.congatec.com/presse</w:t>
        </w:r>
      </w:hyperlink>
    </w:p>
    <w:p w:rsidR="0057026E" w:rsidRPr="00CE1812" w:rsidRDefault="0057026E" w:rsidP="0057026E">
      <w:pPr>
        <w:spacing w:after="120"/>
        <w:rPr>
          <w:rFonts w:ascii="Arial" w:hAnsi="Arial" w:cs="Arial"/>
          <w:i/>
          <w:sz w:val="16"/>
          <w:szCs w:val="16"/>
          <w:lang w:eastAsia="de-DE"/>
        </w:rPr>
      </w:pPr>
    </w:p>
    <w:p w:rsidR="00D108AC" w:rsidRPr="00CE1812" w:rsidRDefault="00D108AC" w:rsidP="00227110">
      <w:pPr>
        <w:spacing w:after="120"/>
        <w:rPr>
          <w:rFonts w:ascii="Arial" w:hAnsi="Arial" w:cs="Arial"/>
          <w:kern w:val="2"/>
          <w:sz w:val="22"/>
          <w:szCs w:val="22"/>
        </w:rPr>
      </w:pPr>
    </w:p>
    <w:p w:rsidR="00241B21" w:rsidRPr="00EE29E6" w:rsidRDefault="00241B21" w:rsidP="00241B21">
      <w:pPr>
        <w:pStyle w:val="Pressemitteilung"/>
        <w:rPr>
          <w:rFonts w:cs="Arial"/>
          <w:szCs w:val="24"/>
        </w:rPr>
      </w:pPr>
      <w:r w:rsidRPr="00EE29E6">
        <w:rPr>
          <w:rFonts w:cs="Arial"/>
          <w:szCs w:val="24"/>
        </w:rPr>
        <w:t>Pressemitteilung</w:t>
      </w:r>
    </w:p>
    <w:p w:rsidR="00410527" w:rsidRPr="002805D0" w:rsidRDefault="00410527" w:rsidP="00410527">
      <w:pPr>
        <w:jc w:val="center"/>
        <w:rPr>
          <w:rFonts w:ascii="Arial" w:hAnsi="Arial" w:cs="Arial"/>
          <w:bCs/>
        </w:rPr>
      </w:pPr>
      <w:r w:rsidRPr="002805D0">
        <w:rPr>
          <w:rFonts w:ascii="Arial" w:hAnsi="Arial" w:cs="Arial"/>
          <w:bCs/>
        </w:rPr>
        <w:t xml:space="preserve">congatec </w:t>
      </w:r>
      <w:r w:rsidR="00187E99">
        <w:rPr>
          <w:rFonts w:ascii="Arial" w:hAnsi="Arial" w:cs="Arial"/>
          <w:bCs/>
        </w:rPr>
        <w:t>erzielt</w:t>
      </w:r>
      <w:r w:rsidRPr="002805D0">
        <w:rPr>
          <w:rFonts w:ascii="Arial" w:hAnsi="Arial" w:cs="Arial"/>
          <w:bCs/>
        </w:rPr>
        <w:t xml:space="preserve"> starke</w:t>
      </w:r>
      <w:r w:rsidR="00187E99">
        <w:rPr>
          <w:rFonts w:ascii="Arial" w:hAnsi="Arial" w:cs="Arial"/>
          <w:bCs/>
        </w:rPr>
        <w:t>s</w:t>
      </w:r>
      <w:r w:rsidRPr="002805D0">
        <w:rPr>
          <w:rFonts w:ascii="Arial" w:hAnsi="Arial" w:cs="Arial"/>
          <w:bCs/>
        </w:rPr>
        <w:t xml:space="preserve"> Wachstum und </w:t>
      </w:r>
      <w:r w:rsidR="0042011B" w:rsidRPr="002805D0">
        <w:rPr>
          <w:rFonts w:ascii="Arial" w:hAnsi="Arial" w:cs="Arial"/>
          <w:bCs/>
        </w:rPr>
        <w:t>Rekord</w:t>
      </w:r>
      <w:r w:rsidR="0042011B">
        <w:rPr>
          <w:rFonts w:ascii="Arial" w:hAnsi="Arial" w:cs="Arial"/>
          <w:bCs/>
        </w:rPr>
        <w:t xml:space="preserve">umsatz </w:t>
      </w:r>
      <w:r w:rsidR="00187E99">
        <w:rPr>
          <w:rFonts w:ascii="Arial" w:hAnsi="Arial" w:cs="Arial"/>
          <w:bCs/>
        </w:rPr>
        <w:t>im ersten Halbjahr 2018</w:t>
      </w:r>
    </w:p>
    <w:p w:rsidR="00410527" w:rsidRPr="00410527" w:rsidRDefault="00410527" w:rsidP="00410527">
      <w:pPr>
        <w:jc w:val="center"/>
        <w:rPr>
          <w:rFonts w:ascii="Arial" w:hAnsi="Arial" w:cs="Arial"/>
          <w:bCs/>
        </w:rPr>
      </w:pPr>
    </w:p>
    <w:p w:rsidR="00297A5C" w:rsidRPr="00026EB9" w:rsidRDefault="00977D88" w:rsidP="0041052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Rekordu</w:t>
      </w:r>
      <w:r w:rsidR="00C2527A">
        <w:rPr>
          <w:rFonts w:ascii="Arial" w:hAnsi="Arial" w:cs="Arial"/>
          <w:b/>
          <w:bCs/>
          <w:sz w:val="28"/>
          <w:szCs w:val="28"/>
        </w:rPr>
        <w:t>msatz</w:t>
      </w:r>
      <w:r w:rsidR="004727FE" w:rsidRPr="004727F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und</w:t>
      </w:r>
      <w:r w:rsidR="004727FE" w:rsidRPr="004727FE">
        <w:rPr>
          <w:rFonts w:ascii="Arial" w:hAnsi="Arial" w:cs="Arial"/>
          <w:b/>
          <w:bCs/>
          <w:sz w:val="28"/>
          <w:szCs w:val="28"/>
        </w:rPr>
        <w:t xml:space="preserve"> verstärkte Investitionen in Vertrieb und </w:t>
      </w:r>
      <w:r w:rsidR="00DD23F6">
        <w:rPr>
          <w:rFonts w:ascii="Arial" w:hAnsi="Arial" w:cs="Arial"/>
          <w:b/>
          <w:bCs/>
          <w:sz w:val="28"/>
          <w:szCs w:val="28"/>
        </w:rPr>
        <w:t>technische</w:t>
      </w:r>
      <w:r w:rsidR="0042011B">
        <w:rPr>
          <w:rFonts w:ascii="Arial" w:hAnsi="Arial" w:cs="Arial"/>
          <w:b/>
          <w:bCs/>
          <w:sz w:val="28"/>
          <w:szCs w:val="28"/>
        </w:rPr>
        <w:t>n</w:t>
      </w:r>
      <w:r w:rsidR="00DD23F6">
        <w:rPr>
          <w:rFonts w:ascii="Arial" w:hAnsi="Arial" w:cs="Arial"/>
          <w:b/>
          <w:bCs/>
          <w:sz w:val="28"/>
          <w:szCs w:val="28"/>
        </w:rPr>
        <w:t xml:space="preserve"> </w:t>
      </w:r>
      <w:r w:rsidR="004727FE" w:rsidRPr="004727FE">
        <w:rPr>
          <w:rFonts w:ascii="Arial" w:hAnsi="Arial" w:cs="Arial"/>
          <w:b/>
          <w:bCs/>
          <w:sz w:val="28"/>
          <w:szCs w:val="28"/>
        </w:rPr>
        <w:t>Service</w:t>
      </w:r>
      <w:r w:rsidR="00DD23F6">
        <w:rPr>
          <w:rFonts w:ascii="Arial" w:hAnsi="Arial" w:cs="Arial"/>
          <w:b/>
          <w:bCs/>
          <w:sz w:val="28"/>
          <w:szCs w:val="28"/>
        </w:rPr>
        <w:t xml:space="preserve"> treiben</w:t>
      </w:r>
      <w:r w:rsidR="004727FE" w:rsidRPr="004727FE">
        <w:rPr>
          <w:rFonts w:ascii="Arial" w:hAnsi="Arial" w:cs="Arial"/>
          <w:b/>
          <w:bCs/>
          <w:sz w:val="28"/>
          <w:szCs w:val="28"/>
        </w:rPr>
        <w:t xml:space="preserve"> das Wachstum weiter voran</w:t>
      </w:r>
    </w:p>
    <w:p w:rsidR="00410527" w:rsidRPr="00026EB9" w:rsidRDefault="00410527" w:rsidP="00410527">
      <w:pPr>
        <w:jc w:val="center"/>
        <w:rPr>
          <w:bCs/>
          <w:sz w:val="28"/>
          <w:szCs w:val="28"/>
        </w:rPr>
      </w:pPr>
    </w:p>
    <w:p w:rsidR="00A467D5" w:rsidRDefault="00AC1106" w:rsidP="00EE29E6">
      <w:pPr>
        <w:spacing w:line="360" w:lineRule="auto"/>
        <w:rPr>
          <w:rStyle w:val="st"/>
          <w:rFonts w:ascii="Arial" w:hAnsi="Arial" w:cs="Arial"/>
          <w:sz w:val="22"/>
          <w:szCs w:val="22"/>
        </w:rPr>
      </w:pPr>
      <w:r w:rsidRPr="00DD23F6">
        <w:rPr>
          <w:rStyle w:val="Kommentarzeichen1"/>
          <w:rFonts w:ascii="Arial" w:hAnsi="Arial" w:cs="Arial"/>
          <w:b/>
          <w:sz w:val="22"/>
          <w:szCs w:val="22"/>
        </w:rPr>
        <w:t xml:space="preserve">Deggendorf, </w:t>
      </w:r>
      <w:r w:rsidR="00DD23F6" w:rsidRPr="00DD23F6">
        <w:rPr>
          <w:rStyle w:val="st"/>
          <w:rFonts w:ascii="Arial" w:hAnsi="Arial" w:cs="Arial"/>
          <w:b/>
          <w:sz w:val="22"/>
          <w:szCs w:val="22"/>
        </w:rPr>
        <w:t xml:space="preserve">18 </w:t>
      </w:r>
      <w:r w:rsidR="00F56820">
        <w:rPr>
          <w:rStyle w:val="st"/>
          <w:rFonts w:ascii="Arial" w:hAnsi="Arial" w:cs="Arial"/>
          <w:b/>
          <w:sz w:val="22"/>
          <w:szCs w:val="22"/>
        </w:rPr>
        <w:t>September</w:t>
      </w:r>
      <w:r w:rsidR="00EE29E6" w:rsidRPr="00DD23F6">
        <w:rPr>
          <w:rStyle w:val="st"/>
          <w:rFonts w:ascii="Arial" w:hAnsi="Arial" w:cs="Arial"/>
          <w:b/>
          <w:sz w:val="22"/>
          <w:szCs w:val="22"/>
        </w:rPr>
        <w:t xml:space="preserve"> 2018 </w:t>
      </w:r>
      <w:r w:rsidRPr="00DD23F6">
        <w:rPr>
          <w:rStyle w:val="Kommentarzeichen1"/>
          <w:rFonts w:ascii="Arial" w:hAnsi="Arial" w:cs="Arial"/>
          <w:b/>
          <w:sz w:val="22"/>
          <w:szCs w:val="22"/>
        </w:rPr>
        <w:t>* * *</w:t>
      </w:r>
      <w:r w:rsidRPr="00AC1106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Pr="00AC1106">
        <w:rPr>
          <w:rFonts w:ascii="Arial" w:hAnsi="Arial" w:cs="Arial"/>
          <w:sz w:val="22"/>
          <w:szCs w:val="22"/>
        </w:rPr>
        <w:t>congatec – ein führender Anbieter standardisierter und kundenspezifischer Embedded Computer Boards und Module –</w:t>
      </w:r>
      <w:r w:rsidR="00EE29E6">
        <w:rPr>
          <w:rFonts w:ascii="Arial" w:hAnsi="Arial" w:cs="Arial"/>
          <w:sz w:val="22"/>
          <w:szCs w:val="22"/>
        </w:rPr>
        <w:t xml:space="preserve"> </w:t>
      </w:r>
      <w:r w:rsidR="00EE29E6" w:rsidRPr="00EE29E6">
        <w:rPr>
          <w:rStyle w:val="st"/>
          <w:rFonts w:ascii="Arial" w:hAnsi="Arial" w:cs="Arial"/>
          <w:sz w:val="22"/>
          <w:szCs w:val="22"/>
        </w:rPr>
        <w:t>meldet heute einen Rekordumsatz von 6</w:t>
      </w:r>
      <w:r w:rsidR="00375BDF">
        <w:rPr>
          <w:rStyle w:val="st"/>
          <w:rFonts w:ascii="Arial" w:hAnsi="Arial" w:cs="Arial"/>
          <w:sz w:val="22"/>
          <w:szCs w:val="22"/>
        </w:rPr>
        <w:t>3</w:t>
      </w:r>
      <w:r w:rsidR="00EE29E6" w:rsidRPr="00EE29E6">
        <w:rPr>
          <w:rStyle w:val="st"/>
          <w:rFonts w:ascii="Arial" w:hAnsi="Arial" w:cs="Arial"/>
          <w:sz w:val="22"/>
          <w:szCs w:val="22"/>
        </w:rPr>
        <w:t>,</w:t>
      </w:r>
      <w:r w:rsidR="00375BDF">
        <w:rPr>
          <w:rStyle w:val="st"/>
          <w:rFonts w:ascii="Arial" w:hAnsi="Arial" w:cs="Arial"/>
          <w:sz w:val="22"/>
          <w:szCs w:val="22"/>
        </w:rPr>
        <w:t>6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 Mio. </w:t>
      </w:r>
      <w:r w:rsidR="0042011B">
        <w:rPr>
          <w:rStyle w:val="st"/>
          <w:rFonts w:ascii="Arial" w:hAnsi="Arial" w:cs="Arial"/>
          <w:sz w:val="22"/>
          <w:szCs w:val="22"/>
        </w:rPr>
        <w:t xml:space="preserve">USD </w:t>
      </w:r>
      <w:r w:rsidR="00EE29E6">
        <w:rPr>
          <w:rStyle w:val="st"/>
          <w:rFonts w:ascii="Arial" w:hAnsi="Arial" w:cs="Arial"/>
          <w:sz w:val="22"/>
          <w:szCs w:val="22"/>
        </w:rPr>
        <w:t>für das erste Halbjahr 2018</w:t>
      </w:r>
      <w:r w:rsidR="00EE29E6" w:rsidRPr="00EE29E6">
        <w:rPr>
          <w:rStyle w:val="st"/>
          <w:rFonts w:ascii="Arial" w:hAnsi="Arial" w:cs="Arial"/>
          <w:sz w:val="22"/>
          <w:szCs w:val="22"/>
        </w:rPr>
        <w:t>. Dies entspricht einer Steigerung von 3</w:t>
      </w:r>
      <w:r w:rsidR="00CD3CAA">
        <w:rPr>
          <w:rStyle w:val="st"/>
          <w:rFonts w:ascii="Arial" w:hAnsi="Arial" w:cs="Arial"/>
          <w:sz w:val="22"/>
          <w:szCs w:val="22"/>
        </w:rPr>
        <w:t>1,6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 % gegenüber dem Vorjahr und </w:t>
      </w:r>
      <w:r w:rsidR="00DD23F6" w:rsidRPr="00DD23F6">
        <w:rPr>
          <w:rStyle w:val="st"/>
          <w:rFonts w:ascii="Arial" w:hAnsi="Arial" w:cs="Arial"/>
          <w:sz w:val="22"/>
          <w:szCs w:val="22"/>
        </w:rPr>
        <w:t xml:space="preserve">markiert das fünfte Quartal </w:t>
      </w:r>
      <w:r w:rsidR="00B62715" w:rsidRPr="00DD23F6">
        <w:rPr>
          <w:rStyle w:val="st"/>
          <w:rFonts w:ascii="Arial" w:hAnsi="Arial" w:cs="Arial"/>
          <w:sz w:val="22"/>
          <w:szCs w:val="22"/>
        </w:rPr>
        <w:t xml:space="preserve">mit Umsatzwachstum in Rekordhöhe </w:t>
      </w:r>
      <w:r w:rsidR="00DD23F6" w:rsidRPr="00DD23F6">
        <w:rPr>
          <w:rStyle w:val="st"/>
          <w:rFonts w:ascii="Arial" w:hAnsi="Arial" w:cs="Arial"/>
          <w:sz w:val="22"/>
          <w:szCs w:val="22"/>
        </w:rPr>
        <w:t>in Folge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. </w:t>
      </w:r>
      <w:r w:rsidR="00DD23F6">
        <w:rPr>
          <w:rStyle w:val="st"/>
          <w:rFonts w:ascii="Arial" w:hAnsi="Arial" w:cs="Arial"/>
          <w:sz w:val="22"/>
          <w:szCs w:val="22"/>
        </w:rPr>
        <w:t>Darüber hinaus</w:t>
      </w:r>
      <w:r w:rsidR="00DD23F6" w:rsidRPr="00EE29E6">
        <w:rPr>
          <w:rStyle w:val="st"/>
          <w:rFonts w:ascii="Arial" w:hAnsi="Arial" w:cs="Arial"/>
          <w:sz w:val="22"/>
          <w:szCs w:val="22"/>
        </w:rPr>
        <w:t xml:space="preserve"> 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erwartet </w:t>
      </w:r>
      <w:r w:rsidR="00EE29E6" w:rsidRPr="0042011B">
        <w:rPr>
          <w:rStyle w:val="st"/>
          <w:rFonts w:ascii="Arial" w:hAnsi="Arial" w:cs="Arial"/>
          <w:sz w:val="22"/>
          <w:szCs w:val="22"/>
        </w:rPr>
        <w:t xml:space="preserve">congatec </w:t>
      </w:r>
      <w:r w:rsidR="0042011B">
        <w:rPr>
          <w:rStyle w:val="st"/>
          <w:rFonts w:ascii="Arial" w:hAnsi="Arial" w:cs="Arial"/>
          <w:sz w:val="22"/>
          <w:szCs w:val="22"/>
        </w:rPr>
        <w:t xml:space="preserve">für das Geschäftsjahr 2018 </w:t>
      </w:r>
      <w:r w:rsidR="00EE29E6">
        <w:rPr>
          <w:rStyle w:val="st"/>
          <w:rFonts w:ascii="Arial" w:hAnsi="Arial" w:cs="Arial"/>
          <w:sz w:val="22"/>
          <w:szCs w:val="22"/>
        </w:rPr>
        <w:t>auf Basis des</w:t>
      </w:r>
      <w:r w:rsidR="003272F2">
        <w:rPr>
          <w:rStyle w:val="st"/>
          <w:rFonts w:ascii="Arial" w:hAnsi="Arial" w:cs="Arial"/>
          <w:sz w:val="22"/>
          <w:szCs w:val="22"/>
        </w:rPr>
        <w:t xml:space="preserve"> </w:t>
      </w:r>
      <w:r w:rsidR="00B62715">
        <w:rPr>
          <w:rStyle w:val="st"/>
          <w:rFonts w:ascii="Arial" w:hAnsi="Arial" w:cs="Arial"/>
          <w:sz w:val="22"/>
          <w:szCs w:val="22"/>
        </w:rPr>
        <w:t>aktuellen</w:t>
      </w:r>
      <w:r w:rsidR="003272F2">
        <w:rPr>
          <w:rStyle w:val="st"/>
          <w:rFonts w:ascii="Arial" w:hAnsi="Arial" w:cs="Arial"/>
          <w:sz w:val="22"/>
          <w:szCs w:val="22"/>
        </w:rPr>
        <w:t xml:space="preserve"> Auftrags</w:t>
      </w:r>
      <w:r w:rsidR="00EE29E6" w:rsidRPr="00EE29E6">
        <w:rPr>
          <w:rStyle w:val="st"/>
          <w:rFonts w:ascii="Arial" w:hAnsi="Arial" w:cs="Arial"/>
          <w:sz w:val="22"/>
          <w:szCs w:val="22"/>
        </w:rPr>
        <w:t>bestand</w:t>
      </w:r>
      <w:r w:rsidR="003272F2">
        <w:rPr>
          <w:rStyle w:val="st"/>
          <w:rFonts w:ascii="Arial" w:hAnsi="Arial" w:cs="Arial"/>
          <w:sz w:val="22"/>
          <w:szCs w:val="22"/>
        </w:rPr>
        <w:t>s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 ein Wachstum von </w:t>
      </w:r>
      <w:r w:rsidR="00B62715">
        <w:rPr>
          <w:rStyle w:val="st"/>
          <w:rFonts w:ascii="Arial" w:hAnsi="Arial" w:cs="Arial"/>
          <w:sz w:val="22"/>
          <w:szCs w:val="22"/>
        </w:rPr>
        <w:t>20</w:t>
      </w:r>
      <w:r w:rsidR="00026EB9">
        <w:rPr>
          <w:rStyle w:val="st"/>
          <w:rFonts w:ascii="Arial" w:hAnsi="Arial" w:cs="Arial"/>
          <w:sz w:val="22"/>
          <w:szCs w:val="22"/>
        </w:rPr>
        <w:t xml:space="preserve"> </w:t>
      </w:r>
      <w:r w:rsidR="00EE29E6" w:rsidRPr="00EE29E6">
        <w:rPr>
          <w:rStyle w:val="st"/>
          <w:rFonts w:ascii="Arial" w:hAnsi="Arial" w:cs="Arial"/>
          <w:sz w:val="22"/>
          <w:szCs w:val="22"/>
        </w:rPr>
        <w:t>%</w:t>
      </w:r>
      <w:r w:rsidR="00B62715">
        <w:rPr>
          <w:rStyle w:val="st"/>
          <w:rFonts w:ascii="Arial" w:hAnsi="Arial" w:cs="Arial"/>
          <w:sz w:val="22"/>
          <w:szCs w:val="22"/>
        </w:rPr>
        <w:t>+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 gegenüber dem Geschäftsjahr 2017</w:t>
      </w:r>
      <w:r w:rsidR="00B62715">
        <w:rPr>
          <w:rStyle w:val="st"/>
          <w:rFonts w:ascii="Arial" w:hAnsi="Arial" w:cs="Arial"/>
          <w:sz w:val="22"/>
          <w:szCs w:val="22"/>
        </w:rPr>
        <w:t>.</w:t>
      </w:r>
    </w:p>
    <w:p w:rsidR="00A467D5" w:rsidRDefault="00A467D5" w:rsidP="00EE29E6">
      <w:pPr>
        <w:spacing w:line="360" w:lineRule="auto"/>
        <w:rPr>
          <w:rStyle w:val="st"/>
          <w:rFonts w:ascii="Arial" w:hAnsi="Arial" w:cs="Arial"/>
          <w:sz w:val="22"/>
          <w:szCs w:val="22"/>
        </w:rPr>
      </w:pPr>
    </w:p>
    <w:p w:rsidR="00EE29E6" w:rsidRPr="00EE29E6" w:rsidRDefault="00EE29E6" w:rsidP="00EE29E6">
      <w:pPr>
        <w:spacing w:line="360" w:lineRule="auto"/>
        <w:rPr>
          <w:rStyle w:val="st"/>
          <w:rFonts w:ascii="Arial" w:hAnsi="Arial" w:cs="Arial"/>
          <w:sz w:val="22"/>
          <w:szCs w:val="22"/>
        </w:rPr>
      </w:pPr>
      <w:r w:rsidRPr="00EE29E6">
        <w:rPr>
          <w:rStyle w:val="st"/>
          <w:rFonts w:ascii="Arial" w:hAnsi="Arial" w:cs="Arial"/>
          <w:sz w:val="22"/>
          <w:szCs w:val="22"/>
        </w:rPr>
        <w:t xml:space="preserve">Das sehr hohe </w:t>
      </w:r>
      <w:r>
        <w:rPr>
          <w:rStyle w:val="st"/>
          <w:rFonts w:ascii="Arial" w:hAnsi="Arial" w:cs="Arial"/>
          <w:sz w:val="22"/>
          <w:szCs w:val="22"/>
        </w:rPr>
        <w:t>W</w:t>
      </w:r>
      <w:r w:rsidRPr="00EE29E6">
        <w:rPr>
          <w:rStyle w:val="st"/>
          <w:rFonts w:ascii="Arial" w:hAnsi="Arial" w:cs="Arial"/>
          <w:sz w:val="22"/>
          <w:szCs w:val="22"/>
        </w:rPr>
        <w:t xml:space="preserve">achstum im Jahr 2018 resultiert aus </w:t>
      </w:r>
      <w:r w:rsidR="00B62715">
        <w:rPr>
          <w:rStyle w:val="st"/>
          <w:rFonts w:ascii="Arial" w:hAnsi="Arial" w:cs="Arial"/>
          <w:sz w:val="22"/>
          <w:szCs w:val="22"/>
        </w:rPr>
        <w:t>Nachfrage</w:t>
      </w:r>
      <w:r>
        <w:rPr>
          <w:rStyle w:val="st"/>
          <w:rFonts w:ascii="Arial" w:hAnsi="Arial" w:cs="Arial"/>
          <w:sz w:val="22"/>
          <w:szCs w:val="22"/>
        </w:rPr>
        <w:t>s</w:t>
      </w:r>
      <w:r w:rsidRPr="00EE29E6">
        <w:rPr>
          <w:rStyle w:val="st"/>
          <w:rFonts w:ascii="Arial" w:hAnsi="Arial" w:cs="Arial"/>
          <w:sz w:val="22"/>
          <w:szCs w:val="22"/>
        </w:rPr>
        <w:t xml:space="preserve">teigerungen in allen Regionen und Märkten und </w:t>
      </w:r>
      <w:r w:rsidR="003272F2">
        <w:rPr>
          <w:rStyle w:val="st"/>
          <w:rFonts w:ascii="Arial" w:hAnsi="Arial" w:cs="Arial"/>
          <w:sz w:val="22"/>
          <w:szCs w:val="22"/>
        </w:rPr>
        <w:t>reflektiert</w:t>
      </w:r>
      <w:r w:rsidRPr="00EE29E6">
        <w:rPr>
          <w:rStyle w:val="st"/>
          <w:rFonts w:ascii="Arial" w:hAnsi="Arial" w:cs="Arial"/>
          <w:sz w:val="22"/>
          <w:szCs w:val="22"/>
        </w:rPr>
        <w:t xml:space="preserve"> </w:t>
      </w:r>
      <w:r w:rsidR="00891E91" w:rsidRPr="00C91AD6">
        <w:rPr>
          <w:rStyle w:val="st"/>
          <w:rFonts w:ascii="Arial" w:hAnsi="Arial" w:cs="Arial"/>
          <w:sz w:val="22"/>
          <w:szCs w:val="22"/>
        </w:rPr>
        <w:t>die Stärke des fokussierten congatec OEM-Angebots</w:t>
      </w:r>
      <w:r w:rsidR="006A5635">
        <w:rPr>
          <w:rStyle w:val="st"/>
          <w:rFonts w:ascii="Arial" w:hAnsi="Arial" w:cs="Arial"/>
          <w:sz w:val="22"/>
          <w:szCs w:val="22"/>
        </w:rPr>
        <w:t xml:space="preserve">. </w:t>
      </w:r>
      <w:r w:rsidR="00B62715">
        <w:rPr>
          <w:rStyle w:val="st"/>
          <w:rFonts w:ascii="Arial" w:hAnsi="Arial" w:cs="Arial"/>
          <w:sz w:val="22"/>
          <w:szCs w:val="22"/>
        </w:rPr>
        <w:t>congatec ist der größte</w:t>
      </w:r>
      <w:r w:rsidR="006A5635">
        <w:rPr>
          <w:rStyle w:val="st"/>
          <w:rFonts w:ascii="Arial" w:hAnsi="Arial" w:cs="Arial"/>
          <w:sz w:val="22"/>
          <w:szCs w:val="22"/>
        </w:rPr>
        <w:t xml:space="preserve"> </w:t>
      </w:r>
      <w:r w:rsidR="00B62715">
        <w:rPr>
          <w:rStyle w:val="st"/>
          <w:rFonts w:ascii="Arial" w:hAnsi="Arial" w:cs="Arial"/>
          <w:sz w:val="22"/>
          <w:szCs w:val="22"/>
        </w:rPr>
        <w:t>reinrassige Embedded Computing Anbieter</w:t>
      </w:r>
      <w:r w:rsidR="006A5635">
        <w:rPr>
          <w:rStyle w:val="st"/>
          <w:rFonts w:ascii="Arial" w:hAnsi="Arial" w:cs="Arial"/>
          <w:sz w:val="22"/>
          <w:szCs w:val="22"/>
        </w:rPr>
        <w:t xml:space="preserve">, </w:t>
      </w:r>
      <w:r w:rsidR="00B62715">
        <w:rPr>
          <w:rStyle w:val="st"/>
          <w:rFonts w:ascii="Arial" w:hAnsi="Arial" w:cs="Arial"/>
          <w:sz w:val="22"/>
          <w:szCs w:val="22"/>
        </w:rPr>
        <w:t>der a</w:t>
      </w:r>
      <w:r w:rsidR="001A3196">
        <w:rPr>
          <w:rStyle w:val="st"/>
          <w:rFonts w:ascii="Arial" w:hAnsi="Arial" w:cs="Arial"/>
          <w:sz w:val="22"/>
          <w:szCs w:val="22"/>
        </w:rPr>
        <w:t xml:space="preserve">uf Boards und Module fokussiert, die </w:t>
      </w:r>
      <w:r w:rsidR="00B62715" w:rsidRPr="00B62715">
        <w:rPr>
          <w:rStyle w:val="st"/>
          <w:rFonts w:ascii="Arial" w:hAnsi="Arial" w:cs="Arial"/>
          <w:sz w:val="22"/>
          <w:szCs w:val="22"/>
        </w:rPr>
        <w:t xml:space="preserve">Time-to-Market, Entwicklungskosten und die Risiken der Kunden </w:t>
      </w:r>
      <w:r w:rsidR="0042011B">
        <w:rPr>
          <w:rStyle w:val="st"/>
          <w:rFonts w:ascii="Arial" w:hAnsi="Arial" w:cs="Arial"/>
          <w:sz w:val="22"/>
          <w:szCs w:val="22"/>
        </w:rPr>
        <w:t>verringern</w:t>
      </w:r>
      <w:r w:rsidRPr="00EE29E6">
        <w:rPr>
          <w:rStyle w:val="st"/>
          <w:rFonts w:ascii="Arial" w:hAnsi="Arial" w:cs="Arial"/>
          <w:sz w:val="22"/>
          <w:szCs w:val="22"/>
        </w:rPr>
        <w:t xml:space="preserve">. </w:t>
      </w:r>
      <w:r w:rsidR="00B62715" w:rsidRPr="00B62715">
        <w:rPr>
          <w:rStyle w:val="st"/>
          <w:rFonts w:ascii="Arial" w:hAnsi="Arial" w:cs="Arial"/>
          <w:sz w:val="22"/>
          <w:szCs w:val="22"/>
        </w:rPr>
        <w:t xml:space="preserve">Im Gegensatz zu vielen seiner Wettbewerber </w:t>
      </w:r>
      <w:proofErr w:type="gramStart"/>
      <w:r w:rsidR="00B62715" w:rsidRPr="00B62715">
        <w:rPr>
          <w:rStyle w:val="st"/>
          <w:rFonts w:ascii="Arial" w:hAnsi="Arial" w:cs="Arial"/>
          <w:sz w:val="22"/>
          <w:szCs w:val="22"/>
        </w:rPr>
        <w:t>bietet</w:t>
      </w:r>
      <w:proofErr w:type="gramEnd"/>
      <w:r w:rsidR="00B62715" w:rsidRPr="00B62715">
        <w:rPr>
          <w:rStyle w:val="st"/>
          <w:rFonts w:ascii="Arial" w:hAnsi="Arial" w:cs="Arial"/>
          <w:sz w:val="22"/>
          <w:szCs w:val="22"/>
        </w:rPr>
        <w:t xml:space="preserve"> congatec keine Produkte auf Systemebene an, die mit den Kunden konkurrieren können.</w:t>
      </w:r>
      <w:r w:rsidR="00B62715">
        <w:rPr>
          <w:rStyle w:val="st"/>
          <w:rFonts w:ascii="Arial" w:hAnsi="Arial" w:cs="Arial"/>
          <w:sz w:val="22"/>
          <w:szCs w:val="22"/>
        </w:rPr>
        <w:t xml:space="preserve"> </w:t>
      </w:r>
      <w:r w:rsidR="00747E48">
        <w:rPr>
          <w:rStyle w:val="st"/>
          <w:rFonts w:ascii="Arial" w:hAnsi="Arial" w:cs="Arial"/>
          <w:sz w:val="22"/>
          <w:szCs w:val="22"/>
        </w:rPr>
        <w:t>Auf Basis</w:t>
      </w:r>
      <w:r w:rsidR="00B62715">
        <w:rPr>
          <w:rStyle w:val="st"/>
          <w:rFonts w:ascii="Arial" w:hAnsi="Arial" w:cs="Arial"/>
          <w:sz w:val="22"/>
          <w:szCs w:val="22"/>
        </w:rPr>
        <w:t xml:space="preserve"> des</w:t>
      </w:r>
      <w:r w:rsidR="003272F2">
        <w:rPr>
          <w:rStyle w:val="st"/>
          <w:rFonts w:ascii="Arial" w:hAnsi="Arial" w:cs="Arial"/>
          <w:sz w:val="22"/>
          <w:szCs w:val="22"/>
        </w:rPr>
        <w:t xml:space="preserve"> a</w:t>
      </w:r>
      <w:r w:rsidRPr="00EE29E6">
        <w:rPr>
          <w:rStyle w:val="st"/>
          <w:rFonts w:ascii="Arial" w:hAnsi="Arial" w:cs="Arial"/>
          <w:sz w:val="22"/>
          <w:szCs w:val="22"/>
        </w:rPr>
        <w:t>nhaltenden Umsatzsteigerung</w:t>
      </w:r>
      <w:r w:rsidR="00B62715">
        <w:rPr>
          <w:rStyle w:val="st"/>
          <w:rFonts w:ascii="Arial" w:hAnsi="Arial" w:cs="Arial"/>
          <w:sz w:val="22"/>
          <w:szCs w:val="22"/>
        </w:rPr>
        <w:t>strends</w:t>
      </w:r>
      <w:r w:rsidRPr="00EE29E6">
        <w:rPr>
          <w:rStyle w:val="st"/>
          <w:rFonts w:ascii="Arial" w:hAnsi="Arial" w:cs="Arial"/>
          <w:sz w:val="22"/>
          <w:szCs w:val="22"/>
        </w:rPr>
        <w:t xml:space="preserve"> baut congatec auch seine Investitionen </w:t>
      </w:r>
      <w:r w:rsidR="00B62715">
        <w:rPr>
          <w:rStyle w:val="st"/>
          <w:rFonts w:ascii="Arial" w:hAnsi="Arial" w:cs="Arial"/>
          <w:sz w:val="22"/>
          <w:szCs w:val="22"/>
        </w:rPr>
        <w:t xml:space="preserve">in </w:t>
      </w:r>
      <w:r w:rsidR="00B62715" w:rsidRPr="00B62715">
        <w:rPr>
          <w:rStyle w:val="st"/>
          <w:rFonts w:ascii="Arial" w:hAnsi="Arial" w:cs="Arial"/>
          <w:sz w:val="22"/>
          <w:szCs w:val="22"/>
        </w:rPr>
        <w:t xml:space="preserve">Ressourcen für Vertrieb und technischen Support </w:t>
      </w:r>
      <w:r w:rsidR="00747E48">
        <w:rPr>
          <w:rStyle w:val="st"/>
          <w:rFonts w:ascii="Arial" w:hAnsi="Arial" w:cs="Arial"/>
          <w:sz w:val="22"/>
          <w:szCs w:val="22"/>
        </w:rPr>
        <w:t>signifikant weiter</w:t>
      </w:r>
      <w:r w:rsidRPr="00EE29E6">
        <w:rPr>
          <w:rStyle w:val="st"/>
          <w:rFonts w:ascii="Arial" w:hAnsi="Arial" w:cs="Arial"/>
          <w:sz w:val="22"/>
          <w:szCs w:val="22"/>
        </w:rPr>
        <w:t xml:space="preserve"> aus, um </w:t>
      </w:r>
      <w:r w:rsidR="00747E48">
        <w:rPr>
          <w:rStyle w:val="st"/>
          <w:rFonts w:ascii="Arial" w:hAnsi="Arial" w:cs="Arial"/>
          <w:sz w:val="22"/>
          <w:szCs w:val="22"/>
        </w:rPr>
        <w:t xml:space="preserve">für </w:t>
      </w:r>
      <w:r w:rsidR="00747E48" w:rsidRPr="00EE29E6">
        <w:rPr>
          <w:rStyle w:val="st"/>
          <w:rFonts w:ascii="Arial" w:hAnsi="Arial" w:cs="Arial"/>
          <w:sz w:val="22"/>
          <w:szCs w:val="22"/>
        </w:rPr>
        <w:t>OEM-</w:t>
      </w:r>
      <w:r w:rsidR="00747E48" w:rsidRPr="00EE29E6">
        <w:rPr>
          <w:rStyle w:val="st"/>
          <w:rFonts w:ascii="Arial" w:hAnsi="Arial" w:cs="Arial"/>
          <w:sz w:val="22"/>
          <w:szCs w:val="22"/>
        </w:rPr>
        <w:lastRenderedPageBreak/>
        <w:t xml:space="preserve">Kunden </w:t>
      </w:r>
      <w:r w:rsidRPr="00EE29E6">
        <w:rPr>
          <w:rStyle w:val="st"/>
          <w:rFonts w:ascii="Arial" w:hAnsi="Arial" w:cs="Arial"/>
          <w:sz w:val="22"/>
          <w:szCs w:val="22"/>
        </w:rPr>
        <w:t xml:space="preserve">einen </w:t>
      </w:r>
      <w:proofErr w:type="gramStart"/>
      <w:r w:rsidRPr="00EE29E6">
        <w:rPr>
          <w:rStyle w:val="st"/>
          <w:rFonts w:ascii="Arial" w:hAnsi="Arial" w:cs="Arial"/>
          <w:sz w:val="22"/>
          <w:szCs w:val="22"/>
        </w:rPr>
        <w:t>der</w:t>
      </w:r>
      <w:proofErr w:type="gramEnd"/>
      <w:r w:rsidRPr="00EE29E6">
        <w:rPr>
          <w:rStyle w:val="st"/>
          <w:rFonts w:ascii="Arial" w:hAnsi="Arial" w:cs="Arial"/>
          <w:sz w:val="22"/>
          <w:szCs w:val="22"/>
        </w:rPr>
        <w:t xml:space="preserve"> höchsten Service</w:t>
      </w:r>
      <w:r w:rsidR="00747E48">
        <w:rPr>
          <w:rStyle w:val="st"/>
          <w:rFonts w:ascii="Arial" w:hAnsi="Arial" w:cs="Arial"/>
          <w:sz w:val="22"/>
          <w:szCs w:val="22"/>
        </w:rPr>
        <w:t>l</w:t>
      </w:r>
      <w:r w:rsidRPr="00EE29E6">
        <w:rPr>
          <w:rStyle w:val="st"/>
          <w:rFonts w:ascii="Arial" w:hAnsi="Arial" w:cs="Arial"/>
          <w:sz w:val="22"/>
          <w:szCs w:val="22"/>
        </w:rPr>
        <w:t xml:space="preserve">evel im Embedded Computing Markt </w:t>
      </w:r>
      <w:r w:rsidR="003272F2">
        <w:rPr>
          <w:rStyle w:val="st"/>
          <w:rFonts w:ascii="Arial" w:hAnsi="Arial" w:cs="Arial"/>
          <w:sz w:val="22"/>
          <w:szCs w:val="22"/>
        </w:rPr>
        <w:t>noch weiter zu verbessern</w:t>
      </w:r>
      <w:r w:rsidRPr="00EE29E6">
        <w:rPr>
          <w:rStyle w:val="st"/>
          <w:rFonts w:ascii="Arial" w:hAnsi="Arial" w:cs="Arial"/>
          <w:sz w:val="22"/>
          <w:szCs w:val="22"/>
        </w:rPr>
        <w:t>.</w:t>
      </w:r>
    </w:p>
    <w:p w:rsidR="00EE29E6" w:rsidRPr="00EE29E6" w:rsidRDefault="00EE29E6" w:rsidP="00EE29E6">
      <w:pPr>
        <w:spacing w:line="360" w:lineRule="auto"/>
        <w:rPr>
          <w:rStyle w:val="st"/>
          <w:rFonts w:ascii="Arial" w:hAnsi="Arial" w:cs="Arial"/>
          <w:sz w:val="22"/>
          <w:szCs w:val="22"/>
        </w:rPr>
      </w:pPr>
    </w:p>
    <w:p w:rsidR="00EE29E6" w:rsidRDefault="00683975" w:rsidP="00EE29E6">
      <w:pPr>
        <w:spacing w:line="360" w:lineRule="auto"/>
        <w:rPr>
          <w:rStyle w:val="st"/>
          <w:rFonts w:ascii="Arial" w:hAnsi="Arial" w:cs="Arial"/>
          <w:sz w:val="22"/>
          <w:szCs w:val="22"/>
        </w:rPr>
      </w:pPr>
      <w:r>
        <w:rPr>
          <w:rStyle w:val="st"/>
          <w:rFonts w:ascii="Arial" w:hAnsi="Arial" w:cs="Arial"/>
          <w:sz w:val="22"/>
          <w:szCs w:val="22"/>
        </w:rPr>
        <w:t>„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Die </w:t>
      </w:r>
      <w:r w:rsidR="005726E8">
        <w:rPr>
          <w:rStyle w:val="st"/>
          <w:rFonts w:ascii="Arial" w:hAnsi="Arial" w:cs="Arial"/>
          <w:sz w:val="22"/>
          <w:szCs w:val="22"/>
        </w:rPr>
        <w:t>erhöhten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 Investitionen in Personal und </w:t>
      </w:r>
      <w:r w:rsidR="00747E48">
        <w:rPr>
          <w:rStyle w:val="st"/>
          <w:rFonts w:ascii="Arial" w:hAnsi="Arial" w:cs="Arial"/>
          <w:sz w:val="22"/>
          <w:szCs w:val="22"/>
        </w:rPr>
        <w:t>Equipment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 zur Erweiterung unserer </w:t>
      </w:r>
      <w:r w:rsidR="001C2BDD">
        <w:rPr>
          <w:rStyle w:val="st"/>
          <w:rFonts w:ascii="Arial" w:hAnsi="Arial" w:cs="Arial"/>
          <w:sz w:val="22"/>
          <w:szCs w:val="22"/>
        </w:rPr>
        <w:t xml:space="preserve">kundenorientierten 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Vertriebs- und Serviceangebote </w:t>
      </w:r>
      <w:r w:rsidR="0042011B">
        <w:rPr>
          <w:rStyle w:val="st"/>
          <w:rFonts w:ascii="Arial" w:hAnsi="Arial" w:cs="Arial"/>
          <w:sz w:val="22"/>
          <w:szCs w:val="22"/>
        </w:rPr>
        <w:t xml:space="preserve">sind </w:t>
      </w:r>
      <w:r w:rsidR="00D9018C">
        <w:rPr>
          <w:rStyle w:val="st"/>
          <w:rFonts w:ascii="Arial" w:hAnsi="Arial" w:cs="Arial"/>
          <w:sz w:val="22"/>
          <w:szCs w:val="22"/>
        </w:rPr>
        <w:t xml:space="preserve">für uns ein </w:t>
      </w:r>
      <w:r w:rsidR="008C6E14">
        <w:rPr>
          <w:rStyle w:val="st"/>
          <w:rFonts w:ascii="Arial" w:hAnsi="Arial" w:cs="Arial"/>
          <w:sz w:val="22"/>
          <w:szCs w:val="22"/>
        </w:rPr>
        <w:t>entscheidender</w:t>
      </w:r>
      <w:r w:rsidR="00D9018C">
        <w:rPr>
          <w:rStyle w:val="st"/>
          <w:rFonts w:ascii="Arial" w:hAnsi="Arial" w:cs="Arial"/>
          <w:sz w:val="22"/>
          <w:szCs w:val="22"/>
        </w:rPr>
        <w:t xml:space="preserve"> </w:t>
      </w:r>
      <w:r w:rsidR="00E230CA">
        <w:rPr>
          <w:rStyle w:val="st"/>
          <w:rFonts w:ascii="Arial" w:hAnsi="Arial" w:cs="Arial"/>
          <w:sz w:val="22"/>
          <w:szCs w:val="22"/>
        </w:rPr>
        <w:t>Differenzierungsfaktor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. </w:t>
      </w:r>
      <w:r w:rsidR="00747E48">
        <w:rPr>
          <w:rStyle w:val="st"/>
          <w:rFonts w:ascii="Arial" w:hAnsi="Arial" w:cs="Arial"/>
          <w:sz w:val="22"/>
          <w:szCs w:val="22"/>
        </w:rPr>
        <w:t xml:space="preserve">Konfrontiert mit </w:t>
      </w:r>
      <w:r w:rsidR="001C2BDD">
        <w:rPr>
          <w:rStyle w:val="st"/>
          <w:rFonts w:ascii="Arial" w:hAnsi="Arial" w:cs="Arial"/>
          <w:sz w:val="22"/>
          <w:szCs w:val="22"/>
        </w:rPr>
        <w:t>zunehmend komplex</w:t>
      </w:r>
      <w:r w:rsidR="0042011B">
        <w:rPr>
          <w:rStyle w:val="st"/>
          <w:rFonts w:ascii="Arial" w:hAnsi="Arial" w:cs="Arial"/>
          <w:sz w:val="22"/>
          <w:szCs w:val="22"/>
        </w:rPr>
        <w:t>er</w:t>
      </w:r>
      <w:r w:rsidR="001C2BDD">
        <w:rPr>
          <w:rStyle w:val="st"/>
          <w:rFonts w:ascii="Arial" w:hAnsi="Arial" w:cs="Arial"/>
          <w:sz w:val="22"/>
          <w:szCs w:val="22"/>
        </w:rPr>
        <w:t>en Anforderungen</w:t>
      </w:r>
      <w:r w:rsidR="00747E48">
        <w:rPr>
          <w:rStyle w:val="st"/>
          <w:rFonts w:ascii="Arial" w:hAnsi="Arial" w:cs="Arial"/>
          <w:sz w:val="22"/>
          <w:szCs w:val="22"/>
        </w:rPr>
        <w:t xml:space="preserve"> suchen Kunden nach einem einfacheren Weg,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 </w:t>
      </w:r>
      <w:r w:rsidR="001C2BDD">
        <w:rPr>
          <w:rStyle w:val="st"/>
          <w:rFonts w:ascii="Arial" w:hAnsi="Arial" w:cs="Arial"/>
          <w:sz w:val="22"/>
          <w:szCs w:val="22"/>
        </w:rPr>
        <w:t>Embedded</w:t>
      </w:r>
      <w:r w:rsidR="001C2BDD" w:rsidRPr="00EE29E6">
        <w:rPr>
          <w:rStyle w:val="st"/>
          <w:rFonts w:ascii="Arial" w:hAnsi="Arial" w:cs="Arial"/>
          <w:sz w:val="22"/>
          <w:szCs w:val="22"/>
        </w:rPr>
        <w:t xml:space="preserve"> </w:t>
      </w:r>
      <w:r w:rsidR="00EE29E6" w:rsidRPr="00EE29E6">
        <w:rPr>
          <w:rStyle w:val="st"/>
          <w:rFonts w:ascii="Arial" w:hAnsi="Arial" w:cs="Arial"/>
          <w:sz w:val="22"/>
          <w:szCs w:val="22"/>
        </w:rPr>
        <w:t>Computertechnologien</w:t>
      </w:r>
      <w:r w:rsidR="00747E48">
        <w:rPr>
          <w:rStyle w:val="st"/>
          <w:rFonts w:ascii="Arial" w:hAnsi="Arial" w:cs="Arial"/>
          <w:sz w:val="22"/>
          <w:szCs w:val="22"/>
        </w:rPr>
        <w:t xml:space="preserve"> zu nutzen</w:t>
      </w:r>
      <w:r w:rsidR="0042011B">
        <w:rPr>
          <w:rStyle w:val="st"/>
          <w:rFonts w:ascii="Arial" w:hAnsi="Arial" w:cs="Arial"/>
          <w:sz w:val="22"/>
          <w:szCs w:val="22"/>
        </w:rPr>
        <w:t>.</w:t>
      </w:r>
      <w:r w:rsidR="0042011B" w:rsidRPr="00EE29E6">
        <w:rPr>
          <w:rStyle w:val="st"/>
          <w:rFonts w:ascii="Arial" w:hAnsi="Arial" w:cs="Arial"/>
          <w:sz w:val="22"/>
          <w:szCs w:val="22"/>
        </w:rPr>
        <w:t xml:space="preserve"> </w:t>
      </w:r>
      <w:r w:rsidR="0042011B">
        <w:rPr>
          <w:rStyle w:val="st"/>
          <w:rFonts w:ascii="Arial" w:hAnsi="Arial" w:cs="Arial"/>
          <w:sz w:val="22"/>
          <w:szCs w:val="22"/>
        </w:rPr>
        <w:t>D</w:t>
      </w:r>
      <w:r w:rsidR="00747E48" w:rsidRPr="00747E48">
        <w:rPr>
          <w:rStyle w:val="st"/>
          <w:rFonts w:ascii="Arial" w:hAnsi="Arial" w:cs="Arial"/>
          <w:sz w:val="22"/>
          <w:szCs w:val="22"/>
        </w:rPr>
        <w:t>as Wissen und die Leidenschaft unseres Teams, Kunden bei der Markteinführung ihrer neuen Produkte zu unterstützen, i</w:t>
      </w:r>
      <w:r w:rsidR="00747E48">
        <w:rPr>
          <w:rStyle w:val="st"/>
          <w:rFonts w:ascii="Arial" w:hAnsi="Arial" w:cs="Arial"/>
          <w:sz w:val="22"/>
          <w:szCs w:val="22"/>
        </w:rPr>
        <w:t>st eine unserer größten Stärken</w:t>
      </w:r>
      <w:r>
        <w:rPr>
          <w:rStyle w:val="st"/>
          <w:rFonts w:ascii="Arial" w:hAnsi="Arial" w:cs="Arial"/>
          <w:sz w:val="22"/>
          <w:szCs w:val="22"/>
        </w:rPr>
        <w:t>“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, erklärt </w:t>
      </w:r>
      <w:r w:rsidR="00300D5B" w:rsidRPr="00EE29E6">
        <w:rPr>
          <w:rStyle w:val="st"/>
          <w:rFonts w:ascii="Arial" w:hAnsi="Arial" w:cs="Arial"/>
          <w:sz w:val="22"/>
          <w:szCs w:val="22"/>
        </w:rPr>
        <w:t>Jason Carl</w:t>
      </w:r>
      <w:r w:rsidR="00300D5B">
        <w:rPr>
          <w:rStyle w:val="st"/>
          <w:rFonts w:ascii="Arial" w:hAnsi="Arial" w:cs="Arial"/>
          <w:sz w:val="22"/>
          <w:szCs w:val="22"/>
        </w:rPr>
        <w:t>s</w:t>
      </w:r>
      <w:r w:rsidR="00300D5B" w:rsidRPr="00EE29E6">
        <w:rPr>
          <w:rStyle w:val="st"/>
          <w:rFonts w:ascii="Arial" w:hAnsi="Arial" w:cs="Arial"/>
          <w:sz w:val="22"/>
          <w:szCs w:val="22"/>
        </w:rPr>
        <w:t>on</w:t>
      </w:r>
      <w:r w:rsidR="00300D5B">
        <w:rPr>
          <w:rStyle w:val="st"/>
          <w:rFonts w:ascii="Arial" w:hAnsi="Arial" w:cs="Arial"/>
          <w:sz w:val="22"/>
          <w:szCs w:val="22"/>
        </w:rPr>
        <w:t>,</w:t>
      </w:r>
      <w:r w:rsidR="00300D5B" w:rsidRPr="00EE29E6">
        <w:rPr>
          <w:rStyle w:val="st"/>
          <w:rFonts w:ascii="Arial" w:hAnsi="Arial" w:cs="Arial"/>
          <w:sz w:val="22"/>
          <w:szCs w:val="22"/>
        </w:rPr>
        <w:t xml:space="preserve"> CEO </w:t>
      </w:r>
      <w:r w:rsidR="00300D5B">
        <w:rPr>
          <w:rStyle w:val="st"/>
          <w:rFonts w:ascii="Arial" w:hAnsi="Arial" w:cs="Arial"/>
          <w:sz w:val="22"/>
          <w:szCs w:val="22"/>
        </w:rPr>
        <w:t xml:space="preserve">bei </w:t>
      </w:r>
      <w:r w:rsidR="00300D5B" w:rsidRPr="00EE29E6">
        <w:rPr>
          <w:rStyle w:val="st"/>
          <w:rFonts w:ascii="Arial" w:hAnsi="Arial" w:cs="Arial"/>
          <w:sz w:val="22"/>
          <w:szCs w:val="22"/>
        </w:rPr>
        <w:t>congatec</w:t>
      </w:r>
      <w:r w:rsidR="00300D5B">
        <w:rPr>
          <w:rStyle w:val="st"/>
          <w:rFonts w:ascii="Arial" w:hAnsi="Arial" w:cs="Arial"/>
          <w:sz w:val="22"/>
          <w:szCs w:val="22"/>
        </w:rPr>
        <w:t>,</w:t>
      </w:r>
      <w:r w:rsidR="00300D5B" w:rsidRPr="00EE29E6">
        <w:rPr>
          <w:rStyle w:val="st"/>
          <w:rFonts w:ascii="Arial" w:hAnsi="Arial" w:cs="Arial"/>
          <w:sz w:val="22"/>
          <w:szCs w:val="22"/>
        </w:rPr>
        <w:t xml:space="preserve"> </w:t>
      </w:r>
      <w:r w:rsidR="00B35F8D">
        <w:rPr>
          <w:rStyle w:val="st"/>
          <w:rFonts w:ascii="Arial" w:hAnsi="Arial" w:cs="Arial"/>
          <w:sz w:val="22"/>
          <w:szCs w:val="22"/>
        </w:rPr>
        <w:t>die</w:t>
      </w:r>
      <w:r w:rsidR="00B35F8D" w:rsidRPr="00EE29E6">
        <w:rPr>
          <w:rStyle w:val="st"/>
          <w:rFonts w:ascii="Arial" w:hAnsi="Arial" w:cs="Arial"/>
          <w:sz w:val="22"/>
          <w:szCs w:val="22"/>
        </w:rPr>
        <w:t xml:space="preserve"> </w:t>
      </w:r>
      <w:r w:rsidR="00EE29E6" w:rsidRPr="00EE29E6">
        <w:rPr>
          <w:rStyle w:val="st"/>
          <w:rFonts w:ascii="Arial" w:hAnsi="Arial" w:cs="Arial"/>
          <w:sz w:val="22"/>
          <w:szCs w:val="22"/>
        </w:rPr>
        <w:t>Strategie</w:t>
      </w:r>
      <w:r w:rsidR="00B35F8D">
        <w:rPr>
          <w:rStyle w:val="st"/>
          <w:rFonts w:ascii="Arial" w:hAnsi="Arial" w:cs="Arial"/>
          <w:sz w:val="22"/>
          <w:szCs w:val="22"/>
        </w:rPr>
        <w:t xml:space="preserve"> des Unternehmens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. </w:t>
      </w:r>
      <w:r>
        <w:rPr>
          <w:rStyle w:val="st"/>
          <w:rFonts w:ascii="Arial" w:hAnsi="Arial" w:cs="Arial"/>
          <w:sz w:val="22"/>
          <w:szCs w:val="22"/>
        </w:rPr>
        <w:t>„</w:t>
      </w:r>
      <w:r w:rsidR="00300D5B">
        <w:rPr>
          <w:rStyle w:val="st"/>
          <w:rFonts w:ascii="Arial" w:hAnsi="Arial" w:cs="Arial"/>
          <w:sz w:val="22"/>
          <w:szCs w:val="22"/>
        </w:rPr>
        <w:t>Darüber hinaus ist auch d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ie Akquisition des Hypervisor-Anbieters Real-Time Systems Anfang des Jahres eine dieser Investitionen. Sie hat das Dienstleistungsangebot beider Unternehmen </w:t>
      </w:r>
      <w:r w:rsidR="00B1458D" w:rsidRPr="00EE29E6">
        <w:rPr>
          <w:rStyle w:val="st"/>
          <w:rFonts w:ascii="Arial" w:hAnsi="Arial" w:cs="Arial"/>
          <w:sz w:val="22"/>
          <w:szCs w:val="22"/>
        </w:rPr>
        <w:t xml:space="preserve">im Embedded-Markt einzigartig 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als </w:t>
      </w:r>
      <w:r w:rsidR="001C2BDD">
        <w:rPr>
          <w:rStyle w:val="st"/>
          <w:rFonts w:ascii="Arial" w:hAnsi="Arial" w:cs="Arial"/>
          <w:sz w:val="22"/>
          <w:szCs w:val="22"/>
        </w:rPr>
        <w:t xml:space="preserve">zentrale </w:t>
      </w:r>
      <w:r w:rsidR="00EE29E6" w:rsidRPr="00EE29E6">
        <w:rPr>
          <w:rStyle w:val="st"/>
          <w:rFonts w:ascii="Arial" w:hAnsi="Arial" w:cs="Arial"/>
          <w:sz w:val="22"/>
          <w:szCs w:val="22"/>
        </w:rPr>
        <w:t>Anlaufstelle für harte Echtzeitanwendungen positioniert</w:t>
      </w:r>
      <w:r w:rsidR="001C2BDD">
        <w:rPr>
          <w:rStyle w:val="st"/>
          <w:rFonts w:ascii="Arial" w:hAnsi="Arial" w:cs="Arial"/>
          <w:sz w:val="22"/>
          <w:szCs w:val="22"/>
        </w:rPr>
        <w:t>;</w:t>
      </w:r>
      <w:r w:rsidR="001C2BDD" w:rsidRPr="00EE29E6">
        <w:rPr>
          <w:rStyle w:val="st"/>
          <w:rFonts w:ascii="Arial" w:hAnsi="Arial" w:cs="Arial"/>
          <w:sz w:val="22"/>
          <w:szCs w:val="22"/>
        </w:rPr>
        <w:t xml:space="preserve"> 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ein Markt, </w:t>
      </w:r>
      <w:r w:rsidR="0042011B">
        <w:rPr>
          <w:rStyle w:val="st"/>
          <w:rFonts w:ascii="Arial" w:hAnsi="Arial" w:cs="Arial"/>
          <w:sz w:val="22"/>
          <w:szCs w:val="22"/>
        </w:rPr>
        <w:t>von dem</w:t>
      </w:r>
      <w:r w:rsidR="0042011B" w:rsidRPr="00B1458D">
        <w:rPr>
          <w:rStyle w:val="st"/>
          <w:rFonts w:ascii="Arial" w:hAnsi="Arial" w:cs="Arial"/>
          <w:sz w:val="22"/>
          <w:szCs w:val="22"/>
        </w:rPr>
        <w:t xml:space="preserve"> </w:t>
      </w:r>
      <w:r w:rsidR="00B1458D" w:rsidRPr="00B1458D">
        <w:rPr>
          <w:rStyle w:val="st"/>
          <w:rFonts w:ascii="Arial" w:hAnsi="Arial" w:cs="Arial"/>
          <w:sz w:val="22"/>
          <w:szCs w:val="22"/>
        </w:rPr>
        <w:t>in den kommenden Jahren weiter</w:t>
      </w:r>
      <w:r w:rsidR="00B1458D">
        <w:rPr>
          <w:rStyle w:val="st"/>
          <w:rFonts w:ascii="Arial" w:hAnsi="Arial" w:cs="Arial"/>
          <w:sz w:val="22"/>
          <w:szCs w:val="22"/>
        </w:rPr>
        <w:t>hin</w:t>
      </w:r>
      <w:r w:rsidR="00B1458D" w:rsidRPr="00B1458D">
        <w:rPr>
          <w:rStyle w:val="st"/>
          <w:rFonts w:ascii="Arial" w:hAnsi="Arial" w:cs="Arial"/>
          <w:sz w:val="22"/>
          <w:szCs w:val="22"/>
        </w:rPr>
        <w:t xml:space="preserve"> </w:t>
      </w:r>
      <w:r w:rsidR="0042011B">
        <w:rPr>
          <w:rStyle w:val="st"/>
          <w:rFonts w:ascii="Arial" w:hAnsi="Arial" w:cs="Arial"/>
          <w:sz w:val="22"/>
          <w:szCs w:val="22"/>
        </w:rPr>
        <w:t>signifikantes</w:t>
      </w:r>
      <w:r w:rsidR="0042011B" w:rsidRPr="00B1458D">
        <w:rPr>
          <w:rStyle w:val="st"/>
          <w:rFonts w:ascii="Arial" w:hAnsi="Arial" w:cs="Arial"/>
          <w:sz w:val="22"/>
          <w:szCs w:val="22"/>
        </w:rPr>
        <w:t xml:space="preserve"> </w:t>
      </w:r>
      <w:r w:rsidR="0042011B">
        <w:rPr>
          <w:rStyle w:val="st"/>
          <w:rFonts w:ascii="Arial" w:hAnsi="Arial" w:cs="Arial"/>
          <w:sz w:val="22"/>
          <w:szCs w:val="22"/>
        </w:rPr>
        <w:t>Wachstum erwartet</w:t>
      </w:r>
      <w:r w:rsidR="0042011B" w:rsidRPr="00B1458D">
        <w:rPr>
          <w:rStyle w:val="st"/>
          <w:rFonts w:ascii="Arial" w:hAnsi="Arial" w:cs="Arial"/>
          <w:sz w:val="22"/>
          <w:szCs w:val="22"/>
        </w:rPr>
        <w:t xml:space="preserve"> </w:t>
      </w:r>
      <w:r w:rsidR="00B1458D" w:rsidRPr="00B1458D">
        <w:rPr>
          <w:rStyle w:val="st"/>
          <w:rFonts w:ascii="Arial" w:hAnsi="Arial" w:cs="Arial"/>
          <w:sz w:val="22"/>
          <w:szCs w:val="22"/>
        </w:rPr>
        <w:t>wird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. </w:t>
      </w:r>
      <w:r w:rsidR="00B1458D">
        <w:rPr>
          <w:rStyle w:val="st"/>
          <w:rFonts w:ascii="Arial" w:hAnsi="Arial" w:cs="Arial"/>
          <w:sz w:val="22"/>
          <w:szCs w:val="22"/>
        </w:rPr>
        <w:t xml:space="preserve">Wir haben zudem 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umfangreiche Investitionen in unser Technical Solution Center (TSC) getätigt, </w:t>
      </w:r>
      <w:r w:rsidR="00B1458D">
        <w:rPr>
          <w:rStyle w:val="st"/>
          <w:rFonts w:ascii="Arial" w:hAnsi="Arial" w:cs="Arial"/>
          <w:sz w:val="22"/>
          <w:szCs w:val="22"/>
        </w:rPr>
        <w:t>um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 </w:t>
      </w:r>
      <w:r w:rsidR="00B1458D">
        <w:rPr>
          <w:rStyle w:val="st"/>
          <w:rFonts w:ascii="Arial" w:hAnsi="Arial" w:cs="Arial"/>
          <w:sz w:val="22"/>
          <w:szCs w:val="22"/>
        </w:rPr>
        <w:t xml:space="preserve">unser 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Serviceangebot </w:t>
      </w:r>
      <w:r w:rsidR="00B1458D">
        <w:rPr>
          <w:rStyle w:val="st"/>
          <w:rFonts w:ascii="Arial" w:hAnsi="Arial" w:cs="Arial"/>
          <w:sz w:val="22"/>
          <w:szCs w:val="22"/>
        </w:rPr>
        <w:t xml:space="preserve">für </w:t>
      </w:r>
      <w:r w:rsidR="00EE29E6" w:rsidRPr="00EE29E6">
        <w:rPr>
          <w:rStyle w:val="st"/>
          <w:rFonts w:ascii="Arial" w:hAnsi="Arial" w:cs="Arial"/>
          <w:sz w:val="22"/>
          <w:szCs w:val="22"/>
        </w:rPr>
        <w:t>Embedded Computing Boards</w:t>
      </w:r>
      <w:r w:rsidR="0042011B">
        <w:rPr>
          <w:rStyle w:val="st"/>
          <w:rFonts w:ascii="Arial" w:hAnsi="Arial" w:cs="Arial"/>
          <w:sz w:val="22"/>
          <w:szCs w:val="22"/>
        </w:rPr>
        <w:t>,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 Module </w:t>
      </w:r>
      <w:r w:rsidR="005726E8">
        <w:rPr>
          <w:rStyle w:val="st"/>
          <w:rFonts w:ascii="Arial" w:hAnsi="Arial" w:cs="Arial"/>
          <w:sz w:val="22"/>
          <w:szCs w:val="22"/>
        </w:rPr>
        <w:t xml:space="preserve">und darüber 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hinaus </w:t>
      </w:r>
      <w:r w:rsidR="00B1458D">
        <w:rPr>
          <w:rStyle w:val="st"/>
          <w:rFonts w:ascii="Arial" w:hAnsi="Arial" w:cs="Arial"/>
          <w:sz w:val="22"/>
          <w:szCs w:val="22"/>
        </w:rPr>
        <w:t>zu erweitern</w:t>
      </w:r>
      <w:r w:rsidR="00EE29E6" w:rsidRPr="00EE29E6">
        <w:rPr>
          <w:rStyle w:val="st"/>
          <w:rFonts w:ascii="Arial" w:hAnsi="Arial" w:cs="Arial"/>
          <w:sz w:val="22"/>
          <w:szCs w:val="22"/>
        </w:rPr>
        <w:t>.“</w:t>
      </w:r>
    </w:p>
    <w:p w:rsidR="002805D0" w:rsidRPr="00EE29E6" w:rsidRDefault="002805D0" w:rsidP="00EE29E6">
      <w:pPr>
        <w:spacing w:line="360" w:lineRule="auto"/>
        <w:rPr>
          <w:rStyle w:val="st"/>
          <w:rFonts w:ascii="Arial" w:hAnsi="Arial" w:cs="Arial"/>
          <w:sz w:val="22"/>
          <w:szCs w:val="22"/>
        </w:rPr>
      </w:pPr>
    </w:p>
    <w:p w:rsidR="00EE29E6" w:rsidRDefault="007C5B72" w:rsidP="00EE29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Style w:val="st"/>
          <w:rFonts w:ascii="Arial" w:hAnsi="Arial" w:cs="Arial"/>
          <w:sz w:val="22"/>
          <w:szCs w:val="22"/>
        </w:rPr>
        <w:t>Durch die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 Investitionen </w:t>
      </w:r>
      <w:r>
        <w:rPr>
          <w:rStyle w:val="st"/>
          <w:rFonts w:ascii="Arial" w:hAnsi="Arial" w:cs="Arial"/>
          <w:sz w:val="22"/>
          <w:szCs w:val="22"/>
        </w:rPr>
        <w:t xml:space="preserve">von congatec </w:t>
      </w:r>
      <w:r w:rsidR="00EE29E6" w:rsidRPr="00EE29E6">
        <w:rPr>
          <w:rStyle w:val="st"/>
          <w:rFonts w:ascii="Arial" w:hAnsi="Arial" w:cs="Arial"/>
          <w:sz w:val="22"/>
          <w:szCs w:val="22"/>
        </w:rPr>
        <w:t>in das TSC</w:t>
      </w:r>
      <w:r>
        <w:rPr>
          <w:rStyle w:val="st"/>
          <w:rFonts w:ascii="Arial" w:hAnsi="Arial" w:cs="Arial"/>
          <w:sz w:val="22"/>
          <w:szCs w:val="22"/>
        </w:rPr>
        <w:t xml:space="preserve"> können sich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 OEMs stärker auf ihre Kernkompe</w:t>
      </w:r>
      <w:r>
        <w:rPr>
          <w:rStyle w:val="st"/>
          <w:rFonts w:ascii="Arial" w:hAnsi="Arial" w:cs="Arial"/>
          <w:sz w:val="22"/>
          <w:szCs w:val="22"/>
        </w:rPr>
        <w:t>tenzen konzentrieren</w:t>
      </w:r>
      <w:r w:rsidR="005726E8">
        <w:rPr>
          <w:rStyle w:val="st"/>
          <w:rFonts w:ascii="Arial" w:hAnsi="Arial" w:cs="Arial"/>
          <w:sz w:val="22"/>
          <w:szCs w:val="22"/>
        </w:rPr>
        <w:t xml:space="preserve">, </w:t>
      </w:r>
      <w:r w:rsidR="007A7D88" w:rsidRPr="007A7D88">
        <w:rPr>
          <w:rStyle w:val="st"/>
          <w:rFonts w:ascii="Arial" w:hAnsi="Arial" w:cs="Arial"/>
          <w:sz w:val="22"/>
          <w:szCs w:val="22"/>
        </w:rPr>
        <w:t>was zu höheren Investitionen in das Outsourcing vieler hardwarezentrie</w:t>
      </w:r>
      <w:r w:rsidR="007A7D88">
        <w:rPr>
          <w:rStyle w:val="st"/>
          <w:rFonts w:ascii="Arial" w:hAnsi="Arial" w:cs="Arial"/>
          <w:sz w:val="22"/>
          <w:szCs w:val="22"/>
        </w:rPr>
        <w:t>rter Engineering-Aufgaben führt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. </w:t>
      </w:r>
      <w:r w:rsidR="005726E8">
        <w:rPr>
          <w:rStyle w:val="st"/>
          <w:rFonts w:ascii="Arial" w:hAnsi="Arial" w:cs="Arial"/>
          <w:sz w:val="22"/>
          <w:szCs w:val="22"/>
        </w:rPr>
        <w:t>„</w:t>
      </w:r>
      <w:r w:rsidR="001A3196">
        <w:rPr>
          <w:rStyle w:val="st"/>
          <w:rFonts w:ascii="Arial" w:hAnsi="Arial" w:cs="Arial"/>
          <w:sz w:val="22"/>
          <w:szCs w:val="22"/>
        </w:rPr>
        <w:t>W</w:t>
      </w:r>
      <w:r w:rsidR="001A3196" w:rsidRPr="00EE29E6">
        <w:rPr>
          <w:rStyle w:val="st"/>
          <w:rFonts w:ascii="Arial" w:hAnsi="Arial" w:cs="Arial"/>
          <w:sz w:val="22"/>
          <w:szCs w:val="22"/>
        </w:rPr>
        <w:t xml:space="preserve">ir positionieren 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congatec hier als </w:t>
      </w:r>
      <w:r w:rsidR="007A7D88" w:rsidRPr="007A7D88">
        <w:rPr>
          <w:rStyle w:val="st"/>
          <w:rFonts w:ascii="Arial" w:hAnsi="Arial" w:cs="Arial"/>
          <w:sz w:val="22"/>
          <w:szCs w:val="22"/>
        </w:rPr>
        <w:t>Komplettdienstleister</w:t>
      </w:r>
      <w:r w:rsidR="007A7D88">
        <w:rPr>
          <w:rStyle w:val="st"/>
          <w:rFonts w:ascii="Arial" w:hAnsi="Arial" w:cs="Arial"/>
          <w:sz w:val="22"/>
          <w:szCs w:val="22"/>
        </w:rPr>
        <w:t xml:space="preserve"> 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für </w:t>
      </w:r>
      <w:r w:rsidR="005726E8">
        <w:rPr>
          <w:rStyle w:val="st"/>
          <w:rFonts w:ascii="Arial" w:hAnsi="Arial" w:cs="Arial"/>
          <w:sz w:val="22"/>
          <w:szCs w:val="22"/>
        </w:rPr>
        <w:t>den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 gesamten </w:t>
      </w:r>
      <w:r w:rsidR="005726E8">
        <w:rPr>
          <w:rStyle w:val="st"/>
          <w:rFonts w:ascii="Arial" w:hAnsi="Arial" w:cs="Arial"/>
          <w:sz w:val="22"/>
          <w:szCs w:val="22"/>
        </w:rPr>
        <w:t xml:space="preserve">Embedded Computing </w:t>
      </w:r>
      <w:r w:rsidR="00EE29E6" w:rsidRPr="00EE29E6">
        <w:rPr>
          <w:rStyle w:val="st"/>
          <w:rFonts w:ascii="Arial" w:hAnsi="Arial" w:cs="Arial"/>
          <w:sz w:val="22"/>
          <w:szCs w:val="22"/>
        </w:rPr>
        <w:t>Bedarf</w:t>
      </w:r>
      <w:r w:rsidR="005726E8">
        <w:rPr>
          <w:rStyle w:val="st"/>
          <w:rFonts w:ascii="Arial" w:hAnsi="Arial" w:cs="Arial"/>
          <w:sz w:val="22"/>
          <w:szCs w:val="22"/>
        </w:rPr>
        <w:t xml:space="preserve"> unserer OEM</w:t>
      </w:r>
      <w:r w:rsidR="00683975">
        <w:rPr>
          <w:rStyle w:val="st"/>
          <w:rFonts w:ascii="Arial" w:hAnsi="Arial" w:cs="Arial"/>
          <w:sz w:val="22"/>
          <w:szCs w:val="22"/>
        </w:rPr>
        <w:t>“</w:t>
      </w:r>
      <w:r w:rsidR="00EE29E6" w:rsidRPr="00EE29E6">
        <w:rPr>
          <w:rStyle w:val="st"/>
          <w:rFonts w:ascii="Arial" w:hAnsi="Arial" w:cs="Arial"/>
          <w:sz w:val="22"/>
          <w:szCs w:val="22"/>
        </w:rPr>
        <w:t>, präzisiert Carl</w:t>
      </w:r>
      <w:r w:rsidR="00FA5101">
        <w:rPr>
          <w:rStyle w:val="st"/>
          <w:rFonts w:ascii="Arial" w:hAnsi="Arial" w:cs="Arial"/>
          <w:sz w:val="22"/>
          <w:szCs w:val="22"/>
        </w:rPr>
        <w:t>s</w:t>
      </w:r>
      <w:r w:rsidR="00EE29E6" w:rsidRPr="00EE29E6">
        <w:rPr>
          <w:rStyle w:val="st"/>
          <w:rFonts w:ascii="Arial" w:hAnsi="Arial" w:cs="Arial"/>
          <w:sz w:val="22"/>
          <w:szCs w:val="22"/>
        </w:rPr>
        <w:t xml:space="preserve">on seine TSC-Strategie. </w:t>
      </w:r>
      <w:r w:rsidR="0079589F">
        <w:rPr>
          <w:rStyle w:val="st"/>
          <w:rFonts w:ascii="Arial" w:hAnsi="Arial" w:cs="Arial"/>
          <w:sz w:val="22"/>
          <w:szCs w:val="22"/>
        </w:rPr>
        <w:t>Ein Großteil dieser</w:t>
      </w:r>
      <w:r w:rsidR="0079589F" w:rsidRPr="007A7D88">
        <w:rPr>
          <w:rStyle w:val="st"/>
          <w:rFonts w:ascii="Arial" w:hAnsi="Arial" w:cs="Arial"/>
          <w:sz w:val="22"/>
          <w:szCs w:val="22"/>
        </w:rPr>
        <w:t xml:space="preserve"> </w:t>
      </w:r>
      <w:r w:rsidR="007A7D88" w:rsidRPr="007A7D88">
        <w:rPr>
          <w:rStyle w:val="st"/>
          <w:rFonts w:ascii="Arial" w:hAnsi="Arial" w:cs="Arial"/>
          <w:sz w:val="22"/>
          <w:szCs w:val="22"/>
        </w:rPr>
        <w:t xml:space="preserve">Investitionen </w:t>
      </w:r>
      <w:r w:rsidR="007A7D88">
        <w:rPr>
          <w:rStyle w:val="st"/>
          <w:rFonts w:ascii="Arial" w:hAnsi="Arial" w:cs="Arial"/>
          <w:sz w:val="22"/>
          <w:szCs w:val="22"/>
        </w:rPr>
        <w:t>floss</w:t>
      </w:r>
      <w:r w:rsidR="007A7D88" w:rsidRPr="007A7D88">
        <w:rPr>
          <w:rStyle w:val="st"/>
          <w:rFonts w:ascii="Arial" w:hAnsi="Arial" w:cs="Arial"/>
          <w:sz w:val="22"/>
          <w:szCs w:val="22"/>
        </w:rPr>
        <w:t xml:space="preserve"> in modernste Prüf- und Messtechnik</w:t>
      </w:r>
      <w:r w:rsidR="005726E8">
        <w:rPr>
          <w:rFonts w:ascii="Arial" w:hAnsi="Arial" w:cs="Arial"/>
          <w:sz w:val="22"/>
          <w:szCs w:val="22"/>
        </w:rPr>
        <w:t xml:space="preserve">, wie beispielsweise Prüfgeräte </w:t>
      </w:r>
      <w:r w:rsidR="007A7D88">
        <w:rPr>
          <w:rFonts w:ascii="Arial" w:hAnsi="Arial" w:cs="Arial"/>
          <w:sz w:val="22"/>
          <w:szCs w:val="22"/>
        </w:rPr>
        <w:t xml:space="preserve">für Compliance Tests von </w:t>
      </w:r>
      <w:r w:rsidR="005726E8">
        <w:rPr>
          <w:rFonts w:ascii="Arial" w:hAnsi="Arial" w:cs="Arial"/>
          <w:sz w:val="22"/>
          <w:szCs w:val="22"/>
        </w:rPr>
        <w:t>High-Speed-Signale</w:t>
      </w:r>
      <w:r w:rsidR="007A7D88">
        <w:rPr>
          <w:rFonts w:ascii="Arial" w:hAnsi="Arial" w:cs="Arial"/>
          <w:sz w:val="22"/>
          <w:szCs w:val="22"/>
        </w:rPr>
        <w:t xml:space="preserve">n und weiteres </w:t>
      </w:r>
      <w:r w:rsidR="005726E8">
        <w:rPr>
          <w:rFonts w:ascii="Arial" w:hAnsi="Arial" w:cs="Arial"/>
          <w:sz w:val="22"/>
          <w:szCs w:val="22"/>
        </w:rPr>
        <w:t>Test-</w:t>
      </w:r>
      <w:r w:rsidR="007A7D88">
        <w:rPr>
          <w:rFonts w:ascii="Arial" w:hAnsi="Arial" w:cs="Arial"/>
          <w:sz w:val="22"/>
          <w:szCs w:val="22"/>
        </w:rPr>
        <w:t>Equipment</w:t>
      </w:r>
      <w:proofErr w:type="gramStart"/>
      <w:r w:rsidR="005726E8">
        <w:rPr>
          <w:rFonts w:ascii="Arial" w:hAnsi="Arial" w:cs="Arial"/>
          <w:sz w:val="22"/>
          <w:szCs w:val="22"/>
        </w:rPr>
        <w:t>,.</w:t>
      </w:r>
      <w:proofErr w:type="gramEnd"/>
    </w:p>
    <w:p w:rsidR="00EE29E6" w:rsidRPr="00EE29E6" w:rsidRDefault="00EE29E6" w:rsidP="00EE29E6">
      <w:pPr>
        <w:spacing w:line="360" w:lineRule="auto"/>
        <w:rPr>
          <w:rStyle w:val="st"/>
          <w:rFonts w:ascii="Arial" w:hAnsi="Arial" w:cs="Arial"/>
          <w:sz w:val="22"/>
          <w:szCs w:val="22"/>
        </w:rPr>
      </w:pPr>
    </w:p>
    <w:p w:rsidR="00595BC6" w:rsidRPr="00504463" w:rsidRDefault="00595BC6" w:rsidP="005004B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04463">
        <w:rPr>
          <w:rFonts w:ascii="Arial" w:hAnsi="Arial" w:cs="Arial"/>
          <w:b/>
          <w:sz w:val="22"/>
          <w:szCs w:val="22"/>
        </w:rPr>
        <w:t>Die technischen Services auf einen Blick</w:t>
      </w:r>
    </w:p>
    <w:p w:rsidR="00F91278" w:rsidRDefault="00A8071C" w:rsidP="005004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6F7C3D">
        <w:rPr>
          <w:rFonts w:ascii="Arial" w:hAnsi="Arial" w:cs="Arial"/>
          <w:sz w:val="22"/>
          <w:szCs w:val="22"/>
        </w:rPr>
        <w:t>Services</w:t>
      </w:r>
      <w:r>
        <w:rPr>
          <w:rFonts w:ascii="Arial" w:hAnsi="Arial" w:cs="Arial"/>
          <w:sz w:val="22"/>
          <w:szCs w:val="22"/>
        </w:rPr>
        <w:t xml:space="preserve"> </w:t>
      </w:r>
      <w:r w:rsidR="00292E59">
        <w:rPr>
          <w:rFonts w:ascii="Arial" w:hAnsi="Arial" w:cs="Arial"/>
          <w:sz w:val="22"/>
          <w:szCs w:val="22"/>
        </w:rPr>
        <w:t xml:space="preserve">des </w:t>
      </w:r>
      <w:r w:rsidR="005726E8" w:rsidRPr="00EE29E6">
        <w:rPr>
          <w:rStyle w:val="st"/>
          <w:rFonts w:ascii="Arial" w:hAnsi="Arial" w:cs="Arial"/>
          <w:sz w:val="22"/>
          <w:szCs w:val="22"/>
        </w:rPr>
        <w:t>Technical Solution Center</w:t>
      </w:r>
      <w:r w:rsidR="0041057B">
        <w:rPr>
          <w:rStyle w:val="st"/>
          <w:rFonts w:ascii="Arial" w:hAnsi="Arial" w:cs="Arial"/>
          <w:sz w:val="22"/>
          <w:szCs w:val="22"/>
        </w:rPr>
        <w:t>s</w:t>
      </w:r>
      <w:r w:rsidR="005726E8" w:rsidRPr="00EE29E6">
        <w:rPr>
          <w:rStyle w:val="st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helfen Entwickle</w:t>
      </w:r>
      <w:r w:rsidR="00914453">
        <w:rPr>
          <w:rFonts w:ascii="Arial" w:hAnsi="Arial" w:cs="Arial"/>
          <w:sz w:val="22"/>
          <w:szCs w:val="22"/>
        </w:rPr>
        <w:t>r</w:t>
      </w:r>
      <w:r w:rsidR="005726E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in jeder Phase, </w:t>
      </w:r>
      <w:r w:rsidR="00F91278">
        <w:rPr>
          <w:rFonts w:ascii="Arial" w:hAnsi="Arial" w:cs="Arial"/>
          <w:sz w:val="22"/>
          <w:szCs w:val="22"/>
        </w:rPr>
        <w:t xml:space="preserve">angefangen beim </w:t>
      </w:r>
      <w:proofErr w:type="spellStart"/>
      <w:r w:rsidR="00F91278">
        <w:rPr>
          <w:rFonts w:ascii="Arial" w:hAnsi="Arial" w:cs="Arial"/>
          <w:sz w:val="22"/>
          <w:szCs w:val="22"/>
        </w:rPr>
        <w:t>Requirement</w:t>
      </w:r>
      <w:proofErr w:type="spellEnd"/>
      <w:r w:rsidR="00F91278">
        <w:rPr>
          <w:rFonts w:ascii="Arial" w:hAnsi="Arial" w:cs="Arial"/>
          <w:sz w:val="22"/>
          <w:szCs w:val="22"/>
        </w:rPr>
        <w:t xml:space="preserve">-Engineering über </w:t>
      </w:r>
      <w:r w:rsidR="005726E8">
        <w:rPr>
          <w:rFonts w:ascii="Arial" w:hAnsi="Arial" w:cs="Arial"/>
          <w:sz w:val="22"/>
          <w:szCs w:val="22"/>
        </w:rPr>
        <w:t>Entwicklung</w:t>
      </w:r>
      <w:r w:rsidR="00F91278">
        <w:rPr>
          <w:rFonts w:ascii="Arial" w:hAnsi="Arial" w:cs="Arial"/>
          <w:sz w:val="22"/>
          <w:szCs w:val="22"/>
        </w:rPr>
        <w:t xml:space="preserve"> und Validierung bis hin zur kundenspezifischen Anpassung von Standardprodukten in der Serienfertigung. </w:t>
      </w:r>
      <w:r w:rsidR="006F7C3D">
        <w:rPr>
          <w:rFonts w:ascii="Arial" w:hAnsi="Arial" w:cs="Arial"/>
          <w:sz w:val="22"/>
          <w:szCs w:val="22"/>
        </w:rPr>
        <w:t>Die TSC-Services beginnen i</w:t>
      </w:r>
      <w:r w:rsidR="008E23C3">
        <w:rPr>
          <w:rFonts w:ascii="Arial" w:hAnsi="Arial" w:cs="Arial"/>
          <w:sz w:val="22"/>
          <w:szCs w:val="22"/>
        </w:rPr>
        <w:t xml:space="preserve">n der Evaluierungsphase </w:t>
      </w:r>
      <w:r w:rsidR="00F91278">
        <w:rPr>
          <w:rFonts w:ascii="Arial" w:hAnsi="Arial" w:cs="Arial"/>
          <w:sz w:val="22"/>
          <w:szCs w:val="22"/>
        </w:rPr>
        <w:t xml:space="preserve">mit </w:t>
      </w:r>
      <w:r w:rsidR="008E23C3">
        <w:rPr>
          <w:rFonts w:ascii="Arial" w:hAnsi="Arial" w:cs="Arial"/>
          <w:sz w:val="22"/>
          <w:szCs w:val="22"/>
        </w:rPr>
        <w:t>Formfaktor-Beratung</w:t>
      </w:r>
      <w:r w:rsidR="00F91278">
        <w:rPr>
          <w:rFonts w:ascii="Arial" w:hAnsi="Arial" w:cs="Arial"/>
          <w:sz w:val="22"/>
          <w:szCs w:val="22"/>
        </w:rPr>
        <w:t xml:space="preserve"> und Design-In-Training. Das Team hilft auch bei der Verbesserung von Design-Guides </w:t>
      </w:r>
      <w:r w:rsidR="003B6D3D">
        <w:rPr>
          <w:rFonts w:ascii="Arial" w:hAnsi="Arial" w:cs="Arial"/>
          <w:sz w:val="22"/>
          <w:szCs w:val="22"/>
        </w:rPr>
        <w:t>und bietet Referenz-Schaltungen, um spezifische Board-Funktionalitäten</w:t>
      </w:r>
      <w:r w:rsidR="003049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49A7">
        <w:rPr>
          <w:rFonts w:ascii="Arial" w:hAnsi="Arial" w:cs="Arial"/>
          <w:sz w:val="22"/>
          <w:szCs w:val="22"/>
        </w:rPr>
        <w:t>einzudesignen</w:t>
      </w:r>
      <w:proofErr w:type="spellEnd"/>
      <w:r w:rsidR="003B6D3D">
        <w:rPr>
          <w:rFonts w:ascii="Arial" w:hAnsi="Arial" w:cs="Arial"/>
          <w:sz w:val="22"/>
          <w:szCs w:val="22"/>
        </w:rPr>
        <w:t>, wie beispielsweise USB-C.</w:t>
      </w:r>
    </w:p>
    <w:p w:rsidR="001A3CC2" w:rsidRPr="00EE29E6" w:rsidRDefault="001A3CC2" w:rsidP="005004BD">
      <w:pPr>
        <w:spacing w:line="360" w:lineRule="auto"/>
        <w:rPr>
          <w:rFonts w:ascii="Arial" w:hAnsi="Arial" w:cs="Arial"/>
          <w:sz w:val="22"/>
          <w:szCs w:val="22"/>
        </w:rPr>
      </w:pPr>
    </w:p>
    <w:p w:rsidR="008E23C3" w:rsidRPr="008E23C3" w:rsidRDefault="0042011B" w:rsidP="005004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Während</w:t>
      </w:r>
      <w:r w:rsidRPr="008E23C3">
        <w:rPr>
          <w:rFonts w:ascii="Arial" w:hAnsi="Arial" w:cs="Arial"/>
          <w:sz w:val="22"/>
          <w:szCs w:val="22"/>
        </w:rPr>
        <w:t xml:space="preserve"> </w:t>
      </w:r>
      <w:r w:rsidR="008E23C3" w:rsidRPr="008E23C3">
        <w:rPr>
          <w:rFonts w:ascii="Arial" w:hAnsi="Arial" w:cs="Arial"/>
          <w:sz w:val="22"/>
          <w:szCs w:val="22"/>
        </w:rPr>
        <w:t xml:space="preserve">der Entwicklungsphase erhalten congatec Kunden Unterstützung bei der Auswahl der idealen </w:t>
      </w:r>
      <w:r w:rsidR="00187E99" w:rsidRPr="008E23C3">
        <w:rPr>
          <w:rFonts w:ascii="Arial" w:hAnsi="Arial" w:cs="Arial"/>
          <w:sz w:val="22"/>
          <w:szCs w:val="22"/>
        </w:rPr>
        <w:t>Carrierboard</w:t>
      </w:r>
      <w:r w:rsidR="00187E99">
        <w:rPr>
          <w:rFonts w:ascii="Arial" w:hAnsi="Arial" w:cs="Arial"/>
          <w:sz w:val="22"/>
          <w:szCs w:val="22"/>
        </w:rPr>
        <w:t>-</w:t>
      </w:r>
      <w:r w:rsidR="008E23C3" w:rsidRPr="008E23C3">
        <w:rPr>
          <w:rFonts w:ascii="Arial" w:hAnsi="Arial" w:cs="Arial"/>
          <w:sz w:val="22"/>
          <w:szCs w:val="22"/>
        </w:rPr>
        <w:t xml:space="preserve">Komponenten und können </w:t>
      </w:r>
      <w:r w:rsidR="00187E99">
        <w:rPr>
          <w:rFonts w:ascii="Arial" w:hAnsi="Arial" w:cs="Arial"/>
          <w:sz w:val="22"/>
          <w:szCs w:val="22"/>
        </w:rPr>
        <w:t xml:space="preserve">zudem </w:t>
      </w:r>
      <w:r w:rsidR="008E23C3">
        <w:rPr>
          <w:rFonts w:ascii="Arial" w:hAnsi="Arial" w:cs="Arial"/>
          <w:sz w:val="22"/>
          <w:szCs w:val="22"/>
        </w:rPr>
        <w:t>i</w:t>
      </w:r>
      <w:r w:rsidR="008E23C3" w:rsidRPr="008E23C3">
        <w:rPr>
          <w:rFonts w:ascii="Arial" w:hAnsi="Arial" w:cs="Arial"/>
          <w:sz w:val="22"/>
          <w:szCs w:val="22"/>
        </w:rPr>
        <w:t xml:space="preserve">hre </w:t>
      </w:r>
      <w:r w:rsidR="008E23C3">
        <w:rPr>
          <w:rFonts w:ascii="Arial" w:hAnsi="Arial" w:cs="Arial"/>
          <w:sz w:val="22"/>
          <w:szCs w:val="22"/>
        </w:rPr>
        <w:t xml:space="preserve">Schaltpläne und </w:t>
      </w:r>
      <w:r w:rsidR="008E23C3">
        <w:rPr>
          <w:rFonts w:ascii="Arial" w:hAnsi="Arial" w:cs="Arial"/>
          <w:sz w:val="22"/>
          <w:szCs w:val="22"/>
        </w:rPr>
        <w:lastRenderedPageBreak/>
        <w:t xml:space="preserve">Layouts überprüfen lassen. </w:t>
      </w:r>
      <w:r w:rsidR="00420EF8" w:rsidRPr="00420EF8">
        <w:rPr>
          <w:rFonts w:ascii="Arial" w:hAnsi="Arial" w:cs="Arial"/>
          <w:sz w:val="22"/>
          <w:szCs w:val="22"/>
        </w:rPr>
        <w:t>Dieser Service erstreckt sich</w:t>
      </w:r>
      <w:r w:rsidR="00420EF8">
        <w:rPr>
          <w:rFonts w:ascii="Arial" w:hAnsi="Arial" w:cs="Arial"/>
          <w:sz w:val="22"/>
          <w:szCs w:val="22"/>
        </w:rPr>
        <w:t xml:space="preserve"> zudem</w:t>
      </w:r>
      <w:r w:rsidR="00420EF8" w:rsidRPr="00420EF8">
        <w:rPr>
          <w:rFonts w:ascii="Arial" w:hAnsi="Arial" w:cs="Arial"/>
          <w:sz w:val="22"/>
          <w:szCs w:val="22"/>
        </w:rPr>
        <w:t xml:space="preserve"> auf </w:t>
      </w:r>
      <w:r w:rsidR="00420EF8">
        <w:rPr>
          <w:rFonts w:ascii="Arial" w:hAnsi="Arial" w:cs="Arial"/>
          <w:sz w:val="22"/>
          <w:szCs w:val="22"/>
        </w:rPr>
        <w:t>k</w:t>
      </w:r>
      <w:r w:rsidR="008E23C3">
        <w:rPr>
          <w:rFonts w:ascii="Arial" w:hAnsi="Arial" w:cs="Arial"/>
          <w:sz w:val="22"/>
          <w:szCs w:val="22"/>
        </w:rPr>
        <w:t>undenspezif</w:t>
      </w:r>
      <w:r w:rsidR="00420EF8">
        <w:rPr>
          <w:rFonts w:ascii="Arial" w:hAnsi="Arial" w:cs="Arial"/>
          <w:sz w:val="22"/>
          <w:szCs w:val="22"/>
        </w:rPr>
        <w:t xml:space="preserve">ische Anpassungen von BIOS/UEFI und </w:t>
      </w:r>
      <w:r w:rsidR="008E23C3">
        <w:rPr>
          <w:rFonts w:ascii="Arial" w:hAnsi="Arial" w:cs="Arial"/>
          <w:sz w:val="22"/>
          <w:szCs w:val="22"/>
        </w:rPr>
        <w:t xml:space="preserve">jedwede kundenspezifische Firmware-Entwicklung </w:t>
      </w:r>
      <w:r w:rsidR="00420EF8">
        <w:rPr>
          <w:rFonts w:ascii="Arial" w:hAnsi="Arial" w:cs="Arial"/>
          <w:sz w:val="22"/>
          <w:szCs w:val="22"/>
        </w:rPr>
        <w:t xml:space="preserve">sowie auch </w:t>
      </w:r>
      <w:r w:rsidR="008E23C3">
        <w:rPr>
          <w:rFonts w:ascii="Arial" w:hAnsi="Arial" w:cs="Arial"/>
          <w:sz w:val="22"/>
          <w:szCs w:val="22"/>
        </w:rPr>
        <w:t xml:space="preserve">Signalintegritäts- und thermische Simulationen und MTBF-Berechnungen, um die Compliance des Designs </w:t>
      </w:r>
      <w:r w:rsidR="00862681">
        <w:rPr>
          <w:rFonts w:ascii="Arial" w:hAnsi="Arial" w:cs="Arial"/>
          <w:sz w:val="22"/>
          <w:szCs w:val="22"/>
        </w:rPr>
        <w:t xml:space="preserve">so früh </w:t>
      </w:r>
      <w:r w:rsidR="00085229">
        <w:rPr>
          <w:rFonts w:ascii="Arial" w:hAnsi="Arial" w:cs="Arial"/>
          <w:sz w:val="22"/>
          <w:szCs w:val="22"/>
        </w:rPr>
        <w:t>wie m</w:t>
      </w:r>
      <w:r w:rsidR="00862681">
        <w:rPr>
          <w:rFonts w:ascii="Arial" w:hAnsi="Arial" w:cs="Arial"/>
          <w:sz w:val="22"/>
          <w:szCs w:val="22"/>
        </w:rPr>
        <w:t xml:space="preserve">öglich </w:t>
      </w:r>
      <w:r w:rsidR="00085229">
        <w:rPr>
          <w:rFonts w:ascii="Arial" w:hAnsi="Arial" w:cs="Arial"/>
          <w:sz w:val="22"/>
          <w:szCs w:val="22"/>
        </w:rPr>
        <w:t>sicherzustellen.</w:t>
      </w:r>
    </w:p>
    <w:p w:rsidR="008E23C3" w:rsidRPr="008E23C3" w:rsidRDefault="008E23C3" w:rsidP="005004BD">
      <w:pPr>
        <w:spacing w:line="360" w:lineRule="auto"/>
        <w:rPr>
          <w:rFonts w:ascii="Arial" w:hAnsi="Arial" w:cs="Arial"/>
          <w:sz w:val="22"/>
          <w:szCs w:val="22"/>
        </w:rPr>
      </w:pPr>
    </w:p>
    <w:p w:rsidR="008E23C3" w:rsidRPr="008E23C3" w:rsidRDefault="00BE6AD4" w:rsidP="005004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Prototypen </w:t>
      </w:r>
      <w:r w:rsidR="00187E99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Kunden bietet das congatec TSC </w:t>
      </w:r>
      <w:r w:rsidR="005726E8">
        <w:rPr>
          <w:rFonts w:ascii="Arial" w:hAnsi="Arial" w:cs="Arial"/>
          <w:sz w:val="22"/>
          <w:szCs w:val="22"/>
        </w:rPr>
        <w:t xml:space="preserve">zudem </w:t>
      </w:r>
      <w:r>
        <w:rPr>
          <w:rFonts w:ascii="Arial" w:hAnsi="Arial" w:cs="Arial"/>
          <w:sz w:val="22"/>
          <w:szCs w:val="22"/>
        </w:rPr>
        <w:t xml:space="preserve">Test- und Prüfservices für EMV, Signalintegrität und Compliance </w:t>
      </w:r>
      <w:r w:rsidR="00187E99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 xml:space="preserve">sowie </w:t>
      </w:r>
      <w:r w:rsidR="00187E99" w:rsidRPr="00187E99">
        <w:rPr>
          <w:rFonts w:ascii="Arial" w:hAnsi="Arial" w:cs="Arial"/>
          <w:sz w:val="22"/>
          <w:szCs w:val="22"/>
        </w:rPr>
        <w:t>umfassende</w:t>
      </w:r>
      <w:r w:rsidR="0042011B">
        <w:rPr>
          <w:rFonts w:ascii="Arial" w:hAnsi="Arial" w:cs="Arial"/>
          <w:sz w:val="22"/>
          <w:szCs w:val="22"/>
        </w:rPr>
        <w:t>n</w:t>
      </w:r>
      <w:r w:rsidR="00187E99" w:rsidRPr="00187E99">
        <w:rPr>
          <w:rFonts w:ascii="Arial" w:hAnsi="Arial" w:cs="Arial"/>
          <w:sz w:val="22"/>
          <w:szCs w:val="22"/>
        </w:rPr>
        <w:t xml:space="preserve"> Debugging-Service für später auftretende Probleme</w:t>
      </w:r>
      <w:r>
        <w:rPr>
          <w:rFonts w:ascii="Arial" w:hAnsi="Arial" w:cs="Arial"/>
          <w:sz w:val="22"/>
          <w:szCs w:val="22"/>
        </w:rPr>
        <w:t xml:space="preserve">. </w:t>
      </w:r>
      <w:r w:rsidR="00187E99" w:rsidRPr="00187E99">
        <w:rPr>
          <w:rFonts w:ascii="Arial" w:hAnsi="Arial" w:cs="Arial"/>
          <w:sz w:val="22"/>
          <w:szCs w:val="22"/>
        </w:rPr>
        <w:t xml:space="preserve">Alle diese </w:t>
      </w:r>
      <w:r w:rsidR="00187E99">
        <w:rPr>
          <w:rFonts w:ascii="Arial" w:hAnsi="Arial" w:cs="Arial"/>
          <w:sz w:val="22"/>
          <w:szCs w:val="22"/>
        </w:rPr>
        <w:t>Services</w:t>
      </w:r>
      <w:r w:rsidR="00187E99" w:rsidRPr="00187E99">
        <w:rPr>
          <w:rFonts w:ascii="Arial" w:hAnsi="Arial" w:cs="Arial"/>
          <w:sz w:val="22"/>
          <w:szCs w:val="22"/>
        </w:rPr>
        <w:t xml:space="preserve"> </w:t>
      </w:r>
      <w:r w:rsidR="00420EF8">
        <w:rPr>
          <w:rFonts w:ascii="Arial" w:hAnsi="Arial" w:cs="Arial"/>
          <w:sz w:val="22"/>
          <w:szCs w:val="22"/>
        </w:rPr>
        <w:t>zielen darauf ab,</w:t>
      </w:r>
      <w:r w:rsidR="00187E99" w:rsidRPr="00187E99">
        <w:rPr>
          <w:rFonts w:ascii="Arial" w:hAnsi="Arial" w:cs="Arial"/>
          <w:sz w:val="22"/>
          <w:szCs w:val="22"/>
        </w:rPr>
        <w:t xml:space="preserve"> Kunden den bequemsten und effi</w:t>
      </w:r>
      <w:r w:rsidR="00187E99">
        <w:rPr>
          <w:rFonts w:ascii="Arial" w:hAnsi="Arial" w:cs="Arial"/>
          <w:sz w:val="22"/>
          <w:szCs w:val="22"/>
        </w:rPr>
        <w:t xml:space="preserve">zientesten technischen Support </w:t>
      </w:r>
      <w:r w:rsidR="00420EF8">
        <w:rPr>
          <w:rFonts w:ascii="Arial" w:hAnsi="Arial" w:cs="Arial"/>
          <w:sz w:val="22"/>
          <w:szCs w:val="22"/>
        </w:rPr>
        <w:t xml:space="preserve">zu bieten – </w:t>
      </w:r>
      <w:r w:rsidR="008C3C8D">
        <w:rPr>
          <w:rFonts w:ascii="Arial" w:hAnsi="Arial" w:cs="Arial"/>
          <w:sz w:val="22"/>
          <w:szCs w:val="22"/>
        </w:rPr>
        <w:t xml:space="preserve">vom </w:t>
      </w:r>
      <w:proofErr w:type="spellStart"/>
      <w:r w:rsidR="008C3C8D">
        <w:rPr>
          <w:rFonts w:ascii="Arial" w:hAnsi="Arial" w:cs="Arial"/>
          <w:sz w:val="22"/>
          <w:szCs w:val="22"/>
        </w:rPr>
        <w:t>Requirement</w:t>
      </w:r>
      <w:proofErr w:type="spellEnd"/>
      <w:r w:rsidR="008C3C8D">
        <w:rPr>
          <w:rFonts w:ascii="Arial" w:hAnsi="Arial" w:cs="Arial"/>
          <w:sz w:val="22"/>
          <w:szCs w:val="22"/>
        </w:rPr>
        <w:t xml:space="preserve">-Engineering bis </w:t>
      </w:r>
      <w:r w:rsidR="00187E99">
        <w:rPr>
          <w:rFonts w:ascii="Arial" w:hAnsi="Arial" w:cs="Arial"/>
          <w:sz w:val="22"/>
          <w:szCs w:val="22"/>
        </w:rPr>
        <w:t xml:space="preserve">hin </w:t>
      </w:r>
      <w:r w:rsidR="008C3C8D">
        <w:rPr>
          <w:rFonts w:ascii="Arial" w:hAnsi="Arial" w:cs="Arial"/>
          <w:sz w:val="22"/>
          <w:szCs w:val="22"/>
        </w:rPr>
        <w:t xml:space="preserve">zur </w:t>
      </w:r>
      <w:r w:rsidR="004F6216">
        <w:rPr>
          <w:rFonts w:ascii="Arial" w:hAnsi="Arial" w:cs="Arial"/>
          <w:sz w:val="22"/>
          <w:szCs w:val="22"/>
        </w:rPr>
        <w:t>Großserienfertigung</w:t>
      </w:r>
      <w:r w:rsidR="008C3C8D">
        <w:rPr>
          <w:rFonts w:ascii="Arial" w:hAnsi="Arial" w:cs="Arial"/>
          <w:sz w:val="22"/>
          <w:szCs w:val="22"/>
        </w:rPr>
        <w:t xml:space="preserve">. </w:t>
      </w:r>
    </w:p>
    <w:p w:rsidR="001A3CC2" w:rsidRPr="00BE6AD4" w:rsidRDefault="001A3CC2" w:rsidP="005004BD">
      <w:pPr>
        <w:spacing w:line="360" w:lineRule="auto"/>
        <w:rPr>
          <w:rFonts w:ascii="Arial" w:hAnsi="Arial" w:cs="Arial"/>
          <w:sz w:val="22"/>
          <w:szCs w:val="22"/>
        </w:rPr>
      </w:pPr>
    </w:p>
    <w:p w:rsidR="00D108AC" w:rsidRPr="00EE29E6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6955CC" w:rsidRPr="006142D4" w:rsidRDefault="006955CC" w:rsidP="006955CC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6142D4">
        <w:rPr>
          <w:rFonts w:ascii="Arial" w:hAnsi="Arial" w:cs="Arial"/>
          <w:b/>
          <w:sz w:val="16"/>
          <w:szCs w:val="16"/>
        </w:rPr>
        <w:t>Über congatec</w:t>
      </w:r>
    </w:p>
    <w:p w:rsidR="006955CC" w:rsidRDefault="006955CC" w:rsidP="006955CC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6142D4">
        <w:rPr>
          <w:rFonts w:ascii="Arial" w:hAnsi="Arial" w:cs="Arial"/>
          <w:sz w:val="16"/>
          <w:szCs w:val="16"/>
        </w:rPr>
        <w:t xml:space="preserve">congatec </w:t>
      </w:r>
      <w:r>
        <w:rPr>
          <w:rFonts w:ascii="Arial" w:hAnsi="Arial" w:cs="Arial"/>
          <w:sz w:val="16"/>
          <w:szCs w:val="16"/>
        </w:rPr>
        <w:t xml:space="preserve">ist </w:t>
      </w:r>
      <w:r w:rsidRPr="006142D4">
        <w:rPr>
          <w:rFonts w:ascii="Arial" w:hAnsi="Arial" w:cs="Arial"/>
          <w:sz w:val="16"/>
          <w:szCs w:val="16"/>
        </w:rPr>
        <w:t xml:space="preserve">ein führender Anbieter von industriellen Computermodulen auf den Standard-Formfaktoren COM Express, Qseven und SMARC sowie für Single Board Computer und </w:t>
      </w:r>
      <w:r>
        <w:rPr>
          <w:rFonts w:ascii="Arial" w:hAnsi="Arial" w:cs="Arial"/>
          <w:sz w:val="16"/>
          <w:szCs w:val="16"/>
        </w:rPr>
        <w:t>Customizing</w:t>
      </w:r>
      <w:r w:rsidRPr="006142D4">
        <w:rPr>
          <w:rFonts w:ascii="Arial" w:hAnsi="Arial" w:cs="Arial"/>
          <w:sz w:val="16"/>
          <w:szCs w:val="16"/>
        </w:rPr>
        <w:t>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6142D4">
        <w:rPr>
          <w:rFonts w:ascii="Arial" w:hAnsi="Arial" w:cs="Arial"/>
          <w:sz w:val="16"/>
          <w:szCs w:val="16"/>
        </w:rPr>
        <w:t>of</w:t>
      </w:r>
      <w:proofErr w:type="spellEnd"/>
      <w:r w:rsidRPr="006142D4">
        <w:rPr>
          <w:rFonts w:ascii="Arial" w:hAnsi="Arial" w:cs="Arial"/>
          <w:sz w:val="16"/>
          <w:szCs w:val="16"/>
        </w:rPr>
        <w:t>-</w:t>
      </w:r>
      <w:proofErr w:type="spellStart"/>
      <w:r w:rsidRPr="006142D4">
        <w:rPr>
          <w:rFonts w:ascii="Arial" w:hAnsi="Arial" w:cs="Arial"/>
          <w:sz w:val="16"/>
          <w:szCs w:val="16"/>
        </w:rPr>
        <w:t>Sale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Anwendungen eingesetzt. Wesentliche Kernkompetenz und technisches </w:t>
      </w:r>
      <w:proofErr w:type="spellStart"/>
      <w:r w:rsidRPr="006142D4">
        <w:rPr>
          <w:rFonts w:ascii="Arial" w:hAnsi="Arial" w:cs="Arial"/>
          <w:sz w:val="16"/>
          <w:szCs w:val="16"/>
        </w:rPr>
        <w:t>Know</w:t>
      </w:r>
      <w:proofErr w:type="spellEnd"/>
      <w:r w:rsidRPr="006142D4">
        <w:rPr>
          <w:rFonts w:ascii="Arial" w:hAnsi="Arial" w:cs="Arial"/>
          <w:sz w:val="16"/>
          <w:szCs w:val="16"/>
        </w:rPr>
        <w:t>-</w:t>
      </w:r>
      <w:proofErr w:type="spellStart"/>
      <w:r w:rsidRPr="006142D4">
        <w:rPr>
          <w:rFonts w:ascii="Arial" w:hAnsi="Arial" w:cs="Arial"/>
          <w:sz w:val="16"/>
          <w:szCs w:val="16"/>
        </w:rPr>
        <w:t>How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</w:t>
      </w:r>
      <w:r>
        <w:rPr>
          <w:rFonts w:ascii="Arial" w:hAnsi="Arial" w:cs="Arial"/>
          <w:sz w:val="16"/>
          <w:szCs w:val="16"/>
        </w:rPr>
        <w:t>m</w:t>
      </w:r>
      <w:r w:rsidRPr="006142D4">
        <w:rPr>
          <w:rFonts w:ascii="Arial" w:hAnsi="Arial" w:cs="Arial"/>
          <w:sz w:val="16"/>
          <w:szCs w:val="16"/>
        </w:rPr>
        <w:t xml:space="preserve">it Hauptsitz in Deggendorf, Deutschland unterhält Niederlassungen in den USA, Taiwan, China, Japan und Australien sowie in Großbritannien, Frankreich und Tschechien. Weitere Informationen finden Sie unter </w:t>
      </w:r>
      <w:hyperlink r:id="rId18" w:history="1">
        <w:r w:rsidRPr="006142D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6142D4">
        <w:rPr>
          <w:rFonts w:ascii="Arial" w:hAnsi="Arial" w:cs="Arial"/>
          <w:sz w:val="16"/>
          <w:szCs w:val="16"/>
        </w:rPr>
        <w:t xml:space="preserve"> oder bei </w:t>
      </w:r>
      <w:hyperlink r:id="rId19" w:history="1">
        <w:r w:rsidRPr="006142D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6142D4">
        <w:rPr>
          <w:rFonts w:ascii="Arial" w:hAnsi="Arial" w:cs="Arial"/>
          <w:sz w:val="16"/>
          <w:szCs w:val="16"/>
        </w:rPr>
        <w:t xml:space="preserve">, </w:t>
      </w:r>
      <w:hyperlink r:id="rId20" w:history="1">
        <w:r w:rsidRPr="006142D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6142D4">
        <w:rPr>
          <w:rFonts w:ascii="Arial" w:hAnsi="Arial" w:cs="Arial"/>
          <w:sz w:val="16"/>
          <w:szCs w:val="16"/>
        </w:rPr>
        <w:t xml:space="preserve"> und </w:t>
      </w:r>
      <w:hyperlink r:id="rId21" w:history="1">
        <w:r w:rsidRPr="006142D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6142D4">
        <w:rPr>
          <w:rFonts w:ascii="Arial" w:hAnsi="Arial" w:cs="Arial"/>
          <w:sz w:val="16"/>
          <w:szCs w:val="16"/>
        </w:rPr>
        <w:t>.</w:t>
      </w:r>
    </w:p>
    <w:p w:rsidR="002C7402" w:rsidRDefault="002C7402" w:rsidP="006955CC">
      <w:pPr>
        <w:pStyle w:val="Standard1"/>
        <w:spacing w:after="120"/>
        <w:rPr>
          <w:rFonts w:ascii="Arial" w:hAnsi="Arial" w:cs="Arial"/>
          <w:sz w:val="16"/>
          <w:szCs w:val="16"/>
        </w:rPr>
      </w:pPr>
    </w:p>
    <w:p w:rsidR="002C7402" w:rsidRPr="006142D4" w:rsidRDefault="002C7402" w:rsidP="002C7402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6142D4">
        <w:rPr>
          <w:rFonts w:ascii="Arial" w:hAnsi="Arial" w:cs="Arial"/>
          <w:sz w:val="18"/>
          <w:szCs w:val="18"/>
        </w:rPr>
        <w:t>* * *</w:t>
      </w:r>
    </w:p>
    <w:p w:rsidR="002C7402" w:rsidRPr="006142D4" w:rsidRDefault="002C7402" w:rsidP="006955CC">
      <w:pPr>
        <w:pStyle w:val="Standard1"/>
        <w:spacing w:after="120"/>
        <w:rPr>
          <w:rFonts w:ascii="Arial" w:hAnsi="Arial" w:cs="Arial"/>
          <w:sz w:val="16"/>
          <w:szCs w:val="16"/>
        </w:rPr>
      </w:pPr>
    </w:p>
    <w:p w:rsidR="009030AE" w:rsidRPr="006955CC" w:rsidRDefault="009030AE" w:rsidP="006955CC">
      <w:pPr>
        <w:pStyle w:val="Standard1"/>
        <w:ind w:right="283"/>
        <w:rPr>
          <w:rFonts w:ascii="Arial" w:hAnsi="Arial" w:cs="Arial"/>
          <w:i/>
          <w:iCs/>
          <w:sz w:val="18"/>
          <w:szCs w:val="18"/>
        </w:rPr>
      </w:pPr>
    </w:p>
    <w:sectPr w:rsidR="009030AE" w:rsidRPr="006955CC" w:rsidSect="00D108AC">
      <w:headerReference w:type="default" r:id="rId22"/>
      <w:footerReference w:type="default" r:id="rId23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F8" w:rsidRDefault="00420EF8" w:rsidP="00EC733D">
      <w:r>
        <w:separator/>
      </w:r>
    </w:p>
  </w:endnote>
  <w:endnote w:type="continuationSeparator" w:id="0">
    <w:p w:rsidR="00420EF8" w:rsidRDefault="00420EF8" w:rsidP="00EC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F8" w:rsidRDefault="00420EF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F8" w:rsidRDefault="00420EF8" w:rsidP="00EC733D">
      <w:r>
        <w:separator/>
      </w:r>
    </w:p>
  </w:footnote>
  <w:footnote w:type="continuationSeparator" w:id="0">
    <w:p w:rsidR="00420EF8" w:rsidRDefault="00420EF8" w:rsidP="00EC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F8" w:rsidRDefault="00420EF8">
    <w:pPr>
      <w:pStyle w:val="Kopfzeil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unnington">
    <w15:presenceInfo w15:providerId="Windows Live" w15:userId="35657005b9bd8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7A55"/>
    <w:rsid w:val="00010745"/>
    <w:rsid w:val="00012A07"/>
    <w:rsid w:val="0002015A"/>
    <w:rsid w:val="0002108E"/>
    <w:rsid w:val="00023366"/>
    <w:rsid w:val="0002343B"/>
    <w:rsid w:val="000261C2"/>
    <w:rsid w:val="00026EB9"/>
    <w:rsid w:val="000355AD"/>
    <w:rsid w:val="00037339"/>
    <w:rsid w:val="00040C70"/>
    <w:rsid w:val="00042600"/>
    <w:rsid w:val="00045E58"/>
    <w:rsid w:val="00047E06"/>
    <w:rsid w:val="00052FCD"/>
    <w:rsid w:val="000627FC"/>
    <w:rsid w:val="00064B6E"/>
    <w:rsid w:val="000664DC"/>
    <w:rsid w:val="000725E1"/>
    <w:rsid w:val="00074F95"/>
    <w:rsid w:val="000752B5"/>
    <w:rsid w:val="00082490"/>
    <w:rsid w:val="00082529"/>
    <w:rsid w:val="00083F05"/>
    <w:rsid w:val="00084753"/>
    <w:rsid w:val="00085229"/>
    <w:rsid w:val="00085747"/>
    <w:rsid w:val="00087D94"/>
    <w:rsid w:val="0009529F"/>
    <w:rsid w:val="00096758"/>
    <w:rsid w:val="0009734E"/>
    <w:rsid w:val="000A1392"/>
    <w:rsid w:val="000A30F4"/>
    <w:rsid w:val="000A4662"/>
    <w:rsid w:val="000A4798"/>
    <w:rsid w:val="000A4D11"/>
    <w:rsid w:val="000A5018"/>
    <w:rsid w:val="000A50D7"/>
    <w:rsid w:val="000B2804"/>
    <w:rsid w:val="000B4301"/>
    <w:rsid w:val="000B5D67"/>
    <w:rsid w:val="000B6F0B"/>
    <w:rsid w:val="000C5926"/>
    <w:rsid w:val="000D3A71"/>
    <w:rsid w:val="000D66D4"/>
    <w:rsid w:val="000D68BA"/>
    <w:rsid w:val="000E6F1B"/>
    <w:rsid w:val="000E736A"/>
    <w:rsid w:val="000F34E8"/>
    <w:rsid w:val="00100CE2"/>
    <w:rsid w:val="00105BFE"/>
    <w:rsid w:val="00133053"/>
    <w:rsid w:val="00135EBC"/>
    <w:rsid w:val="00140D47"/>
    <w:rsid w:val="0014653E"/>
    <w:rsid w:val="00157343"/>
    <w:rsid w:val="00165141"/>
    <w:rsid w:val="0016658E"/>
    <w:rsid w:val="0017225C"/>
    <w:rsid w:val="0017565C"/>
    <w:rsid w:val="00175EB3"/>
    <w:rsid w:val="001767F9"/>
    <w:rsid w:val="00181222"/>
    <w:rsid w:val="00184D6F"/>
    <w:rsid w:val="001854B5"/>
    <w:rsid w:val="00187AFE"/>
    <w:rsid w:val="00187E99"/>
    <w:rsid w:val="001A1E19"/>
    <w:rsid w:val="001A3196"/>
    <w:rsid w:val="001A3CC2"/>
    <w:rsid w:val="001B0700"/>
    <w:rsid w:val="001B6B34"/>
    <w:rsid w:val="001C034B"/>
    <w:rsid w:val="001C236A"/>
    <w:rsid w:val="001C2BDD"/>
    <w:rsid w:val="001C66AC"/>
    <w:rsid w:val="001D055C"/>
    <w:rsid w:val="001D0E64"/>
    <w:rsid w:val="001D138B"/>
    <w:rsid w:val="001E1636"/>
    <w:rsid w:val="001E3914"/>
    <w:rsid w:val="001E3D01"/>
    <w:rsid w:val="001E4FB1"/>
    <w:rsid w:val="001E642F"/>
    <w:rsid w:val="001F2358"/>
    <w:rsid w:val="002065F2"/>
    <w:rsid w:val="00206AB9"/>
    <w:rsid w:val="00206F94"/>
    <w:rsid w:val="00212286"/>
    <w:rsid w:val="00213802"/>
    <w:rsid w:val="00217377"/>
    <w:rsid w:val="00220B17"/>
    <w:rsid w:val="00221100"/>
    <w:rsid w:val="00223206"/>
    <w:rsid w:val="002265E7"/>
    <w:rsid w:val="00227110"/>
    <w:rsid w:val="002279BC"/>
    <w:rsid w:val="002316DC"/>
    <w:rsid w:val="00231F74"/>
    <w:rsid w:val="002368AC"/>
    <w:rsid w:val="00240342"/>
    <w:rsid w:val="00241B21"/>
    <w:rsid w:val="002448E8"/>
    <w:rsid w:val="002461A1"/>
    <w:rsid w:val="002532AF"/>
    <w:rsid w:val="002546C6"/>
    <w:rsid w:val="00255DFD"/>
    <w:rsid w:val="002571A3"/>
    <w:rsid w:val="00263845"/>
    <w:rsid w:val="00267F9C"/>
    <w:rsid w:val="00275950"/>
    <w:rsid w:val="00275B73"/>
    <w:rsid w:val="002762D7"/>
    <w:rsid w:val="00276E2E"/>
    <w:rsid w:val="002805D0"/>
    <w:rsid w:val="00286CC1"/>
    <w:rsid w:val="002872D2"/>
    <w:rsid w:val="00292D50"/>
    <w:rsid w:val="00292E59"/>
    <w:rsid w:val="00294891"/>
    <w:rsid w:val="002967F8"/>
    <w:rsid w:val="00297A5C"/>
    <w:rsid w:val="002A4936"/>
    <w:rsid w:val="002A7A02"/>
    <w:rsid w:val="002B14DE"/>
    <w:rsid w:val="002B6D73"/>
    <w:rsid w:val="002C17D1"/>
    <w:rsid w:val="002C2144"/>
    <w:rsid w:val="002C6553"/>
    <w:rsid w:val="002C673C"/>
    <w:rsid w:val="002C7003"/>
    <w:rsid w:val="002C7402"/>
    <w:rsid w:val="002D2E57"/>
    <w:rsid w:val="002D3F17"/>
    <w:rsid w:val="002D50D4"/>
    <w:rsid w:val="002D6BC3"/>
    <w:rsid w:val="002F035E"/>
    <w:rsid w:val="002F16A9"/>
    <w:rsid w:val="002F6466"/>
    <w:rsid w:val="003008DB"/>
    <w:rsid w:val="00300D5B"/>
    <w:rsid w:val="00302516"/>
    <w:rsid w:val="003049A7"/>
    <w:rsid w:val="00307D6E"/>
    <w:rsid w:val="00313B76"/>
    <w:rsid w:val="00316678"/>
    <w:rsid w:val="00322922"/>
    <w:rsid w:val="00323081"/>
    <w:rsid w:val="003235BC"/>
    <w:rsid w:val="003272F2"/>
    <w:rsid w:val="003328DE"/>
    <w:rsid w:val="00334099"/>
    <w:rsid w:val="00336657"/>
    <w:rsid w:val="0034266E"/>
    <w:rsid w:val="003430FB"/>
    <w:rsid w:val="0035374B"/>
    <w:rsid w:val="00353C44"/>
    <w:rsid w:val="00360338"/>
    <w:rsid w:val="00363F05"/>
    <w:rsid w:val="003674FC"/>
    <w:rsid w:val="00371CDB"/>
    <w:rsid w:val="00372CDA"/>
    <w:rsid w:val="00375BDF"/>
    <w:rsid w:val="00386E85"/>
    <w:rsid w:val="00392FB4"/>
    <w:rsid w:val="00394168"/>
    <w:rsid w:val="0039639F"/>
    <w:rsid w:val="003A0171"/>
    <w:rsid w:val="003A0575"/>
    <w:rsid w:val="003A7091"/>
    <w:rsid w:val="003B0F26"/>
    <w:rsid w:val="003B6D3D"/>
    <w:rsid w:val="003B7234"/>
    <w:rsid w:val="003C04F6"/>
    <w:rsid w:val="003C1781"/>
    <w:rsid w:val="003C20BF"/>
    <w:rsid w:val="003C34D9"/>
    <w:rsid w:val="003C45EC"/>
    <w:rsid w:val="003C7333"/>
    <w:rsid w:val="003D0C81"/>
    <w:rsid w:val="003D1E9D"/>
    <w:rsid w:val="003D5ED4"/>
    <w:rsid w:val="003D69EB"/>
    <w:rsid w:val="003D7922"/>
    <w:rsid w:val="003E397A"/>
    <w:rsid w:val="003E4769"/>
    <w:rsid w:val="003E56A0"/>
    <w:rsid w:val="003E5BBC"/>
    <w:rsid w:val="003E70A7"/>
    <w:rsid w:val="003E7C17"/>
    <w:rsid w:val="003F046B"/>
    <w:rsid w:val="003F1E68"/>
    <w:rsid w:val="003F4A41"/>
    <w:rsid w:val="00401EC8"/>
    <w:rsid w:val="0040364F"/>
    <w:rsid w:val="00404136"/>
    <w:rsid w:val="00407812"/>
    <w:rsid w:val="00410527"/>
    <w:rsid w:val="0041052B"/>
    <w:rsid w:val="0041057B"/>
    <w:rsid w:val="0041101F"/>
    <w:rsid w:val="00411A81"/>
    <w:rsid w:val="00411AC4"/>
    <w:rsid w:val="004135C6"/>
    <w:rsid w:val="0042011B"/>
    <w:rsid w:val="00420EF8"/>
    <w:rsid w:val="004239FC"/>
    <w:rsid w:val="00424892"/>
    <w:rsid w:val="00431604"/>
    <w:rsid w:val="00434994"/>
    <w:rsid w:val="00442D92"/>
    <w:rsid w:val="00451C75"/>
    <w:rsid w:val="00466FCA"/>
    <w:rsid w:val="004727FE"/>
    <w:rsid w:val="00472B26"/>
    <w:rsid w:val="0047330B"/>
    <w:rsid w:val="00473BFC"/>
    <w:rsid w:val="00475771"/>
    <w:rsid w:val="0049552E"/>
    <w:rsid w:val="004A6391"/>
    <w:rsid w:val="004B1541"/>
    <w:rsid w:val="004B4590"/>
    <w:rsid w:val="004B4B85"/>
    <w:rsid w:val="004C6B9E"/>
    <w:rsid w:val="004D2177"/>
    <w:rsid w:val="004D2F4C"/>
    <w:rsid w:val="004D45A5"/>
    <w:rsid w:val="004D4B5F"/>
    <w:rsid w:val="004D6DF7"/>
    <w:rsid w:val="004E1691"/>
    <w:rsid w:val="004E5FE2"/>
    <w:rsid w:val="004F08CB"/>
    <w:rsid w:val="004F226B"/>
    <w:rsid w:val="004F3BAB"/>
    <w:rsid w:val="004F6216"/>
    <w:rsid w:val="005004BD"/>
    <w:rsid w:val="00504463"/>
    <w:rsid w:val="00505B51"/>
    <w:rsid w:val="00507579"/>
    <w:rsid w:val="0051602D"/>
    <w:rsid w:val="005224F7"/>
    <w:rsid w:val="0052525D"/>
    <w:rsid w:val="00527108"/>
    <w:rsid w:val="0052716E"/>
    <w:rsid w:val="00527922"/>
    <w:rsid w:val="00530C82"/>
    <w:rsid w:val="005357F3"/>
    <w:rsid w:val="00540BF5"/>
    <w:rsid w:val="00540FB1"/>
    <w:rsid w:val="005461A8"/>
    <w:rsid w:val="0054671D"/>
    <w:rsid w:val="005502A5"/>
    <w:rsid w:val="0055046D"/>
    <w:rsid w:val="00552711"/>
    <w:rsid w:val="0055706B"/>
    <w:rsid w:val="005572EB"/>
    <w:rsid w:val="00563F37"/>
    <w:rsid w:val="0057026E"/>
    <w:rsid w:val="00571D29"/>
    <w:rsid w:val="005726E8"/>
    <w:rsid w:val="00572DF6"/>
    <w:rsid w:val="005733AD"/>
    <w:rsid w:val="00573600"/>
    <w:rsid w:val="0057456A"/>
    <w:rsid w:val="00595BC6"/>
    <w:rsid w:val="0059615B"/>
    <w:rsid w:val="005A2788"/>
    <w:rsid w:val="005A3D5C"/>
    <w:rsid w:val="005A795F"/>
    <w:rsid w:val="005B049C"/>
    <w:rsid w:val="005B42A4"/>
    <w:rsid w:val="005B73C0"/>
    <w:rsid w:val="005C40B4"/>
    <w:rsid w:val="005C5F96"/>
    <w:rsid w:val="005C6F13"/>
    <w:rsid w:val="005D2D52"/>
    <w:rsid w:val="005D6F56"/>
    <w:rsid w:val="005E1D4A"/>
    <w:rsid w:val="005E2474"/>
    <w:rsid w:val="005E310F"/>
    <w:rsid w:val="005F0378"/>
    <w:rsid w:val="005F1760"/>
    <w:rsid w:val="005F185A"/>
    <w:rsid w:val="005F387E"/>
    <w:rsid w:val="005F595D"/>
    <w:rsid w:val="0060308D"/>
    <w:rsid w:val="0060582A"/>
    <w:rsid w:val="006061F7"/>
    <w:rsid w:val="00607FEC"/>
    <w:rsid w:val="00611570"/>
    <w:rsid w:val="0061370A"/>
    <w:rsid w:val="00615871"/>
    <w:rsid w:val="00623BD6"/>
    <w:rsid w:val="00625E49"/>
    <w:rsid w:val="006269A4"/>
    <w:rsid w:val="00630751"/>
    <w:rsid w:val="00640FFB"/>
    <w:rsid w:val="006424FC"/>
    <w:rsid w:val="00642601"/>
    <w:rsid w:val="00645F91"/>
    <w:rsid w:val="00653584"/>
    <w:rsid w:val="0066211A"/>
    <w:rsid w:val="00665945"/>
    <w:rsid w:val="00667B3E"/>
    <w:rsid w:val="0067240C"/>
    <w:rsid w:val="006740E8"/>
    <w:rsid w:val="00677629"/>
    <w:rsid w:val="0068054F"/>
    <w:rsid w:val="00683975"/>
    <w:rsid w:val="00684C56"/>
    <w:rsid w:val="00684F6A"/>
    <w:rsid w:val="006907F9"/>
    <w:rsid w:val="00690ECD"/>
    <w:rsid w:val="00693189"/>
    <w:rsid w:val="0069359A"/>
    <w:rsid w:val="00694478"/>
    <w:rsid w:val="006955CC"/>
    <w:rsid w:val="0069609A"/>
    <w:rsid w:val="006A1254"/>
    <w:rsid w:val="006A3CB0"/>
    <w:rsid w:val="006A5635"/>
    <w:rsid w:val="006A6542"/>
    <w:rsid w:val="006B0EE9"/>
    <w:rsid w:val="006B3507"/>
    <w:rsid w:val="006B5551"/>
    <w:rsid w:val="006B5615"/>
    <w:rsid w:val="006C30AA"/>
    <w:rsid w:val="006C3B8A"/>
    <w:rsid w:val="006C66A4"/>
    <w:rsid w:val="006D132A"/>
    <w:rsid w:val="006D21F9"/>
    <w:rsid w:val="006E4456"/>
    <w:rsid w:val="006E730F"/>
    <w:rsid w:val="006E78FC"/>
    <w:rsid w:val="006F4CF5"/>
    <w:rsid w:val="006F6952"/>
    <w:rsid w:val="006F7C3D"/>
    <w:rsid w:val="00703F23"/>
    <w:rsid w:val="00706359"/>
    <w:rsid w:val="007074D1"/>
    <w:rsid w:val="00711C0B"/>
    <w:rsid w:val="00715147"/>
    <w:rsid w:val="00727839"/>
    <w:rsid w:val="00735FC8"/>
    <w:rsid w:val="00746125"/>
    <w:rsid w:val="00747135"/>
    <w:rsid w:val="00747A2A"/>
    <w:rsid w:val="00747E48"/>
    <w:rsid w:val="00750424"/>
    <w:rsid w:val="00751A5C"/>
    <w:rsid w:val="007549D9"/>
    <w:rsid w:val="00755C54"/>
    <w:rsid w:val="00763F4F"/>
    <w:rsid w:val="00767A44"/>
    <w:rsid w:val="00773CC0"/>
    <w:rsid w:val="0077601C"/>
    <w:rsid w:val="00782E5F"/>
    <w:rsid w:val="00784606"/>
    <w:rsid w:val="00784949"/>
    <w:rsid w:val="0078770A"/>
    <w:rsid w:val="00791134"/>
    <w:rsid w:val="007923DD"/>
    <w:rsid w:val="007936FA"/>
    <w:rsid w:val="0079572F"/>
    <w:rsid w:val="0079589F"/>
    <w:rsid w:val="007A2A6B"/>
    <w:rsid w:val="007A549D"/>
    <w:rsid w:val="007A7D88"/>
    <w:rsid w:val="007B145C"/>
    <w:rsid w:val="007B183B"/>
    <w:rsid w:val="007C3D97"/>
    <w:rsid w:val="007C5B72"/>
    <w:rsid w:val="007D16BA"/>
    <w:rsid w:val="007E0AEB"/>
    <w:rsid w:val="007E752C"/>
    <w:rsid w:val="00800AE4"/>
    <w:rsid w:val="0080538D"/>
    <w:rsid w:val="008065F9"/>
    <w:rsid w:val="0080744F"/>
    <w:rsid w:val="008119CB"/>
    <w:rsid w:val="00811DF8"/>
    <w:rsid w:val="00815A0F"/>
    <w:rsid w:val="00832012"/>
    <w:rsid w:val="008326A9"/>
    <w:rsid w:val="00835341"/>
    <w:rsid w:val="008417D5"/>
    <w:rsid w:val="00842EC2"/>
    <w:rsid w:val="00843FE7"/>
    <w:rsid w:val="008451BB"/>
    <w:rsid w:val="00846888"/>
    <w:rsid w:val="00847385"/>
    <w:rsid w:val="00850AF3"/>
    <w:rsid w:val="00855286"/>
    <w:rsid w:val="0085720D"/>
    <w:rsid w:val="0086013C"/>
    <w:rsid w:val="00862681"/>
    <w:rsid w:val="0086357D"/>
    <w:rsid w:val="00865D27"/>
    <w:rsid w:val="00870BB0"/>
    <w:rsid w:val="0088063D"/>
    <w:rsid w:val="0088082D"/>
    <w:rsid w:val="00881B43"/>
    <w:rsid w:val="00883197"/>
    <w:rsid w:val="00886219"/>
    <w:rsid w:val="008879DB"/>
    <w:rsid w:val="00890122"/>
    <w:rsid w:val="00891E91"/>
    <w:rsid w:val="0089371E"/>
    <w:rsid w:val="00893D4C"/>
    <w:rsid w:val="00896530"/>
    <w:rsid w:val="008A0B4A"/>
    <w:rsid w:val="008A6851"/>
    <w:rsid w:val="008B220B"/>
    <w:rsid w:val="008B79EB"/>
    <w:rsid w:val="008C012F"/>
    <w:rsid w:val="008C0FE2"/>
    <w:rsid w:val="008C3C8D"/>
    <w:rsid w:val="008C6E14"/>
    <w:rsid w:val="008C7252"/>
    <w:rsid w:val="008C78D7"/>
    <w:rsid w:val="008D24CD"/>
    <w:rsid w:val="008E23C3"/>
    <w:rsid w:val="008E5390"/>
    <w:rsid w:val="008E544A"/>
    <w:rsid w:val="008E5A1D"/>
    <w:rsid w:val="008E7FA2"/>
    <w:rsid w:val="008F54B5"/>
    <w:rsid w:val="008F5748"/>
    <w:rsid w:val="008F64E5"/>
    <w:rsid w:val="008F70A2"/>
    <w:rsid w:val="00900764"/>
    <w:rsid w:val="00900CE8"/>
    <w:rsid w:val="009030AE"/>
    <w:rsid w:val="00906052"/>
    <w:rsid w:val="009064B1"/>
    <w:rsid w:val="00907A15"/>
    <w:rsid w:val="00914453"/>
    <w:rsid w:val="00915B34"/>
    <w:rsid w:val="00924AAB"/>
    <w:rsid w:val="00925825"/>
    <w:rsid w:val="0092628A"/>
    <w:rsid w:val="009269F9"/>
    <w:rsid w:val="009310D6"/>
    <w:rsid w:val="009335F3"/>
    <w:rsid w:val="009348CC"/>
    <w:rsid w:val="009366AB"/>
    <w:rsid w:val="0093737F"/>
    <w:rsid w:val="00942B28"/>
    <w:rsid w:val="00943C17"/>
    <w:rsid w:val="00944838"/>
    <w:rsid w:val="00946819"/>
    <w:rsid w:val="00950C4A"/>
    <w:rsid w:val="00953812"/>
    <w:rsid w:val="00955A47"/>
    <w:rsid w:val="00955E11"/>
    <w:rsid w:val="00961278"/>
    <w:rsid w:val="009651A1"/>
    <w:rsid w:val="009702BE"/>
    <w:rsid w:val="00976F6B"/>
    <w:rsid w:val="00977D88"/>
    <w:rsid w:val="00983A26"/>
    <w:rsid w:val="0098433D"/>
    <w:rsid w:val="00986868"/>
    <w:rsid w:val="009869CF"/>
    <w:rsid w:val="0098706D"/>
    <w:rsid w:val="0098707E"/>
    <w:rsid w:val="00987AB5"/>
    <w:rsid w:val="0099011F"/>
    <w:rsid w:val="009915D7"/>
    <w:rsid w:val="00992104"/>
    <w:rsid w:val="00995A08"/>
    <w:rsid w:val="00996FD1"/>
    <w:rsid w:val="009977CF"/>
    <w:rsid w:val="009A2138"/>
    <w:rsid w:val="009A5657"/>
    <w:rsid w:val="009B280B"/>
    <w:rsid w:val="009B5C36"/>
    <w:rsid w:val="009B6700"/>
    <w:rsid w:val="009B676C"/>
    <w:rsid w:val="009C1A2B"/>
    <w:rsid w:val="009C65B6"/>
    <w:rsid w:val="009C67E6"/>
    <w:rsid w:val="009D010F"/>
    <w:rsid w:val="009D4170"/>
    <w:rsid w:val="009D595E"/>
    <w:rsid w:val="009D699A"/>
    <w:rsid w:val="009E225B"/>
    <w:rsid w:val="009E3492"/>
    <w:rsid w:val="009E5CFB"/>
    <w:rsid w:val="009E5E22"/>
    <w:rsid w:val="009E71BF"/>
    <w:rsid w:val="009F1BCA"/>
    <w:rsid w:val="009F1E40"/>
    <w:rsid w:val="009F22C1"/>
    <w:rsid w:val="009F4667"/>
    <w:rsid w:val="009F4687"/>
    <w:rsid w:val="009F5C8A"/>
    <w:rsid w:val="00A133A2"/>
    <w:rsid w:val="00A171BD"/>
    <w:rsid w:val="00A223D2"/>
    <w:rsid w:val="00A31EE8"/>
    <w:rsid w:val="00A32F2B"/>
    <w:rsid w:val="00A44BD5"/>
    <w:rsid w:val="00A467D5"/>
    <w:rsid w:val="00A47816"/>
    <w:rsid w:val="00A50CC3"/>
    <w:rsid w:val="00A54FB5"/>
    <w:rsid w:val="00A61518"/>
    <w:rsid w:val="00A634ED"/>
    <w:rsid w:val="00A649E2"/>
    <w:rsid w:val="00A64DD3"/>
    <w:rsid w:val="00A67A16"/>
    <w:rsid w:val="00A777D3"/>
    <w:rsid w:val="00A8071C"/>
    <w:rsid w:val="00A83753"/>
    <w:rsid w:val="00A86883"/>
    <w:rsid w:val="00A91826"/>
    <w:rsid w:val="00A9237F"/>
    <w:rsid w:val="00A93916"/>
    <w:rsid w:val="00A945A3"/>
    <w:rsid w:val="00A965C5"/>
    <w:rsid w:val="00AB07DE"/>
    <w:rsid w:val="00AB2095"/>
    <w:rsid w:val="00AB3308"/>
    <w:rsid w:val="00AC1106"/>
    <w:rsid w:val="00AC724B"/>
    <w:rsid w:val="00AD1C03"/>
    <w:rsid w:val="00AD6B52"/>
    <w:rsid w:val="00AD73E9"/>
    <w:rsid w:val="00AF0142"/>
    <w:rsid w:val="00AF1049"/>
    <w:rsid w:val="00AF1538"/>
    <w:rsid w:val="00AF2851"/>
    <w:rsid w:val="00AF2DAE"/>
    <w:rsid w:val="00B0168E"/>
    <w:rsid w:val="00B0389C"/>
    <w:rsid w:val="00B03ECB"/>
    <w:rsid w:val="00B1003C"/>
    <w:rsid w:val="00B1214C"/>
    <w:rsid w:val="00B1458D"/>
    <w:rsid w:val="00B14955"/>
    <w:rsid w:val="00B21717"/>
    <w:rsid w:val="00B3007A"/>
    <w:rsid w:val="00B30AF9"/>
    <w:rsid w:val="00B35F87"/>
    <w:rsid w:val="00B35F8D"/>
    <w:rsid w:val="00B36E54"/>
    <w:rsid w:val="00B37B7A"/>
    <w:rsid w:val="00B43C6A"/>
    <w:rsid w:val="00B515F0"/>
    <w:rsid w:val="00B55520"/>
    <w:rsid w:val="00B56D4A"/>
    <w:rsid w:val="00B60538"/>
    <w:rsid w:val="00B62715"/>
    <w:rsid w:val="00B63058"/>
    <w:rsid w:val="00B65484"/>
    <w:rsid w:val="00B71D51"/>
    <w:rsid w:val="00B737FC"/>
    <w:rsid w:val="00B76850"/>
    <w:rsid w:val="00B76933"/>
    <w:rsid w:val="00B8272D"/>
    <w:rsid w:val="00B86632"/>
    <w:rsid w:val="00B86D2C"/>
    <w:rsid w:val="00B912E5"/>
    <w:rsid w:val="00B93BA5"/>
    <w:rsid w:val="00B94688"/>
    <w:rsid w:val="00B951F8"/>
    <w:rsid w:val="00B96ED0"/>
    <w:rsid w:val="00BA165A"/>
    <w:rsid w:val="00BA5EC5"/>
    <w:rsid w:val="00BA6776"/>
    <w:rsid w:val="00BA69FE"/>
    <w:rsid w:val="00BB390E"/>
    <w:rsid w:val="00BC616C"/>
    <w:rsid w:val="00BD26D1"/>
    <w:rsid w:val="00BD4A92"/>
    <w:rsid w:val="00BD713C"/>
    <w:rsid w:val="00BE0EAE"/>
    <w:rsid w:val="00BE2615"/>
    <w:rsid w:val="00BE2C60"/>
    <w:rsid w:val="00BE6A4C"/>
    <w:rsid w:val="00BE6AD4"/>
    <w:rsid w:val="00BF1A72"/>
    <w:rsid w:val="00C00161"/>
    <w:rsid w:val="00C037ED"/>
    <w:rsid w:val="00C03CE0"/>
    <w:rsid w:val="00C0733C"/>
    <w:rsid w:val="00C1254F"/>
    <w:rsid w:val="00C16073"/>
    <w:rsid w:val="00C23DEB"/>
    <w:rsid w:val="00C2527A"/>
    <w:rsid w:val="00C25E9F"/>
    <w:rsid w:val="00C42100"/>
    <w:rsid w:val="00C5268E"/>
    <w:rsid w:val="00C52F06"/>
    <w:rsid w:val="00C54A89"/>
    <w:rsid w:val="00C6054E"/>
    <w:rsid w:val="00C65ED4"/>
    <w:rsid w:val="00C67E97"/>
    <w:rsid w:val="00C75423"/>
    <w:rsid w:val="00C8025D"/>
    <w:rsid w:val="00C80E04"/>
    <w:rsid w:val="00C84C8D"/>
    <w:rsid w:val="00C87AB3"/>
    <w:rsid w:val="00C91AD6"/>
    <w:rsid w:val="00C9315B"/>
    <w:rsid w:val="00CA0D75"/>
    <w:rsid w:val="00CA3238"/>
    <w:rsid w:val="00CA4639"/>
    <w:rsid w:val="00CA5BBA"/>
    <w:rsid w:val="00CB2BF2"/>
    <w:rsid w:val="00CB57A0"/>
    <w:rsid w:val="00CC095B"/>
    <w:rsid w:val="00CC137C"/>
    <w:rsid w:val="00CC643A"/>
    <w:rsid w:val="00CD19EC"/>
    <w:rsid w:val="00CD3279"/>
    <w:rsid w:val="00CD3CAA"/>
    <w:rsid w:val="00CD443D"/>
    <w:rsid w:val="00CD76F1"/>
    <w:rsid w:val="00CE1812"/>
    <w:rsid w:val="00CE1D8B"/>
    <w:rsid w:val="00CE251B"/>
    <w:rsid w:val="00CE2AC6"/>
    <w:rsid w:val="00CE2C7F"/>
    <w:rsid w:val="00CE3C20"/>
    <w:rsid w:val="00CE4118"/>
    <w:rsid w:val="00CF2F62"/>
    <w:rsid w:val="00CF437E"/>
    <w:rsid w:val="00D00E35"/>
    <w:rsid w:val="00D01B26"/>
    <w:rsid w:val="00D03C82"/>
    <w:rsid w:val="00D108AC"/>
    <w:rsid w:val="00D10AA2"/>
    <w:rsid w:val="00D124EC"/>
    <w:rsid w:val="00D24422"/>
    <w:rsid w:val="00D24F37"/>
    <w:rsid w:val="00D26CA7"/>
    <w:rsid w:val="00D2788B"/>
    <w:rsid w:val="00D300FD"/>
    <w:rsid w:val="00D308A6"/>
    <w:rsid w:val="00D35EB7"/>
    <w:rsid w:val="00D42B76"/>
    <w:rsid w:val="00D4310E"/>
    <w:rsid w:val="00D5329A"/>
    <w:rsid w:val="00D54BDA"/>
    <w:rsid w:val="00D6105D"/>
    <w:rsid w:val="00D6303C"/>
    <w:rsid w:val="00D660AF"/>
    <w:rsid w:val="00D66622"/>
    <w:rsid w:val="00D7185A"/>
    <w:rsid w:val="00D7353E"/>
    <w:rsid w:val="00D75EA8"/>
    <w:rsid w:val="00D818D2"/>
    <w:rsid w:val="00D82956"/>
    <w:rsid w:val="00D84630"/>
    <w:rsid w:val="00D9018C"/>
    <w:rsid w:val="00D92A62"/>
    <w:rsid w:val="00D95981"/>
    <w:rsid w:val="00D9748E"/>
    <w:rsid w:val="00DA21FD"/>
    <w:rsid w:val="00DA2F1F"/>
    <w:rsid w:val="00DA57D6"/>
    <w:rsid w:val="00DA6A73"/>
    <w:rsid w:val="00DB2B55"/>
    <w:rsid w:val="00DB7A3D"/>
    <w:rsid w:val="00DC13B8"/>
    <w:rsid w:val="00DC180B"/>
    <w:rsid w:val="00DC2769"/>
    <w:rsid w:val="00DC3A6C"/>
    <w:rsid w:val="00DC3B55"/>
    <w:rsid w:val="00DD23F6"/>
    <w:rsid w:val="00DD4DD9"/>
    <w:rsid w:val="00DD6943"/>
    <w:rsid w:val="00DE13EA"/>
    <w:rsid w:val="00DE14B9"/>
    <w:rsid w:val="00DE150B"/>
    <w:rsid w:val="00DE2A02"/>
    <w:rsid w:val="00DF16A1"/>
    <w:rsid w:val="00DF642F"/>
    <w:rsid w:val="00E04372"/>
    <w:rsid w:val="00E05172"/>
    <w:rsid w:val="00E0599D"/>
    <w:rsid w:val="00E06489"/>
    <w:rsid w:val="00E0681D"/>
    <w:rsid w:val="00E077EE"/>
    <w:rsid w:val="00E10657"/>
    <w:rsid w:val="00E12620"/>
    <w:rsid w:val="00E14476"/>
    <w:rsid w:val="00E230CA"/>
    <w:rsid w:val="00E25447"/>
    <w:rsid w:val="00E30DFE"/>
    <w:rsid w:val="00E32BBD"/>
    <w:rsid w:val="00E529F9"/>
    <w:rsid w:val="00E5322D"/>
    <w:rsid w:val="00E553FE"/>
    <w:rsid w:val="00E616BC"/>
    <w:rsid w:val="00E66919"/>
    <w:rsid w:val="00E8535F"/>
    <w:rsid w:val="00E86AB5"/>
    <w:rsid w:val="00E87622"/>
    <w:rsid w:val="00E91912"/>
    <w:rsid w:val="00E94B78"/>
    <w:rsid w:val="00EA0E59"/>
    <w:rsid w:val="00EA602D"/>
    <w:rsid w:val="00EA6510"/>
    <w:rsid w:val="00EA6BD4"/>
    <w:rsid w:val="00EA72DF"/>
    <w:rsid w:val="00EB0F5F"/>
    <w:rsid w:val="00EB31F0"/>
    <w:rsid w:val="00EB33F1"/>
    <w:rsid w:val="00EB47C3"/>
    <w:rsid w:val="00EC06F4"/>
    <w:rsid w:val="00EC1C71"/>
    <w:rsid w:val="00EC5DB5"/>
    <w:rsid w:val="00EC6357"/>
    <w:rsid w:val="00EC6ACF"/>
    <w:rsid w:val="00EC733D"/>
    <w:rsid w:val="00EC767A"/>
    <w:rsid w:val="00ED020E"/>
    <w:rsid w:val="00ED2FBF"/>
    <w:rsid w:val="00EE1184"/>
    <w:rsid w:val="00EE29E6"/>
    <w:rsid w:val="00EE3389"/>
    <w:rsid w:val="00EE3921"/>
    <w:rsid w:val="00EE5596"/>
    <w:rsid w:val="00EE73F9"/>
    <w:rsid w:val="00EF0A93"/>
    <w:rsid w:val="00EF1309"/>
    <w:rsid w:val="00EF3A56"/>
    <w:rsid w:val="00EF41F5"/>
    <w:rsid w:val="00EF4E16"/>
    <w:rsid w:val="00EF6BC6"/>
    <w:rsid w:val="00F014BE"/>
    <w:rsid w:val="00F0237C"/>
    <w:rsid w:val="00F02CD8"/>
    <w:rsid w:val="00F0689D"/>
    <w:rsid w:val="00F074A1"/>
    <w:rsid w:val="00F10D28"/>
    <w:rsid w:val="00F12807"/>
    <w:rsid w:val="00F168F1"/>
    <w:rsid w:val="00F16ED0"/>
    <w:rsid w:val="00F22653"/>
    <w:rsid w:val="00F23EC1"/>
    <w:rsid w:val="00F2409C"/>
    <w:rsid w:val="00F24754"/>
    <w:rsid w:val="00F30BF4"/>
    <w:rsid w:val="00F4129E"/>
    <w:rsid w:val="00F425CD"/>
    <w:rsid w:val="00F453DD"/>
    <w:rsid w:val="00F45C3B"/>
    <w:rsid w:val="00F4736C"/>
    <w:rsid w:val="00F50196"/>
    <w:rsid w:val="00F524A7"/>
    <w:rsid w:val="00F5582A"/>
    <w:rsid w:val="00F5604C"/>
    <w:rsid w:val="00F56820"/>
    <w:rsid w:val="00F608A8"/>
    <w:rsid w:val="00F64431"/>
    <w:rsid w:val="00F64F3F"/>
    <w:rsid w:val="00F703D5"/>
    <w:rsid w:val="00F80D86"/>
    <w:rsid w:val="00F82E06"/>
    <w:rsid w:val="00F9107C"/>
    <w:rsid w:val="00F91278"/>
    <w:rsid w:val="00F9497B"/>
    <w:rsid w:val="00F96573"/>
    <w:rsid w:val="00FA1722"/>
    <w:rsid w:val="00FA21C9"/>
    <w:rsid w:val="00FA2318"/>
    <w:rsid w:val="00FA3174"/>
    <w:rsid w:val="00FA33B5"/>
    <w:rsid w:val="00FA5101"/>
    <w:rsid w:val="00FA65C6"/>
    <w:rsid w:val="00FB1113"/>
    <w:rsid w:val="00FB1EC5"/>
    <w:rsid w:val="00FB2340"/>
    <w:rsid w:val="00FB2636"/>
    <w:rsid w:val="00FB4A4F"/>
    <w:rsid w:val="00FB5141"/>
    <w:rsid w:val="00FB69EB"/>
    <w:rsid w:val="00FC78A7"/>
    <w:rsid w:val="00FD04FB"/>
    <w:rsid w:val="00FD2E48"/>
    <w:rsid w:val="00FD43F9"/>
    <w:rsid w:val="00FD506B"/>
    <w:rsid w:val="00FD57F4"/>
    <w:rsid w:val="00FD5D5C"/>
    <w:rsid w:val="00FE124D"/>
    <w:rsid w:val="00FE4043"/>
    <w:rsid w:val="00FE702F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79113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79113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gatec.com" TargetMode="External"/><Relationship Id="rId18" Type="http://schemas.openxmlformats.org/officeDocument/2006/relationships/hyperlink" Target="http://www.congatec.de/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congatecA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congatec.com" TargetMode="External"/><Relationship Id="rId17" Type="http://schemas.openxmlformats.org/officeDocument/2006/relationships/hyperlink" Target="http://www.congatec.com/press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mobile.twitter.com/congatecA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sams-network.com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facebook.com/Congate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sams-network.com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BB86C-022D-44D8-8FD7-AA895FEABB0D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8AA985-1E14-4B36-9039-3797DE95C5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D9C3AD9-710F-4C8B-B86E-36D6CBBA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2018-08-22T07:46:00Z</cp:lastPrinted>
  <dcterms:created xsi:type="dcterms:W3CDTF">2018-09-17T13:38:00Z</dcterms:created>
  <dcterms:modified xsi:type="dcterms:W3CDTF">2018-09-17T13:46:00Z</dcterms:modified>
</cp:coreProperties>
</file>