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120" w:line="240"/>
        <w:ind w:right="0" w:left="0" w:firstLine="0"/>
        <w:jc w:val="left"/>
        <w:rPr>
          <w:rFonts w:ascii="Arial" w:hAnsi="Arial" w:cs="Arial" w:eastAsia="Arial"/>
          <w:b/>
          <w:color w:val="auto"/>
          <w:spacing w:val="0"/>
          <w:position w:val="0"/>
          <w:sz w:val="20"/>
          <w:u w:val="single"/>
          <w:shd w:fill="auto" w:val="clear"/>
        </w:rPr>
      </w:pPr>
      <w:r>
        <w:object w:dxaOrig="1944" w:dyaOrig="1518">
          <v:rect xmlns:o="urn:schemas-microsoft-com:office:office" xmlns:v="urn:schemas-microsoft-com:vml" id="rectole0000000000" style="width:97.200000pt;height:75.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bl>
      <w:tblPr/>
      <w:tblGrid>
        <w:gridCol w:w="2552"/>
        <w:gridCol w:w="2551"/>
      </w:tblGrid>
      <w:tr>
        <w:trPr>
          <w:trHeight w:val="270" w:hRule="auto"/>
          <w:jc w:val="left"/>
        </w:trPr>
        <w:tc>
          <w:tcPr>
            <w:tcW w:w="2552" w:type="dxa"/>
            <w:tcBorders>
              <w:top w:val="single" w:color="000000" w:sz="0"/>
              <w:left w:val="single" w:color="000000" w:sz="0"/>
              <w:bottom w:val="single" w:color="000000" w:sz="0"/>
              <w:right w:val="single" w:color="000000" w:sz="0"/>
            </w:tcBorders>
            <w:shd w:color="auto" w:fill="auto" w:val="clear"/>
            <w:tcMar>
              <w:left w:w="0" w:type="dxa"/>
              <w:right w:w="0" w:type="dxa"/>
            </w:tcMar>
            <w:vAlign w:val="top"/>
          </w:tcPr>
          <w:p>
            <w:pPr>
              <w:suppressAutoHyphens w:val="true"/>
              <w:spacing w:before="0" w:after="0" w:line="240"/>
              <w:ind w:right="-1058" w:left="0" w:firstLine="0"/>
              <w:jc w:val="left"/>
              <w:rPr>
                <w:color w:val="auto"/>
                <w:spacing w:val="0"/>
                <w:position w:val="0"/>
              </w:rPr>
            </w:pPr>
            <w:r>
              <w:rPr>
                <w:rFonts w:ascii="Arial" w:hAnsi="Arial" w:cs="Arial" w:eastAsia="Arial"/>
                <w:b/>
                <w:color w:val="auto"/>
                <w:spacing w:val="0"/>
                <w:position w:val="0"/>
                <w:sz w:val="20"/>
                <w:u w:val="single"/>
                <w:shd w:fill="auto" w:val="clear"/>
              </w:rPr>
              <w:t xml:space="preserve">Reader enquiries:</w:t>
            </w:r>
          </w:p>
        </w:tc>
        <w:tc>
          <w:tcPr>
            <w:tcW w:w="2551" w:type="dxa"/>
            <w:tcBorders>
              <w:top w:val="single" w:color="000000" w:sz="0"/>
              <w:left w:val="single" w:color="000000" w:sz="0"/>
              <w:bottom w:val="single" w:color="000000" w:sz="0"/>
              <w:right w:val="single" w:color="000000" w:sz="0"/>
            </w:tcBorders>
            <w:shd w:color="auto" w:fill="auto" w:val="clear"/>
            <w:tcMar>
              <w:left w:w="0" w:type="dxa"/>
              <w:right w:w="0" w:type="dxa"/>
            </w:tcMar>
            <w:vAlign w:val="top"/>
          </w:tcPr>
          <w:p>
            <w:pPr>
              <w:suppressAutoHyphens w:val="true"/>
              <w:spacing w:before="0" w:after="0" w:line="240"/>
              <w:ind w:right="0" w:left="0" w:firstLine="0"/>
              <w:jc w:val="left"/>
              <w:rPr>
                <w:color w:val="auto"/>
                <w:spacing w:val="0"/>
                <w:position w:val="0"/>
              </w:rPr>
            </w:pPr>
            <w:r>
              <w:rPr>
                <w:rFonts w:ascii="Arial" w:hAnsi="Arial" w:cs="Arial" w:eastAsia="Arial"/>
                <w:b/>
                <w:color w:val="auto"/>
                <w:spacing w:val="0"/>
                <w:position w:val="0"/>
                <w:sz w:val="20"/>
                <w:u w:val="single"/>
                <w:shd w:fill="auto" w:val="clear"/>
              </w:rPr>
              <w:t xml:space="preserve">Press contact:</w:t>
            </w:r>
          </w:p>
        </w:tc>
      </w:tr>
      <w:tr>
        <w:trPr>
          <w:trHeight w:val="227" w:hRule="auto"/>
          <w:jc w:val="left"/>
        </w:trPr>
        <w:tc>
          <w:tcPr>
            <w:tcW w:w="255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80" w:after="0" w:line="240"/>
              <w:ind w:right="-1058" w:left="0" w:firstLine="0"/>
              <w:jc w:val="left"/>
              <w:rPr>
                <w:color w:val="auto"/>
                <w:spacing w:val="0"/>
                <w:position w:val="0"/>
              </w:rPr>
            </w:pPr>
            <w:r>
              <w:rPr>
                <w:rFonts w:ascii="Arial" w:hAnsi="Arial" w:cs="Arial" w:eastAsia="Arial"/>
                <w:b/>
                <w:color w:val="auto"/>
                <w:spacing w:val="0"/>
                <w:position w:val="0"/>
                <w:sz w:val="18"/>
                <w:shd w:fill="auto" w:val="clear"/>
              </w:rPr>
              <w:t xml:space="preserve">congatec AG</w:t>
            </w:r>
          </w:p>
        </w:tc>
        <w:tc>
          <w:tcPr>
            <w:tcW w:w="2551"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80" w:after="0" w:line="240"/>
              <w:ind w:right="0" w:left="0" w:firstLine="0"/>
              <w:jc w:val="left"/>
              <w:rPr>
                <w:color w:val="auto"/>
                <w:spacing w:val="0"/>
                <w:position w:val="0"/>
              </w:rPr>
            </w:pPr>
            <w:r>
              <w:rPr>
                <w:rFonts w:ascii="Arial" w:hAnsi="Arial" w:cs="Arial" w:eastAsia="Arial"/>
                <w:b/>
                <w:color w:val="auto"/>
                <w:spacing w:val="0"/>
                <w:position w:val="0"/>
                <w:sz w:val="18"/>
                <w:shd w:fill="auto" w:val="clear"/>
              </w:rPr>
              <w:t xml:space="preserve">SAMS Network </w:t>
            </w:r>
          </w:p>
        </w:tc>
      </w:tr>
      <w:tr>
        <w:trPr>
          <w:trHeight w:val="101" w:hRule="auto"/>
          <w:jc w:val="left"/>
        </w:trPr>
        <w:tc>
          <w:tcPr>
            <w:tcW w:w="255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2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Christian Eder</w:t>
            </w:r>
          </w:p>
        </w:tc>
        <w:tc>
          <w:tcPr>
            <w:tcW w:w="2551"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2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Michael Hennen</w:t>
            </w:r>
          </w:p>
        </w:tc>
      </w:tr>
      <w:tr>
        <w:trPr>
          <w:trHeight w:val="227" w:hRule="auto"/>
          <w:jc w:val="left"/>
        </w:trPr>
        <w:tc>
          <w:tcPr>
            <w:tcW w:w="255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2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Phone: +49-991-2700-0</w:t>
            </w:r>
          </w:p>
        </w:tc>
        <w:tc>
          <w:tcPr>
            <w:tcW w:w="2551"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2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Phone: +49-2405-4526720</w:t>
            </w:r>
          </w:p>
        </w:tc>
      </w:tr>
      <w:tr>
        <w:trPr>
          <w:trHeight w:val="273" w:hRule="auto"/>
          <w:jc w:val="left"/>
        </w:trPr>
        <w:tc>
          <w:tcPr>
            <w:tcW w:w="255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20" w:after="0" w:line="240"/>
              <w:ind w:right="0" w:left="0" w:firstLine="0"/>
              <w:jc w:val="left"/>
              <w:rPr>
                <w:rFonts w:ascii="Arial" w:hAnsi="Arial" w:cs="Arial" w:eastAsia="Arial"/>
                <w:color w:val="auto"/>
                <w:spacing w:val="0"/>
                <w:position w:val="0"/>
                <w:sz w:val="18"/>
                <w:shd w:fill="auto" w:val="clear"/>
              </w:rPr>
            </w:pPr>
            <w:hyperlink xmlns:r="http://schemas.openxmlformats.org/officeDocument/2006/relationships" r:id="docRId2">
              <w:r>
                <w:rPr>
                  <w:rFonts w:ascii="Arial" w:hAnsi="Arial" w:cs="Arial" w:eastAsia="Arial"/>
                  <w:color w:val="0000FF"/>
                  <w:spacing w:val="0"/>
                  <w:position w:val="0"/>
                  <w:sz w:val="18"/>
                  <w:u w:val="single"/>
                  <w:shd w:fill="auto" w:val="clear"/>
                </w:rPr>
                <w:t xml:space="preserve">info@congatec.com</w:t>
              </w:r>
            </w:hyperlink>
            <w:r>
              <w:rPr>
                <w:rFonts w:ascii="Arial" w:hAnsi="Arial" w:cs="Arial" w:eastAsia="Arial"/>
                <w:color w:val="auto"/>
                <w:spacing w:val="0"/>
                <w:position w:val="0"/>
                <w:sz w:val="18"/>
                <w:shd w:fill="auto" w:val="clear"/>
              </w:rPr>
              <w:t xml:space="preserve"> </w:t>
            </w:r>
          </w:p>
          <w:p>
            <w:pPr>
              <w:suppressAutoHyphens w:val="true"/>
              <w:spacing w:before="20" w:after="0" w:line="240"/>
              <w:ind w:right="0" w:left="0" w:firstLine="0"/>
              <w:jc w:val="left"/>
              <w:rPr>
                <w:spacing w:val="0"/>
                <w:position w:val="0"/>
              </w:rPr>
            </w:pPr>
            <w:hyperlink xmlns:r="http://schemas.openxmlformats.org/officeDocument/2006/relationships" r:id="docRId3">
              <w:r>
                <w:rPr>
                  <w:rFonts w:ascii="Arial" w:hAnsi="Arial" w:cs="Arial" w:eastAsia="Arial"/>
                  <w:color w:val="0000FF"/>
                  <w:spacing w:val="0"/>
                  <w:position w:val="0"/>
                  <w:sz w:val="18"/>
                  <w:u w:val="single"/>
                  <w:shd w:fill="auto" w:val="clear"/>
                </w:rPr>
                <w:t xml:space="preserve">www.congatec.com</w:t>
              </w:r>
            </w:hyperlink>
            <w:r>
              <w:rPr>
                <w:rFonts w:ascii="Arial" w:hAnsi="Arial" w:cs="Arial" w:eastAsia="Arial"/>
                <w:color w:val="auto"/>
                <w:spacing w:val="0"/>
                <w:position w:val="0"/>
                <w:sz w:val="18"/>
                <w:shd w:fill="auto" w:val="clear"/>
              </w:rPr>
              <w:t xml:space="preserve"> </w:t>
            </w:r>
          </w:p>
        </w:tc>
        <w:tc>
          <w:tcPr>
            <w:tcW w:w="2551"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20" w:after="0" w:line="240"/>
              <w:ind w:right="0" w:left="0" w:firstLine="0"/>
              <w:jc w:val="left"/>
              <w:rPr>
                <w:rFonts w:ascii="Arial" w:hAnsi="Arial" w:cs="Arial" w:eastAsia="Arial"/>
                <w:color w:val="auto"/>
                <w:spacing w:val="0"/>
                <w:position w:val="0"/>
                <w:sz w:val="18"/>
                <w:shd w:fill="auto" w:val="clear"/>
              </w:rPr>
            </w:pPr>
            <w:hyperlink xmlns:r="http://schemas.openxmlformats.org/officeDocument/2006/relationships" r:id="docRId4">
              <w:r>
                <w:rPr>
                  <w:rFonts w:ascii="Arial" w:hAnsi="Arial" w:cs="Arial" w:eastAsia="Arial"/>
                  <w:color w:val="0000FF"/>
                  <w:spacing w:val="0"/>
                  <w:position w:val="0"/>
                  <w:sz w:val="18"/>
                  <w:u w:val="single"/>
                  <w:shd w:fill="auto" w:val="clear"/>
                </w:rPr>
                <w:t xml:space="preserve">info@sams-network.com</w:t>
              </w:r>
            </w:hyperlink>
            <w:r>
              <w:rPr>
                <w:rFonts w:ascii="Arial" w:hAnsi="Arial" w:cs="Arial" w:eastAsia="Arial"/>
                <w:color w:val="auto"/>
                <w:spacing w:val="0"/>
                <w:position w:val="0"/>
                <w:sz w:val="18"/>
                <w:shd w:fill="auto" w:val="clear"/>
              </w:rPr>
              <w:t xml:space="preserve"> </w:t>
            </w:r>
          </w:p>
          <w:p>
            <w:pPr>
              <w:suppressAutoHyphens w:val="true"/>
              <w:spacing w:before="20" w:after="0" w:line="240"/>
              <w:ind w:right="0" w:left="0" w:firstLine="0"/>
              <w:jc w:val="left"/>
              <w:rPr>
                <w:spacing w:val="0"/>
                <w:position w:val="0"/>
              </w:rPr>
            </w:pPr>
            <w:hyperlink xmlns:r="http://schemas.openxmlformats.org/officeDocument/2006/relationships" r:id="docRId5">
              <w:r>
                <w:rPr>
                  <w:rFonts w:ascii="Arial" w:hAnsi="Arial" w:cs="Arial" w:eastAsia="Arial"/>
                  <w:color w:val="0000FF"/>
                  <w:spacing w:val="0"/>
                  <w:position w:val="0"/>
                  <w:sz w:val="18"/>
                  <w:u w:val="single"/>
                  <w:shd w:fill="auto" w:val="clear"/>
                </w:rPr>
                <w:t xml:space="preserve">www.sams-network.com</w:t>
              </w:r>
            </w:hyperlink>
            <w:r>
              <w:rPr>
                <w:rFonts w:ascii="Arial" w:hAnsi="Arial" w:cs="Arial" w:eastAsia="Arial"/>
                <w:color w:val="auto"/>
                <w:spacing w:val="0"/>
                <w:position w:val="0"/>
                <w:sz w:val="18"/>
                <w:shd w:fill="auto" w:val="clear"/>
              </w:rPr>
              <w:t xml:space="preserve"> </w:t>
            </w:r>
          </w:p>
        </w:tc>
      </w:tr>
    </w:tbl>
    <w:p>
      <w:pPr>
        <w:suppressAutoHyphens w:val="true"/>
        <w:spacing w:before="0" w:after="0" w:line="240"/>
        <w:ind w:right="0" w:left="0" w:firstLine="0"/>
        <w:jc w:val="left"/>
        <w:rPr>
          <w:rFonts w:ascii="Arial" w:hAnsi="Arial" w:cs="Arial" w:eastAsia="Arial"/>
          <w:i/>
          <w:color w:val="000000"/>
          <w:spacing w:val="0"/>
          <w:position w:val="0"/>
          <w:sz w:val="16"/>
          <w:shd w:fill="auto" w:val="clear"/>
        </w:rPr>
      </w:pPr>
    </w:p>
    <w:p>
      <w:pPr>
        <w:suppressAutoHyphens w:val="true"/>
        <w:spacing w:before="0" w:after="0" w:line="240"/>
        <w:ind w:right="0" w:left="0" w:firstLine="0"/>
        <w:jc w:val="left"/>
        <w:rPr>
          <w:rFonts w:ascii="Arial" w:hAnsi="Arial" w:cs="Arial" w:eastAsia="Arial"/>
          <w:i/>
          <w:color w:val="000000"/>
          <w:spacing w:val="0"/>
          <w:position w:val="0"/>
          <w:sz w:val="16"/>
          <w:shd w:fill="auto" w:val="clear"/>
        </w:rPr>
      </w:pPr>
    </w:p>
    <w:p>
      <w:pPr>
        <w:suppressAutoHyphens w:val="true"/>
        <w:spacing w:before="0" w:after="0" w:line="240"/>
        <w:ind w:right="0" w:left="0" w:firstLine="0"/>
        <w:jc w:val="left"/>
        <w:rPr>
          <w:rFonts w:ascii="Arial" w:hAnsi="Arial" w:cs="Arial" w:eastAsia="Arial"/>
          <w:i/>
          <w:color w:val="000000"/>
          <w:spacing w:val="0"/>
          <w:position w:val="0"/>
          <w:sz w:val="16"/>
          <w:shd w:fill="auto" w:val="clear"/>
        </w:rPr>
      </w:pPr>
    </w:p>
    <w:p>
      <w:pPr>
        <w:suppressAutoHyphens w:val="true"/>
        <w:spacing w:before="0" w:after="120" w:line="240"/>
        <w:ind w:right="0" w:left="0" w:firstLine="0"/>
        <w:jc w:val="left"/>
        <w:rPr>
          <w:rFonts w:ascii="Arial" w:hAnsi="Arial" w:cs="Arial" w:eastAsia="Arial"/>
          <w:i/>
          <w:color w:val="auto"/>
          <w:spacing w:val="0"/>
          <w:position w:val="0"/>
          <w:sz w:val="16"/>
          <w:shd w:fill="auto" w:val="clear"/>
        </w:rPr>
      </w:pPr>
      <w:r>
        <w:object w:dxaOrig="3089" w:dyaOrig="1842">
          <v:rect xmlns:o="urn:schemas-microsoft-com:office:office" xmlns:v="urn:schemas-microsoft-com:vml" id="rectole0000000001" style="width:154.450000pt;height:92.1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1" ShapeID="rectole0000000001" r:id="docRId6"/>
        </w:object>
      </w:r>
    </w:p>
    <w:p>
      <w:pPr>
        <w:suppressAutoHyphens w:val="true"/>
        <w:spacing w:before="0" w:after="120" w:line="240"/>
        <w:ind w:right="0" w:left="0" w:firstLine="0"/>
        <w:jc w:val="left"/>
        <w:rPr>
          <w:rFonts w:ascii="Arial" w:hAnsi="Arial" w:cs="Arial" w:eastAsia="Arial"/>
          <w:i/>
          <w:color w:val="auto"/>
          <w:spacing w:val="0"/>
          <w:position w:val="0"/>
          <w:sz w:val="16"/>
          <w:shd w:fill="auto" w:val="clear"/>
        </w:rPr>
      </w:pPr>
      <w:r>
        <w:rPr>
          <w:rFonts w:ascii="Arial" w:hAnsi="Arial" w:cs="Arial" w:eastAsia="Arial"/>
          <w:i/>
          <w:color w:val="auto"/>
          <w:spacing w:val="0"/>
          <w:position w:val="0"/>
          <w:sz w:val="16"/>
          <w:shd w:fill="auto" w:val="clear"/>
        </w:rPr>
        <w:t xml:space="preserve">Text and photograph available at</w:t>
      </w:r>
      <w:r>
        <w:rPr>
          <w:rFonts w:ascii="Arial" w:hAnsi="Arial" w:cs="Arial" w:eastAsia="Arial"/>
          <w:i/>
          <w:color w:val="000000"/>
          <w:spacing w:val="0"/>
          <w:position w:val="0"/>
          <w:sz w:val="16"/>
          <w:shd w:fill="auto" w:val="clear"/>
        </w:rPr>
        <w:t xml:space="preserve">: </w:t>
      </w:r>
      <w:hyperlink xmlns:r="http://schemas.openxmlformats.org/officeDocument/2006/relationships" r:id="docRId8">
        <w:r>
          <w:rPr>
            <w:rFonts w:ascii="Arial" w:hAnsi="Arial" w:cs="Arial" w:eastAsia="Arial"/>
            <w:i/>
            <w:color w:val="0000FF"/>
            <w:spacing w:val="0"/>
            <w:position w:val="0"/>
            <w:sz w:val="16"/>
            <w:u w:val="single"/>
            <w:shd w:fill="auto" w:val="clear"/>
          </w:rPr>
          <w:t xml:space="preserve">http://www.congatec.com/press</w:t>
        </w:r>
      </w:hyperlink>
      <w:r>
        <w:rPr>
          <w:rFonts w:ascii="Arial" w:hAnsi="Arial" w:cs="Arial" w:eastAsia="Arial"/>
          <w:i/>
          <w:color w:val="auto"/>
          <w:spacing w:val="0"/>
          <w:position w:val="0"/>
          <w:sz w:val="16"/>
          <w:shd w:fill="auto" w:val="clear"/>
        </w:rPr>
        <w:t xml:space="preserve"> </w:t>
      </w:r>
      <w:r>
        <w:rPr>
          <w:rFonts w:ascii="Arial" w:hAnsi="Arial" w:cs="Arial" w:eastAsia="Arial"/>
          <w:color w:val="auto"/>
          <w:spacing w:val="0"/>
          <w:position w:val="0"/>
          <w:sz w:val="22"/>
          <w:shd w:fill="auto" w:val="clear"/>
        </w:rPr>
        <w:br/>
      </w:r>
    </w:p>
    <w:p>
      <w:pPr>
        <w:suppressAutoHyphens w:val="true"/>
        <w:spacing w:before="360" w:after="24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Press release</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congatec COM Express Computer-on-Module </w:t>
        <w:br/>
        <w:t xml:space="preserve">with 3 GHz Intel</w:t>
      </w:r>
      <w:r>
        <w:rPr>
          <w:rFonts w:ascii="Arial" w:hAnsi="Arial" w:cs="Arial" w:eastAsia="Arial"/>
          <w:color w:val="auto"/>
          <w:spacing w:val="0"/>
          <w:position w:val="0"/>
          <w:sz w:val="24"/>
          <w:shd w:fill="auto" w:val="clear"/>
          <w:vertAlign w:val="superscript"/>
        </w:rPr>
        <w:t xml:space="preserve">®</w:t>
      </w:r>
      <w:r>
        <w:rPr>
          <w:rFonts w:ascii="Arial" w:hAnsi="Arial" w:cs="Arial" w:eastAsia="Arial"/>
          <w:color w:val="auto"/>
          <w:spacing w:val="0"/>
          <w:position w:val="0"/>
          <w:sz w:val="24"/>
          <w:shd w:fill="auto" w:val="clear"/>
        </w:rPr>
        <w:t xml:space="preserve"> Core™ i3 processor</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New cost efficient entry-level platform for </w:t>
        <w:br/>
        <w:t xml:space="preserve">high-end embedded computing</w:t>
      </w: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p>
    <w:p>
      <w:pPr>
        <w:suppressAutoHyphens w:val="true"/>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Deggendorf, Germany, 02 October 2018  * * *</w:t>
      </w:r>
      <w:r>
        <w:rPr>
          <w:rFonts w:ascii="Arial" w:hAnsi="Arial" w:cs="Arial" w:eastAsia="Arial"/>
          <w:color w:val="auto"/>
          <w:spacing w:val="0"/>
          <w:position w:val="0"/>
          <w:sz w:val="22"/>
          <w:shd w:fill="auto" w:val="clear"/>
        </w:rPr>
        <w:t xml:space="preserve">  congatec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 leading vendor of standardized and customized embedded computer boards and modules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introduces a brand new price-breaking Computer-on-Module for the entry-level of high-end embedded computing based on Intel</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w:t>
      </w:r>
      <w:r>
        <w:rPr>
          <w:rFonts w:ascii="Arial" w:hAnsi="Arial" w:cs="Arial" w:eastAsia="Arial"/>
          <w:color w:val="auto"/>
          <w:spacing w:val="0"/>
          <w:position w:val="0"/>
          <w:sz w:val="22"/>
          <w:shd w:fill="auto" w:val="clear"/>
          <w:vertAlign w:val="superscript"/>
        </w:rPr>
        <w:t xml:space="preserve">®</w:t>
      </w:r>
      <w:r>
        <w:rPr>
          <w:rFonts w:ascii="Arial" w:hAnsi="Arial" w:cs="Arial" w:eastAsia="Arial"/>
          <w:color w:val="auto"/>
          <w:spacing w:val="0"/>
          <w:position w:val="0"/>
          <w:sz w:val="22"/>
          <w:shd w:fill="auto" w:val="clear"/>
        </w:rPr>
        <w:t xml:space="preserve"> latest Core™ i3-8100H processor platform. The new high-performance platform convinces with its optimized cost and performance-per-watt quad-core processor as well as support for low-power high-bandwidth DDR4 RAM. Its fast 16 PCIe Gen 3.0 lanes make it a perfect candidate for all the new artificial intelligence (AI) and machine learning applications requiring multiple GPUs for massive parallel processing. The integrated Intel</w:t>
      </w:r>
      <w:r>
        <w:rPr>
          <w:rFonts w:ascii="Arial" w:hAnsi="Arial" w:cs="Arial" w:eastAsia="Arial"/>
          <w:color w:val="auto"/>
          <w:spacing w:val="0"/>
          <w:position w:val="0"/>
          <w:sz w:val="22"/>
          <w:shd w:fill="auto" w:val="clear"/>
          <w:vertAlign w:val="superscript"/>
        </w:rPr>
        <w:t xml:space="preserve">®</w:t>
      </w:r>
      <w:r>
        <w:rPr>
          <w:rFonts w:ascii="Arial" w:hAnsi="Arial" w:cs="Arial" w:eastAsia="Arial"/>
          <w:color w:val="auto"/>
          <w:spacing w:val="0"/>
          <w:position w:val="0"/>
          <w:sz w:val="22"/>
          <w:shd w:fill="auto" w:val="clear"/>
        </w:rPr>
        <w:t xml:space="preserve"> HD graphics UHD 630 is optimized in terms of clock rate and driver, which provides additional TDP headroom for even more GPGPU performance or 4k UHD graphics. All this makes the new COM Express Basic Computer-on-Module the performance-per-watt champion for price sensitive high-performance applications, that comes on demand with sophisticated passive or active cooling solutions from a single source. </w:t>
      </w:r>
    </w:p>
    <w:p>
      <w:pPr>
        <w:suppressAutoHyphens w:val="true"/>
        <w:spacing w:before="0" w:after="0" w:line="360"/>
        <w:ind w:right="0" w:left="0" w:firstLine="0"/>
        <w:jc w:val="left"/>
        <w:rPr>
          <w:rFonts w:ascii="Arial" w:hAnsi="Arial" w:cs="Arial" w:eastAsia="Arial"/>
          <w:color w:val="auto"/>
          <w:spacing w:val="0"/>
          <w:position w:val="0"/>
          <w:sz w:val="22"/>
          <w:shd w:fill="auto" w:val="clear"/>
        </w:rPr>
      </w:pPr>
    </w:p>
    <w:p>
      <w:pPr>
        <w:suppressAutoHyphens w:val="true"/>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Typical use cases range from all the manifold connected embedded, industrial, and IoT applications up to the brand new systems with embedded artificial intelligence that all require the latest high-end embedded performance with even greater energy and cost efficiency than the previously launched high-end Gen 8 Intel</w:t>
      </w:r>
      <w:r>
        <w:rPr>
          <w:rFonts w:ascii="Arial" w:hAnsi="Arial" w:cs="Arial" w:eastAsia="Arial"/>
          <w:color w:val="auto"/>
          <w:spacing w:val="0"/>
          <w:position w:val="0"/>
          <w:sz w:val="22"/>
          <w:shd w:fill="auto" w:val="clear"/>
          <w:vertAlign w:val="superscript"/>
        </w:rPr>
        <w:t xml:space="preserve">®</w:t>
      </w:r>
      <w:r>
        <w:rPr>
          <w:rFonts w:ascii="Arial" w:hAnsi="Arial" w:cs="Arial" w:eastAsia="Arial"/>
          <w:color w:val="auto"/>
          <w:spacing w:val="0"/>
          <w:position w:val="0"/>
          <w:sz w:val="22"/>
          <w:shd w:fill="auto" w:val="clear"/>
        </w:rPr>
        <w:t xml:space="preserve"> Core™ i5 and Core™ i7 variants can provide.</w:t>
      </w:r>
    </w:p>
    <w:p>
      <w:pPr>
        <w:suppressAutoHyphens w:val="true"/>
        <w:spacing w:before="0" w:after="0" w:line="360"/>
        <w:ind w:right="0" w:left="0" w:firstLine="0"/>
        <w:jc w:val="left"/>
        <w:rPr>
          <w:rFonts w:ascii="Arial" w:hAnsi="Arial" w:cs="Arial" w:eastAsia="Arial"/>
          <w:color w:val="auto"/>
          <w:spacing w:val="0"/>
          <w:position w:val="0"/>
          <w:sz w:val="22"/>
          <w:shd w:fill="auto" w:val="clear"/>
        </w:rPr>
      </w:pPr>
    </w:p>
    <w:p>
      <w:pPr>
        <w:suppressAutoHyphens w:val="true"/>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3 GHz quad-core Intel</w:t>
      </w:r>
      <w:r>
        <w:rPr>
          <w:rFonts w:ascii="Arial" w:hAnsi="Arial" w:cs="Arial" w:eastAsia="Arial"/>
          <w:color w:val="auto"/>
          <w:spacing w:val="0"/>
          <w:position w:val="0"/>
          <w:sz w:val="22"/>
          <w:shd w:fill="auto" w:val="clear"/>
          <w:vertAlign w:val="superscript"/>
        </w:rPr>
        <w:t xml:space="preserve">®</w:t>
      </w:r>
      <w:r>
        <w:rPr>
          <w:rFonts w:ascii="Arial" w:hAnsi="Arial" w:cs="Arial" w:eastAsia="Arial"/>
          <w:color w:val="auto"/>
          <w:spacing w:val="0"/>
          <w:position w:val="0"/>
          <w:sz w:val="22"/>
          <w:shd w:fill="auto" w:val="clear"/>
        </w:rPr>
        <w:t xml:space="preserve"> Core™ i3 processor and the new HM370 Platform Controller Hub offer a particularly high performance per watt ratio as well as an unbeaten performance per dollar ratio," explains Martin Danzer, Director of Product Management at congatec. “The price has fallen significantly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so customers can now serve even the most computational intensive AI applications at an affordable price level.</w:t>
      </w:r>
      <w:r>
        <w:rPr>
          <w:rFonts w:ascii="Arial" w:hAnsi="Arial" w:cs="Arial" w:eastAsia="Arial"/>
          <w:color w:val="auto"/>
          <w:spacing w:val="0"/>
          <w:position w:val="0"/>
          <w:sz w:val="22"/>
          <w:shd w:fill="auto" w:val="clear"/>
        </w:rPr>
        <w:t xml:space="preserve">”</w:t>
      </w:r>
    </w:p>
    <w:p>
      <w:pPr>
        <w:suppressAutoHyphens w:val="true"/>
        <w:spacing w:before="0" w:after="0" w:line="360"/>
        <w:ind w:right="0" w:left="0" w:firstLine="0"/>
        <w:jc w:val="left"/>
        <w:rPr>
          <w:rFonts w:ascii="Arial" w:hAnsi="Arial" w:cs="Arial" w:eastAsia="Arial"/>
          <w:color w:val="auto"/>
          <w:spacing w:val="0"/>
          <w:position w:val="0"/>
          <w:sz w:val="22"/>
          <w:shd w:fill="auto" w:val="clear"/>
        </w:rPr>
      </w:pPr>
    </w:p>
    <w:p>
      <w:pPr>
        <w:suppressAutoHyphens w:val="true"/>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feature set in detail</w:t>
      </w:r>
    </w:p>
    <w:p>
      <w:pPr>
        <w:suppressAutoHyphens w:val="true"/>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new conga-TS370 COM Express Basic Type 6 Computer-on-Module with quad-core Intel</w:t>
      </w:r>
      <w:r>
        <w:rPr>
          <w:rFonts w:ascii="Arial" w:hAnsi="Arial" w:cs="Arial" w:eastAsia="Arial"/>
          <w:color w:val="auto"/>
          <w:spacing w:val="0"/>
          <w:position w:val="0"/>
          <w:sz w:val="22"/>
          <w:shd w:fill="auto" w:val="clear"/>
          <w:vertAlign w:val="superscript"/>
        </w:rPr>
        <w:t xml:space="preserve">®</w:t>
      </w:r>
      <w:r>
        <w:rPr>
          <w:rFonts w:ascii="Arial" w:hAnsi="Arial" w:cs="Arial" w:eastAsia="Arial"/>
          <w:color w:val="auto"/>
          <w:spacing w:val="0"/>
          <w:position w:val="0"/>
          <w:sz w:val="22"/>
          <w:shd w:fill="auto" w:val="clear"/>
        </w:rPr>
        <w:t xml:space="preserve"> Core™ i3 8100H processor offers a 45 watt TDP configurable to 35 W, supports 6 MB cache and provides up to 32 GB dual-channel DDR4 2400 memory. Compared to the preceding 7th generation of Intel</w:t>
      </w:r>
      <w:r>
        <w:rPr>
          <w:rFonts w:ascii="Arial" w:hAnsi="Arial" w:cs="Arial" w:eastAsia="Arial"/>
          <w:color w:val="auto"/>
          <w:spacing w:val="0"/>
          <w:position w:val="0"/>
          <w:sz w:val="22"/>
          <w:shd w:fill="auto" w:val="clear"/>
          <w:vertAlign w:val="superscript"/>
        </w:rPr>
        <w:t xml:space="preserve">®</w:t>
      </w:r>
      <w:r>
        <w:rPr>
          <w:rFonts w:ascii="Arial" w:hAnsi="Arial" w:cs="Arial" w:eastAsia="Arial"/>
          <w:color w:val="auto"/>
          <w:spacing w:val="0"/>
          <w:position w:val="0"/>
          <w:sz w:val="22"/>
          <w:shd w:fill="auto" w:val="clear"/>
        </w:rPr>
        <w:t xml:space="preserve"> Core™ processors, the improved memory bandwidth also helps to increase the graphics and GPGPU performance of the integrated new Intel</w:t>
      </w:r>
      <w:r>
        <w:rPr>
          <w:rFonts w:ascii="Arial" w:hAnsi="Arial" w:cs="Arial" w:eastAsia="Arial"/>
          <w:color w:val="auto"/>
          <w:spacing w:val="0"/>
          <w:position w:val="0"/>
          <w:sz w:val="22"/>
          <w:shd w:fill="auto" w:val="clear"/>
          <w:vertAlign w:val="superscript"/>
        </w:rPr>
        <w:t xml:space="preserve">®</w:t>
      </w:r>
      <w:r>
        <w:rPr>
          <w:rFonts w:ascii="Arial" w:hAnsi="Arial" w:cs="Arial" w:eastAsia="Arial"/>
          <w:color w:val="auto"/>
          <w:spacing w:val="0"/>
          <w:position w:val="0"/>
          <w:sz w:val="22"/>
          <w:shd w:fill="auto" w:val="clear"/>
        </w:rPr>
        <w:t xml:space="preserve"> UHD630 graphics, which additionally features an increased maximum dynamic frequency of up to 1.0 GHz for its 24 execution units. It supports up to three independent 4K displays with up to 60 Hz via DP 1.4, HDMI, eDP and LVDS. For the first time, designers can now switch from eDP to LVDS purely by modifying the software without any hardware changes. The module further provides exceptionally high bandwidth I/Os including 4x USB 3.1 Gen 2 (10 Gbit/s), 8x USB 2.0 and 1x PEG and 8 PCIe Gen 3.0 lanes for powerful system extensions including Intel</w:t>
      </w:r>
      <w:r>
        <w:rPr>
          <w:rFonts w:ascii="Arial" w:hAnsi="Arial" w:cs="Arial" w:eastAsia="Arial"/>
          <w:color w:val="auto"/>
          <w:spacing w:val="0"/>
          <w:position w:val="0"/>
          <w:sz w:val="22"/>
          <w:shd w:fill="auto" w:val="clear"/>
          <w:vertAlign w:val="superscript"/>
        </w:rPr>
        <w:t xml:space="preserve">®</w:t>
      </w:r>
      <w:r>
        <w:rPr>
          <w:rFonts w:ascii="Arial" w:hAnsi="Arial" w:cs="Arial" w:eastAsia="Arial"/>
          <w:color w:val="auto"/>
          <w:spacing w:val="0"/>
          <w:position w:val="0"/>
          <w:sz w:val="22"/>
          <w:shd w:fill="auto" w:val="clear"/>
        </w:rPr>
        <w:t xml:space="preserve"> Optane™ memory. All common Linux operating systems as well as the 64-bit versions of Microsoft Windows 10 and Windows 10 IoT are supported. congatec’s unique personal integration support rounds off the feature set. Additionally, congatec also offers an extensive range of accessories and comprehensive technical services, which simplify the integration of new modules into customer-specific solutions.</w:t>
      </w:r>
    </w:p>
    <w:p>
      <w:pPr>
        <w:suppressAutoHyphens w:val="true"/>
        <w:spacing w:before="0" w:after="0" w:line="360"/>
        <w:ind w:right="0" w:left="0" w:firstLine="0"/>
        <w:jc w:val="left"/>
        <w:rPr>
          <w:rFonts w:ascii="Arial" w:hAnsi="Arial" w:cs="Arial" w:eastAsia="Arial"/>
          <w:b/>
          <w:color w:val="auto"/>
          <w:spacing w:val="0"/>
          <w:position w:val="0"/>
          <w:sz w:val="22"/>
          <w:shd w:fill="auto" w:val="clear"/>
        </w:rPr>
      </w:pPr>
    </w:p>
    <w:p>
      <w:pPr>
        <w:suppressAutoHyphens w:val="true"/>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new module is now available worldwide in the following standard configuration:</w:t>
      </w:r>
    </w:p>
    <w:p>
      <w:pPr>
        <w:spacing w:before="0" w:after="0" w:line="240"/>
        <w:ind w:right="0" w:left="0" w:firstLine="0"/>
        <w:jc w:val="left"/>
        <w:rPr>
          <w:rFonts w:ascii="Arial" w:hAnsi="Arial" w:cs="Arial" w:eastAsia="Arial"/>
          <w:color w:val="auto"/>
          <w:spacing w:val="0"/>
          <w:position w:val="0"/>
          <w:sz w:val="22"/>
          <w:shd w:fill="auto" w:val="clear"/>
        </w:rPr>
      </w:pPr>
    </w:p>
    <w:p>
      <w:pPr>
        <w:suppressAutoHyphens w:val="true"/>
        <w:spacing w:before="0" w:after="0" w:line="360"/>
        <w:ind w:right="0" w:left="0" w:firstLine="0"/>
        <w:jc w:val="left"/>
        <w:rPr>
          <w:rFonts w:ascii="Arial" w:hAnsi="Arial" w:cs="Arial" w:eastAsia="Arial"/>
          <w:color w:val="auto"/>
          <w:spacing w:val="0"/>
          <w:position w:val="0"/>
          <w:sz w:val="22"/>
          <w:shd w:fill="auto" w:val="clear"/>
        </w:rPr>
      </w:pPr>
    </w:p>
    <w:tbl>
      <w:tblPr/>
      <w:tblGrid>
        <w:gridCol w:w="1814"/>
        <w:gridCol w:w="283"/>
        <w:gridCol w:w="964"/>
        <w:gridCol w:w="236"/>
        <w:gridCol w:w="1489"/>
        <w:gridCol w:w="284"/>
        <w:gridCol w:w="1071"/>
        <w:gridCol w:w="236"/>
        <w:gridCol w:w="1088"/>
        <w:gridCol w:w="236"/>
        <w:gridCol w:w="964"/>
      </w:tblGrid>
      <w:tr>
        <w:trPr>
          <w:trHeight w:val="1" w:hRule="atLeast"/>
          <w:jc w:val="left"/>
        </w:trPr>
        <w:tc>
          <w:tcPr>
            <w:tcW w:w="1814"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spacing w:val="0"/>
                <w:position w:val="0"/>
              </w:rPr>
            </w:pPr>
            <w:r>
              <w:rPr>
                <w:rFonts w:ascii="Arial" w:hAnsi="Arial" w:cs="Arial" w:eastAsia="Arial"/>
                <w:b/>
                <w:color w:val="262626"/>
                <w:spacing w:val="0"/>
                <w:position w:val="0"/>
                <w:sz w:val="18"/>
                <w:shd w:fill="auto" w:val="clear"/>
              </w:rPr>
              <w:t xml:space="preserve">Processor</w:t>
            </w:r>
          </w:p>
        </w:tc>
        <w:tc>
          <w:tcPr>
            <w:tcW w:w="2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rFonts w:ascii="Calibri" w:hAnsi="Calibri" w:cs="Calibri" w:eastAsia="Calibri"/>
                <w:color w:val="auto"/>
                <w:spacing w:val="0"/>
                <w:position w:val="0"/>
                <w:sz w:val="22"/>
                <w:shd w:fill="auto" w:val="clear"/>
              </w:rPr>
            </w:pPr>
          </w:p>
        </w:tc>
        <w:tc>
          <w:tcPr>
            <w:tcW w:w="964"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spacing w:val="0"/>
                <w:position w:val="0"/>
              </w:rPr>
            </w:pPr>
            <w:r>
              <w:rPr>
                <w:rFonts w:ascii="Arial" w:hAnsi="Arial" w:cs="Arial" w:eastAsia="Arial"/>
                <w:b/>
                <w:color w:val="262626"/>
                <w:spacing w:val="0"/>
                <w:position w:val="0"/>
                <w:sz w:val="18"/>
                <w:shd w:fill="auto" w:val="clear"/>
              </w:rPr>
              <w:t xml:space="preserve">Cores/</w:t>
              <w:br/>
              <w:t xml:space="preserve">Threads</w:t>
            </w:r>
          </w:p>
        </w:tc>
        <w:tc>
          <w:tcPr>
            <w:tcW w:w="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rFonts w:ascii="Calibri" w:hAnsi="Calibri" w:cs="Calibri" w:eastAsia="Calibri"/>
                <w:color w:val="auto"/>
                <w:spacing w:val="0"/>
                <w:position w:val="0"/>
                <w:sz w:val="22"/>
                <w:shd w:fill="auto" w:val="clear"/>
              </w:rPr>
            </w:pPr>
          </w:p>
        </w:tc>
        <w:tc>
          <w:tcPr>
            <w:tcW w:w="148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spacing w:val="0"/>
                <w:position w:val="0"/>
              </w:rPr>
            </w:pPr>
            <w:r>
              <w:rPr>
                <w:rFonts w:ascii="Arial" w:hAnsi="Arial" w:cs="Arial" w:eastAsia="Arial"/>
                <w:b/>
                <w:color w:val="262626"/>
                <w:spacing w:val="0"/>
                <w:position w:val="0"/>
                <w:sz w:val="18"/>
                <w:shd w:fill="auto" w:val="clear"/>
              </w:rPr>
              <w:t xml:space="preserve">Clock [GHz] (Base/cTDP down) </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spacing w:val="0"/>
                <w:position w:val="0"/>
                <w:sz w:val="22"/>
                <w:shd w:fill="auto" w:val="clear"/>
              </w:rPr>
            </w:pPr>
          </w:p>
        </w:tc>
        <w:tc>
          <w:tcPr>
            <w:tcW w:w="107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spacing w:val="0"/>
                <w:position w:val="0"/>
              </w:rPr>
            </w:pPr>
            <w:r>
              <w:rPr>
                <w:rFonts w:ascii="Arial" w:hAnsi="Arial" w:cs="Arial" w:eastAsia="Arial"/>
                <w:b/>
                <w:color w:val="262626"/>
                <w:spacing w:val="0"/>
                <w:position w:val="0"/>
                <w:sz w:val="18"/>
                <w:shd w:fill="auto" w:val="clear"/>
              </w:rPr>
              <w:t xml:space="preserve">Cache (MB)</w:t>
            </w:r>
          </w:p>
        </w:tc>
        <w:tc>
          <w:tcPr>
            <w:tcW w:w="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rFonts w:ascii="Calibri" w:hAnsi="Calibri" w:cs="Calibri" w:eastAsia="Calibri"/>
                <w:color w:val="auto"/>
                <w:spacing w:val="0"/>
                <w:position w:val="0"/>
                <w:sz w:val="22"/>
                <w:shd w:fill="auto" w:val="clear"/>
              </w:rPr>
            </w:pPr>
          </w:p>
        </w:tc>
        <w:tc>
          <w:tcPr>
            <w:tcW w:w="108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spacing w:val="0"/>
                <w:position w:val="0"/>
              </w:rPr>
            </w:pPr>
            <w:r>
              <w:rPr>
                <w:rFonts w:ascii="Arial" w:hAnsi="Arial" w:cs="Arial" w:eastAsia="Arial"/>
                <w:b/>
                <w:color w:val="262626"/>
                <w:spacing w:val="0"/>
                <w:position w:val="0"/>
                <w:sz w:val="18"/>
                <w:shd w:fill="auto" w:val="clear"/>
              </w:rPr>
              <w:t xml:space="preserve">GPU Compute Units</w:t>
            </w:r>
          </w:p>
        </w:tc>
        <w:tc>
          <w:tcPr>
            <w:tcW w:w="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rFonts w:ascii="Calibri" w:hAnsi="Calibri" w:cs="Calibri" w:eastAsia="Calibri"/>
                <w:color w:val="auto"/>
                <w:spacing w:val="0"/>
                <w:position w:val="0"/>
                <w:sz w:val="22"/>
                <w:shd w:fill="auto" w:val="clear"/>
              </w:rPr>
            </w:pPr>
          </w:p>
        </w:tc>
        <w:tc>
          <w:tcPr>
            <w:tcW w:w="964"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spacing w:val="0"/>
                <w:position w:val="0"/>
              </w:rPr>
            </w:pPr>
            <w:r>
              <w:rPr>
                <w:rFonts w:ascii="Arial" w:hAnsi="Arial" w:cs="Arial" w:eastAsia="Arial"/>
                <w:b/>
                <w:color w:val="000000"/>
                <w:spacing w:val="0"/>
                <w:position w:val="0"/>
                <w:sz w:val="18"/>
                <w:shd w:fill="auto" w:val="clear"/>
              </w:rPr>
              <w:t xml:space="preserve">TDP/ cTDP [W]</w:t>
            </w:r>
          </w:p>
        </w:tc>
      </w:tr>
      <w:tr>
        <w:trPr>
          <w:trHeight w:val="1" w:hRule="atLeast"/>
          <w:jc w:val="left"/>
        </w:trPr>
        <w:tc>
          <w:tcPr>
            <w:tcW w:w="1814"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276"/>
              <w:ind w:right="0" w:left="0" w:firstLine="0"/>
              <w:jc w:val="left"/>
              <w:rPr>
                <w:spacing w:val="0"/>
                <w:position w:val="0"/>
              </w:rPr>
            </w:pPr>
            <w:r>
              <w:rPr>
                <w:rFonts w:ascii="Arial" w:hAnsi="Arial" w:cs="Arial" w:eastAsia="Arial"/>
                <w:color w:val="262626"/>
                <w:spacing w:val="0"/>
                <w:position w:val="0"/>
                <w:sz w:val="18"/>
                <w:shd w:fill="auto" w:val="clear"/>
              </w:rPr>
              <w:t xml:space="preserve">Intel</w:t>
            </w:r>
            <w:r>
              <w:rPr>
                <w:rFonts w:ascii="Arial" w:hAnsi="Arial" w:cs="Arial" w:eastAsia="Arial"/>
                <w:color w:val="262626"/>
                <w:spacing w:val="0"/>
                <w:position w:val="0"/>
                <w:sz w:val="18"/>
                <w:shd w:fill="auto" w:val="clear"/>
                <w:vertAlign w:val="superscript"/>
              </w:rPr>
              <w:t xml:space="preserve">®</w:t>
            </w:r>
            <w:r>
              <w:rPr>
                <w:rFonts w:ascii="Arial" w:hAnsi="Arial" w:cs="Arial" w:eastAsia="Arial"/>
                <w:color w:val="262626"/>
                <w:spacing w:val="0"/>
                <w:position w:val="0"/>
                <w:sz w:val="18"/>
                <w:shd w:fill="auto" w:val="clear"/>
              </w:rPr>
              <w:t xml:space="preserve"> Core™ i3-8100H</w:t>
            </w:r>
          </w:p>
        </w:tc>
        <w:tc>
          <w:tcPr>
            <w:tcW w:w="2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c>
          <w:tcPr>
            <w:tcW w:w="964"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rPr>
            </w:pPr>
            <w:r>
              <w:rPr>
                <w:rFonts w:ascii="Arial" w:hAnsi="Arial" w:cs="Arial" w:eastAsia="Arial"/>
                <w:color w:val="262626"/>
                <w:spacing w:val="0"/>
                <w:position w:val="0"/>
                <w:sz w:val="18"/>
                <w:shd w:fill="auto" w:val="clear"/>
              </w:rPr>
              <w:t xml:space="preserve">4 / 4</w:t>
            </w:r>
          </w:p>
        </w:tc>
        <w:tc>
          <w:tcPr>
            <w:tcW w:w="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c>
          <w:tcPr>
            <w:tcW w:w="148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spacing w:val="0"/>
                <w:position w:val="0"/>
              </w:rPr>
            </w:pPr>
            <w:r>
              <w:rPr>
                <w:rFonts w:ascii="Arial" w:hAnsi="Arial" w:cs="Arial" w:eastAsia="Arial"/>
                <w:color w:val="262626"/>
                <w:spacing w:val="0"/>
                <w:position w:val="0"/>
                <w:sz w:val="18"/>
                <w:shd w:fill="auto" w:val="clear"/>
              </w:rPr>
              <w:t xml:space="preserve">3.0 / 2.6</w:t>
            </w:r>
          </w:p>
        </w:tc>
        <w:tc>
          <w:tcPr>
            <w:tcW w:w="2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360"/>
              <w:ind w:right="0" w:left="0" w:firstLine="0"/>
              <w:jc w:val="center"/>
              <w:rPr>
                <w:rFonts w:ascii="Calibri" w:hAnsi="Calibri" w:cs="Calibri" w:eastAsia="Calibri"/>
                <w:color w:val="auto"/>
                <w:spacing w:val="0"/>
                <w:position w:val="0"/>
                <w:sz w:val="22"/>
                <w:shd w:fill="auto" w:val="clear"/>
              </w:rPr>
            </w:pPr>
          </w:p>
        </w:tc>
        <w:tc>
          <w:tcPr>
            <w:tcW w:w="1071"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360"/>
              <w:ind w:right="0" w:left="0" w:firstLine="0"/>
              <w:jc w:val="center"/>
              <w:rPr>
                <w:spacing w:val="0"/>
                <w:position w:val="0"/>
              </w:rPr>
            </w:pPr>
            <w:r>
              <w:rPr>
                <w:rFonts w:ascii="Arial" w:hAnsi="Arial" w:cs="Arial" w:eastAsia="Arial"/>
                <w:color w:val="262626"/>
                <w:spacing w:val="0"/>
                <w:position w:val="0"/>
                <w:sz w:val="18"/>
                <w:shd w:fill="auto" w:val="clear"/>
              </w:rPr>
              <w:t xml:space="preserve">6</w:t>
            </w:r>
          </w:p>
        </w:tc>
        <w:tc>
          <w:tcPr>
            <w:tcW w:w="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c>
          <w:tcPr>
            <w:tcW w:w="1088"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276"/>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24</w:t>
            </w:r>
          </w:p>
        </w:tc>
        <w:tc>
          <w:tcPr>
            <w:tcW w:w="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c>
          <w:tcPr>
            <w:tcW w:w="964"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uppressAutoHyphens w:val="true"/>
              <w:spacing w:before="0" w:after="0" w:line="276"/>
              <w:ind w:right="0" w:left="0" w:firstLine="0"/>
              <w:jc w:val="center"/>
              <w:rPr>
                <w:color w:val="auto"/>
                <w:spacing w:val="0"/>
                <w:position w:val="0"/>
              </w:rPr>
            </w:pPr>
            <w:r>
              <w:rPr>
                <w:rFonts w:ascii="Arial" w:hAnsi="Arial" w:cs="Arial" w:eastAsia="Arial"/>
                <w:color w:val="auto"/>
                <w:spacing w:val="0"/>
                <w:position w:val="0"/>
                <w:sz w:val="18"/>
                <w:shd w:fill="auto" w:val="clear"/>
              </w:rPr>
              <w:t xml:space="preserve">45 / 35</w:t>
            </w:r>
          </w:p>
        </w:tc>
      </w:tr>
    </w:tbl>
    <w:p>
      <w:pPr>
        <w:suppressAutoHyphens w:val="true"/>
        <w:spacing w:before="0" w:after="0" w:line="360"/>
        <w:ind w:right="0" w:left="0" w:firstLine="0"/>
        <w:jc w:val="left"/>
        <w:rPr>
          <w:rFonts w:ascii="Arial" w:hAnsi="Arial" w:cs="Arial" w:eastAsia="Arial"/>
          <w:color w:val="auto"/>
          <w:spacing w:val="0"/>
          <w:position w:val="0"/>
          <w:sz w:val="22"/>
          <w:shd w:fill="auto" w:val="clear"/>
        </w:rPr>
      </w:pPr>
    </w:p>
    <w:p>
      <w:pPr>
        <w:suppressAutoHyphens w:val="true"/>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More information about the new conga-TS370 high-performance COM Express Type 6 Computer-on-Modules is available at: </w:t>
      </w:r>
      <w:hyperlink xmlns:r="http://schemas.openxmlformats.org/officeDocument/2006/relationships" r:id="docRId9">
        <w:r>
          <w:rPr>
            <w:rFonts w:ascii="Arial" w:hAnsi="Arial" w:cs="Arial" w:eastAsia="Arial"/>
            <w:color w:val="0000FF"/>
            <w:spacing w:val="0"/>
            <w:position w:val="0"/>
            <w:sz w:val="22"/>
            <w:u w:val="single"/>
            <w:shd w:fill="auto" w:val="clear"/>
          </w:rPr>
          <w:t xml:space="preserve">https://www.congatec.com/products/com-express-type6/conga-ts370.html</w:t>
        </w:r>
      </w:hyperlink>
      <w:r>
        <w:rPr>
          <w:rFonts w:ascii="Arial" w:hAnsi="Arial" w:cs="Arial" w:eastAsia="Arial"/>
          <w:color w:val="auto"/>
          <w:spacing w:val="0"/>
          <w:position w:val="0"/>
          <w:sz w:val="22"/>
          <w:shd w:fill="auto" w:val="clear"/>
        </w:rPr>
        <w:t xml:space="preserve"> </w:t>
      </w:r>
    </w:p>
    <w:p>
      <w:pPr>
        <w:suppressAutoHyphens w:val="true"/>
        <w:spacing w:before="0" w:after="0" w:line="276"/>
        <w:ind w:right="0" w:left="0" w:firstLine="0"/>
        <w:jc w:val="left"/>
        <w:rPr>
          <w:rFonts w:ascii="Arial" w:hAnsi="Arial" w:cs="Arial" w:eastAsia="Arial"/>
          <w:b/>
          <w:color w:val="auto"/>
          <w:spacing w:val="0"/>
          <w:position w:val="0"/>
          <w:sz w:val="22"/>
          <w:shd w:fill="auto" w:val="clear"/>
        </w:rPr>
      </w:pPr>
    </w:p>
    <w:p>
      <w:pPr>
        <w:suppressAutoHyphens w:val="true"/>
        <w:spacing w:before="0" w:after="0" w:line="240"/>
        <w:ind w:right="283" w:left="0" w:firstLine="0"/>
        <w:jc w:val="left"/>
        <w:rPr>
          <w:rFonts w:ascii="Arial" w:hAnsi="Arial" w:cs="Arial" w:eastAsia="Arial"/>
          <w:b/>
          <w:color w:val="auto"/>
          <w:spacing w:val="0"/>
          <w:position w:val="0"/>
          <w:sz w:val="18"/>
          <w:shd w:fill="auto" w:val="clear"/>
        </w:rPr>
      </w:pPr>
    </w:p>
    <w:p>
      <w:pPr>
        <w:suppressAutoHyphens w:val="true"/>
        <w:spacing w:before="0" w:after="0" w:line="240"/>
        <w:ind w:right="283"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About congatec </w:t>
        <w:br/>
      </w:r>
      <w:r>
        <w:rPr>
          <w:rFonts w:ascii="Arial" w:hAnsi="Arial" w:cs="Arial" w:eastAsia="Arial"/>
          <w:color w:val="auto"/>
          <w:spacing w:val="0"/>
          <w:position w:val="0"/>
          <w:sz w:val="16"/>
          <w:shd w:fill="auto" w:val="clear"/>
        </w:rPr>
        <w:t xml:space="preserve">congatec is a leading supplier of industrial computer modules using the standard form factors COM Express, Qseven and SMARC as well as single board computers and customizing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xmlns:r="http://schemas.openxmlformats.org/officeDocument/2006/relationships" r:id="docRId10">
        <w:r>
          <w:rPr>
            <w:rFonts w:ascii="Arial" w:hAnsi="Arial" w:cs="Arial" w:eastAsia="Arial"/>
            <w:color w:val="0000FF"/>
            <w:spacing w:val="0"/>
            <w:position w:val="0"/>
            <w:sz w:val="16"/>
            <w:u w:val="single"/>
            <w:shd w:fill="auto" w:val="clear"/>
          </w:rPr>
          <w:t xml:space="preserve">www.congatec.com</w:t>
        </w:r>
      </w:hyperlink>
      <w:r>
        <w:rPr>
          <w:rFonts w:ascii="Arial" w:hAnsi="Arial" w:cs="Arial" w:eastAsia="Arial"/>
          <w:color w:val="auto"/>
          <w:spacing w:val="0"/>
          <w:position w:val="0"/>
          <w:sz w:val="16"/>
          <w:shd w:fill="auto" w:val="clear"/>
        </w:rPr>
        <w:t xml:space="preserve"> or via </w:t>
      </w:r>
      <w:hyperlink xmlns:r="http://schemas.openxmlformats.org/officeDocument/2006/relationships" r:id="docRId11">
        <w:r>
          <w:rPr>
            <w:rFonts w:ascii="Arial" w:hAnsi="Arial" w:cs="Arial" w:eastAsia="Arial"/>
            <w:color w:val="0000FF"/>
            <w:spacing w:val="0"/>
            <w:position w:val="0"/>
            <w:sz w:val="16"/>
            <w:u w:val="single"/>
            <w:shd w:fill="auto" w:val="clear"/>
          </w:rPr>
          <w:t xml:space="preserve">Facebook</w:t>
        </w:r>
      </w:hyperlink>
      <w:r>
        <w:rPr>
          <w:rFonts w:ascii="Arial" w:hAnsi="Arial" w:cs="Arial" w:eastAsia="Arial"/>
          <w:color w:val="auto"/>
          <w:spacing w:val="0"/>
          <w:position w:val="0"/>
          <w:sz w:val="16"/>
          <w:shd w:fill="auto" w:val="clear"/>
        </w:rPr>
        <w:t xml:space="preserve">, </w:t>
      </w:r>
      <w:hyperlink xmlns:r="http://schemas.openxmlformats.org/officeDocument/2006/relationships" r:id="docRId12">
        <w:r>
          <w:rPr>
            <w:rFonts w:ascii="Arial" w:hAnsi="Arial" w:cs="Arial" w:eastAsia="Arial"/>
            <w:color w:val="0000FF"/>
            <w:spacing w:val="0"/>
            <w:position w:val="0"/>
            <w:sz w:val="16"/>
            <w:u w:val="single"/>
            <w:shd w:fill="auto" w:val="clear"/>
          </w:rPr>
          <w:t xml:space="preserve">Twitter</w:t>
        </w:r>
      </w:hyperlink>
      <w:r>
        <w:rPr>
          <w:rFonts w:ascii="Arial" w:hAnsi="Arial" w:cs="Arial" w:eastAsia="Arial"/>
          <w:color w:val="auto"/>
          <w:spacing w:val="0"/>
          <w:position w:val="0"/>
          <w:sz w:val="16"/>
          <w:shd w:fill="auto" w:val="clear"/>
        </w:rPr>
        <w:t xml:space="preserve"> and </w:t>
      </w:r>
      <w:hyperlink xmlns:r="http://schemas.openxmlformats.org/officeDocument/2006/relationships" r:id="docRId13">
        <w:r>
          <w:rPr>
            <w:rFonts w:ascii="Arial" w:hAnsi="Arial" w:cs="Arial" w:eastAsia="Arial"/>
            <w:color w:val="0000FF"/>
            <w:spacing w:val="0"/>
            <w:position w:val="0"/>
            <w:sz w:val="16"/>
            <w:u w:val="single"/>
            <w:shd w:fill="auto" w:val="clear"/>
          </w:rPr>
          <w:t xml:space="preserve">YouTube</w:t>
        </w:r>
      </w:hyperlink>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center"/>
        <w:rPr>
          <w:rFonts w:ascii="Arial" w:hAnsi="Arial" w:cs="Arial" w:eastAsia="Arial"/>
          <w:b/>
          <w:color w:val="auto"/>
          <w:spacing w:val="0"/>
          <w:position w:val="0"/>
          <w:sz w:val="16"/>
          <w:shd w:fill="auto" w:val="clear"/>
        </w:rPr>
      </w:pPr>
    </w:p>
    <w:p>
      <w:pPr>
        <w:suppressAutoHyphens w:val="true"/>
        <w:spacing w:before="0" w:after="0" w:line="240"/>
        <w:ind w:right="0" w:left="0" w:firstLine="0"/>
        <w:jc w:val="center"/>
        <w:rPr>
          <w:rFonts w:ascii="Arial" w:hAnsi="Arial" w:cs="Arial" w:eastAsia="Arial"/>
          <w:b/>
          <w:color w:val="auto"/>
          <w:spacing w:val="0"/>
          <w:position w:val="0"/>
          <w:sz w:val="16"/>
          <w:shd w:fill="auto" w:val="clear"/>
        </w:rPr>
      </w:pPr>
    </w:p>
    <w:p>
      <w:pPr>
        <w:suppressAutoHyphens w:val="true"/>
        <w:spacing w:before="0" w:after="0" w:line="240"/>
        <w:ind w:right="0" w:left="0" w:firstLine="0"/>
        <w:jc w:val="left"/>
        <w:rPr>
          <w:rFonts w:ascii="Arial" w:hAnsi="Arial" w:cs="Arial" w:eastAsia="Arial"/>
          <w:b/>
          <w:color w:val="auto"/>
          <w:spacing w:val="0"/>
          <w:position w:val="0"/>
          <w:sz w:val="16"/>
          <w:shd w:fill="auto" w:val="clear"/>
        </w:rPr>
      </w:pPr>
    </w:p>
    <w:p>
      <w:pPr>
        <w:suppressAutoHyphens w:val="true"/>
        <w:spacing w:before="0" w:after="0" w:line="240"/>
        <w:ind w:right="0" w:left="0" w:firstLine="0"/>
        <w:jc w:val="center"/>
        <w:rPr>
          <w:rFonts w:ascii="Arial" w:hAnsi="Arial" w:cs="Arial" w:eastAsia="Arial"/>
          <w:i/>
          <w:color w:val="auto"/>
          <w:spacing w:val="0"/>
          <w:position w:val="0"/>
          <w:sz w:val="18"/>
          <w:shd w:fill="auto" w:val="clear"/>
        </w:rPr>
      </w:pPr>
      <w:r>
        <w:rPr>
          <w:rFonts w:ascii="Arial" w:hAnsi="Arial" w:cs="Arial" w:eastAsia="Arial"/>
          <w:color w:val="auto"/>
          <w:spacing w:val="0"/>
          <w:position w:val="0"/>
          <w:sz w:val="18"/>
          <w:shd w:fill="auto" w:val="clear"/>
        </w:rPr>
        <w:t xml:space="preserve">* * *</w:t>
      </w:r>
      <w:r>
        <w:rPr>
          <w:rFonts w:ascii="Arial" w:hAnsi="Arial" w:cs="Arial" w:eastAsia="Arial"/>
          <w:i/>
          <w:color w:val="auto"/>
          <w:spacing w:val="0"/>
          <w:position w:val="0"/>
          <w:sz w:val="18"/>
          <w:shd w:fill="auto" w:val="clear"/>
        </w:rPr>
        <w:t xml:space="preserve"> </w:t>
      </w:r>
    </w:p>
    <w:p>
      <w:pPr>
        <w:suppressAutoHyphens w:val="true"/>
        <w:spacing w:before="0" w:after="0" w:line="240"/>
        <w:ind w:right="0" w:left="0" w:firstLine="0"/>
        <w:jc w:val="center"/>
        <w:rPr>
          <w:rFonts w:ascii="Arial" w:hAnsi="Arial" w:cs="Arial" w:eastAsia="Arial"/>
          <w:i/>
          <w:color w:val="auto"/>
          <w:spacing w:val="0"/>
          <w:position w:val="0"/>
          <w:sz w:val="18"/>
          <w:shd w:fill="auto" w:val="clear"/>
        </w:rPr>
      </w:pPr>
    </w:p>
    <w:p>
      <w:pPr>
        <w:suppressAutoHyphens w:val="true"/>
        <w:spacing w:before="0" w:after="0" w:line="240"/>
        <w:ind w:right="0" w:left="0" w:firstLine="0"/>
        <w:jc w:val="center"/>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Intel, Intel Core and Intel Optane are registered trademarks of Intel Corporation in the U.S. and other countries.</w:t>
      </w:r>
    </w:p>
    <w:p>
      <w:pPr>
        <w:suppressAutoHyphens w:val="true"/>
        <w:spacing w:before="0" w:after="0" w:line="240"/>
        <w:ind w:right="0" w:left="0" w:firstLine="0"/>
        <w:jc w:val="center"/>
        <w:rPr>
          <w:rFonts w:ascii="Arial" w:hAnsi="Arial" w:cs="Arial" w:eastAsia="Arial"/>
          <w:i/>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youtube.com/congatecAE" Id="docRId13" Type="http://schemas.openxmlformats.org/officeDocument/2006/relationships/hyperlink" /><Relationship TargetMode="External" Target="http://www.congatec.com/" Id="docRId3" Type="http://schemas.openxmlformats.org/officeDocument/2006/relationships/hyperlink" /><Relationship Target="media/image1.wmf" Id="docRId7" Type="http://schemas.openxmlformats.org/officeDocument/2006/relationships/image" /><Relationship TargetMode="External" Target="http://www.congatec.com/" Id="docRId10" Type="http://schemas.openxmlformats.org/officeDocument/2006/relationships/hyperlink" /><Relationship Target="numbering.xml" Id="docRId14" Type="http://schemas.openxmlformats.org/officeDocument/2006/relationships/numbering" /><Relationship TargetMode="External" Target="mailto:info@congatec.com" Id="docRId2" Type="http://schemas.openxmlformats.org/officeDocument/2006/relationships/hyperlink" /><Relationship Target="embeddings/oleObject1.bin" Id="docRId6" Type="http://schemas.openxmlformats.org/officeDocument/2006/relationships/oleObject" /><Relationship Target="media/image0.wmf" Id="docRId1" Type="http://schemas.openxmlformats.org/officeDocument/2006/relationships/image" /><Relationship TargetMode="External" Target="http://www.facebook.com/Congatec" Id="docRId11" Type="http://schemas.openxmlformats.org/officeDocument/2006/relationships/hyperlink" /><Relationship Target="styles.xml" Id="docRId15" Type="http://schemas.openxmlformats.org/officeDocument/2006/relationships/styles" /><Relationship TargetMode="External" Target="http://www.sams-network.com/" Id="docRId5" Type="http://schemas.openxmlformats.org/officeDocument/2006/relationships/hyperlink" /><Relationship TargetMode="External" Target="https://www.congatec.com/products/com-express-type6/conga-ts370.html" Id="docRId9" Type="http://schemas.openxmlformats.org/officeDocument/2006/relationships/hyperlink" /><Relationship Target="embeddings/oleObject0.bin" Id="docRId0" Type="http://schemas.openxmlformats.org/officeDocument/2006/relationships/oleObject" /><Relationship TargetMode="External" Target="https://mobile.twitter.com/congatecAG" Id="docRId12" Type="http://schemas.openxmlformats.org/officeDocument/2006/relationships/hyperlink" /><Relationship TargetMode="External" Target="mailto:info@sams-network.com" Id="docRId4" Type="http://schemas.openxmlformats.org/officeDocument/2006/relationships/hyperlink" /><Relationship TargetMode="External" Target="http://www.congatec.com/press" Id="docRId8" Type="http://schemas.openxmlformats.org/officeDocument/2006/relationships/hyperlink" /></Relationships>
</file>