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243205" w:rsidRDefault="00D108AC" w:rsidP="00D108AC">
      <w:pPr>
        <w:spacing w:after="120"/>
        <w:rPr>
          <w:rFonts w:ascii="Arial" w:eastAsia="Arial" w:hAnsi="Arial" w:cs="Arial"/>
          <w:b/>
          <w:sz w:val="20"/>
          <w:u w:val="single"/>
          <w:lang w:val="en-US"/>
        </w:rPr>
      </w:pPr>
      <w:r w:rsidRPr="00243205">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2"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81471B" w:rsidRPr="00D108AC" w:rsidTr="005F2BF9">
        <w:trPr>
          <w:trHeight w:val="270"/>
        </w:trPr>
        <w:tc>
          <w:tcPr>
            <w:tcW w:w="2552" w:type="dxa"/>
            <w:shd w:val="clear" w:color="auto" w:fill="auto"/>
          </w:tcPr>
          <w:p w:rsidR="0081471B" w:rsidRPr="00D108AC" w:rsidRDefault="0081471B" w:rsidP="005F2BF9">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81471B" w:rsidRPr="00D108AC" w:rsidRDefault="0081471B" w:rsidP="005F2BF9">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81471B" w:rsidRPr="00D108AC" w:rsidTr="005F2BF9">
        <w:tblPrEx>
          <w:tblCellMar>
            <w:left w:w="70" w:type="dxa"/>
            <w:right w:w="70" w:type="dxa"/>
          </w:tblCellMar>
        </w:tblPrEx>
        <w:trPr>
          <w:trHeight w:val="227"/>
        </w:trPr>
        <w:tc>
          <w:tcPr>
            <w:tcW w:w="2552" w:type="dxa"/>
            <w:shd w:val="clear" w:color="auto" w:fill="auto"/>
          </w:tcPr>
          <w:p w:rsidR="0081471B" w:rsidRPr="00D108AC" w:rsidRDefault="0081471B" w:rsidP="005F2BF9">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81471B" w:rsidRPr="00D108AC" w:rsidRDefault="0081471B" w:rsidP="005F2BF9">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81471B" w:rsidRPr="00D108AC" w:rsidTr="005F2BF9">
        <w:tblPrEx>
          <w:tblCellMar>
            <w:left w:w="70" w:type="dxa"/>
            <w:right w:w="70" w:type="dxa"/>
          </w:tblCellMar>
        </w:tblPrEx>
        <w:trPr>
          <w:trHeight w:val="101"/>
        </w:trPr>
        <w:tc>
          <w:tcPr>
            <w:tcW w:w="2552" w:type="dxa"/>
            <w:shd w:val="clear" w:color="auto" w:fill="auto"/>
          </w:tcPr>
          <w:p w:rsidR="0081471B" w:rsidRPr="008F56B0" w:rsidRDefault="0081471B" w:rsidP="005F2BF9">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81471B" w:rsidRPr="00D108AC" w:rsidRDefault="0081471B" w:rsidP="005F2BF9">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81471B" w:rsidRPr="00D108AC" w:rsidTr="005F2BF9">
        <w:tblPrEx>
          <w:tblCellMar>
            <w:left w:w="70" w:type="dxa"/>
            <w:right w:w="70" w:type="dxa"/>
          </w:tblCellMar>
        </w:tblPrEx>
        <w:trPr>
          <w:trHeight w:val="227"/>
        </w:trPr>
        <w:tc>
          <w:tcPr>
            <w:tcW w:w="2552" w:type="dxa"/>
            <w:shd w:val="clear" w:color="auto" w:fill="auto"/>
          </w:tcPr>
          <w:p w:rsidR="0081471B" w:rsidRPr="00D108AC" w:rsidRDefault="0081471B" w:rsidP="005F2BF9">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81471B" w:rsidRPr="00D108AC" w:rsidRDefault="0081471B" w:rsidP="005F2BF9">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81471B" w:rsidRPr="00D108AC" w:rsidTr="005F2BF9">
        <w:tblPrEx>
          <w:tblCellMar>
            <w:left w:w="70" w:type="dxa"/>
            <w:right w:w="70" w:type="dxa"/>
          </w:tblCellMar>
        </w:tblPrEx>
        <w:trPr>
          <w:trHeight w:val="273"/>
        </w:trPr>
        <w:tc>
          <w:tcPr>
            <w:tcW w:w="2552" w:type="dxa"/>
            <w:shd w:val="clear" w:color="auto" w:fill="auto"/>
          </w:tcPr>
          <w:p w:rsidR="0081471B" w:rsidRPr="006D70C6" w:rsidRDefault="0081471B" w:rsidP="005F2BF9">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81471B" w:rsidRPr="006D70C6" w:rsidRDefault="0081471B" w:rsidP="005F2BF9">
            <w:pPr>
              <w:snapToGrid w:val="0"/>
              <w:spacing w:before="20" w:after="20"/>
              <w:rPr>
                <w:rStyle w:val="Hyperlink"/>
                <w:rFonts w:ascii="Calibri" w:eastAsiaTheme="majorEastAsia"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eastAsiaTheme="majorEastAsia" w:hAnsi="Calibri" w:cs="Arial"/>
                <w:sz w:val="18"/>
                <w:szCs w:val="18"/>
                <w:lang w:eastAsia="zh-TW"/>
              </w:rPr>
              <w:t>sales-jp</w:t>
            </w:r>
            <w:r w:rsidRPr="006D70C6">
              <w:rPr>
                <w:rStyle w:val="Hyperlink"/>
                <w:rFonts w:ascii="Calibri" w:eastAsiaTheme="majorEastAsia" w:hAnsi="Calibri" w:cs="Arial"/>
                <w:sz w:val="18"/>
                <w:szCs w:val="18"/>
                <w:lang w:eastAsia="zh-CN"/>
              </w:rPr>
              <w:t>@congatec.com</w:t>
            </w:r>
          </w:p>
          <w:p w:rsidR="0081471B" w:rsidRPr="00D108AC" w:rsidRDefault="0081471B" w:rsidP="005F2BF9">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81471B" w:rsidRPr="007171BB" w:rsidRDefault="0081471B" w:rsidP="005F2BF9">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81471B" w:rsidRPr="00D108AC" w:rsidRDefault="0081471B" w:rsidP="005F2BF9">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243205" w:rsidRDefault="00D108AC" w:rsidP="00D108AC">
      <w:pPr>
        <w:rPr>
          <w:rFonts w:ascii="Arial" w:hAnsi="Arial" w:cs="Arial"/>
          <w:i/>
          <w:iCs/>
          <w:color w:val="000000"/>
          <w:sz w:val="16"/>
          <w:szCs w:val="16"/>
        </w:rPr>
      </w:pPr>
    </w:p>
    <w:p w:rsidR="00D108AC" w:rsidRPr="00243205" w:rsidRDefault="00D108AC" w:rsidP="00D108AC">
      <w:pPr>
        <w:rPr>
          <w:rFonts w:ascii="Arial" w:hAnsi="Arial" w:cs="Arial"/>
          <w:i/>
          <w:iCs/>
          <w:color w:val="000000"/>
          <w:sz w:val="16"/>
          <w:szCs w:val="16"/>
        </w:rPr>
      </w:pPr>
    </w:p>
    <w:p w:rsidR="002F7E19" w:rsidRPr="00B13473" w:rsidRDefault="00B13473" w:rsidP="00D108AC">
      <w:pPr>
        <w:rPr>
          <w:rFonts w:ascii="Arial" w:hAnsi="Arial" w:cs="Arial"/>
          <w:i/>
          <w:iCs/>
          <w:color w:val="000000"/>
          <w:sz w:val="16"/>
          <w:szCs w:val="16"/>
        </w:rPr>
      </w:pPr>
      <w:r>
        <w:rPr>
          <w:rFonts w:ascii="Arial" w:hAnsi="Arial" w:cs="Arial"/>
          <w:i/>
          <w:iCs/>
          <w:noProof/>
          <w:color w:val="000000"/>
          <w:sz w:val="16"/>
          <w:szCs w:val="16"/>
          <w:lang w:val="en-US" w:eastAsia="zh-TW"/>
        </w:rPr>
        <w:drawing>
          <wp:inline distT="0" distB="0" distL="0" distR="0">
            <wp:extent cx="1440000" cy="1039454"/>
            <wp:effectExtent l="19050" t="0" r="7800" b="0"/>
            <wp:docPr id="2" name="Bild 2" descr="Z:\congatec\01-PR\COPR1813-congatec-conga-SMX8-i_MX8\conga-SMX8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813-congatec-conga-SMX8-i_MX8\conga-SMX8_press.jpg"/>
                    <pic:cNvPicPr>
                      <a:picLocks noChangeAspect="1" noChangeArrowheads="1"/>
                    </pic:cNvPicPr>
                  </pic:nvPicPr>
                  <pic:blipFill>
                    <a:blip r:embed="rId13" cstate="print"/>
                    <a:srcRect/>
                    <a:stretch>
                      <a:fillRect/>
                    </a:stretch>
                  </pic:blipFill>
                  <pic:spPr bwMode="auto">
                    <a:xfrm>
                      <a:off x="0" y="0"/>
                      <a:ext cx="1440000" cy="1039454"/>
                    </a:xfrm>
                    <a:prstGeom prst="rect">
                      <a:avLst/>
                    </a:prstGeom>
                    <a:noFill/>
                    <a:ln w="9525">
                      <a:noFill/>
                      <a:miter lim="800000"/>
                      <a:headEnd/>
                      <a:tailEnd/>
                    </a:ln>
                  </pic:spPr>
                </pic:pic>
              </a:graphicData>
            </a:graphic>
          </wp:inline>
        </w:drawing>
      </w:r>
    </w:p>
    <w:p w:rsidR="00E002F4" w:rsidRPr="00B13473" w:rsidRDefault="00E002F4" w:rsidP="00D108AC">
      <w:pPr>
        <w:rPr>
          <w:rFonts w:ascii="Arial" w:hAnsi="Arial" w:cs="Arial"/>
          <w:i/>
          <w:iCs/>
          <w:color w:val="000000"/>
          <w:sz w:val="16"/>
          <w:szCs w:val="16"/>
        </w:rPr>
      </w:pPr>
    </w:p>
    <w:p w:rsidR="00EC47A8" w:rsidRPr="00243205" w:rsidRDefault="00EC47A8" w:rsidP="00EC47A8">
      <w:pPr>
        <w:spacing w:after="120"/>
        <w:rPr>
          <w:rFonts w:ascii="Arial" w:hAnsi="Arial" w:cs="Arial"/>
          <w:b/>
          <w:u w:val="single"/>
          <w:lang w:val="en-US"/>
        </w:rPr>
      </w:pPr>
      <w:r w:rsidRPr="00243205">
        <w:rPr>
          <w:rFonts w:ascii="Arial" w:hAnsi="Arial" w:cs="Arial"/>
          <w:i/>
          <w:sz w:val="16"/>
          <w:szCs w:val="16"/>
          <w:lang w:val="en-US" w:eastAsia="de-DE"/>
        </w:rPr>
        <w:t>Text and photograph available</w:t>
      </w:r>
      <w:r w:rsidR="004B1424" w:rsidRPr="00243205">
        <w:rPr>
          <w:rFonts w:ascii="Arial" w:hAnsi="Arial" w:cs="Arial"/>
          <w:i/>
          <w:sz w:val="16"/>
          <w:szCs w:val="16"/>
          <w:lang w:val="en-US" w:eastAsia="de-DE"/>
        </w:rPr>
        <w:t xml:space="preserve"> at</w:t>
      </w:r>
      <w:r w:rsidRPr="00243205">
        <w:rPr>
          <w:rFonts w:ascii="Arial" w:hAnsi="Arial" w:cs="Arial"/>
          <w:i/>
          <w:sz w:val="16"/>
          <w:szCs w:val="16"/>
          <w:lang w:val="en-US" w:eastAsia="de-DE"/>
        </w:rPr>
        <w:t xml:space="preserve">: </w:t>
      </w:r>
      <w:hyperlink r:id="rId14" w:history="1">
        <w:r w:rsidRPr="00243205">
          <w:rPr>
            <w:rFonts w:ascii="Arial" w:hAnsi="Arial" w:cs="Arial"/>
            <w:i/>
            <w:sz w:val="16"/>
            <w:szCs w:val="16"/>
            <w:lang w:val="en-US" w:eastAsia="de-DE"/>
          </w:rPr>
          <w:t>http://www.congatec.com/press</w:t>
        </w:r>
      </w:hyperlink>
      <w:r w:rsidRPr="00243205">
        <w:rPr>
          <w:rFonts w:ascii="Arial" w:hAnsi="Arial" w:cs="Arial"/>
          <w:i/>
          <w:sz w:val="16"/>
          <w:szCs w:val="16"/>
          <w:lang w:val="en-US" w:eastAsia="de-DE"/>
        </w:rPr>
        <w:br/>
      </w:r>
    </w:p>
    <w:p w:rsidR="002F1EC9" w:rsidRPr="00243205" w:rsidRDefault="00EC47A8" w:rsidP="00353F29">
      <w:pPr>
        <w:rPr>
          <w:rFonts w:ascii="Arial" w:hAnsi="Arial" w:cs="Arial"/>
          <w:b/>
          <w:i/>
          <w:iCs/>
          <w:color w:val="000000"/>
          <w:sz w:val="18"/>
          <w:szCs w:val="18"/>
          <w:u w:val="single"/>
          <w:lang w:val="en-US"/>
        </w:rPr>
      </w:pPr>
      <w:r w:rsidRPr="00243205">
        <w:rPr>
          <w:rFonts w:ascii="Arial" w:hAnsi="Arial" w:cs="Arial"/>
          <w:b/>
          <w:u w:val="single"/>
          <w:lang w:val="en-US"/>
        </w:rPr>
        <w:t xml:space="preserve">Press release </w:t>
      </w:r>
    </w:p>
    <w:p w:rsidR="00D108AC" w:rsidRPr="00243205" w:rsidRDefault="00D108AC" w:rsidP="00353F29">
      <w:pPr>
        <w:jc w:val="right"/>
        <w:rPr>
          <w:rFonts w:ascii="Arial" w:hAnsi="Arial" w:cs="Arial"/>
          <w:kern w:val="2"/>
          <w:sz w:val="22"/>
          <w:szCs w:val="22"/>
          <w:lang w:val="en-US"/>
        </w:rPr>
      </w:pPr>
    </w:p>
    <w:p w:rsidR="00E701D3" w:rsidRPr="00E701D3" w:rsidRDefault="00E701D3" w:rsidP="00E701D3">
      <w:pPr>
        <w:jc w:val="center"/>
        <w:rPr>
          <w:rFonts w:ascii="MS PMincho" w:eastAsia="MS PMincho" w:hAnsi="MS PMincho" w:cs="Arial"/>
          <w:b/>
          <w:bCs/>
          <w:sz w:val="28"/>
          <w:szCs w:val="28"/>
        </w:rPr>
      </w:pPr>
      <w:r w:rsidRPr="00E701D3">
        <w:rPr>
          <w:rFonts w:ascii="MS PMincho" w:eastAsia="MS PMincho" w:hAnsi="MS PMincho"/>
          <w:bCs/>
        </w:rPr>
        <w:t>NXP i.MX8 プロセッサを搭載した congatec 初の SMARC 2.0 モジュール</w:t>
      </w:r>
    </w:p>
    <w:p w:rsidR="00E701D3" w:rsidRPr="00E701D3" w:rsidRDefault="00E701D3" w:rsidP="00E701D3">
      <w:pPr>
        <w:jc w:val="center"/>
        <w:rPr>
          <w:rFonts w:ascii="MS PMincho" w:eastAsia="MS PMincho" w:hAnsi="MS PMincho" w:cs="Arial"/>
          <w:b/>
          <w:bCs/>
          <w:lang w:val="en-US"/>
        </w:rPr>
      </w:pPr>
    </w:p>
    <w:p w:rsidR="00E701D3" w:rsidRPr="00E701D3" w:rsidRDefault="00E701D3" w:rsidP="00E701D3">
      <w:pPr>
        <w:jc w:val="center"/>
        <w:rPr>
          <w:rFonts w:ascii="MS PMincho" w:eastAsia="MS PMincho" w:hAnsi="MS PMincho"/>
          <w:b/>
          <w:color w:val="000000" w:themeColor="text1"/>
          <w:sz w:val="28"/>
          <w:szCs w:val="28"/>
        </w:rPr>
      </w:pPr>
      <w:r w:rsidRPr="00E701D3">
        <w:rPr>
          <w:rFonts w:ascii="MS PMincho" w:eastAsia="MS PMincho" w:hAnsi="MS PMincho" w:hint="eastAsia"/>
          <w:b/>
          <w:color w:val="000000" w:themeColor="text1"/>
          <w:sz w:val="28"/>
          <w:szCs w:val="28"/>
        </w:rPr>
        <w:t>優れた</w:t>
      </w:r>
      <w:r w:rsidRPr="00E701D3">
        <w:rPr>
          <w:rFonts w:ascii="MS PMincho" w:eastAsia="MS PMincho" w:hAnsi="MS PMincho"/>
          <w:b/>
          <w:color w:val="000000" w:themeColor="text1"/>
          <w:sz w:val="28"/>
          <w:szCs w:val="28"/>
        </w:rPr>
        <w:t>アプリケーション</w:t>
      </w:r>
      <w:r w:rsidRPr="00E701D3">
        <w:rPr>
          <w:rFonts w:ascii="MS PMincho" w:eastAsia="MS PMincho" w:hAnsi="MS PMincho" w:hint="eastAsia"/>
          <w:b/>
          <w:color w:val="000000" w:themeColor="text1"/>
          <w:sz w:val="28"/>
          <w:szCs w:val="28"/>
        </w:rPr>
        <w:t>対応性を実現した</w:t>
      </w:r>
    </w:p>
    <w:p w:rsidR="00E701D3" w:rsidRPr="00E701D3" w:rsidRDefault="00E701D3" w:rsidP="00E701D3">
      <w:pPr>
        <w:jc w:val="center"/>
        <w:rPr>
          <w:rFonts w:ascii="MS PMincho" w:eastAsia="MS PMincho" w:hAnsi="MS PMincho" w:cs="Arial"/>
          <w:b/>
          <w:color w:val="000000" w:themeColor="text1"/>
        </w:rPr>
      </w:pPr>
      <w:r w:rsidRPr="00E701D3">
        <w:rPr>
          <w:rFonts w:ascii="MS PMincho" w:eastAsia="MS PMincho" w:hAnsi="MS PMincho"/>
          <w:b/>
          <w:color w:val="000000" w:themeColor="text1"/>
          <w:sz w:val="28"/>
          <w:szCs w:val="28"/>
        </w:rPr>
        <w:t>クラス最高の ARM プロセッサ</w:t>
      </w:r>
    </w:p>
    <w:p w:rsidR="00243205" w:rsidRPr="00E701D3" w:rsidRDefault="00243205" w:rsidP="00353F29">
      <w:pPr>
        <w:spacing w:line="360" w:lineRule="auto"/>
        <w:rPr>
          <w:rFonts w:ascii="Arial" w:hAnsi="Arial" w:cs="Arial"/>
          <w:b/>
          <w:sz w:val="22"/>
          <w:szCs w:val="22"/>
        </w:rPr>
      </w:pPr>
    </w:p>
    <w:p w:rsidR="00E701D3" w:rsidRPr="00E701D3" w:rsidRDefault="00E701D3" w:rsidP="00E701D3">
      <w:pPr>
        <w:spacing w:line="360" w:lineRule="auto"/>
        <w:rPr>
          <w:rFonts w:ascii="MS PMincho" w:eastAsia="MS PMincho" w:hAnsi="MS PMincho" w:cs="Arial"/>
          <w:sz w:val="22"/>
          <w:szCs w:val="22"/>
          <w:lang w:val="en-US"/>
        </w:rPr>
      </w:pPr>
      <w:r>
        <w:rPr>
          <w:rFonts w:ascii="Arial" w:eastAsia="MS Mincho" w:hAnsi="Arial" w:cs="Arial" w:hint="eastAsia"/>
          <w:b/>
          <w:sz w:val="22"/>
          <w:szCs w:val="22"/>
          <w:lang w:eastAsia="ja-JP"/>
        </w:rPr>
        <w:t>Tokyo</w:t>
      </w:r>
      <w:r>
        <w:rPr>
          <w:rFonts w:ascii="Arial" w:hAnsi="Arial" w:cs="Arial"/>
          <w:b/>
          <w:sz w:val="22"/>
          <w:szCs w:val="22"/>
          <w:lang w:val="en-US"/>
        </w:rPr>
        <w:t xml:space="preserve">, </w:t>
      </w:r>
      <w:r>
        <w:rPr>
          <w:rFonts w:ascii="Arial" w:eastAsia="MS Mincho" w:hAnsi="Arial" w:cs="Arial" w:hint="eastAsia"/>
          <w:b/>
          <w:sz w:val="22"/>
          <w:szCs w:val="22"/>
          <w:lang w:val="en-US" w:eastAsia="ja-JP"/>
        </w:rPr>
        <w:t>Japan</w:t>
      </w:r>
      <w:r w:rsidR="00820CCB" w:rsidRPr="00243205">
        <w:rPr>
          <w:rFonts w:ascii="Arial" w:hAnsi="Arial" w:cs="Arial"/>
          <w:b/>
          <w:sz w:val="22"/>
          <w:szCs w:val="22"/>
          <w:lang w:val="en-US"/>
        </w:rPr>
        <w:t xml:space="preserve">, </w:t>
      </w:r>
      <w:r>
        <w:rPr>
          <w:rFonts w:ascii="Arial" w:eastAsia="MS Mincho" w:hAnsi="Arial" w:cs="Arial" w:hint="eastAsia"/>
          <w:b/>
          <w:sz w:val="22"/>
          <w:szCs w:val="22"/>
          <w:lang w:val="en-US" w:eastAsia="ja-JP"/>
        </w:rPr>
        <w:t>16</w:t>
      </w:r>
      <w:r>
        <w:rPr>
          <w:rFonts w:ascii="Arial" w:hAnsi="Arial" w:cs="Arial"/>
          <w:b/>
          <w:sz w:val="22"/>
          <w:szCs w:val="22"/>
          <w:lang w:val="en-US"/>
        </w:rPr>
        <w:t xml:space="preserve"> </w:t>
      </w:r>
      <w:r>
        <w:rPr>
          <w:rFonts w:ascii="Arial" w:eastAsia="MS Mincho" w:hAnsi="Arial" w:cs="Arial" w:hint="eastAsia"/>
          <w:b/>
          <w:sz w:val="22"/>
          <w:szCs w:val="22"/>
          <w:lang w:val="en-US" w:eastAsia="ja-JP"/>
        </w:rPr>
        <w:t>August</w:t>
      </w:r>
      <w:r w:rsidR="00820CCB" w:rsidRPr="00243205">
        <w:rPr>
          <w:rFonts w:ascii="Arial" w:hAnsi="Arial" w:cs="Arial"/>
          <w:b/>
          <w:sz w:val="22"/>
          <w:szCs w:val="22"/>
          <w:lang w:val="en-US"/>
        </w:rPr>
        <w:t xml:space="preserve"> 2018</w:t>
      </w:r>
      <w:r w:rsidR="00820CCB" w:rsidRPr="00243205">
        <w:rPr>
          <w:rFonts w:ascii="Arial" w:hAnsi="Arial" w:cs="Arial"/>
          <w:sz w:val="22"/>
          <w:szCs w:val="22"/>
          <w:lang w:val="en-US"/>
        </w:rPr>
        <w:t xml:space="preserve"> *</w:t>
      </w:r>
      <w:r w:rsidRPr="00243205">
        <w:rPr>
          <w:rFonts w:ascii="Arial" w:hAnsi="Arial" w:cs="Arial"/>
          <w:sz w:val="22"/>
          <w:szCs w:val="22"/>
          <w:lang w:val="en-US"/>
        </w:rPr>
        <w:t>**</w:t>
      </w:r>
      <w:r w:rsidR="00820CCB" w:rsidRPr="00243205">
        <w:rPr>
          <w:rFonts w:ascii="Arial" w:hAnsi="Arial" w:cs="Arial"/>
          <w:sz w:val="22"/>
          <w:szCs w:val="22"/>
          <w:lang w:val="en-US"/>
        </w:rPr>
        <w:t xml:space="preserve"> </w:t>
      </w:r>
      <w:r w:rsidR="00820CCB"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congatec</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は、初の</w:t>
      </w:r>
      <w:r w:rsidRPr="00E701D3">
        <w:rPr>
          <w:rFonts w:ascii="MS PMincho" w:eastAsia="MS PMincho" w:hAnsi="MS PMincho" w:cs="Arial"/>
          <w:sz w:val="22"/>
          <w:szCs w:val="22"/>
          <w:lang w:val="en-US"/>
        </w:rPr>
        <w:t xml:space="preserve"> 64 </w:t>
      </w:r>
      <w:r w:rsidRPr="00E701D3">
        <w:rPr>
          <w:rFonts w:ascii="MS PMincho" w:eastAsia="MS PMincho" w:hAnsi="MS PMincho" w:cs="Arial" w:hint="eastAsia"/>
          <w:sz w:val="22"/>
          <w:szCs w:val="22"/>
          <w:lang w:val="en-US"/>
        </w:rPr>
        <w:t>ビット</w:t>
      </w:r>
      <w:r w:rsidRPr="00E701D3">
        <w:rPr>
          <w:rFonts w:ascii="MS PMincho" w:eastAsia="MS PMincho" w:hAnsi="MS PMincho" w:cs="Arial"/>
          <w:sz w:val="22"/>
          <w:szCs w:val="22"/>
          <w:lang w:val="en-US"/>
        </w:rPr>
        <w:t xml:space="preserve"> NXP i.MX8 </w:t>
      </w:r>
      <w:r w:rsidRPr="00E701D3">
        <w:rPr>
          <w:rFonts w:ascii="MS PMincho" w:eastAsia="MS PMincho" w:hAnsi="MS PMincho" w:cs="Arial" w:hint="eastAsia"/>
          <w:sz w:val="22"/>
          <w:szCs w:val="22"/>
          <w:lang w:val="en-US"/>
        </w:rPr>
        <w:t>マルチコア</w:t>
      </w:r>
      <w:r w:rsidRPr="00E701D3">
        <w:rPr>
          <w:rFonts w:ascii="MS PMincho" w:eastAsia="MS PMincho" w:hAnsi="MS PMincho" w:cs="Arial"/>
          <w:sz w:val="22"/>
          <w:szCs w:val="22"/>
          <w:lang w:val="en-US"/>
        </w:rPr>
        <w:t xml:space="preserve"> ARM </w:t>
      </w:r>
      <w:r w:rsidRPr="00E701D3">
        <w:rPr>
          <w:rFonts w:ascii="MS PMincho" w:eastAsia="MS PMincho" w:hAnsi="MS PMincho" w:cs="Arial" w:hint="eastAsia"/>
          <w:sz w:val="22"/>
          <w:szCs w:val="22"/>
          <w:lang w:val="en-US"/>
        </w:rPr>
        <w:t>プロセッサファミリーベースの</w:t>
      </w:r>
      <w:r w:rsidRPr="00E701D3">
        <w:rPr>
          <w:rFonts w:ascii="MS PMincho" w:eastAsia="MS PMincho" w:hAnsi="MS PMincho" w:cs="Arial"/>
          <w:sz w:val="22"/>
          <w:szCs w:val="22"/>
          <w:lang w:val="en-US"/>
        </w:rPr>
        <w:t xml:space="preserve">SMARC 2.0 </w:t>
      </w:r>
      <w:r w:rsidRPr="00E701D3">
        <w:rPr>
          <w:rFonts w:ascii="MS PMincho" w:eastAsia="MS PMincho" w:hAnsi="MS PMincho" w:cs="Arial" w:hint="eastAsia"/>
          <w:sz w:val="22"/>
          <w:szCs w:val="22"/>
          <w:lang w:val="en-US"/>
        </w:rPr>
        <w:t>コンピュータ・オン・モジュール</w:t>
      </w:r>
      <w:r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CoM</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を発表します。</w:t>
      </w:r>
      <w:r w:rsidRPr="00E701D3">
        <w:rPr>
          <w:rFonts w:ascii="MS PMincho" w:eastAsia="MS PMincho" w:hAnsi="MS PMincho" w:cs="Arial"/>
          <w:sz w:val="22"/>
          <w:szCs w:val="22"/>
          <w:lang w:val="en-US"/>
        </w:rPr>
        <w:t xml:space="preserve">ARM Cortex-A53/A72 </w:t>
      </w:r>
      <w:r w:rsidRPr="00E701D3">
        <w:rPr>
          <w:rFonts w:ascii="MS PMincho" w:eastAsia="MS PMincho" w:hAnsi="MS PMincho" w:cs="Arial" w:hint="eastAsia"/>
          <w:sz w:val="22"/>
          <w:szCs w:val="22"/>
          <w:lang w:val="en-US"/>
        </w:rPr>
        <w:t>ベースの</w:t>
      </w:r>
      <w:r w:rsidRPr="00E701D3">
        <w:rPr>
          <w:rFonts w:ascii="MS PMincho" w:eastAsia="MS PMincho" w:hAnsi="MS PMincho" w:cs="Arial"/>
          <w:sz w:val="22"/>
          <w:szCs w:val="22"/>
          <w:lang w:val="en-US"/>
        </w:rPr>
        <w:t xml:space="preserve"> conga-SMX8 </w:t>
      </w:r>
      <w:r w:rsidRPr="00E701D3">
        <w:rPr>
          <w:rFonts w:ascii="MS PMincho" w:eastAsia="MS PMincho" w:hAnsi="MS PMincho" w:cs="Arial" w:hint="eastAsia"/>
          <w:sz w:val="22"/>
          <w:szCs w:val="22"/>
          <w:lang w:val="en-US"/>
        </w:rPr>
        <w:t>は、超省電力組み込みコンピュータ設計向けの新しいフラッグシップモジュールであり、あらゆるタイプの</w:t>
      </w:r>
      <w:r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IIoT</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アプリケーションに対して卓越した性能、柔軟なグラフィックス、数々の組み込み機能を備えたクラス最高の</w:t>
      </w:r>
      <w:r w:rsidRPr="00E701D3">
        <w:rPr>
          <w:rFonts w:ascii="MS PMincho" w:eastAsia="MS PMincho" w:hAnsi="MS PMincho" w:cs="Arial"/>
          <w:sz w:val="22"/>
          <w:szCs w:val="22"/>
          <w:lang w:val="en-US"/>
        </w:rPr>
        <w:t xml:space="preserve"> ARM </w:t>
      </w:r>
      <w:r w:rsidRPr="00E701D3">
        <w:rPr>
          <w:rFonts w:ascii="MS PMincho" w:eastAsia="MS PMincho" w:hAnsi="MS PMincho" w:cs="Arial" w:hint="eastAsia"/>
          <w:sz w:val="22"/>
          <w:szCs w:val="22"/>
          <w:lang w:val="en-US"/>
        </w:rPr>
        <w:t>プロセッサを提供します。最大</w:t>
      </w:r>
      <w:r w:rsidRPr="00E701D3">
        <w:rPr>
          <w:rFonts w:ascii="MS PMincho" w:eastAsia="MS PMincho" w:hAnsi="MS PMincho" w:cs="Arial"/>
          <w:sz w:val="22"/>
          <w:szCs w:val="22"/>
          <w:lang w:val="en-US"/>
        </w:rPr>
        <w:t xml:space="preserve"> 3 </w:t>
      </w:r>
      <w:r w:rsidRPr="00E701D3">
        <w:rPr>
          <w:rFonts w:ascii="MS PMincho" w:eastAsia="MS PMincho" w:hAnsi="MS PMincho" w:cs="Arial" w:hint="eastAsia"/>
          <w:sz w:val="22"/>
          <w:szCs w:val="22"/>
          <w:lang w:val="en-US"/>
        </w:rPr>
        <w:t>つの独立した</w:t>
      </w:r>
      <w:r w:rsidR="0081471B">
        <w:rPr>
          <w:rFonts w:ascii="MS PMincho" w:eastAsia="MS PMincho" w:hAnsi="MS PMincho" w:cs="Arial"/>
          <w:sz w:val="22"/>
          <w:szCs w:val="22"/>
          <w:lang w:val="en-US"/>
        </w:rPr>
        <w:t>1080p</w:t>
      </w:r>
      <w:r w:rsidRPr="00E701D3">
        <w:rPr>
          <w:rFonts w:ascii="MS PMincho" w:eastAsia="MS PMincho" w:hAnsi="MS PMincho" w:cs="Arial" w:hint="eastAsia"/>
          <w:sz w:val="22"/>
          <w:szCs w:val="22"/>
          <w:lang w:val="en-US"/>
        </w:rPr>
        <w:t>ディスプレイまたは単独の</w:t>
      </w:r>
      <w:r w:rsidRPr="00E701D3">
        <w:rPr>
          <w:rFonts w:ascii="MS PMincho" w:eastAsia="MS PMincho" w:hAnsi="MS PMincho" w:cs="Arial"/>
          <w:sz w:val="22"/>
          <w:szCs w:val="22"/>
          <w:lang w:val="en-US"/>
        </w:rPr>
        <w:t xml:space="preserve"> 4K </w:t>
      </w:r>
      <w:r w:rsidRPr="00E701D3">
        <w:rPr>
          <w:rFonts w:ascii="MS PMincho" w:eastAsia="MS PMincho" w:hAnsi="MS PMincho" w:cs="Arial" w:hint="eastAsia"/>
          <w:sz w:val="22"/>
          <w:szCs w:val="22"/>
          <w:lang w:val="en-US"/>
        </w:rPr>
        <w:t>画面に対応するために機能強化されたグラフィックス能力と合わせて、高性能なマルチコアコンピューティングを実現できます。この産業グレードのネイティブプラットフォームのさらなるメリットとして、ハードウェアベースのリアルタイムハイパーバイザのサポート、高い拡張性、過酷な環境や幅広い温度範囲に対応が可能です。これらすべての機能によって、</w:t>
      </w:r>
      <w:r w:rsidRPr="00E701D3">
        <w:rPr>
          <w:rFonts w:ascii="MS PMincho" w:eastAsia="MS PMincho" w:hAnsi="MS PMincho" w:cs="Arial"/>
          <w:sz w:val="22"/>
          <w:szCs w:val="22"/>
          <w:lang w:val="en-US"/>
        </w:rPr>
        <w:t xml:space="preserve">SMARC 2.0 </w:t>
      </w:r>
      <w:r w:rsidRPr="00E701D3">
        <w:rPr>
          <w:rFonts w:ascii="MS PMincho" w:eastAsia="MS PMincho" w:hAnsi="MS PMincho" w:cs="Arial" w:hint="eastAsia"/>
          <w:sz w:val="22"/>
          <w:szCs w:val="22"/>
          <w:lang w:val="en-US"/>
        </w:rPr>
        <w:t>モジュールは、省電力組み込み・産業・</w:t>
      </w:r>
      <w:proofErr w:type="spellStart"/>
      <w:r w:rsidRPr="00E701D3">
        <w:rPr>
          <w:rFonts w:ascii="MS PMincho" w:eastAsia="MS PMincho" w:hAnsi="MS PMincho" w:cs="Arial"/>
          <w:sz w:val="22"/>
          <w:szCs w:val="22"/>
          <w:lang w:val="en-US"/>
        </w:rPr>
        <w:t>IoT</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セクターや新しいモビリティセクターの最新性能と機能群に対するニーズを満たします。</w:t>
      </w:r>
    </w:p>
    <w:p w:rsidR="00E701D3" w:rsidRPr="00E701D3" w:rsidRDefault="00E701D3" w:rsidP="00E701D3">
      <w:pPr>
        <w:spacing w:line="360" w:lineRule="auto"/>
        <w:rPr>
          <w:rFonts w:ascii="MS PMincho" w:eastAsia="MS PMincho" w:hAnsi="MS PMincho" w:cs="Arial"/>
          <w:sz w:val="22"/>
          <w:szCs w:val="22"/>
          <w:lang w:val="en-US"/>
        </w:rPr>
      </w:pPr>
    </w:p>
    <w:p w:rsidR="00E701D3" w:rsidRPr="00E701D3" w:rsidRDefault="00E701D3" w:rsidP="00E701D3">
      <w:pPr>
        <w:spacing w:line="360" w:lineRule="auto"/>
        <w:rPr>
          <w:rFonts w:ascii="MS PMincho" w:eastAsia="MS PMincho" w:hAnsi="MS PMincho" w:cs="Arial"/>
          <w:sz w:val="22"/>
          <w:szCs w:val="22"/>
          <w:lang w:val="en-US"/>
        </w:rPr>
      </w:pPr>
      <w:r w:rsidRPr="00E701D3">
        <w:rPr>
          <w:rFonts w:ascii="MS PMincho" w:eastAsia="MS PMincho" w:hAnsi="MS PMincho" w:cs="Arial"/>
          <w:sz w:val="22"/>
          <w:szCs w:val="22"/>
          <w:lang w:val="en-US"/>
        </w:rPr>
        <w:t xml:space="preserve">NXP i.MX8 </w:t>
      </w:r>
      <w:r w:rsidRPr="00E701D3">
        <w:rPr>
          <w:rFonts w:ascii="MS PMincho" w:eastAsia="MS PMincho" w:hAnsi="MS PMincho" w:cs="Arial" w:hint="eastAsia"/>
          <w:sz w:val="22"/>
          <w:szCs w:val="22"/>
          <w:lang w:val="en-US"/>
        </w:rPr>
        <w:t>プロセッサ、ハードウェアベースの仮想化、リソースパーティショニングを搭載した新しい</w:t>
      </w:r>
      <w:r w:rsidRPr="00E701D3">
        <w:rPr>
          <w:rFonts w:ascii="MS PMincho" w:eastAsia="MS PMincho" w:hAnsi="MS PMincho" w:cs="Arial"/>
          <w:sz w:val="22"/>
          <w:szCs w:val="22"/>
          <w:lang w:val="en-US"/>
        </w:rPr>
        <w:t xml:space="preserve"> SMARC 2.0 </w:t>
      </w:r>
      <w:r w:rsidRPr="00E701D3">
        <w:rPr>
          <w:rFonts w:ascii="MS PMincho" w:eastAsia="MS PMincho" w:hAnsi="MS PMincho" w:cs="Arial" w:hint="eastAsia"/>
          <w:sz w:val="22"/>
          <w:szCs w:val="22"/>
          <w:lang w:val="en-US"/>
        </w:rPr>
        <w:t>モジュールは、リアルタイムロボットやモーションコントロールといった幅広い固定・モバイル産業用アプリケーションにおいて大きな注目を集めています。モジュールは業界トップの広い動作温度範囲</w:t>
      </w:r>
      <w:r w:rsidRPr="00E701D3">
        <w:rPr>
          <w:rFonts w:ascii="MS PMincho" w:eastAsia="MS PMincho" w:hAnsi="MS PMincho" w:cs="Arial"/>
          <w:sz w:val="22"/>
          <w:szCs w:val="22"/>
          <w:lang w:val="en-US"/>
        </w:rPr>
        <w:t xml:space="preserve"> (-40</w:t>
      </w:r>
      <w:r w:rsidRPr="00E701D3">
        <w:rPr>
          <w:rFonts w:ascii="MS PMincho" w:eastAsia="MS PMincho" w:hAnsi="MS PMincho" w:cs="Cambria Math"/>
          <w:sz w:val="22"/>
          <w:szCs w:val="22"/>
          <w:lang w:val="en-US"/>
        </w:rPr>
        <w:t>℃</w:t>
      </w:r>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w:t>
      </w:r>
      <w:r w:rsidRPr="00E701D3">
        <w:rPr>
          <w:rFonts w:ascii="MS PMincho" w:eastAsia="MS PMincho" w:hAnsi="MS PMincho" w:cs="Arial"/>
          <w:sz w:val="22"/>
          <w:szCs w:val="22"/>
          <w:lang w:val="en-US"/>
        </w:rPr>
        <w:t xml:space="preserve"> 85</w:t>
      </w:r>
      <w:r w:rsidRPr="00E701D3">
        <w:rPr>
          <w:rFonts w:ascii="MS PMincho" w:eastAsia="MS PMincho" w:hAnsi="MS PMincho" w:cs="Cambria Math"/>
          <w:sz w:val="22"/>
          <w:szCs w:val="22"/>
          <w:lang w:val="en-US"/>
        </w:rPr>
        <w:t>℃</w:t>
      </w:r>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に対応しているため、商用車のフリートシステムや、タクシー</w:t>
      </w:r>
      <w:r w:rsidRPr="00E701D3">
        <w:rPr>
          <w:rFonts w:ascii="MS PMincho" w:eastAsia="MS PMincho" w:hAnsi="MS PMincho" w:cs="Arial" w:hint="eastAsia"/>
          <w:sz w:val="22"/>
          <w:szCs w:val="22"/>
          <w:lang w:val="en-US"/>
        </w:rPr>
        <w:lastRenderedPageBreak/>
        <w:t>、バス、電車のインフォテインメントアプリケーション、さらには新たな電気自動車や自律型自動車のインフォテインメントアプリケーションにも使用できます。</w:t>
      </w:r>
    </w:p>
    <w:p w:rsidR="00E701D3" w:rsidRPr="00E701D3" w:rsidRDefault="00E701D3" w:rsidP="00E701D3">
      <w:pPr>
        <w:spacing w:line="360" w:lineRule="auto"/>
        <w:rPr>
          <w:rFonts w:ascii="MS PMincho" w:eastAsia="MS PMincho" w:hAnsi="MS PMincho" w:cs="Arial"/>
          <w:sz w:val="22"/>
          <w:szCs w:val="22"/>
          <w:lang w:val="en-US"/>
        </w:rPr>
      </w:pPr>
    </w:p>
    <w:p w:rsidR="00E701D3" w:rsidRPr="00E701D3" w:rsidRDefault="00E701D3" w:rsidP="00E701D3">
      <w:pPr>
        <w:spacing w:line="360" w:lineRule="auto"/>
        <w:rPr>
          <w:rFonts w:ascii="MS PMincho" w:eastAsia="MS PMincho" w:hAnsi="MS PMincho" w:cs="Arial"/>
          <w:sz w:val="22"/>
          <w:szCs w:val="22"/>
          <w:lang w:val="en-US"/>
        </w:rPr>
      </w:pPr>
      <w:r w:rsidRPr="00E701D3">
        <w:rPr>
          <w:rFonts w:ascii="MS PMincho" w:eastAsia="MS PMincho" w:hAnsi="MS PMincho" w:cs="Arial" w:hint="eastAsia"/>
          <w:sz w:val="22"/>
          <w:szCs w:val="22"/>
          <w:lang w:val="en-US"/>
        </w:rPr>
        <w:t>「</w:t>
      </w:r>
      <w:r w:rsidRPr="00E701D3">
        <w:rPr>
          <w:rFonts w:ascii="MS PMincho" w:eastAsia="MS PMincho" w:hAnsi="MS PMincho" w:cs="Arial"/>
          <w:sz w:val="22"/>
          <w:szCs w:val="22"/>
          <w:lang w:val="en-US"/>
        </w:rPr>
        <w:t xml:space="preserve">ARM </w:t>
      </w:r>
      <w:r w:rsidRPr="00E701D3">
        <w:rPr>
          <w:rFonts w:ascii="MS PMincho" w:eastAsia="MS PMincho" w:hAnsi="MS PMincho" w:cs="Arial" w:hint="eastAsia"/>
          <w:sz w:val="22"/>
          <w:szCs w:val="22"/>
          <w:lang w:val="en-US"/>
        </w:rPr>
        <w:t>アーキテクチャの性能、機能、接続性の大幅な向上により、ハードウェアとソフトウェアのシステム設計コスト全体が削減され、かつ最終アプリケーションのリードタイムが短縮されるため、</w:t>
      </w:r>
      <w:proofErr w:type="spellStart"/>
      <w:r w:rsidRPr="00E701D3">
        <w:rPr>
          <w:rFonts w:ascii="MS PMincho" w:eastAsia="MS PMincho" w:hAnsi="MS PMincho" w:cs="Arial"/>
          <w:sz w:val="22"/>
          <w:szCs w:val="22"/>
          <w:lang w:val="en-US"/>
        </w:rPr>
        <w:t>ARM</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ベースのコンピュータ・オン・モジュール</w:t>
      </w:r>
      <w:r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CoM</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の重要性と許容性がさらに大幅に高まります」と、</w:t>
      </w:r>
      <w:proofErr w:type="spellStart"/>
      <w:r w:rsidRPr="00E701D3">
        <w:rPr>
          <w:rFonts w:ascii="MS PMincho" w:eastAsia="MS PMincho" w:hAnsi="MS PMincho" w:cs="Arial"/>
          <w:sz w:val="22"/>
          <w:szCs w:val="22"/>
          <w:lang w:val="en-US"/>
        </w:rPr>
        <w:t>congatec</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の製品管理ディレクター</w:t>
      </w:r>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を務めるマーティン・ダンザー</w:t>
      </w:r>
      <w:r w:rsidRPr="00E701D3">
        <w:rPr>
          <w:rFonts w:ascii="MS PMincho" w:eastAsia="MS PMincho" w:hAnsi="MS PMincho" w:cs="Arial"/>
          <w:sz w:val="22"/>
          <w:szCs w:val="22"/>
          <w:lang w:val="en-US"/>
        </w:rPr>
        <w:t xml:space="preserve"> (Martin </w:t>
      </w:r>
      <w:proofErr w:type="spellStart"/>
      <w:r w:rsidRPr="00E701D3">
        <w:rPr>
          <w:rFonts w:ascii="MS PMincho" w:eastAsia="MS PMincho" w:hAnsi="MS PMincho" w:cs="Arial"/>
          <w:sz w:val="22"/>
          <w:szCs w:val="22"/>
          <w:lang w:val="en-US"/>
        </w:rPr>
        <w:t>Danzer</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は説明します。「当社の</w:t>
      </w:r>
      <w:r w:rsidRPr="00E701D3">
        <w:rPr>
          <w:rFonts w:ascii="MS PMincho" w:eastAsia="MS PMincho" w:hAnsi="MS PMincho" w:cs="Arial"/>
          <w:sz w:val="22"/>
          <w:szCs w:val="22"/>
          <w:lang w:val="en-US"/>
        </w:rPr>
        <w:t xml:space="preserve"> SMARC 2.0 </w:t>
      </w:r>
      <w:r w:rsidRPr="00E701D3">
        <w:rPr>
          <w:rFonts w:ascii="MS PMincho" w:eastAsia="MS PMincho" w:hAnsi="MS PMincho" w:cs="Arial" w:hint="eastAsia"/>
          <w:sz w:val="22"/>
          <w:szCs w:val="22"/>
          <w:lang w:val="en-US"/>
        </w:rPr>
        <w:t>モジュールは、お客様のためにこの新しい</w:t>
      </w:r>
      <w:r w:rsidRPr="00E701D3">
        <w:rPr>
          <w:rFonts w:ascii="MS PMincho" w:eastAsia="MS PMincho" w:hAnsi="MS PMincho" w:cs="Arial"/>
          <w:sz w:val="22"/>
          <w:szCs w:val="22"/>
          <w:lang w:val="en-US"/>
        </w:rPr>
        <w:t xml:space="preserve"> i.MX8 </w:t>
      </w:r>
      <w:r w:rsidRPr="00E701D3">
        <w:rPr>
          <w:rFonts w:ascii="MS PMincho" w:eastAsia="MS PMincho" w:hAnsi="MS PMincho" w:cs="Arial" w:hint="eastAsia"/>
          <w:sz w:val="22"/>
          <w:szCs w:val="22"/>
          <w:lang w:val="en-US"/>
        </w:rPr>
        <w:t>プロセッサの統合を大幅に簡略化するべく、すぐに使えるブートローダの実装、事前認定された</w:t>
      </w:r>
      <w:r w:rsidRPr="00E701D3">
        <w:rPr>
          <w:rFonts w:ascii="MS PMincho" w:eastAsia="MS PMincho" w:hAnsi="MS PMincho" w:cs="Arial"/>
          <w:sz w:val="22"/>
          <w:szCs w:val="22"/>
          <w:lang w:val="en-US"/>
        </w:rPr>
        <w:t xml:space="preserve"> Linux/Android </w:t>
      </w:r>
      <w:r w:rsidRPr="00E701D3">
        <w:rPr>
          <w:rFonts w:ascii="MS PMincho" w:eastAsia="MS PMincho" w:hAnsi="MS PMincho" w:cs="Arial" w:hint="eastAsia"/>
          <w:sz w:val="22"/>
          <w:szCs w:val="22"/>
          <w:lang w:val="en-US"/>
        </w:rPr>
        <w:t>ボード・サポート・パッケージ</w:t>
      </w:r>
      <w:r w:rsidRPr="00E701D3">
        <w:rPr>
          <w:rFonts w:ascii="MS PMincho" w:eastAsia="MS PMincho" w:hAnsi="MS PMincho" w:cs="Arial"/>
          <w:sz w:val="22"/>
          <w:szCs w:val="22"/>
          <w:lang w:val="en-US"/>
        </w:rPr>
        <w:t xml:space="preserve"> (BSP)</w:t>
      </w:r>
      <w:r w:rsidRPr="00E701D3">
        <w:rPr>
          <w:rFonts w:ascii="MS PMincho" w:eastAsia="MS PMincho" w:hAnsi="MS PMincho" w:cs="Arial" w:hint="eastAsia"/>
          <w:sz w:val="22"/>
          <w:szCs w:val="22"/>
          <w:lang w:val="en-US"/>
        </w:rPr>
        <w:t>、すべての機能を完備した評価キャリアボード、個別の統合サポート、個別に選択可能な広範な技術サービスといった包括的なエコシステムが付随するアプリケーション・レディなサブシステムです」</w:t>
      </w:r>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w:t>
      </w:r>
    </w:p>
    <w:p w:rsidR="00E701D3" w:rsidRPr="00E701D3" w:rsidRDefault="00E701D3" w:rsidP="00E701D3">
      <w:pPr>
        <w:spacing w:line="360" w:lineRule="auto"/>
        <w:rPr>
          <w:rFonts w:ascii="MS PMincho" w:eastAsia="MS PMincho" w:hAnsi="MS PMincho" w:cs="Arial"/>
          <w:sz w:val="22"/>
          <w:szCs w:val="22"/>
          <w:lang w:val="en-US"/>
        </w:rPr>
      </w:pPr>
    </w:p>
    <w:p w:rsidR="00E701D3" w:rsidRPr="00E701D3" w:rsidRDefault="00E701D3" w:rsidP="00E701D3">
      <w:pPr>
        <w:spacing w:line="360" w:lineRule="auto"/>
        <w:rPr>
          <w:rFonts w:ascii="MS PMincho" w:eastAsia="MS PMincho" w:hAnsi="MS PMincho" w:cs="Arial"/>
          <w:b/>
          <w:sz w:val="22"/>
          <w:szCs w:val="22"/>
          <w:lang w:val="en-US"/>
        </w:rPr>
      </w:pPr>
      <w:proofErr w:type="spellStart"/>
      <w:proofErr w:type="gramStart"/>
      <w:r w:rsidRPr="00E701D3">
        <w:rPr>
          <w:rFonts w:ascii="MS PMincho" w:eastAsia="MS PMincho" w:hAnsi="MS PMincho" w:cs="Arial"/>
          <w:b/>
          <w:sz w:val="22"/>
          <w:szCs w:val="22"/>
          <w:lang w:val="en-US"/>
        </w:rPr>
        <w:t>congatec</w:t>
      </w:r>
      <w:proofErr w:type="spellEnd"/>
      <w:proofErr w:type="gramEnd"/>
      <w:r w:rsidRPr="00E701D3">
        <w:rPr>
          <w:rFonts w:ascii="MS PMincho" w:eastAsia="MS PMincho" w:hAnsi="MS PMincho" w:cs="Arial"/>
          <w:b/>
          <w:sz w:val="22"/>
          <w:szCs w:val="22"/>
          <w:lang w:val="en-US"/>
        </w:rPr>
        <w:t xml:space="preserve"> </w:t>
      </w:r>
      <w:r w:rsidRPr="00E701D3">
        <w:rPr>
          <w:rFonts w:ascii="MS PMincho" w:eastAsia="MS PMincho" w:hAnsi="MS PMincho" w:cs="Arial" w:hint="eastAsia"/>
          <w:b/>
          <w:sz w:val="22"/>
          <w:szCs w:val="22"/>
          <w:lang w:val="en-US"/>
        </w:rPr>
        <w:t>の</w:t>
      </w:r>
      <w:r w:rsidRPr="00E701D3">
        <w:rPr>
          <w:rFonts w:ascii="MS PMincho" w:eastAsia="MS PMincho" w:hAnsi="MS PMincho" w:cs="Arial"/>
          <w:b/>
          <w:sz w:val="22"/>
          <w:szCs w:val="22"/>
          <w:lang w:val="en-US"/>
        </w:rPr>
        <w:t xml:space="preserve"> i.MX8 </w:t>
      </w:r>
      <w:r w:rsidRPr="00E701D3">
        <w:rPr>
          <w:rFonts w:ascii="MS PMincho" w:eastAsia="MS PMincho" w:hAnsi="MS PMincho" w:cs="Arial" w:hint="eastAsia"/>
          <w:b/>
          <w:sz w:val="22"/>
          <w:szCs w:val="22"/>
          <w:lang w:val="en-US"/>
        </w:rPr>
        <w:t>ベースの新しい</w:t>
      </w:r>
      <w:r w:rsidRPr="00E701D3">
        <w:rPr>
          <w:rFonts w:ascii="MS PMincho" w:eastAsia="MS PMincho" w:hAnsi="MS PMincho" w:cs="Arial"/>
          <w:b/>
          <w:sz w:val="22"/>
          <w:szCs w:val="22"/>
          <w:lang w:val="en-US"/>
        </w:rPr>
        <w:t xml:space="preserve"> SMARC </w:t>
      </w:r>
      <w:r w:rsidRPr="00E701D3">
        <w:rPr>
          <w:rFonts w:ascii="MS PMincho" w:eastAsia="MS PMincho" w:hAnsi="MS PMincho" w:cs="Arial" w:hint="eastAsia"/>
          <w:b/>
          <w:sz w:val="22"/>
          <w:szCs w:val="22"/>
          <w:lang w:val="en-US"/>
        </w:rPr>
        <w:t>モジュールの機能群の詳細</w:t>
      </w:r>
    </w:p>
    <w:p w:rsidR="00E701D3" w:rsidRPr="00E701D3" w:rsidRDefault="00E701D3" w:rsidP="00E701D3">
      <w:pPr>
        <w:spacing w:line="360" w:lineRule="auto"/>
        <w:rPr>
          <w:rFonts w:ascii="MS PMincho" w:eastAsia="MS PMincho" w:hAnsi="MS PMincho" w:cs="Arial"/>
          <w:sz w:val="22"/>
          <w:szCs w:val="22"/>
          <w:lang w:val="en-US"/>
        </w:rPr>
      </w:pPr>
      <w:r w:rsidRPr="00E701D3">
        <w:rPr>
          <w:rFonts w:ascii="MS PMincho" w:eastAsia="MS PMincho" w:hAnsi="MS PMincho" w:cs="Arial" w:hint="eastAsia"/>
          <w:sz w:val="22"/>
          <w:szCs w:val="22"/>
          <w:lang w:val="en-US"/>
        </w:rPr>
        <w:t>新しい</w:t>
      </w:r>
      <w:r w:rsidRPr="00E701D3">
        <w:rPr>
          <w:rFonts w:ascii="MS PMincho" w:eastAsia="MS PMincho" w:hAnsi="MS PMincho" w:cs="Arial"/>
          <w:sz w:val="22"/>
          <w:szCs w:val="22"/>
          <w:lang w:val="en-US"/>
        </w:rPr>
        <w:t xml:space="preserve"> conga-SMX8 </w:t>
      </w:r>
      <w:r w:rsidRPr="00E701D3">
        <w:rPr>
          <w:rFonts w:ascii="MS PMincho" w:eastAsia="MS PMincho" w:hAnsi="MS PMincho" w:cs="Arial" w:hint="eastAsia"/>
          <w:sz w:val="22"/>
          <w:szCs w:val="22"/>
          <w:lang w:val="en-US"/>
        </w:rPr>
        <w:t>モジュールには、最大</w:t>
      </w:r>
      <w:r w:rsidRPr="00E701D3">
        <w:rPr>
          <w:rFonts w:ascii="MS PMincho" w:eastAsia="MS PMincho" w:hAnsi="MS PMincho" w:cs="Arial"/>
          <w:sz w:val="22"/>
          <w:szCs w:val="22"/>
          <w:lang w:val="en-US"/>
        </w:rPr>
        <w:t xml:space="preserve"> 8 </w:t>
      </w:r>
      <w:r w:rsidRPr="00E701D3">
        <w:rPr>
          <w:rFonts w:ascii="MS PMincho" w:eastAsia="MS PMincho" w:hAnsi="MS PMincho" w:cs="Arial" w:hint="eastAsia"/>
          <w:sz w:val="22"/>
          <w:szCs w:val="22"/>
          <w:lang w:val="en-US"/>
        </w:rPr>
        <w:t>コア</w:t>
      </w:r>
      <w:r w:rsidRPr="00E701D3">
        <w:rPr>
          <w:rFonts w:ascii="MS PMincho" w:eastAsia="MS PMincho" w:hAnsi="MS PMincho" w:cs="Arial"/>
          <w:sz w:val="22"/>
          <w:szCs w:val="22"/>
          <w:lang w:val="en-US"/>
        </w:rPr>
        <w:t xml:space="preserve"> (2x A72 + 4x A53 + 2x M4F)</w:t>
      </w:r>
      <w:r w:rsidRPr="00E701D3">
        <w:rPr>
          <w:rFonts w:ascii="MS PMincho" w:eastAsia="MS PMincho" w:hAnsi="MS PMincho" w:cs="Arial" w:hint="eastAsia"/>
          <w:sz w:val="22"/>
          <w:szCs w:val="22"/>
          <w:lang w:val="en-US"/>
        </w:rPr>
        <w:t>、最大</w:t>
      </w:r>
      <w:r w:rsidRPr="00E701D3">
        <w:rPr>
          <w:rFonts w:ascii="MS PMincho" w:eastAsia="MS PMincho" w:hAnsi="MS PMincho" w:cs="Arial"/>
          <w:sz w:val="22"/>
          <w:szCs w:val="22"/>
          <w:lang w:val="en-US"/>
        </w:rPr>
        <w:t xml:space="preserve"> 8 </w:t>
      </w:r>
      <w:proofErr w:type="spellStart"/>
      <w:r w:rsidRPr="00E701D3">
        <w:rPr>
          <w:rFonts w:ascii="MS PMincho" w:eastAsia="MS PMincho" w:hAnsi="MS PMincho" w:cs="Arial"/>
          <w:sz w:val="22"/>
          <w:szCs w:val="22"/>
          <w:lang w:val="en-US"/>
        </w:rPr>
        <w:t>Gbyte</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の</w:t>
      </w:r>
      <w:r w:rsidRPr="00E701D3">
        <w:rPr>
          <w:rFonts w:ascii="MS PMincho" w:eastAsia="MS PMincho" w:hAnsi="MS PMincho" w:cs="Arial"/>
          <w:sz w:val="22"/>
          <w:szCs w:val="22"/>
          <w:lang w:val="en-US"/>
        </w:rPr>
        <w:t xml:space="preserve"> LPDDR4 MLC </w:t>
      </w:r>
      <w:r w:rsidRPr="00E701D3">
        <w:rPr>
          <w:rFonts w:ascii="MS PMincho" w:eastAsia="MS PMincho" w:hAnsi="MS PMincho" w:cs="Arial" w:hint="eastAsia"/>
          <w:sz w:val="22"/>
          <w:szCs w:val="22"/>
          <w:lang w:val="en-US"/>
        </w:rPr>
        <w:t>または擬似</w:t>
      </w:r>
      <w:r w:rsidRPr="00E701D3">
        <w:rPr>
          <w:rFonts w:ascii="MS PMincho" w:eastAsia="MS PMincho" w:hAnsi="MS PMincho" w:cs="Arial"/>
          <w:sz w:val="22"/>
          <w:szCs w:val="22"/>
          <w:lang w:val="en-US"/>
        </w:rPr>
        <w:t xml:space="preserve"> SLC </w:t>
      </w:r>
      <w:r w:rsidRPr="00E701D3">
        <w:rPr>
          <w:rFonts w:ascii="MS PMincho" w:eastAsia="MS PMincho" w:hAnsi="MS PMincho" w:cs="Arial" w:hint="eastAsia"/>
          <w:sz w:val="22"/>
          <w:szCs w:val="22"/>
          <w:lang w:val="en-US"/>
        </w:rPr>
        <w:t>メモリ、最大</w:t>
      </w:r>
      <w:r w:rsidRPr="00E701D3">
        <w:rPr>
          <w:rFonts w:ascii="MS PMincho" w:eastAsia="MS PMincho" w:hAnsi="MS PMincho" w:cs="Arial"/>
          <w:sz w:val="22"/>
          <w:szCs w:val="22"/>
          <w:lang w:val="en-US"/>
        </w:rPr>
        <w:t xml:space="preserve"> 64 </w:t>
      </w:r>
      <w:proofErr w:type="spellStart"/>
      <w:r w:rsidRPr="00E701D3">
        <w:rPr>
          <w:rFonts w:ascii="MS PMincho" w:eastAsia="MS PMincho" w:hAnsi="MS PMincho" w:cs="Arial"/>
          <w:sz w:val="22"/>
          <w:szCs w:val="22"/>
          <w:lang w:val="en-US"/>
        </w:rPr>
        <w:t>Gbyte</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の不揮発性メモリが搭載されます。この驚異的なインターフェースセットには、</w:t>
      </w:r>
      <w:r w:rsidRPr="00E701D3">
        <w:rPr>
          <w:rFonts w:ascii="MS PMincho" w:eastAsia="MS PMincho" w:hAnsi="MS PMincho" w:cs="Arial"/>
          <w:sz w:val="22"/>
          <w:szCs w:val="22"/>
          <w:lang w:val="en-US"/>
        </w:rPr>
        <w:t xml:space="preserve">IEEE1588 </w:t>
      </w:r>
      <w:r w:rsidRPr="00E701D3">
        <w:rPr>
          <w:rFonts w:ascii="MS PMincho" w:eastAsia="MS PMincho" w:hAnsi="MS PMincho" w:cs="Arial" w:hint="eastAsia"/>
          <w:sz w:val="22"/>
          <w:szCs w:val="22"/>
          <w:lang w:val="en-US"/>
        </w:rPr>
        <w:t>に準拠したオプションの精密クロック同期化に対応した</w:t>
      </w:r>
      <w:r w:rsidRPr="00E701D3">
        <w:rPr>
          <w:rFonts w:ascii="MS PMincho" w:eastAsia="MS PMincho" w:hAnsi="MS PMincho" w:cs="Arial"/>
          <w:sz w:val="22"/>
          <w:szCs w:val="22"/>
          <w:lang w:val="en-US"/>
        </w:rPr>
        <w:t xml:space="preserve"> 2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GbE</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インターフェース、</w:t>
      </w:r>
      <w:r w:rsidRPr="00E701D3">
        <w:rPr>
          <w:rFonts w:ascii="MS PMincho" w:eastAsia="MS PMincho" w:hAnsi="MS PMincho" w:cs="Arial"/>
          <w:sz w:val="22"/>
          <w:szCs w:val="22"/>
          <w:lang w:val="en-US"/>
        </w:rPr>
        <w:t xml:space="preserve">1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USB 3.1 </w:t>
      </w:r>
      <w:r w:rsidRPr="00E701D3">
        <w:rPr>
          <w:rFonts w:ascii="MS PMincho" w:eastAsia="MS PMincho" w:hAnsi="MS PMincho" w:cs="Arial" w:hint="eastAsia"/>
          <w:sz w:val="22"/>
          <w:szCs w:val="22"/>
          <w:lang w:val="en-US"/>
        </w:rPr>
        <w:t>インターフェースを含む最大</w:t>
      </w:r>
      <w:r w:rsidRPr="00E701D3">
        <w:rPr>
          <w:rFonts w:ascii="MS PMincho" w:eastAsia="MS PMincho" w:hAnsi="MS PMincho" w:cs="Arial"/>
          <w:sz w:val="22"/>
          <w:szCs w:val="22"/>
          <w:lang w:val="en-US"/>
        </w:rPr>
        <w:t xml:space="preserve"> 6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USB </w:t>
      </w:r>
      <w:r w:rsidRPr="00E701D3">
        <w:rPr>
          <w:rFonts w:ascii="MS PMincho" w:eastAsia="MS PMincho" w:hAnsi="MS PMincho" w:cs="Arial" w:hint="eastAsia"/>
          <w:sz w:val="22"/>
          <w:szCs w:val="22"/>
          <w:lang w:val="en-US"/>
        </w:rPr>
        <w:t>インターフェース、最大</w:t>
      </w:r>
      <w:r w:rsidRPr="00E701D3">
        <w:rPr>
          <w:rFonts w:ascii="MS PMincho" w:eastAsia="MS PMincho" w:hAnsi="MS PMincho" w:cs="Arial"/>
          <w:sz w:val="22"/>
          <w:szCs w:val="22"/>
          <w:lang w:val="en-US"/>
        </w:rPr>
        <w:t xml:space="preserve"> 2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PCIe</w:t>
      </w:r>
      <w:proofErr w:type="spellEnd"/>
      <w:r w:rsidRPr="00E701D3">
        <w:rPr>
          <w:rFonts w:ascii="MS PMincho" w:eastAsia="MS PMincho" w:hAnsi="MS PMincho" w:cs="Arial"/>
          <w:sz w:val="22"/>
          <w:szCs w:val="22"/>
          <w:lang w:val="en-US"/>
        </w:rPr>
        <w:t xml:space="preserve"> Gen 3.0 </w:t>
      </w:r>
      <w:r w:rsidRPr="00E701D3">
        <w:rPr>
          <w:rFonts w:ascii="MS PMincho" w:eastAsia="MS PMincho" w:hAnsi="MS PMincho" w:cs="Arial" w:hint="eastAsia"/>
          <w:sz w:val="22"/>
          <w:szCs w:val="22"/>
          <w:lang w:val="en-US"/>
        </w:rPr>
        <w:t>インターフェース、</w:t>
      </w:r>
      <w:r w:rsidRPr="00E701D3">
        <w:rPr>
          <w:rFonts w:ascii="MS PMincho" w:eastAsia="MS PMincho" w:hAnsi="MS PMincho" w:cs="Arial"/>
          <w:sz w:val="22"/>
          <w:szCs w:val="22"/>
          <w:lang w:val="en-US"/>
        </w:rPr>
        <w:t xml:space="preserve">1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SATA 3.0 </w:t>
      </w:r>
      <w:r w:rsidRPr="00E701D3">
        <w:rPr>
          <w:rFonts w:ascii="MS PMincho" w:eastAsia="MS PMincho" w:hAnsi="MS PMincho" w:cs="Arial" w:hint="eastAsia"/>
          <w:sz w:val="22"/>
          <w:szCs w:val="22"/>
          <w:lang w:val="en-US"/>
        </w:rPr>
        <w:t>インターフェース、</w:t>
      </w:r>
      <w:r w:rsidRPr="00E701D3">
        <w:rPr>
          <w:rFonts w:ascii="MS PMincho" w:eastAsia="MS PMincho" w:hAnsi="MS PMincho" w:cs="Arial"/>
          <w:sz w:val="22"/>
          <w:szCs w:val="22"/>
          <w:lang w:val="en-US"/>
        </w:rPr>
        <w:t xml:space="preserve">2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CAN-Bus </w:t>
      </w:r>
      <w:r w:rsidRPr="00E701D3">
        <w:rPr>
          <w:rFonts w:ascii="MS PMincho" w:eastAsia="MS PMincho" w:hAnsi="MS PMincho" w:cs="Arial" w:hint="eastAsia"/>
          <w:sz w:val="22"/>
          <w:szCs w:val="22"/>
          <w:lang w:val="en-US"/>
        </w:rPr>
        <w:t>インターフェース、</w:t>
      </w:r>
      <w:r w:rsidRPr="00E701D3">
        <w:rPr>
          <w:rFonts w:ascii="MS PMincho" w:eastAsia="MS PMincho" w:hAnsi="MS PMincho" w:cs="Arial"/>
          <w:sz w:val="22"/>
          <w:szCs w:val="22"/>
          <w:lang w:val="en-US"/>
        </w:rPr>
        <w:t xml:space="preserve">4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UART </w:t>
      </w:r>
      <w:r w:rsidRPr="00E701D3">
        <w:rPr>
          <w:rFonts w:ascii="MS PMincho" w:eastAsia="MS PMincho" w:hAnsi="MS PMincho" w:cs="Arial" w:hint="eastAsia"/>
          <w:sz w:val="22"/>
          <w:szCs w:val="22"/>
          <w:lang w:val="en-US"/>
        </w:rPr>
        <w:t>インターフェース、</w:t>
      </w:r>
      <w:r w:rsidRPr="00E701D3">
        <w:rPr>
          <w:rFonts w:ascii="MS PMincho" w:eastAsia="MS PMincho" w:hAnsi="MS PMincho" w:cs="Arial"/>
          <w:sz w:val="22"/>
          <w:szCs w:val="22"/>
          <w:lang w:val="en-US"/>
        </w:rPr>
        <w:t xml:space="preserve">Wi-Fi 802.11 b/g/n </w:t>
      </w:r>
      <w:r w:rsidRPr="00E701D3">
        <w:rPr>
          <w:rFonts w:ascii="MS PMincho" w:eastAsia="MS PMincho" w:hAnsi="MS PMincho" w:cs="Arial" w:hint="eastAsia"/>
          <w:sz w:val="22"/>
          <w:szCs w:val="22"/>
          <w:lang w:val="en-US"/>
        </w:rPr>
        <w:t>と低消費電力の通信規格「</w:t>
      </w:r>
      <w:r w:rsidRPr="00E701D3">
        <w:rPr>
          <w:rFonts w:ascii="MS PMincho" w:eastAsia="MS PMincho" w:hAnsi="MS PMincho" w:cs="Arial"/>
          <w:sz w:val="22"/>
          <w:szCs w:val="22"/>
          <w:lang w:val="en-US"/>
        </w:rPr>
        <w:t>Bluetooth Low Energy</w:t>
      </w:r>
      <w:r w:rsidRPr="00E701D3">
        <w:rPr>
          <w:rFonts w:ascii="MS PMincho" w:eastAsia="MS PMincho" w:hAnsi="MS PMincho" w:cs="Arial" w:hint="eastAsia"/>
          <w:sz w:val="22"/>
          <w:szCs w:val="22"/>
          <w:lang w:val="en-US"/>
        </w:rPr>
        <w:t>」</w:t>
      </w:r>
      <w:r w:rsidRPr="00E701D3">
        <w:rPr>
          <w:rFonts w:ascii="MS PMincho" w:eastAsia="MS PMincho" w:hAnsi="MS PMincho" w:cs="Arial"/>
          <w:sz w:val="22"/>
          <w:szCs w:val="22"/>
          <w:lang w:val="en-US"/>
        </w:rPr>
        <w:t xml:space="preserve">(BLE) </w:t>
      </w:r>
      <w:r w:rsidRPr="00E701D3">
        <w:rPr>
          <w:rFonts w:ascii="MS PMincho" w:eastAsia="MS PMincho" w:hAnsi="MS PMincho" w:cs="Arial" w:hint="eastAsia"/>
          <w:sz w:val="22"/>
          <w:szCs w:val="22"/>
          <w:lang w:val="en-US"/>
        </w:rPr>
        <w:t>に準拠したオプションのオンボード</w:t>
      </w:r>
      <w:r w:rsidRPr="00E701D3">
        <w:rPr>
          <w:rFonts w:ascii="MS PMincho" w:eastAsia="MS PMincho" w:hAnsi="MS PMincho" w:cs="Arial"/>
          <w:sz w:val="22"/>
          <w:szCs w:val="22"/>
          <w:lang w:val="en-US"/>
        </w:rPr>
        <w:t xml:space="preserve"> Wi Fi/Bluetooth </w:t>
      </w:r>
      <w:r w:rsidRPr="00E701D3">
        <w:rPr>
          <w:rFonts w:ascii="MS PMincho" w:eastAsia="MS PMincho" w:hAnsi="MS PMincho" w:cs="Arial" w:hint="eastAsia"/>
          <w:sz w:val="22"/>
          <w:szCs w:val="22"/>
          <w:lang w:val="en-US"/>
        </w:rPr>
        <w:t>モジュールが含まれています。</w:t>
      </w:r>
      <w:r w:rsidRPr="00E701D3">
        <w:rPr>
          <w:rFonts w:ascii="MS PMincho" w:eastAsia="MS PMincho" w:hAnsi="MS PMincho" w:cs="Arial"/>
          <w:sz w:val="22"/>
          <w:szCs w:val="22"/>
          <w:lang w:val="en-US"/>
        </w:rPr>
        <w:t xml:space="preserve">1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HDCP 2.2 </w:t>
      </w:r>
      <w:r w:rsidRPr="00E701D3">
        <w:rPr>
          <w:rFonts w:ascii="MS PMincho" w:eastAsia="MS PMincho" w:hAnsi="MS PMincho" w:cs="Arial" w:hint="eastAsia"/>
          <w:sz w:val="22"/>
          <w:szCs w:val="22"/>
          <w:lang w:val="en-US"/>
        </w:rPr>
        <w:t>インターフェース、</w:t>
      </w:r>
      <w:r w:rsidRPr="00E701D3">
        <w:rPr>
          <w:rFonts w:ascii="MS PMincho" w:eastAsia="MS PMincho" w:hAnsi="MS PMincho" w:cs="Arial"/>
          <w:sz w:val="22"/>
          <w:szCs w:val="22"/>
          <w:lang w:val="en-US"/>
        </w:rPr>
        <w:t xml:space="preserve">2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LVDS </w:t>
      </w:r>
      <w:r w:rsidRPr="00E701D3">
        <w:rPr>
          <w:rFonts w:ascii="MS PMincho" w:eastAsia="MS PMincho" w:hAnsi="MS PMincho" w:cs="Arial" w:hint="eastAsia"/>
          <w:sz w:val="22"/>
          <w:szCs w:val="22"/>
          <w:lang w:val="en-US"/>
        </w:rPr>
        <w:t>インターフェース、</w:t>
      </w:r>
      <w:r w:rsidRPr="00E701D3">
        <w:rPr>
          <w:rFonts w:ascii="MS PMincho" w:eastAsia="MS PMincho" w:hAnsi="MS PMincho" w:cs="Arial"/>
          <w:sz w:val="22"/>
          <w:szCs w:val="22"/>
          <w:lang w:val="en-US"/>
        </w:rPr>
        <w:t xml:space="preserve">1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eDP</w:t>
      </w:r>
      <w:proofErr w:type="spellEnd"/>
      <w:r w:rsidRPr="00E701D3">
        <w:rPr>
          <w:rFonts w:ascii="MS PMincho" w:eastAsia="MS PMincho" w:hAnsi="MS PMincho" w:cs="Arial"/>
          <w:sz w:val="22"/>
          <w:szCs w:val="22"/>
          <w:lang w:val="en-US"/>
        </w:rPr>
        <w:t xml:space="preserve"> 1.4 </w:t>
      </w:r>
      <w:r w:rsidRPr="00E701D3">
        <w:rPr>
          <w:rFonts w:ascii="MS PMincho" w:eastAsia="MS PMincho" w:hAnsi="MS PMincho" w:cs="Arial" w:hint="eastAsia"/>
          <w:sz w:val="22"/>
          <w:szCs w:val="22"/>
          <w:lang w:val="en-US"/>
        </w:rPr>
        <w:t>インターフェースを備えた</w:t>
      </w:r>
      <w:r w:rsidRPr="00E701D3">
        <w:rPr>
          <w:rFonts w:ascii="MS PMincho" w:eastAsia="MS PMincho" w:hAnsi="MS PMincho" w:cs="Arial"/>
          <w:sz w:val="22"/>
          <w:szCs w:val="22"/>
          <w:lang w:val="en-US"/>
        </w:rPr>
        <w:t xml:space="preserve"> HDMI 2.0 </w:t>
      </w:r>
      <w:r w:rsidRPr="00E701D3">
        <w:rPr>
          <w:rFonts w:ascii="MS PMincho" w:eastAsia="MS PMincho" w:hAnsi="MS PMincho" w:cs="Arial" w:hint="eastAsia"/>
          <w:sz w:val="22"/>
          <w:szCs w:val="22"/>
          <w:lang w:val="en-US"/>
        </w:rPr>
        <w:t>を介して、最大</w:t>
      </w:r>
      <w:r w:rsidRPr="00E701D3">
        <w:rPr>
          <w:rFonts w:ascii="MS PMincho" w:eastAsia="MS PMincho" w:hAnsi="MS PMincho" w:cs="Arial"/>
          <w:sz w:val="22"/>
          <w:szCs w:val="22"/>
          <w:lang w:val="en-US"/>
        </w:rPr>
        <w:t xml:space="preserve"> 3 </w:t>
      </w:r>
      <w:r w:rsidRPr="00E701D3">
        <w:rPr>
          <w:rFonts w:ascii="MS PMincho" w:eastAsia="MS PMincho" w:hAnsi="MS PMincho" w:cs="Arial" w:hint="eastAsia"/>
          <w:sz w:val="22"/>
          <w:szCs w:val="22"/>
          <w:lang w:val="en-US"/>
        </w:rPr>
        <w:t>つのディスプレイを接続可能です。ビデオカメラに関しては、</w:t>
      </w:r>
      <w:r w:rsidRPr="00E701D3">
        <w:rPr>
          <w:rFonts w:ascii="MS PMincho" w:eastAsia="MS PMincho" w:hAnsi="MS PMincho" w:cs="Arial"/>
          <w:sz w:val="22"/>
          <w:szCs w:val="22"/>
          <w:lang w:val="en-US"/>
        </w:rPr>
        <w:t xml:space="preserve">2 </w:t>
      </w:r>
      <w:r w:rsidRPr="00E701D3">
        <w:rPr>
          <w:rFonts w:ascii="MS PMincho" w:eastAsia="MS PMincho" w:hAnsi="MS PMincho" w:cs="Arial" w:hint="eastAsia"/>
          <w:sz w:val="22"/>
          <w:szCs w:val="22"/>
          <w:lang w:val="en-US"/>
        </w:rPr>
        <w:t>つの</w:t>
      </w:r>
      <w:r w:rsidRPr="00E701D3">
        <w:rPr>
          <w:rFonts w:ascii="MS PMincho" w:eastAsia="MS PMincho" w:hAnsi="MS PMincho" w:cs="Arial"/>
          <w:sz w:val="22"/>
          <w:szCs w:val="22"/>
          <w:lang w:val="en-US"/>
        </w:rPr>
        <w:t xml:space="preserve"> MIPI CSI-2 </w:t>
      </w:r>
      <w:r w:rsidRPr="00E701D3">
        <w:rPr>
          <w:rFonts w:ascii="MS PMincho" w:eastAsia="MS PMincho" w:hAnsi="MS PMincho" w:cs="Arial" w:hint="eastAsia"/>
          <w:sz w:val="22"/>
          <w:szCs w:val="22"/>
          <w:lang w:val="en-US"/>
        </w:rPr>
        <w:t>ビデオ入力インターフェースで対応します。新しい</w:t>
      </w:r>
      <w:r w:rsidRPr="00E701D3">
        <w:rPr>
          <w:rFonts w:ascii="MS PMincho" w:eastAsia="MS PMincho" w:hAnsi="MS PMincho" w:cs="Arial"/>
          <w:sz w:val="22"/>
          <w:szCs w:val="22"/>
          <w:lang w:val="en-US"/>
        </w:rPr>
        <w:t xml:space="preserve"> NXP i.MX8 </w:t>
      </w:r>
      <w:r w:rsidRPr="00E701D3">
        <w:rPr>
          <w:rFonts w:ascii="MS PMincho" w:eastAsia="MS PMincho" w:hAnsi="MS PMincho" w:cs="Arial" w:hint="eastAsia"/>
          <w:sz w:val="22"/>
          <w:szCs w:val="22"/>
          <w:lang w:val="en-US"/>
        </w:rPr>
        <w:t>ベースの</w:t>
      </w:r>
      <w:r w:rsidRPr="00E701D3">
        <w:rPr>
          <w:rFonts w:ascii="MS PMincho" w:eastAsia="MS PMincho" w:hAnsi="MS PMincho" w:cs="Arial"/>
          <w:sz w:val="22"/>
          <w:szCs w:val="22"/>
          <w:lang w:val="en-US"/>
        </w:rPr>
        <w:t xml:space="preserve"> SMARC 2.0 </w:t>
      </w:r>
      <w:r w:rsidRPr="00E701D3">
        <w:rPr>
          <w:rFonts w:ascii="MS PMincho" w:eastAsia="MS PMincho" w:hAnsi="MS PMincho" w:cs="Arial" w:hint="eastAsia"/>
          <w:sz w:val="22"/>
          <w:szCs w:val="22"/>
          <w:lang w:val="en-US"/>
        </w:rPr>
        <w:t>モジュールは、高機能なブートローダ「</w:t>
      </w:r>
      <w:r w:rsidRPr="00E701D3">
        <w:rPr>
          <w:rFonts w:ascii="MS PMincho" w:eastAsia="MS PMincho" w:hAnsi="MS PMincho" w:cs="Arial"/>
          <w:sz w:val="22"/>
          <w:szCs w:val="22"/>
          <w:lang w:val="en-US"/>
        </w:rPr>
        <w:t>U-Boot</w:t>
      </w:r>
      <w:r w:rsidRPr="00E701D3">
        <w:rPr>
          <w:rFonts w:ascii="MS PMincho" w:eastAsia="MS PMincho" w:hAnsi="MS PMincho" w:cs="Arial" w:hint="eastAsia"/>
          <w:sz w:val="22"/>
          <w:szCs w:val="22"/>
          <w:lang w:val="en-US"/>
        </w:rPr>
        <w:t>」と、</w:t>
      </w:r>
      <w:r w:rsidRPr="00E701D3">
        <w:rPr>
          <w:rFonts w:ascii="MS PMincho" w:eastAsia="MS PMincho" w:hAnsi="MS PMincho" w:cs="Arial"/>
          <w:sz w:val="22"/>
          <w:szCs w:val="22"/>
          <w:lang w:val="en-US"/>
        </w:rPr>
        <w:t>Linux</w:t>
      </w:r>
      <w:r w:rsidRPr="00E701D3">
        <w:rPr>
          <w:rFonts w:ascii="MS PMincho" w:eastAsia="MS PMincho" w:hAnsi="MS PMincho" w:cs="Arial" w:hint="eastAsia"/>
          <w:sz w:val="22"/>
          <w:szCs w:val="22"/>
          <w:lang w:val="en-US"/>
        </w:rPr>
        <w:t>、</w:t>
      </w:r>
      <w:proofErr w:type="spellStart"/>
      <w:r w:rsidRPr="00E701D3">
        <w:rPr>
          <w:rFonts w:ascii="MS PMincho" w:eastAsia="MS PMincho" w:hAnsi="MS PMincho" w:cs="Arial"/>
          <w:sz w:val="22"/>
          <w:szCs w:val="22"/>
          <w:lang w:val="en-US"/>
        </w:rPr>
        <w:t>Yocto</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および</w:t>
      </w:r>
      <w:r w:rsidRPr="00E701D3">
        <w:rPr>
          <w:rFonts w:ascii="MS PMincho" w:eastAsia="MS PMincho" w:hAnsi="MS PMincho" w:cs="Arial"/>
          <w:sz w:val="22"/>
          <w:szCs w:val="22"/>
          <w:lang w:val="en-US"/>
        </w:rPr>
        <w:t xml:space="preserve"> Android </w:t>
      </w:r>
      <w:r w:rsidRPr="00E701D3">
        <w:rPr>
          <w:rFonts w:ascii="MS PMincho" w:eastAsia="MS PMincho" w:hAnsi="MS PMincho" w:cs="Arial" w:hint="eastAsia"/>
          <w:sz w:val="22"/>
          <w:szCs w:val="22"/>
          <w:lang w:val="en-US"/>
        </w:rPr>
        <w:t>向けの完全なボード・サポート・パッケージを含む、アプリケーション・レディなスーパーコンポーネントとして提供されます。</w:t>
      </w:r>
    </w:p>
    <w:p w:rsidR="00E701D3" w:rsidRPr="00E701D3" w:rsidRDefault="00E701D3" w:rsidP="00E701D3">
      <w:pPr>
        <w:spacing w:line="360" w:lineRule="auto"/>
        <w:rPr>
          <w:rFonts w:ascii="MS PMincho" w:eastAsia="MS PMincho" w:hAnsi="MS PMincho" w:cs="Arial"/>
          <w:sz w:val="22"/>
          <w:szCs w:val="22"/>
          <w:lang w:val="en-US"/>
        </w:rPr>
      </w:pPr>
    </w:p>
    <w:p w:rsidR="00E701D3" w:rsidRPr="00E701D3" w:rsidRDefault="00E701D3" w:rsidP="00E701D3">
      <w:pPr>
        <w:spacing w:line="360" w:lineRule="auto"/>
        <w:rPr>
          <w:rFonts w:ascii="MS PMincho" w:eastAsia="MS PMincho" w:hAnsi="MS PMincho" w:cs="Arial"/>
          <w:b/>
          <w:sz w:val="22"/>
          <w:szCs w:val="22"/>
          <w:lang w:val="en-US"/>
        </w:rPr>
      </w:pPr>
      <w:r w:rsidRPr="00E701D3">
        <w:rPr>
          <w:rFonts w:ascii="MS PMincho" w:eastAsia="MS PMincho" w:hAnsi="MS PMincho" w:cs="Arial" w:hint="eastAsia"/>
          <w:b/>
          <w:sz w:val="22"/>
          <w:szCs w:val="22"/>
          <w:lang w:val="en-US"/>
        </w:rPr>
        <w:t>包括的なサービスでデザインインを加速化し、コストをさらに削減</w:t>
      </w:r>
    </w:p>
    <w:p w:rsidR="00E701D3" w:rsidRPr="00E701D3" w:rsidRDefault="00E701D3" w:rsidP="00E701D3">
      <w:pPr>
        <w:spacing w:line="360" w:lineRule="auto"/>
        <w:rPr>
          <w:rFonts w:ascii="MS PMincho" w:eastAsia="MS PMincho" w:hAnsi="MS PMincho" w:cs="Arial"/>
          <w:sz w:val="22"/>
          <w:szCs w:val="22"/>
          <w:lang w:val="en-US"/>
        </w:rPr>
      </w:pPr>
      <w:r w:rsidRPr="00E701D3">
        <w:rPr>
          <w:rFonts w:ascii="MS PMincho" w:eastAsia="MS PMincho" w:hAnsi="MS PMincho" w:cs="Arial" w:hint="eastAsia"/>
          <w:sz w:val="22"/>
          <w:szCs w:val="22"/>
          <w:lang w:val="en-US"/>
        </w:rPr>
        <w:t>新しい</w:t>
      </w:r>
      <w:r w:rsidRPr="00E701D3">
        <w:rPr>
          <w:rFonts w:ascii="MS PMincho" w:eastAsia="MS PMincho" w:hAnsi="MS PMincho" w:cs="Arial"/>
          <w:sz w:val="22"/>
          <w:szCs w:val="22"/>
          <w:lang w:val="en-US"/>
        </w:rPr>
        <w:t xml:space="preserve"> i.MX8 </w:t>
      </w:r>
      <w:r w:rsidRPr="00E701D3">
        <w:rPr>
          <w:rFonts w:ascii="MS PMincho" w:eastAsia="MS PMincho" w:hAnsi="MS PMincho" w:cs="Arial" w:hint="eastAsia"/>
          <w:sz w:val="22"/>
          <w:szCs w:val="22"/>
          <w:lang w:val="en-US"/>
        </w:rPr>
        <w:t>ベースの</w:t>
      </w:r>
      <w:r w:rsidRPr="00E701D3">
        <w:rPr>
          <w:rFonts w:ascii="MS PMincho" w:eastAsia="MS PMincho" w:hAnsi="MS PMincho" w:cs="Arial"/>
          <w:sz w:val="22"/>
          <w:szCs w:val="22"/>
          <w:lang w:val="en-US"/>
        </w:rPr>
        <w:t xml:space="preserve"> SMARC 2.0  </w:t>
      </w:r>
      <w:r w:rsidRPr="00E701D3">
        <w:rPr>
          <w:rFonts w:ascii="MS PMincho" w:eastAsia="MS PMincho" w:hAnsi="MS PMincho" w:cs="Arial" w:hint="eastAsia"/>
          <w:sz w:val="22"/>
          <w:szCs w:val="22"/>
          <w:lang w:val="en-US"/>
        </w:rPr>
        <w:t>コンピュータ・オン・モジュール</w:t>
      </w:r>
      <w:r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CoM</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は、</w:t>
      </w:r>
      <w:proofErr w:type="spellStart"/>
      <w:r w:rsidRPr="00E701D3">
        <w:rPr>
          <w:rFonts w:ascii="MS PMincho" w:eastAsia="MS PMincho" w:hAnsi="MS PMincho" w:cs="Arial"/>
          <w:sz w:val="22"/>
          <w:szCs w:val="22"/>
          <w:lang w:val="en-US"/>
        </w:rPr>
        <w:t>congatec</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が提供する数多くのアドオンサービスによって補完されます。デザインインにかかる時間を短縮して最短のリードタイムを実現すると同時に、統合の複雑さを軽減。主要のプレミアムサービスは、各</w:t>
      </w:r>
      <w:r w:rsidRPr="00E701D3">
        <w:rPr>
          <w:rFonts w:ascii="MS PMincho" w:eastAsia="MS PMincho" w:hAnsi="MS PMincho" w:cs="Arial"/>
          <w:sz w:val="22"/>
          <w:szCs w:val="22"/>
          <w:lang w:val="en-US"/>
        </w:rPr>
        <w:t xml:space="preserve"> OEM </w:t>
      </w:r>
      <w:r w:rsidRPr="00E701D3">
        <w:rPr>
          <w:rFonts w:ascii="MS PMincho" w:eastAsia="MS PMincho" w:hAnsi="MS PMincho" w:cs="Arial" w:hint="eastAsia"/>
          <w:sz w:val="22"/>
          <w:szCs w:val="22"/>
          <w:lang w:val="en-US"/>
        </w:rPr>
        <w:t>の実装に合わせた個別のデザインインサポート、テクニカル・ソリューション・センターによる個別</w:t>
      </w:r>
      <w:r w:rsidRPr="00E701D3">
        <w:rPr>
          <w:rFonts w:ascii="MS PMincho" w:eastAsia="MS PMincho" w:hAnsi="MS PMincho" w:cs="Arial" w:hint="eastAsia"/>
          <w:sz w:val="22"/>
          <w:szCs w:val="22"/>
          <w:lang w:val="en-US"/>
        </w:rPr>
        <w:lastRenderedPageBreak/>
        <w:t>に選択可能な次世代サポートを柱にしています。このスペシャリストによるチーム体制で、要件に関するエンジニアリングサポートや拡張</w:t>
      </w:r>
      <w:r w:rsidRPr="00E701D3">
        <w:rPr>
          <w:rFonts w:ascii="MS PMincho" w:eastAsia="MS PMincho" w:hAnsi="MS PMincho" w:cs="Arial"/>
          <w:sz w:val="22"/>
          <w:szCs w:val="22"/>
          <w:lang w:val="en-US"/>
        </w:rPr>
        <w:t xml:space="preserve"> OS </w:t>
      </w:r>
      <w:r w:rsidRPr="00E701D3">
        <w:rPr>
          <w:rFonts w:ascii="MS PMincho" w:eastAsia="MS PMincho" w:hAnsi="MS PMincho" w:cs="Arial" w:hint="eastAsia"/>
          <w:sz w:val="22"/>
          <w:szCs w:val="22"/>
          <w:lang w:val="en-US"/>
        </w:rPr>
        <w:t>サポートを備えたブートローダ構成から、テスト・検証・デバッグサービスまで、あらゆるカスタマイズされたニーズに対応します。</w:t>
      </w:r>
      <w:proofErr w:type="spellStart"/>
      <w:r w:rsidRPr="00E701D3">
        <w:rPr>
          <w:rFonts w:ascii="MS PMincho" w:eastAsia="MS PMincho" w:hAnsi="MS PMincho" w:cs="Arial"/>
          <w:sz w:val="22"/>
          <w:szCs w:val="22"/>
          <w:lang w:val="en-US"/>
        </w:rPr>
        <w:t>congatec</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の</w:t>
      </w:r>
      <w:r w:rsidRPr="00E701D3">
        <w:rPr>
          <w:rFonts w:ascii="MS PMincho" w:eastAsia="MS PMincho" w:hAnsi="MS PMincho" w:cs="Arial"/>
          <w:sz w:val="22"/>
          <w:szCs w:val="22"/>
          <w:lang w:val="en-US"/>
        </w:rPr>
        <w:t xml:space="preserve"> ARM </w:t>
      </w:r>
      <w:r w:rsidRPr="00E701D3">
        <w:rPr>
          <w:rFonts w:ascii="MS PMincho" w:eastAsia="MS PMincho" w:hAnsi="MS PMincho" w:cs="Arial" w:hint="eastAsia"/>
          <w:sz w:val="22"/>
          <w:szCs w:val="22"/>
          <w:lang w:val="en-US"/>
        </w:rPr>
        <w:t>サービスは、組み込みコンピュータ技術を最もシンプルに使用するための高品質な個別ケアを特徴としています。「プラグ・アンド・プレイ」が「トライアル・アンド・エラー」よりも効率的でコストを削減するため、お客様は迅速で効率的なデザインインによる製品開発の恩恵を受けることになります。</w:t>
      </w:r>
    </w:p>
    <w:p w:rsidR="00E701D3" w:rsidRPr="00E701D3" w:rsidRDefault="00E701D3" w:rsidP="00E701D3">
      <w:pPr>
        <w:spacing w:line="360" w:lineRule="auto"/>
        <w:rPr>
          <w:rFonts w:ascii="MS PMincho" w:eastAsia="MS PMincho" w:hAnsi="MS PMincho" w:cs="Arial"/>
          <w:sz w:val="22"/>
          <w:szCs w:val="22"/>
          <w:lang w:val="en-US"/>
        </w:rPr>
      </w:pPr>
    </w:p>
    <w:p w:rsidR="00E701D3" w:rsidRPr="00E701D3" w:rsidRDefault="00E701D3" w:rsidP="00E701D3">
      <w:pPr>
        <w:spacing w:line="360" w:lineRule="auto"/>
        <w:rPr>
          <w:rFonts w:ascii="MS PMincho" w:eastAsia="MS PMincho" w:hAnsi="MS PMincho" w:cs="Arial"/>
          <w:sz w:val="22"/>
          <w:szCs w:val="22"/>
          <w:lang w:val="en-US" w:eastAsia="ja-JP"/>
        </w:rPr>
      </w:pPr>
      <w:r w:rsidRPr="00E701D3">
        <w:rPr>
          <w:rFonts w:ascii="MS PMincho" w:eastAsia="MS PMincho" w:hAnsi="MS PMincho" w:cs="Arial"/>
          <w:sz w:val="22"/>
          <w:szCs w:val="22"/>
          <w:lang w:val="en-US"/>
        </w:rPr>
        <w:t xml:space="preserve">NXP </w:t>
      </w:r>
      <w:r w:rsidRPr="00E701D3">
        <w:rPr>
          <w:rFonts w:ascii="MS PMincho" w:eastAsia="MS PMincho" w:hAnsi="MS PMincho" w:cs="Arial" w:hint="eastAsia"/>
          <w:sz w:val="22"/>
          <w:szCs w:val="22"/>
          <w:lang w:val="en-US"/>
        </w:rPr>
        <w:t>のアーリーアクセスプログラムのメンバーである</w:t>
      </w:r>
      <w:r w:rsidR="0081471B">
        <w:rPr>
          <w:rFonts w:ascii="MS PMincho" w:eastAsia="MS PMincho" w:hAnsi="MS PMincho" w:cs="Arial"/>
          <w:sz w:val="22"/>
          <w:szCs w:val="22"/>
          <w:lang w:val="en-US"/>
        </w:rPr>
        <w:t xml:space="preserve"> </w:t>
      </w:r>
      <w:proofErr w:type="spellStart"/>
      <w:r w:rsidR="0081471B">
        <w:rPr>
          <w:rFonts w:ascii="MS PMincho" w:eastAsia="MS PMincho" w:hAnsi="MS PMincho" w:cs="Arial"/>
          <w:sz w:val="22"/>
          <w:szCs w:val="22"/>
          <w:lang w:val="en-US"/>
        </w:rPr>
        <w:t>conga</w:t>
      </w:r>
      <w:r w:rsidR="0081471B">
        <w:rPr>
          <w:rFonts w:ascii="MS PMincho" w:eastAsia="MS PMincho" w:hAnsi="MS PMincho" w:cs="Arial" w:hint="eastAsia"/>
          <w:sz w:val="22"/>
          <w:szCs w:val="22"/>
          <w:lang w:val="en-US" w:eastAsia="ja-JP"/>
        </w:rPr>
        <w:t>tec</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の新しい</w:t>
      </w:r>
      <w:r w:rsidRPr="00E701D3">
        <w:rPr>
          <w:rFonts w:ascii="MS PMincho" w:eastAsia="MS PMincho" w:hAnsi="MS PMincho" w:cs="Arial"/>
          <w:sz w:val="22"/>
          <w:szCs w:val="22"/>
          <w:lang w:val="en-US"/>
        </w:rPr>
        <w:t xml:space="preserve"> SMARC </w:t>
      </w:r>
      <w:r w:rsidRPr="00E701D3">
        <w:rPr>
          <w:rFonts w:ascii="MS PMincho" w:eastAsia="MS PMincho" w:hAnsi="MS PMincho" w:cs="Arial" w:hint="eastAsia"/>
          <w:sz w:val="22"/>
          <w:szCs w:val="22"/>
          <w:lang w:val="en-US"/>
        </w:rPr>
        <w:t>モジュールは、新しい</w:t>
      </w:r>
      <w:r w:rsidRPr="00E701D3">
        <w:rPr>
          <w:rFonts w:ascii="MS PMincho" w:eastAsia="MS PMincho" w:hAnsi="MS PMincho" w:cs="Arial"/>
          <w:sz w:val="22"/>
          <w:szCs w:val="22"/>
          <w:lang w:val="en-US"/>
        </w:rPr>
        <w:t xml:space="preserve"> i.MX8 </w:t>
      </w:r>
      <w:r w:rsidRPr="00E701D3">
        <w:rPr>
          <w:rFonts w:ascii="MS PMincho" w:eastAsia="MS PMincho" w:hAnsi="MS PMincho" w:cs="Arial" w:hint="eastAsia"/>
          <w:sz w:val="22"/>
          <w:szCs w:val="22"/>
          <w:lang w:val="en-US"/>
        </w:rPr>
        <w:t>のプロセッサファミリーの生産開始時期に合わせて今年末までに提供されます。</w:t>
      </w:r>
      <w:r w:rsidRPr="00E701D3">
        <w:rPr>
          <w:rFonts w:ascii="MS PMincho" w:eastAsia="MS PMincho" w:hAnsi="MS PMincho" w:cs="Arial"/>
          <w:sz w:val="22"/>
          <w:szCs w:val="22"/>
          <w:lang w:val="en-US"/>
        </w:rPr>
        <w:t xml:space="preserve"> </w:t>
      </w:r>
    </w:p>
    <w:p w:rsidR="00E701D3" w:rsidRPr="00E701D3" w:rsidRDefault="00E701D3" w:rsidP="00E701D3">
      <w:pPr>
        <w:spacing w:line="360" w:lineRule="auto"/>
        <w:rPr>
          <w:rFonts w:ascii="MS PMincho" w:eastAsia="MS PMincho" w:hAnsi="MS PMincho" w:cs="Arial"/>
          <w:sz w:val="22"/>
          <w:szCs w:val="22"/>
          <w:lang w:val="en-US"/>
        </w:rPr>
      </w:pPr>
    </w:p>
    <w:p w:rsidR="001D646F" w:rsidRPr="00243205" w:rsidRDefault="00E701D3" w:rsidP="00E701D3">
      <w:pPr>
        <w:spacing w:line="360" w:lineRule="auto"/>
        <w:rPr>
          <w:rFonts w:ascii="Arial" w:hAnsi="Arial" w:cs="Arial"/>
          <w:sz w:val="22"/>
          <w:szCs w:val="22"/>
          <w:lang w:val="en-US"/>
        </w:rPr>
      </w:pPr>
      <w:r w:rsidRPr="00E701D3">
        <w:rPr>
          <w:rFonts w:ascii="MS PMincho" w:eastAsia="MS PMincho" w:hAnsi="MS PMincho" w:cs="Arial"/>
          <w:sz w:val="22"/>
          <w:szCs w:val="22"/>
          <w:lang w:val="en-US"/>
        </w:rPr>
        <w:t xml:space="preserve">NXP i.MX8 </w:t>
      </w:r>
      <w:r w:rsidRPr="00E701D3">
        <w:rPr>
          <w:rFonts w:ascii="MS PMincho" w:eastAsia="MS PMincho" w:hAnsi="MS PMincho" w:cs="Arial" w:hint="eastAsia"/>
          <w:sz w:val="22"/>
          <w:szCs w:val="22"/>
          <w:lang w:val="en-US"/>
        </w:rPr>
        <w:t>プロセッサを搭載した</w:t>
      </w:r>
      <w:r w:rsidRPr="00E701D3">
        <w:rPr>
          <w:rFonts w:ascii="MS PMincho" w:eastAsia="MS PMincho" w:hAnsi="MS PMincho" w:cs="Arial"/>
          <w:sz w:val="22"/>
          <w:szCs w:val="22"/>
          <w:lang w:val="en-US"/>
        </w:rPr>
        <w:t xml:space="preserve"> ARM Cortex-A72/A53 </w:t>
      </w:r>
      <w:r w:rsidRPr="00E701D3">
        <w:rPr>
          <w:rFonts w:ascii="MS PMincho" w:eastAsia="MS PMincho" w:hAnsi="MS PMincho" w:cs="Arial" w:hint="eastAsia"/>
          <w:sz w:val="22"/>
          <w:szCs w:val="22"/>
          <w:lang w:val="en-US"/>
        </w:rPr>
        <w:t>ベースの新しい</w:t>
      </w:r>
      <w:r w:rsidRPr="00E701D3">
        <w:rPr>
          <w:rFonts w:ascii="MS PMincho" w:eastAsia="MS PMincho" w:hAnsi="MS PMincho" w:cs="Arial"/>
          <w:sz w:val="22"/>
          <w:szCs w:val="22"/>
          <w:lang w:val="en-US"/>
        </w:rPr>
        <w:t xml:space="preserve"> conga-SMX8 SMARC 2.0 </w:t>
      </w:r>
      <w:r w:rsidRPr="00E701D3">
        <w:rPr>
          <w:rFonts w:ascii="MS PMincho" w:eastAsia="MS PMincho" w:hAnsi="MS PMincho" w:cs="Arial" w:hint="eastAsia"/>
          <w:sz w:val="22"/>
          <w:szCs w:val="22"/>
          <w:lang w:val="en-US"/>
        </w:rPr>
        <w:t>コンピュータ・オン・モジュール</w:t>
      </w:r>
      <w:r w:rsidRPr="00E701D3">
        <w:rPr>
          <w:rFonts w:ascii="MS PMincho" w:eastAsia="MS PMincho" w:hAnsi="MS PMincho" w:cs="Arial"/>
          <w:sz w:val="22"/>
          <w:szCs w:val="22"/>
          <w:lang w:val="en-US"/>
        </w:rPr>
        <w:t xml:space="preserve"> (</w:t>
      </w:r>
      <w:proofErr w:type="spellStart"/>
      <w:r w:rsidRPr="00E701D3">
        <w:rPr>
          <w:rFonts w:ascii="MS PMincho" w:eastAsia="MS PMincho" w:hAnsi="MS PMincho" w:cs="Arial"/>
          <w:sz w:val="22"/>
          <w:szCs w:val="22"/>
          <w:lang w:val="en-US"/>
        </w:rPr>
        <w:t>CoM</w:t>
      </w:r>
      <w:proofErr w:type="spellEnd"/>
      <w:r w:rsidRPr="00E701D3">
        <w:rPr>
          <w:rFonts w:ascii="MS PMincho" w:eastAsia="MS PMincho" w:hAnsi="MS PMincho" w:cs="Arial"/>
          <w:sz w:val="22"/>
          <w:szCs w:val="22"/>
          <w:lang w:val="en-US"/>
        </w:rPr>
        <w:t xml:space="preserve">) </w:t>
      </w:r>
      <w:r w:rsidRPr="00E701D3">
        <w:rPr>
          <w:rFonts w:ascii="MS PMincho" w:eastAsia="MS PMincho" w:hAnsi="MS PMincho" w:cs="Arial" w:hint="eastAsia"/>
          <w:sz w:val="22"/>
          <w:szCs w:val="22"/>
          <w:lang w:val="en-US"/>
        </w:rPr>
        <w:t>に関する詳細は、以下のリンクからご覧いただけます。</w:t>
      </w:r>
      <w:r w:rsidR="0081471B">
        <w:fldChar w:fldCharType="begin"/>
      </w:r>
      <w:r w:rsidR="0081471B">
        <w:instrText xml:space="preserve"> HYPERLINK "https://www.congatec.com/en/products/smarc/conga-smx8.html" </w:instrText>
      </w:r>
      <w:r w:rsidR="0081471B">
        <w:fldChar w:fldCharType="separate"/>
      </w:r>
      <w:r w:rsidR="0081471B" w:rsidRPr="000633AC">
        <w:rPr>
          <w:rStyle w:val="Hyperlink"/>
          <w:rFonts w:ascii="Calibri" w:eastAsiaTheme="majorEastAsia" w:hAnsi="Calibri"/>
          <w:sz w:val="22"/>
          <w:szCs w:val="22"/>
        </w:rPr>
        <w:t>https://www.congatec.com/en/products/smarc/conga-smx8.html</w:t>
      </w:r>
      <w:r w:rsidR="0081471B">
        <w:rPr>
          <w:rStyle w:val="Hyperlink"/>
          <w:rFonts w:ascii="Calibri" w:eastAsiaTheme="majorEastAsia" w:hAnsi="Calibri"/>
          <w:sz w:val="22"/>
          <w:szCs w:val="22"/>
        </w:rPr>
        <w:fldChar w:fldCharType="end"/>
      </w:r>
    </w:p>
    <w:p w:rsidR="0081471B" w:rsidRDefault="0081471B" w:rsidP="0052399C">
      <w:pPr>
        <w:pStyle w:val="Standard1"/>
        <w:ind w:right="283"/>
        <w:rPr>
          <w:rFonts w:ascii="Arial" w:eastAsiaTheme="minorEastAsia" w:hAnsi="Arial" w:cs="Arial" w:hint="eastAsia"/>
          <w:b/>
          <w:sz w:val="16"/>
          <w:szCs w:val="16"/>
          <w:lang w:val="en-US" w:eastAsia="zh-TW"/>
        </w:rPr>
      </w:pPr>
    </w:p>
    <w:p w:rsidR="0081471B" w:rsidRDefault="0081471B" w:rsidP="0052399C">
      <w:pPr>
        <w:pStyle w:val="Standard1"/>
        <w:ind w:right="283"/>
        <w:rPr>
          <w:rFonts w:ascii="Arial" w:eastAsiaTheme="minorEastAsia" w:hAnsi="Arial" w:cs="Arial" w:hint="eastAsia"/>
          <w:b/>
          <w:sz w:val="16"/>
          <w:szCs w:val="16"/>
          <w:lang w:val="en-US" w:eastAsia="zh-TW"/>
        </w:rPr>
      </w:pPr>
    </w:p>
    <w:p w:rsidR="0081471B" w:rsidRPr="007B01FE" w:rsidRDefault="0081471B" w:rsidP="0081471B">
      <w:pPr>
        <w:pStyle w:val="Standard1"/>
        <w:spacing w:before="120"/>
        <w:rPr>
          <w:rFonts w:ascii="Tahoma" w:hAnsi="Tahoma" w:cs="Tahoma"/>
          <w:b/>
          <w:bCs/>
          <w:sz w:val="16"/>
          <w:szCs w:val="16"/>
          <w:lang w:val="en-US"/>
        </w:rPr>
      </w:pPr>
      <w:proofErr w:type="spellStart"/>
      <w:proofErr w:type="gramStart"/>
      <w:r w:rsidRPr="007B01FE">
        <w:rPr>
          <w:rFonts w:ascii="Tahoma" w:hAnsi="Tahoma" w:cs="Tahoma"/>
          <w:b/>
          <w:bCs/>
          <w:sz w:val="16"/>
          <w:szCs w:val="16"/>
          <w:lang w:val="en-US"/>
        </w:rPr>
        <w:t>congatec</w:t>
      </w:r>
      <w:proofErr w:type="spellEnd"/>
      <w:proofErr w:type="gramEnd"/>
      <w:r w:rsidRPr="007B01FE">
        <w:rPr>
          <w:rFonts w:ascii="Tahoma" w:hAnsi="Tahoma" w:cs="Tahoma"/>
          <w:b/>
          <w:bCs/>
          <w:sz w:val="16"/>
          <w:szCs w:val="16"/>
          <w:lang w:val="en-US"/>
        </w:rPr>
        <w:t xml:space="preserve"> AG</w:t>
      </w:r>
      <w:r w:rsidRPr="007B01FE">
        <w:rPr>
          <w:rFonts w:ascii="Tahoma" w:eastAsia="新細明體" w:hAnsi="Tahoma" w:cs="Tahoma"/>
          <w:b/>
          <w:bCs/>
          <w:sz w:val="16"/>
          <w:szCs w:val="16"/>
          <w:lang w:val="en-US"/>
        </w:rPr>
        <w:t>について</w:t>
      </w:r>
      <w:r w:rsidRPr="007B01FE">
        <w:rPr>
          <w:rFonts w:ascii="Tahoma" w:hAnsi="Tahoma" w:cs="Tahoma"/>
          <w:b/>
          <w:bCs/>
          <w:sz w:val="16"/>
          <w:szCs w:val="16"/>
          <w:lang w:val="en-US"/>
        </w:rPr>
        <w:t xml:space="preserve"> </w:t>
      </w:r>
    </w:p>
    <w:p w:rsidR="0081471B" w:rsidRPr="007B01FE" w:rsidRDefault="0081471B" w:rsidP="0081471B">
      <w:pPr>
        <w:pStyle w:val="Standard1"/>
        <w:spacing w:before="120"/>
        <w:rPr>
          <w:rFonts w:ascii="Tahoma" w:hAnsi="Tahoma" w:cs="Tahoma"/>
          <w:sz w:val="18"/>
          <w:szCs w:val="18"/>
          <w:lang w:val="en-US"/>
        </w:rPr>
      </w:pPr>
      <w:proofErr w:type="spellStart"/>
      <w:proofErr w:type="gramStart"/>
      <w:r w:rsidRPr="007B01FE">
        <w:rPr>
          <w:rFonts w:ascii="Tahoma" w:hAnsi="Tahoma" w:cs="Tahoma"/>
          <w:bCs/>
          <w:sz w:val="16"/>
          <w:szCs w:val="16"/>
          <w:lang w:val="en-US"/>
        </w:rPr>
        <w:t>congatec</w:t>
      </w:r>
      <w:proofErr w:type="spellEnd"/>
      <w:proofErr w:type="gramEnd"/>
      <w:r w:rsidRPr="007B01FE">
        <w:rPr>
          <w:rFonts w:ascii="Tahoma" w:hAnsi="Tahoma" w:cs="Tahoma"/>
          <w:bCs/>
          <w:sz w:val="16"/>
          <w:szCs w:val="16"/>
          <w:lang w:val="en-US"/>
        </w:rPr>
        <w:t xml:space="preserve"> AG</w:t>
      </w:r>
      <w:r w:rsidRPr="007B01FE">
        <w:rPr>
          <w:rFonts w:ascii="Tahoma" w:eastAsia="新細明體" w:hAnsi="Tahoma" w:cs="Tahoma"/>
          <w:bCs/>
          <w:sz w:val="16"/>
          <w:szCs w:val="16"/>
          <w:lang w:val="en-US"/>
        </w:rPr>
        <w:t>はドイツのデッゲンドルフに本社を置く</w:t>
      </w:r>
      <w:proofErr w:type="spellStart"/>
      <w:r w:rsidRPr="007B01FE">
        <w:rPr>
          <w:rFonts w:ascii="Tahoma" w:hAnsi="Tahoma" w:cs="Tahoma"/>
          <w:bCs/>
          <w:sz w:val="16"/>
          <w:szCs w:val="16"/>
          <w:lang w:val="en-US"/>
        </w:rPr>
        <w:t>Qseven</w:t>
      </w:r>
      <w:proofErr w:type="spellEnd"/>
      <w:r w:rsidRPr="007B01FE">
        <w:rPr>
          <w:rFonts w:ascii="Tahoma" w:eastAsia="新細明體" w:hAnsi="Tahoma" w:cs="Tahoma"/>
          <w:bCs/>
          <w:sz w:val="16"/>
          <w:szCs w:val="16"/>
          <w:lang w:val="en-US"/>
        </w:rPr>
        <w:t>、</w:t>
      </w:r>
      <w:r w:rsidRPr="007B01FE">
        <w:rPr>
          <w:rFonts w:ascii="Tahoma" w:hAnsi="Tahoma" w:cs="Tahoma"/>
          <w:bCs/>
          <w:sz w:val="16"/>
          <w:szCs w:val="16"/>
          <w:lang w:val="en-US"/>
        </w:rPr>
        <w:t xml:space="preserve"> COM Express</w:t>
      </w:r>
      <w:r w:rsidRPr="007B01FE">
        <w:rPr>
          <w:rFonts w:ascii="Tahoma" w:eastAsia="新細明體" w:hAnsi="Tahoma" w:cs="Tahoma"/>
          <w:bCs/>
          <w:sz w:val="16"/>
          <w:szCs w:val="16"/>
          <w:lang w:val="en-US"/>
        </w:rPr>
        <w:t>、</w:t>
      </w:r>
      <w:r w:rsidRPr="007B01FE">
        <w:rPr>
          <w:rFonts w:ascii="Tahoma" w:hAnsi="Tahoma" w:cs="Tahoma"/>
          <w:bCs/>
          <w:sz w:val="16"/>
          <w:szCs w:val="16"/>
          <w:lang w:val="en-US"/>
        </w:rPr>
        <w:t xml:space="preserve"> SMARC </w:t>
      </w:r>
      <w:r w:rsidRPr="007B01FE">
        <w:rPr>
          <w:rFonts w:ascii="Tahoma" w:eastAsia="新細明體" w:hAnsi="Tahoma" w:cs="Tahoma"/>
          <w:bCs/>
          <w:sz w:val="16"/>
          <w:szCs w:val="16"/>
          <w:lang w:val="en-US"/>
        </w:rPr>
        <w:t>、</w:t>
      </w:r>
      <w:r w:rsidRPr="007B01FE">
        <w:rPr>
          <w:rFonts w:ascii="Tahoma" w:hAnsi="Tahoma" w:cs="Tahoma"/>
          <w:bCs/>
          <w:sz w:val="16"/>
          <w:szCs w:val="16"/>
          <w:lang w:val="en-US"/>
        </w:rPr>
        <w:t>SBC</w:t>
      </w:r>
      <w:r w:rsidRPr="007B01FE">
        <w:rPr>
          <w:rFonts w:ascii="Tahoma" w:eastAsia="新細明體" w:hAnsi="Tahoma" w:cs="Tahoma"/>
          <w:bCs/>
          <w:sz w:val="16"/>
          <w:szCs w:val="16"/>
          <w:lang w:val="en-US"/>
        </w:rPr>
        <w:t>や</w:t>
      </w:r>
      <w:r w:rsidRPr="007B01FE">
        <w:rPr>
          <w:rFonts w:ascii="Tahoma" w:hAnsi="Tahoma" w:cs="Tahoma"/>
          <w:bCs/>
          <w:sz w:val="16"/>
          <w:szCs w:val="16"/>
          <w:lang w:val="en-US"/>
        </w:rPr>
        <w:t>ODM</w:t>
      </w:r>
      <w:r w:rsidRPr="007B01FE">
        <w:rPr>
          <w:rFonts w:ascii="Tahoma" w:eastAsia="新細明體" w:hAnsi="Tahoma" w:cs="Tahoma"/>
          <w:bCs/>
          <w:sz w:val="16"/>
          <w:szCs w:val="16"/>
          <w:lang w:val="en-US"/>
        </w:rPr>
        <w:t>サービスなどの産業用コンピュータモジュールの専業メーカです。</w:t>
      </w:r>
      <w:proofErr w:type="spellStart"/>
      <w:r w:rsidRPr="007B01FE">
        <w:rPr>
          <w:rFonts w:ascii="Tahoma" w:hAnsi="Tahoma" w:cs="Tahoma"/>
          <w:bCs/>
          <w:sz w:val="16"/>
          <w:szCs w:val="16"/>
          <w:lang w:val="en-US"/>
        </w:rPr>
        <w:t>congatec</w:t>
      </w:r>
      <w:proofErr w:type="spellEnd"/>
      <w:r w:rsidRPr="007B01FE">
        <w:rPr>
          <w:rFonts w:ascii="Tahoma" w:eastAsia="新細明體" w:hAnsi="Tahoma" w:cs="Tahoma"/>
          <w:bCs/>
          <w:sz w:val="16"/>
          <w:szCs w:val="16"/>
          <w:lang w:val="en-US"/>
        </w:rPr>
        <w:t>の製品は、産業用オートメーション、医療、アミューズメント、輸送、通信、計測機器や</w:t>
      </w:r>
      <w:r w:rsidRPr="007B01FE">
        <w:rPr>
          <w:rFonts w:ascii="Tahoma" w:hAnsi="Tahoma" w:cs="Tahoma"/>
          <w:bCs/>
          <w:sz w:val="16"/>
          <w:szCs w:val="16"/>
          <w:lang w:val="en-US"/>
        </w:rPr>
        <w:t>POS</w:t>
      </w:r>
      <w:r w:rsidRPr="007B01FE">
        <w:rPr>
          <w:rFonts w:ascii="Tahoma" w:eastAsia="新細明體" w:hAnsi="Tahoma" w:cs="Tahoma"/>
          <w:bCs/>
          <w:sz w:val="16"/>
          <w:szCs w:val="16"/>
          <w:lang w:val="en-US"/>
        </w:rPr>
        <w:t>などの様々な用途に対応できます。コアな知識や技術ノウハウは、ドライバや</w:t>
      </w:r>
      <w:r w:rsidRPr="007B01FE">
        <w:rPr>
          <w:rFonts w:ascii="Tahoma" w:hAnsi="Tahoma" w:cs="Tahoma"/>
          <w:bCs/>
          <w:sz w:val="16"/>
          <w:szCs w:val="16"/>
          <w:lang w:val="en-US"/>
        </w:rPr>
        <w:t>BSP</w:t>
      </w:r>
      <w:r w:rsidRPr="007B01FE">
        <w:rPr>
          <w:rFonts w:ascii="Tahoma" w:eastAsia="新細明體" w:hAnsi="Tahoma" w:cs="Tahoma"/>
          <w:bCs/>
          <w:sz w:val="16"/>
          <w:szCs w:val="16"/>
          <w:lang w:val="en-US"/>
        </w:rPr>
        <w:t>のみならずユニークな</w:t>
      </w:r>
      <w:r w:rsidRPr="007B01FE">
        <w:rPr>
          <w:rFonts w:ascii="Tahoma" w:hAnsi="Tahoma" w:cs="Tahoma"/>
          <w:bCs/>
          <w:sz w:val="16"/>
          <w:szCs w:val="16"/>
          <w:lang w:val="en-US"/>
        </w:rPr>
        <w:t>BIOS</w:t>
      </w:r>
      <w:r w:rsidRPr="007B01FE">
        <w:rPr>
          <w:rFonts w:ascii="Tahoma" w:eastAsia="新細明體" w:hAnsi="Tahoma" w:cs="Tahom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7B01FE">
        <w:rPr>
          <w:rFonts w:ascii="Tahoma" w:hAnsi="Tahoma" w:cs="Tahoma"/>
          <w:bCs/>
          <w:sz w:val="16"/>
          <w:szCs w:val="16"/>
          <w:lang w:val="en-US"/>
        </w:rPr>
        <w:t>congatec</w:t>
      </w:r>
      <w:proofErr w:type="spellEnd"/>
      <w:r w:rsidRPr="007B01FE">
        <w:rPr>
          <w:rFonts w:ascii="Tahoma" w:eastAsia="新細明體" w:hAnsi="Tahoma" w:cs="Tahoma"/>
          <w:bCs/>
          <w:sz w:val="16"/>
          <w:szCs w:val="16"/>
          <w:lang w:val="en-US"/>
        </w:rPr>
        <w:t>は台湾、日本、米国、オーストラリア、チェコ共和国と中国に販売拠点があります。詳しくは、</w:t>
      </w:r>
      <w:r w:rsidRPr="007B01FE">
        <w:rPr>
          <w:rFonts w:ascii="Tahoma" w:hAnsi="Tahoma" w:cs="Tahoma"/>
          <w:bCs/>
          <w:sz w:val="16"/>
          <w:szCs w:val="16"/>
          <w:lang w:val="en-US"/>
        </w:rPr>
        <w:t xml:space="preserve"> www.congatec.jp </w:t>
      </w:r>
      <w:r w:rsidRPr="007B01FE">
        <w:rPr>
          <w:rFonts w:ascii="Tahoma" w:eastAsia="新細明體" w:hAnsi="Tahoma" w:cs="Tahoma"/>
          <w:bCs/>
          <w:sz w:val="16"/>
          <w:szCs w:val="16"/>
          <w:lang w:val="en-US"/>
        </w:rPr>
        <w:t>へアクセスしてください。</w:t>
      </w:r>
    </w:p>
    <w:p w:rsidR="003910AD" w:rsidRPr="00243205" w:rsidRDefault="003910AD" w:rsidP="003910AD">
      <w:pPr>
        <w:pStyle w:val="Standard1"/>
        <w:spacing w:before="120"/>
        <w:rPr>
          <w:rFonts w:ascii="Arial" w:hAnsi="Arial" w:cs="Arial"/>
          <w:sz w:val="18"/>
          <w:szCs w:val="18"/>
          <w:lang w:val="en-US"/>
        </w:rPr>
      </w:pPr>
    </w:p>
    <w:p w:rsidR="00D108AC" w:rsidRPr="00243205" w:rsidRDefault="003910AD" w:rsidP="00A83886">
      <w:pPr>
        <w:pStyle w:val="Standard1"/>
        <w:spacing w:line="200" w:lineRule="atLeast"/>
        <w:jc w:val="center"/>
        <w:rPr>
          <w:rFonts w:ascii="Arial" w:hAnsi="Arial" w:cs="Arial"/>
          <w:i/>
          <w:iCs/>
          <w:sz w:val="18"/>
          <w:szCs w:val="18"/>
          <w:lang w:val="en-US"/>
        </w:rPr>
      </w:pPr>
      <w:r w:rsidRPr="00243205">
        <w:rPr>
          <w:rFonts w:ascii="Arial" w:hAnsi="Arial" w:cs="Arial"/>
          <w:sz w:val="18"/>
          <w:szCs w:val="18"/>
          <w:lang w:val="en-US"/>
        </w:rPr>
        <w:t>* * *</w:t>
      </w:r>
      <w:r w:rsidRPr="00243205">
        <w:rPr>
          <w:rFonts w:ascii="Arial" w:hAnsi="Arial" w:cs="Arial"/>
          <w:i/>
          <w:iCs/>
          <w:sz w:val="18"/>
          <w:szCs w:val="18"/>
          <w:lang w:val="en-US"/>
        </w:rPr>
        <w:t xml:space="preserve"> </w:t>
      </w:r>
      <w:bookmarkStart w:id="0" w:name="_GoBack"/>
      <w:bookmarkEnd w:id="0"/>
    </w:p>
    <w:sectPr w:rsidR="00D108AC" w:rsidRPr="00243205"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9770E" w15:done="0"/>
  <w15:commentEx w15:paraId="498929BB" w15:done="0"/>
  <w15:commentEx w15:paraId="22C48701" w15:done="0"/>
  <w15:commentEx w15:paraId="687BF9BE" w15:done="0"/>
  <w15:commentEx w15:paraId="7728D9B1" w15:done="0"/>
  <w15:commentEx w15:paraId="75345C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44" w:rsidRDefault="00931744" w:rsidP="008A1F53">
      <w:r>
        <w:separator/>
      </w:r>
    </w:p>
  </w:endnote>
  <w:endnote w:type="continuationSeparator" w:id="0">
    <w:p w:rsidR="00931744" w:rsidRDefault="00931744" w:rsidP="008A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nd107 Light">
    <w:panose1 w:val="02000000000000000000"/>
    <w:charset w:val="00"/>
    <w:family w:val="auto"/>
    <w:pitch w:val="variable"/>
    <w:sig w:usb0="00008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44" w:rsidRDefault="00931744" w:rsidP="008A1F53">
      <w:r>
        <w:separator/>
      </w:r>
    </w:p>
  </w:footnote>
  <w:footnote w:type="continuationSeparator" w:id="0">
    <w:p w:rsidR="00931744" w:rsidRDefault="00931744" w:rsidP="008A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039CB"/>
    <w:multiLevelType w:val="hybridMultilevel"/>
    <w:tmpl w:val="E2683696"/>
    <w:lvl w:ilvl="0" w:tplc="BF5CAA7C">
      <w:numFmt w:val="bullet"/>
      <w:lvlText w:val="-"/>
      <w:lvlJc w:val="left"/>
      <w:pPr>
        <w:ind w:left="720" w:hanging="360"/>
      </w:pPr>
      <w:rPr>
        <w:rFonts w:ascii="Hind107 Light" w:eastAsia="Lucida Sans Unicode" w:hAnsi="Hind107 Light" w:cs="Hind107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16F"/>
    <w:rsid w:val="00007CE8"/>
    <w:rsid w:val="000102DC"/>
    <w:rsid w:val="00021183"/>
    <w:rsid w:val="000244C8"/>
    <w:rsid w:val="00034332"/>
    <w:rsid w:val="0003687A"/>
    <w:rsid w:val="00050371"/>
    <w:rsid w:val="000643D8"/>
    <w:rsid w:val="00071912"/>
    <w:rsid w:val="00071D28"/>
    <w:rsid w:val="000727B2"/>
    <w:rsid w:val="0007622A"/>
    <w:rsid w:val="00081A86"/>
    <w:rsid w:val="000869F6"/>
    <w:rsid w:val="00093271"/>
    <w:rsid w:val="0009363B"/>
    <w:rsid w:val="00096F28"/>
    <w:rsid w:val="000A1EFE"/>
    <w:rsid w:val="000B25C4"/>
    <w:rsid w:val="000B289A"/>
    <w:rsid w:val="000B3492"/>
    <w:rsid w:val="000C0067"/>
    <w:rsid w:val="000C267E"/>
    <w:rsid w:val="000C3E81"/>
    <w:rsid w:val="000C5781"/>
    <w:rsid w:val="000C5F31"/>
    <w:rsid w:val="000D116A"/>
    <w:rsid w:val="000D1E20"/>
    <w:rsid w:val="000D415A"/>
    <w:rsid w:val="000D66F4"/>
    <w:rsid w:val="000D788D"/>
    <w:rsid w:val="000D7AA7"/>
    <w:rsid w:val="000E0DF7"/>
    <w:rsid w:val="000E736A"/>
    <w:rsid w:val="000E76BA"/>
    <w:rsid w:val="000F6188"/>
    <w:rsid w:val="001001F6"/>
    <w:rsid w:val="00102D04"/>
    <w:rsid w:val="001032A4"/>
    <w:rsid w:val="0010462C"/>
    <w:rsid w:val="00107927"/>
    <w:rsid w:val="00110202"/>
    <w:rsid w:val="00110FF0"/>
    <w:rsid w:val="00111979"/>
    <w:rsid w:val="00111D95"/>
    <w:rsid w:val="00112230"/>
    <w:rsid w:val="001129A1"/>
    <w:rsid w:val="001221FE"/>
    <w:rsid w:val="0012620F"/>
    <w:rsid w:val="0013797B"/>
    <w:rsid w:val="00140656"/>
    <w:rsid w:val="00157343"/>
    <w:rsid w:val="00164C89"/>
    <w:rsid w:val="00164D1F"/>
    <w:rsid w:val="00166302"/>
    <w:rsid w:val="00172CE3"/>
    <w:rsid w:val="00173F25"/>
    <w:rsid w:val="00174E38"/>
    <w:rsid w:val="001804CD"/>
    <w:rsid w:val="00180C25"/>
    <w:rsid w:val="00183D2D"/>
    <w:rsid w:val="0018589B"/>
    <w:rsid w:val="0018742F"/>
    <w:rsid w:val="00190FE8"/>
    <w:rsid w:val="001A0248"/>
    <w:rsid w:val="001A1C17"/>
    <w:rsid w:val="001A2440"/>
    <w:rsid w:val="001B54EB"/>
    <w:rsid w:val="001D0EAA"/>
    <w:rsid w:val="001D646F"/>
    <w:rsid w:val="001E7809"/>
    <w:rsid w:val="001F6F0F"/>
    <w:rsid w:val="002018D7"/>
    <w:rsid w:val="00211199"/>
    <w:rsid w:val="00212286"/>
    <w:rsid w:val="00214126"/>
    <w:rsid w:val="002172C9"/>
    <w:rsid w:val="00224905"/>
    <w:rsid w:val="00224ABE"/>
    <w:rsid w:val="00230F39"/>
    <w:rsid w:val="00234782"/>
    <w:rsid w:val="00243205"/>
    <w:rsid w:val="002432FF"/>
    <w:rsid w:val="002435A6"/>
    <w:rsid w:val="00255042"/>
    <w:rsid w:val="00263615"/>
    <w:rsid w:val="00265A62"/>
    <w:rsid w:val="00272858"/>
    <w:rsid w:val="00275164"/>
    <w:rsid w:val="0028468C"/>
    <w:rsid w:val="00290FC5"/>
    <w:rsid w:val="0029207A"/>
    <w:rsid w:val="00293B4A"/>
    <w:rsid w:val="0029577C"/>
    <w:rsid w:val="002A2585"/>
    <w:rsid w:val="002B3D7A"/>
    <w:rsid w:val="002D3090"/>
    <w:rsid w:val="002D516E"/>
    <w:rsid w:val="002D625D"/>
    <w:rsid w:val="002D6CA2"/>
    <w:rsid w:val="002D7353"/>
    <w:rsid w:val="002E0BD1"/>
    <w:rsid w:val="002F03D5"/>
    <w:rsid w:val="002F1EC9"/>
    <w:rsid w:val="002F7A83"/>
    <w:rsid w:val="002F7E19"/>
    <w:rsid w:val="00305BC0"/>
    <w:rsid w:val="0031047B"/>
    <w:rsid w:val="00315B5B"/>
    <w:rsid w:val="00316573"/>
    <w:rsid w:val="0031672C"/>
    <w:rsid w:val="00317F77"/>
    <w:rsid w:val="00326EEA"/>
    <w:rsid w:val="00332C9F"/>
    <w:rsid w:val="00335E44"/>
    <w:rsid w:val="00336181"/>
    <w:rsid w:val="003374E9"/>
    <w:rsid w:val="003415D5"/>
    <w:rsid w:val="00341F3D"/>
    <w:rsid w:val="003462A1"/>
    <w:rsid w:val="00350BAB"/>
    <w:rsid w:val="00353F29"/>
    <w:rsid w:val="0035582D"/>
    <w:rsid w:val="0036216D"/>
    <w:rsid w:val="00364213"/>
    <w:rsid w:val="003710B5"/>
    <w:rsid w:val="0037150A"/>
    <w:rsid w:val="003809B5"/>
    <w:rsid w:val="00382319"/>
    <w:rsid w:val="003836D9"/>
    <w:rsid w:val="003910AD"/>
    <w:rsid w:val="00395A51"/>
    <w:rsid w:val="003A1123"/>
    <w:rsid w:val="003A16B4"/>
    <w:rsid w:val="003A3BC5"/>
    <w:rsid w:val="003A74DD"/>
    <w:rsid w:val="003B166D"/>
    <w:rsid w:val="003B1751"/>
    <w:rsid w:val="003B1EBF"/>
    <w:rsid w:val="003B71BE"/>
    <w:rsid w:val="003C13DE"/>
    <w:rsid w:val="003C1D67"/>
    <w:rsid w:val="003C31B5"/>
    <w:rsid w:val="003C3277"/>
    <w:rsid w:val="003C5916"/>
    <w:rsid w:val="003D12B8"/>
    <w:rsid w:val="003D49C5"/>
    <w:rsid w:val="003E3D98"/>
    <w:rsid w:val="003F4852"/>
    <w:rsid w:val="00406B9C"/>
    <w:rsid w:val="00411CD9"/>
    <w:rsid w:val="00412121"/>
    <w:rsid w:val="0041688C"/>
    <w:rsid w:val="004253A7"/>
    <w:rsid w:val="0042599F"/>
    <w:rsid w:val="00430C84"/>
    <w:rsid w:val="00430D7D"/>
    <w:rsid w:val="00431F48"/>
    <w:rsid w:val="00433F02"/>
    <w:rsid w:val="0043506A"/>
    <w:rsid w:val="00440420"/>
    <w:rsid w:val="00442590"/>
    <w:rsid w:val="00452D5B"/>
    <w:rsid w:val="004610EB"/>
    <w:rsid w:val="004641BF"/>
    <w:rsid w:val="00465E3E"/>
    <w:rsid w:val="004700E9"/>
    <w:rsid w:val="004705B0"/>
    <w:rsid w:val="004706DF"/>
    <w:rsid w:val="004731D8"/>
    <w:rsid w:val="00477D90"/>
    <w:rsid w:val="004807A5"/>
    <w:rsid w:val="00480947"/>
    <w:rsid w:val="00485DBA"/>
    <w:rsid w:val="00486A57"/>
    <w:rsid w:val="004A3233"/>
    <w:rsid w:val="004A56BC"/>
    <w:rsid w:val="004B1424"/>
    <w:rsid w:val="004B3F3F"/>
    <w:rsid w:val="004B40A7"/>
    <w:rsid w:val="004B71E7"/>
    <w:rsid w:val="004B777D"/>
    <w:rsid w:val="004B7D04"/>
    <w:rsid w:val="004C2F94"/>
    <w:rsid w:val="004C41CA"/>
    <w:rsid w:val="004C7680"/>
    <w:rsid w:val="004D2177"/>
    <w:rsid w:val="004D3D34"/>
    <w:rsid w:val="004E1F86"/>
    <w:rsid w:val="004E3F47"/>
    <w:rsid w:val="004F38BD"/>
    <w:rsid w:val="004F40D2"/>
    <w:rsid w:val="00500AF0"/>
    <w:rsid w:val="005012FE"/>
    <w:rsid w:val="00504D0B"/>
    <w:rsid w:val="005050FB"/>
    <w:rsid w:val="00505A6D"/>
    <w:rsid w:val="005066F0"/>
    <w:rsid w:val="00507638"/>
    <w:rsid w:val="00510B22"/>
    <w:rsid w:val="00511619"/>
    <w:rsid w:val="00515489"/>
    <w:rsid w:val="005156D9"/>
    <w:rsid w:val="0052399C"/>
    <w:rsid w:val="005319DF"/>
    <w:rsid w:val="00532F6F"/>
    <w:rsid w:val="005372E9"/>
    <w:rsid w:val="00537744"/>
    <w:rsid w:val="00543CDE"/>
    <w:rsid w:val="00543D00"/>
    <w:rsid w:val="00544A75"/>
    <w:rsid w:val="00547786"/>
    <w:rsid w:val="0055387B"/>
    <w:rsid w:val="00553F9D"/>
    <w:rsid w:val="0055438B"/>
    <w:rsid w:val="0055759C"/>
    <w:rsid w:val="00560B45"/>
    <w:rsid w:val="00562328"/>
    <w:rsid w:val="00564E52"/>
    <w:rsid w:val="00566426"/>
    <w:rsid w:val="005664DB"/>
    <w:rsid w:val="005727EB"/>
    <w:rsid w:val="00573324"/>
    <w:rsid w:val="0057366B"/>
    <w:rsid w:val="0057570E"/>
    <w:rsid w:val="005829FC"/>
    <w:rsid w:val="0058451E"/>
    <w:rsid w:val="005961ED"/>
    <w:rsid w:val="005A2DDE"/>
    <w:rsid w:val="005A5414"/>
    <w:rsid w:val="005A6314"/>
    <w:rsid w:val="005B1A7B"/>
    <w:rsid w:val="005B210B"/>
    <w:rsid w:val="005B6753"/>
    <w:rsid w:val="005B7F65"/>
    <w:rsid w:val="005C1EEB"/>
    <w:rsid w:val="005C4223"/>
    <w:rsid w:val="005C6F13"/>
    <w:rsid w:val="005C7E87"/>
    <w:rsid w:val="005D305C"/>
    <w:rsid w:val="005D390E"/>
    <w:rsid w:val="005D6F7B"/>
    <w:rsid w:val="005D7B66"/>
    <w:rsid w:val="005E2692"/>
    <w:rsid w:val="005F03EA"/>
    <w:rsid w:val="006001AC"/>
    <w:rsid w:val="00601E23"/>
    <w:rsid w:val="0060616C"/>
    <w:rsid w:val="00606412"/>
    <w:rsid w:val="00617416"/>
    <w:rsid w:val="006212B1"/>
    <w:rsid w:val="00625342"/>
    <w:rsid w:val="0062732A"/>
    <w:rsid w:val="0063020D"/>
    <w:rsid w:val="006305DD"/>
    <w:rsid w:val="0063715F"/>
    <w:rsid w:val="00637590"/>
    <w:rsid w:val="006427C4"/>
    <w:rsid w:val="0065166D"/>
    <w:rsid w:val="006534D0"/>
    <w:rsid w:val="00654360"/>
    <w:rsid w:val="00661321"/>
    <w:rsid w:val="00673126"/>
    <w:rsid w:val="0067674F"/>
    <w:rsid w:val="00681C74"/>
    <w:rsid w:val="00685009"/>
    <w:rsid w:val="00687277"/>
    <w:rsid w:val="0069359A"/>
    <w:rsid w:val="006972D1"/>
    <w:rsid w:val="006A58A0"/>
    <w:rsid w:val="006B4C42"/>
    <w:rsid w:val="006C3B76"/>
    <w:rsid w:val="006C6507"/>
    <w:rsid w:val="006C744A"/>
    <w:rsid w:val="006C7B11"/>
    <w:rsid w:val="006D128E"/>
    <w:rsid w:val="006E152C"/>
    <w:rsid w:val="006E3F02"/>
    <w:rsid w:val="006E5682"/>
    <w:rsid w:val="006F4729"/>
    <w:rsid w:val="006F4754"/>
    <w:rsid w:val="006F5DF8"/>
    <w:rsid w:val="006F7715"/>
    <w:rsid w:val="007008C3"/>
    <w:rsid w:val="0070093E"/>
    <w:rsid w:val="00700E83"/>
    <w:rsid w:val="00702081"/>
    <w:rsid w:val="00703E44"/>
    <w:rsid w:val="0070525D"/>
    <w:rsid w:val="00706925"/>
    <w:rsid w:val="00707510"/>
    <w:rsid w:val="007117CA"/>
    <w:rsid w:val="00713E06"/>
    <w:rsid w:val="007157BA"/>
    <w:rsid w:val="00724AED"/>
    <w:rsid w:val="007316B7"/>
    <w:rsid w:val="0073428E"/>
    <w:rsid w:val="00735068"/>
    <w:rsid w:val="007364C2"/>
    <w:rsid w:val="00747B0D"/>
    <w:rsid w:val="00747D20"/>
    <w:rsid w:val="007647C9"/>
    <w:rsid w:val="00771533"/>
    <w:rsid w:val="0077176E"/>
    <w:rsid w:val="00773C20"/>
    <w:rsid w:val="00781C55"/>
    <w:rsid w:val="00785E00"/>
    <w:rsid w:val="00787755"/>
    <w:rsid w:val="0079005B"/>
    <w:rsid w:val="00792FD2"/>
    <w:rsid w:val="00793D04"/>
    <w:rsid w:val="00796C4D"/>
    <w:rsid w:val="007A6D9E"/>
    <w:rsid w:val="007A7CC9"/>
    <w:rsid w:val="007C1848"/>
    <w:rsid w:val="007C7246"/>
    <w:rsid w:val="007D5195"/>
    <w:rsid w:val="007D6640"/>
    <w:rsid w:val="007E011F"/>
    <w:rsid w:val="007E5C1B"/>
    <w:rsid w:val="007E7DD4"/>
    <w:rsid w:val="007F01F2"/>
    <w:rsid w:val="007F032A"/>
    <w:rsid w:val="007F10E7"/>
    <w:rsid w:val="007F1BAD"/>
    <w:rsid w:val="007F4CDC"/>
    <w:rsid w:val="007F6CD0"/>
    <w:rsid w:val="00811C32"/>
    <w:rsid w:val="0081471B"/>
    <w:rsid w:val="00820CCB"/>
    <w:rsid w:val="008214CA"/>
    <w:rsid w:val="0082502B"/>
    <w:rsid w:val="008307C8"/>
    <w:rsid w:val="00830B6F"/>
    <w:rsid w:val="00835B9D"/>
    <w:rsid w:val="00842DDA"/>
    <w:rsid w:val="008438EC"/>
    <w:rsid w:val="0085696A"/>
    <w:rsid w:val="00862871"/>
    <w:rsid w:val="00864558"/>
    <w:rsid w:val="00866647"/>
    <w:rsid w:val="00873773"/>
    <w:rsid w:val="00881B43"/>
    <w:rsid w:val="00882A95"/>
    <w:rsid w:val="00882F0D"/>
    <w:rsid w:val="00890065"/>
    <w:rsid w:val="00892555"/>
    <w:rsid w:val="00893965"/>
    <w:rsid w:val="008954DC"/>
    <w:rsid w:val="00895A8D"/>
    <w:rsid w:val="00895ED4"/>
    <w:rsid w:val="008962DF"/>
    <w:rsid w:val="00897D37"/>
    <w:rsid w:val="008A03D8"/>
    <w:rsid w:val="008A09C9"/>
    <w:rsid w:val="008A1F53"/>
    <w:rsid w:val="008A5B91"/>
    <w:rsid w:val="008A6BFA"/>
    <w:rsid w:val="008A78A3"/>
    <w:rsid w:val="008B0958"/>
    <w:rsid w:val="008B7ED9"/>
    <w:rsid w:val="008C4E35"/>
    <w:rsid w:val="008D011F"/>
    <w:rsid w:val="008D2CDA"/>
    <w:rsid w:val="008D3A9C"/>
    <w:rsid w:val="008D4962"/>
    <w:rsid w:val="008D5F6F"/>
    <w:rsid w:val="008E2D91"/>
    <w:rsid w:val="008E3E73"/>
    <w:rsid w:val="008E6FA7"/>
    <w:rsid w:val="008E7C58"/>
    <w:rsid w:val="008F0C7F"/>
    <w:rsid w:val="008F6DD7"/>
    <w:rsid w:val="009051C2"/>
    <w:rsid w:val="00905D10"/>
    <w:rsid w:val="00911AC8"/>
    <w:rsid w:val="00911AEF"/>
    <w:rsid w:val="00911BCA"/>
    <w:rsid w:val="0091540D"/>
    <w:rsid w:val="00915B34"/>
    <w:rsid w:val="00920657"/>
    <w:rsid w:val="00921430"/>
    <w:rsid w:val="0092236E"/>
    <w:rsid w:val="00925307"/>
    <w:rsid w:val="009302B7"/>
    <w:rsid w:val="00930375"/>
    <w:rsid w:val="00931744"/>
    <w:rsid w:val="00933482"/>
    <w:rsid w:val="00944EE4"/>
    <w:rsid w:val="009544C6"/>
    <w:rsid w:val="009557A1"/>
    <w:rsid w:val="00957D28"/>
    <w:rsid w:val="00960831"/>
    <w:rsid w:val="00960D80"/>
    <w:rsid w:val="00963FBE"/>
    <w:rsid w:val="009704EC"/>
    <w:rsid w:val="00980E71"/>
    <w:rsid w:val="009825E7"/>
    <w:rsid w:val="00985482"/>
    <w:rsid w:val="0098707E"/>
    <w:rsid w:val="009879B7"/>
    <w:rsid w:val="009933D5"/>
    <w:rsid w:val="009977CF"/>
    <w:rsid w:val="009A149F"/>
    <w:rsid w:val="009A4BF7"/>
    <w:rsid w:val="009B7C84"/>
    <w:rsid w:val="009C0C52"/>
    <w:rsid w:val="009C65B6"/>
    <w:rsid w:val="009C67E6"/>
    <w:rsid w:val="009C790C"/>
    <w:rsid w:val="009C7E33"/>
    <w:rsid w:val="009D387C"/>
    <w:rsid w:val="009D71C0"/>
    <w:rsid w:val="009E6236"/>
    <w:rsid w:val="009E722A"/>
    <w:rsid w:val="00A002DF"/>
    <w:rsid w:val="00A1438B"/>
    <w:rsid w:val="00A31EE8"/>
    <w:rsid w:val="00A32437"/>
    <w:rsid w:val="00A331CD"/>
    <w:rsid w:val="00A44385"/>
    <w:rsid w:val="00A463A3"/>
    <w:rsid w:val="00A504A6"/>
    <w:rsid w:val="00A5051F"/>
    <w:rsid w:val="00A50FD6"/>
    <w:rsid w:val="00A55774"/>
    <w:rsid w:val="00A60592"/>
    <w:rsid w:val="00A623B1"/>
    <w:rsid w:val="00A77194"/>
    <w:rsid w:val="00A80003"/>
    <w:rsid w:val="00A81735"/>
    <w:rsid w:val="00A83886"/>
    <w:rsid w:val="00A9202F"/>
    <w:rsid w:val="00A96A35"/>
    <w:rsid w:val="00A9739C"/>
    <w:rsid w:val="00AA0E87"/>
    <w:rsid w:val="00AA1D1A"/>
    <w:rsid w:val="00AA39C6"/>
    <w:rsid w:val="00AB2D5F"/>
    <w:rsid w:val="00AB6A1B"/>
    <w:rsid w:val="00AC234C"/>
    <w:rsid w:val="00AC2F5A"/>
    <w:rsid w:val="00AC64F8"/>
    <w:rsid w:val="00AD5F1B"/>
    <w:rsid w:val="00AD6361"/>
    <w:rsid w:val="00AD6C48"/>
    <w:rsid w:val="00AD755F"/>
    <w:rsid w:val="00AD78DD"/>
    <w:rsid w:val="00AE54B0"/>
    <w:rsid w:val="00AE581F"/>
    <w:rsid w:val="00AE5CFD"/>
    <w:rsid w:val="00AE61D4"/>
    <w:rsid w:val="00AE6C37"/>
    <w:rsid w:val="00AF2E37"/>
    <w:rsid w:val="00AF5772"/>
    <w:rsid w:val="00AF63A0"/>
    <w:rsid w:val="00B03A12"/>
    <w:rsid w:val="00B04DE8"/>
    <w:rsid w:val="00B05B22"/>
    <w:rsid w:val="00B11459"/>
    <w:rsid w:val="00B13473"/>
    <w:rsid w:val="00B24A55"/>
    <w:rsid w:val="00B3004D"/>
    <w:rsid w:val="00B311B4"/>
    <w:rsid w:val="00B3209E"/>
    <w:rsid w:val="00B37B7A"/>
    <w:rsid w:val="00B41A9A"/>
    <w:rsid w:val="00B41ADB"/>
    <w:rsid w:val="00B42E22"/>
    <w:rsid w:val="00B42E34"/>
    <w:rsid w:val="00B44605"/>
    <w:rsid w:val="00B4779C"/>
    <w:rsid w:val="00B51C2D"/>
    <w:rsid w:val="00B51E1F"/>
    <w:rsid w:val="00B565CF"/>
    <w:rsid w:val="00B619B8"/>
    <w:rsid w:val="00B6223A"/>
    <w:rsid w:val="00B70E9A"/>
    <w:rsid w:val="00B71B4E"/>
    <w:rsid w:val="00B731A1"/>
    <w:rsid w:val="00B771B7"/>
    <w:rsid w:val="00B86632"/>
    <w:rsid w:val="00B87236"/>
    <w:rsid w:val="00B876E0"/>
    <w:rsid w:val="00B91A6C"/>
    <w:rsid w:val="00B94300"/>
    <w:rsid w:val="00BA0E61"/>
    <w:rsid w:val="00BA4263"/>
    <w:rsid w:val="00BB0080"/>
    <w:rsid w:val="00BB257A"/>
    <w:rsid w:val="00BB4825"/>
    <w:rsid w:val="00BB6717"/>
    <w:rsid w:val="00BC0E90"/>
    <w:rsid w:val="00BC0F85"/>
    <w:rsid w:val="00BC1446"/>
    <w:rsid w:val="00BC2953"/>
    <w:rsid w:val="00BC5387"/>
    <w:rsid w:val="00BD0E3C"/>
    <w:rsid w:val="00BD1D11"/>
    <w:rsid w:val="00BD1DEC"/>
    <w:rsid w:val="00BD3719"/>
    <w:rsid w:val="00BD5B82"/>
    <w:rsid w:val="00C04186"/>
    <w:rsid w:val="00C050D0"/>
    <w:rsid w:val="00C05A4A"/>
    <w:rsid w:val="00C06616"/>
    <w:rsid w:val="00C14DD2"/>
    <w:rsid w:val="00C217AF"/>
    <w:rsid w:val="00C2195D"/>
    <w:rsid w:val="00C21F19"/>
    <w:rsid w:val="00C22AAF"/>
    <w:rsid w:val="00C24053"/>
    <w:rsid w:val="00C25ECD"/>
    <w:rsid w:val="00C27299"/>
    <w:rsid w:val="00C27479"/>
    <w:rsid w:val="00C27926"/>
    <w:rsid w:val="00C31357"/>
    <w:rsid w:val="00C364AF"/>
    <w:rsid w:val="00C37EBE"/>
    <w:rsid w:val="00C43675"/>
    <w:rsid w:val="00C577D7"/>
    <w:rsid w:val="00C6365D"/>
    <w:rsid w:val="00C70CAC"/>
    <w:rsid w:val="00C71234"/>
    <w:rsid w:val="00C72C34"/>
    <w:rsid w:val="00C739E2"/>
    <w:rsid w:val="00C747FE"/>
    <w:rsid w:val="00C771A2"/>
    <w:rsid w:val="00C80796"/>
    <w:rsid w:val="00C81FE7"/>
    <w:rsid w:val="00C8211A"/>
    <w:rsid w:val="00C9587E"/>
    <w:rsid w:val="00C96A0A"/>
    <w:rsid w:val="00CA1404"/>
    <w:rsid w:val="00CA23CF"/>
    <w:rsid w:val="00CB1B16"/>
    <w:rsid w:val="00CB4EF5"/>
    <w:rsid w:val="00CB578B"/>
    <w:rsid w:val="00CC07FF"/>
    <w:rsid w:val="00CC7266"/>
    <w:rsid w:val="00CD1111"/>
    <w:rsid w:val="00CD2E69"/>
    <w:rsid w:val="00CD555D"/>
    <w:rsid w:val="00CE2034"/>
    <w:rsid w:val="00CE3D7B"/>
    <w:rsid w:val="00CF6B2D"/>
    <w:rsid w:val="00CF7D46"/>
    <w:rsid w:val="00D108AC"/>
    <w:rsid w:val="00D10D77"/>
    <w:rsid w:val="00D15668"/>
    <w:rsid w:val="00D336C7"/>
    <w:rsid w:val="00D35F3A"/>
    <w:rsid w:val="00D41992"/>
    <w:rsid w:val="00D42749"/>
    <w:rsid w:val="00D46BF1"/>
    <w:rsid w:val="00D46EE9"/>
    <w:rsid w:val="00D50971"/>
    <w:rsid w:val="00D55EB5"/>
    <w:rsid w:val="00D60BC7"/>
    <w:rsid w:val="00D62ED2"/>
    <w:rsid w:val="00D769AD"/>
    <w:rsid w:val="00D773A5"/>
    <w:rsid w:val="00D80D62"/>
    <w:rsid w:val="00D81122"/>
    <w:rsid w:val="00D82254"/>
    <w:rsid w:val="00D8604D"/>
    <w:rsid w:val="00D9210F"/>
    <w:rsid w:val="00D951DA"/>
    <w:rsid w:val="00D96A20"/>
    <w:rsid w:val="00DA1CB4"/>
    <w:rsid w:val="00DA6A85"/>
    <w:rsid w:val="00DB5326"/>
    <w:rsid w:val="00DC331F"/>
    <w:rsid w:val="00DC3962"/>
    <w:rsid w:val="00DD10BD"/>
    <w:rsid w:val="00DD28C8"/>
    <w:rsid w:val="00DE4A3F"/>
    <w:rsid w:val="00E002F4"/>
    <w:rsid w:val="00E01E24"/>
    <w:rsid w:val="00E106A2"/>
    <w:rsid w:val="00E173BB"/>
    <w:rsid w:val="00E31A30"/>
    <w:rsid w:val="00E32303"/>
    <w:rsid w:val="00E32FA5"/>
    <w:rsid w:val="00E3341C"/>
    <w:rsid w:val="00E36864"/>
    <w:rsid w:val="00E40B37"/>
    <w:rsid w:val="00E42931"/>
    <w:rsid w:val="00E43C24"/>
    <w:rsid w:val="00E43E85"/>
    <w:rsid w:val="00E46D06"/>
    <w:rsid w:val="00E51845"/>
    <w:rsid w:val="00E529F9"/>
    <w:rsid w:val="00E54D75"/>
    <w:rsid w:val="00E55259"/>
    <w:rsid w:val="00E56976"/>
    <w:rsid w:val="00E56DF2"/>
    <w:rsid w:val="00E61B6B"/>
    <w:rsid w:val="00E66F63"/>
    <w:rsid w:val="00E676D7"/>
    <w:rsid w:val="00E67D85"/>
    <w:rsid w:val="00E701D3"/>
    <w:rsid w:val="00E70598"/>
    <w:rsid w:val="00E763A8"/>
    <w:rsid w:val="00E77E85"/>
    <w:rsid w:val="00EA3656"/>
    <w:rsid w:val="00EB4A95"/>
    <w:rsid w:val="00EC12EC"/>
    <w:rsid w:val="00EC469F"/>
    <w:rsid w:val="00EC47A8"/>
    <w:rsid w:val="00ED070E"/>
    <w:rsid w:val="00EE4965"/>
    <w:rsid w:val="00EE6EA5"/>
    <w:rsid w:val="00EE7F24"/>
    <w:rsid w:val="00EF6C39"/>
    <w:rsid w:val="00F0019D"/>
    <w:rsid w:val="00F0220F"/>
    <w:rsid w:val="00F04113"/>
    <w:rsid w:val="00F04425"/>
    <w:rsid w:val="00F10F69"/>
    <w:rsid w:val="00F14DA1"/>
    <w:rsid w:val="00F24BC7"/>
    <w:rsid w:val="00F36425"/>
    <w:rsid w:val="00F417B9"/>
    <w:rsid w:val="00F42370"/>
    <w:rsid w:val="00F42DFA"/>
    <w:rsid w:val="00F453DD"/>
    <w:rsid w:val="00F50F82"/>
    <w:rsid w:val="00F52584"/>
    <w:rsid w:val="00F5498E"/>
    <w:rsid w:val="00F560B0"/>
    <w:rsid w:val="00F60621"/>
    <w:rsid w:val="00F633BA"/>
    <w:rsid w:val="00F63AA0"/>
    <w:rsid w:val="00F67D05"/>
    <w:rsid w:val="00F761AE"/>
    <w:rsid w:val="00F76BD0"/>
    <w:rsid w:val="00F76F0F"/>
    <w:rsid w:val="00F91AF0"/>
    <w:rsid w:val="00F974B8"/>
    <w:rsid w:val="00FA1503"/>
    <w:rsid w:val="00FA3174"/>
    <w:rsid w:val="00FA72C1"/>
    <w:rsid w:val="00FB1133"/>
    <w:rsid w:val="00FB429B"/>
    <w:rsid w:val="00FB7656"/>
    <w:rsid w:val="00FC30FF"/>
    <w:rsid w:val="00FC6BA2"/>
    <w:rsid w:val="00FD2B04"/>
    <w:rsid w:val="00FD46AC"/>
    <w:rsid w:val="00FF30D0"/>
    <w:rsid w:val="00FF3B35"/>
    <w:rsid w:val="00FF75F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qFormat/>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DefaultParagraphFont"/>
    <w:rsid w:val="00DB5326"/>
  </w:style>
  <w:style w:type="paragraph" w:styleId="BodyText">
    <w:name w:val="Body Text"/>
    <w:basedOn w:val="Normal"/>
    <w:link w:val="TextkrperZchn"/>
    <w:rsid w:val="00336181"/>
    <w:pPr>
      <w:spacing w:after="120" w:line="100" w:lineRule="atLeast"/>
      <w:textAlignment w:val="baseline"/>
    </w:pPr>
    <w:rPr>
      <w:rFonts w:ascii="Hind107 Light" w:hAnsi="Hind107 Light"/>
      <w:kern w:val="0"/>
      <w:sz w:val="22"/>
      <w:szCs w:val="22"/>
      <w:lang w:eastAsia="de-DE"/>
    </w:rPr>
  </w:style>
  <w:style w:type="character" w:customStyle="1" w:styleId="TextkrperZchn">
    <w:name w:val="Textkörper Zchn"/>
    <w:basedOn w:val="DefaultParagraphFont"/>
    <w:link w:val="BodyText"/>
    <w:rsid w:val="00336181"/>
    <w:rPr>
      <w:rFonts w:ascii="Hind107 Light" w:eastAsia="Times New Roman" w:hAnsi="Hind107 Light" w:cs="Times New Roman"/>
      <w:lang w:eastAsia="de-DE"/>
    </w:rPr>
  </w:style>
  <w:style w:type="table" w:styleId="TableGrid">
    <w:name w:val="Table Grid"/>
    <w:basedOn w:val="TableNormal"/>
    <w:uiPriority w:val="59"/>
    <w:rsid w:val="00E61B6B"/>
    <w:rPr>
      <w:rFonts w:ascii="Hind107 Light" w:eastAsia="Times New Roman" w:hAnsi="Hind107 Light"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ntextZchn"/>
    <w:uiPriority w:val="99"/>
    <w:unhideWhenUsed/>
    <w:rsid w:val="008A1F53"/>
    <w:rPr>
      <w:sz w:val="20"/>
      <w:szCs w:val="20"/>
    </w:rPr>
  </w:style>
  <w:style w:type="character" w:customStyle="1" w:styleId="EndnotentextZchn">
    <w:name w:val="Endnotentext Zchn"/>
    <w:basedOn w:val="DefaultParagraphFont"/>
    <w:link w:val="EndnoteText"/>
    <w:uiPriority w:val="99"/>
    <w:rsid w:val="008A1F5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8A1F53"/>
    <w:rPr>
      <w:vertAlign w:val="superscript"/>
    </w:rPr>
  </w:style>
  <w:style w:type="character" w:styleId="FollowedHyperlink">
    <w:name w:val="FollowedHyperlink"/>
    <w:basedOn w:val="DefaultParagraphFont"/>
    <w:uiPriority w:val="99"/>
    <w:semiHidden/>
    <w:unhideWhenUsed/>
    <w:rsid w:val="003374E9"/>
    <w:rPr>
      <w:color w:val="800080" w:themeColor="followedHyperlink"/>
      <w:u w:val="single"/>
    </w:rPr>
  </w:style>
  <w:style w:type="paragraph" w:styleId="Header">
    <w:name w:val="header"/>
    <w:basedOn w:val="Normal"/>
    <w:link w:val="KopfzeileZchn"/>
    <w:uiPriority w:val="99"/>
    <w:semiHidden/>
    <w:unhideWhenUsed/>
    <w:rsid w:val="00A504A6"/>
    <w:pPr>
      <w:tabs>
        <w:tab w:val="center" w:pos="4536"/>
        <w:tab w:val="right" w:pos="9072"/>
      </w:tabs>
    </w:pPr>
  </w:style>
  <w:style w:type="character" w:customStyle="1" w:styleId="KopfzeileZchn">
    <w:name w:val="Kopfzeile Zchn"/>
    <w:basedOn w:val="DefaultParagraphFont"/>
    <w:link w:val="Header"/>
    <w:uiPriority w:val="99"/>
    <w:semiHidden/>
    <w:rsid w:val="00A504A6"/>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semiHidden/>
    <w:unhideWhenUsed/>
    <w:rsid w:val="00A504A6"/>
    <w:pPr>
      <w:tabs>
        <w:tab w:val="center" w:pos="4536"/>
        <w:tab w:val="right" w:pos="9072"/>
      </w:tabs>
    </w:pPr>
  </w:style>
  <w:style w:type="character" w:customStyle="1" w:styleId="FuzeileZchn">
    <w:name w:val="Fußzeile Zchn"/>
    <w:basedOn w:val="DefaultParagraphFont"/>
    <w:link w:val="Footer"/>
    <w:uiPriority w:val="99"/>
    <w:semiHidden/>
    <w:rsid w:val="00A504A6"/>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qFormat/>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DefaultParagraphFont"/>
    <w:rsid w:val="00DB5326"/>
  </w:style>
  <w:style w:type="paragraph" w:styleId="BodyText">
    <w:name w:val="Body Text"/>
    <w:basedOn w:val="Normal"/>
    <w:link w:val="TextkrperZchn"/>
    <w:rsid w:val="00336181"/>
    <w:pPr>
      <w:spacing w:after="120" w:line="100" w:lineRule="atLeast"/>
      <w:textAlignment w:val="baseline"/>
    </w:pPr>
    <w:rPr>
      <w:rFonts w:ascii="Hind107 Light" w:hAnsi="Hind107 Light"/>
      <w:kern w:val="0"/>
      <w:sz w:val="22"/>
      <w:szCs w:val="22"/>
      <w:lang w:eastAsia="de-DE"/>
    </w:rPr>
  </w:style>
  <w:style w:type="character" w:customStyle="1" w:styleId="TextkrperZchn">
    <w:name w:val="Textkörper Zchn"/>
    <w:basedOn w:val="DefaultParagraphFont"/>
    <w:link w:val="BodyText"/>
    <w:rsid w:val="00336181"/>
    <w:rPr>
      <w:rFonts w:ascii="Hind107 Light" w:eastAsia="Times New Roman" w:hAnsi="Hind107 Light" w:cs="Times New Roman"/>
      <w:lang w:eastAsia="de-DE"/>
    </w:rPr>
  </w:style>
  <w:style w:type="table" w:styleId="TableGrid">
    <w:name w:val="Table Grid"/>
    <w:basedOn w:val="TableNormal"/>
    <w:uiPriority w:val="59"/>
    <w:rsid w:val="00E61B6B"/>
    <w:rPr>
      <w:rFonts w:ascii="Hind107 Light" w:eastAsia="Times New Roman" w:hAnsi="Hind107 Light"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ntextZchn"/>
    <w:uiPriority w:val="99"/>
    <w:unhideWhenUsed/>
    <w:rsid w:val="008A1F53"/>
    <w:rPr>
      <w:sz w:val="20"/>
      <w:szCs w:val="20"/>
    </w:rPr>
  </w:style>
  <w:style w:type="character" w:customStyle="1" w:styleId="EndnotentextZchn">
    <w:name w:val="Endnotentext Zchn"/>
    <w:basedOn w:val="DefaultParagraphFont"/>
    <w:link w:val="EndnoteText"/>
    <w:uiPriority w:val="99"/>
    <w:rsid w:val="008A1F5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8A1F53"/>
    <w:rPr>
      <w:vertAlign w:val="superscript"/>
    </w:rPr>
  </w:style>
  <w:style w:type="character" w:styleId="FollowedHyperlink">
    <w:name w:val="FollowedHyperlink"/>
    <w:basedOn w:val="DefaultParagraphFont"/>
    <w:uiPriority w:val="99"/>
    <w:semiHidden/>
    <w:unhideWhenUsed/>
    <w:rsid w:val="003374E9"/>
    <w:rPr>
      <w:color w:val="800080" w:themeColor="followedHyperlink"/>
      <w:u w:val="single"/>
    </w:rPr>
  </w:style>
  <w:style w:type="paragraph" w:styleId="Header">
    <w:name w:val="header"/>
    <w:basedOn w:val="Normal"/>
    <w:link w:val="KopfzeileZchn"/>
    <w:uiPriority w:val="99"/>
    <w:semiHidden/>
    <w:unhideWhenUsed/>
    <w:rsid w:val="00A504A6"/>
    <w:pPr>
      <w:tabs>
        <w:tab w:val="center" w:pos="4536"/>
        <w:tab w:val="right" w:pos="9072"/>
      </w:tabs>
    </w:pPr>
  </w:style>
  <w:style w:type="character" w:customStyle="1" w:styleId="KopfzeileZchn">
    <w:name w:val="Kopfzeile Zchn"/>
    <w:basedOn w:val="DefaultParagraphFont"/>
    <w:link w:val="Header"/>
    <w:uiPriority w:val="99"/>
    <w:semiHidden/>
    <w:rsid w:val="00A504A6"/>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semiHidden/>
    <w:unhideWhenUsed/>
    <w:rsid w:val="00A504A6"/>
    <w:pPr>
      <w:tabs>
        <w:tab w:val="center" w:pos="4536"/>
        <w:tab w:val="right" w:pos="9072"/>
      </w:tabs>
    </w:pPr>
  </w:style>
  <w:style w:type="character" w:customStyle="1" w:styleId="FuzeileZchn">
    <w:name w:val="Fußzeile Zchn"/>
    <w:basedOn w:val="DefaultParagraphFont"/>
    <w:link w:val="Footer"/>
    <w:uiPriority w:val="99"/>
    <w:semiHidden/>
    <w:rsid w:val="00A504A6"/>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6806">
      <w:bodyDiv w:val="1"/>
      <w:marLeft w:val="0"/>
      <w:marRight w:val="0"/>
      <w:marTop w:val="0"/>
      <w:marBottom w:val="0"/>
      <w:divBdr>
        <w:top w:val="none" w:sz="0" w:space="0" w:color="auto"/>
        <w:left w:val="none" w:sz="0" w:space="0" w:color="auto"/>
        <w:bottom w:val="none" w:sz="0" w:space="0" w:color="auto"/>
        <w:right w:val="none" w:sz="0" w:space="0" w:color="auto"/>
      </w:divBdr>
    </w:div>
    <w:div w:id="2056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gatec.com/pres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DEF51-D0C5-44D9-8827-91BD30D36866}">
  <ds:schemaRefs>
    <ds:schemaRef ds:uri="http://schemas.openxmlformats.org/officeDocument/2006/bibliography"/>
  </ds:schemaRefs>
</ds:datastoreItem>
</file>

<file path=customXml/itemProps2.xml><?xml version="1.0" encoding="utf-8"?>
<ds:datastoreItem xmlns:ds="http://schemas.openxmlformats.org/officeDocument/2006/customXml" ds:itemID="{6EED182F-E5DE-4066-8B75-8DF894B5D0E9}">
  <ds:schemaRefs>
    <ds:schemaRef ds:uri="http://schemas.openxmlformats.org/officeDocument/2006/bibliography"/>
  </ds:schemaRefs>
</ds:datastoreItem>
</file>

<file path=customXml/itemProps3.xml><?xml version="1.0" encoding="utf-8"?>
<ds:datastoreItem xmlns:ds="http://schemas.openxmlformats.org/officeDocument/2006/customXml" ds:itemID="{D76A3D1B-B5BF-493D-BE39-707E85D35781}">
  <ds:schemaRefs>
    <ds:schemaRef ds:uri="http://schemas.openxmlformats.org/officeDocument/2006/bibliography"/>
  </ds:schemaRefs>
</ds:datastoreItem>
</file>

<file path=customXml/itemProps4.xml><?xml version="1.0" encoding="utf-8"?>
<ds:datastoreItem xmlns:ds="http://schemas.openxmlformats.org/officeDocument/2006/customXml" ds:itemID="{239B82B5-E997-48D6-81FE-ED552119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565</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3</cp:revision>
  <cp:lastPrinted>2018-07-17T11:06:00Z</cp:lastPrinted>
  <dcterms:created xsi:type="dcterms:W3CDTF">2018-08-16T03:38:00Z</dcterms:created>
  <dcterms:modified xsi:type="dcterms:W3CDTF">2018-08-16T03:56:00Z</dcterms:modified>
</cp:coreProperties>
</file>