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3B166D" w:rsidRDefault="00D108AC" w:rsidP="00D108AC">
      <w:pPr>
        <w:spacing w:after="120"/>
        <w:rPr>
          <w:rFonts w:ascii="Arial" w:eastAsia="Arial" w:hAnsi="Arial" w:cs="Arial"/>
          <w:b/>
          <w:sz w:val="20"/>
          <w:u w:val="single"/>
          <w:lang w:val="en-US"/>
        </w:rPr>
      </w:pPr>
      <w:r w:rsidRPr="003B166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835"/>
      </w:tblGrid>
      <w:tr w:rsidR="00207795" w:rsidRPr="00EE168D" w:rsidTr="00B716C3">
        <w:trPr>
          <w:trHeight w:val="270"/>
        </w:trPr>
        <w:tc>
          <w:tcPr>
            <w:tcW w:w="2552" w:type="dxa"/>
            <w:shd w:val="clear" w:color="auto" w:fill="auto"/>
          </w:tcPr>
          <w:p w:rsidR="00207795" w:rsidRPr="00EE168D" w:rsidRDefault="00207795" w:rsidP="00B716C3">
            <w:pPr>
              <w:pStyle w:val="Standard1"/>
              <w:snapToGrid w:val="0"/>
              <w:ind w:right="-1058"/>
              <w:rPr>
                <w:rFonts w:ascii="Arial" w:hAnsi="Arial" w:cs="Arial"/>
                <w:b/>
                <w:sz w:val="18"/>
                <w:szCs w:val="18"/>
                <w:u w:val="single"/>
              </w:rPr>
            </w:pPr>
            <w:proofErr w:type="spellStart"/>
            <w:r w:rsidRPr="00EE168D">
              <w:rPr>
                <w:rFonts w:ascii="Arial" w:hAnsi="Arial" w:cs="Arial"/>
                <w:b/>
                <w:sz w:val="18"/>
                <w:u w:val="single"/>
              </w:rPr>
              <w:t>Contact</w:t>
            </w:r>
            <w:proofErr w:type="spellEnd"/>
            <w:r w:rsidRPr="00EE168D">
              <w:rPr>
                <w:rFonts w:ascii="Arial" w:hAnsi="Arial" w:cs="Arial"/>
                <w:b/>
                <w:sz w:val="18"/>
                <w:u w:val="single"/>
              </w:rPr>
              <w:t xml:space="preserve"> </w:t>
            </w:r>
            <w:proofErr w:type="spellStart"/>
            <w:r w:rsidRPr="00EE168D">
              <w:rPr>
                <w:rFonts w:ascii="Arial" w:hAnsi="Arial" w:cs="Arial"/>
                <w:b/>
                <w:sz w:val="18"/>
                <w:u w:val="single"/>
              </w:rPr>
              <w:t>pour</w:t>
            </w:r>
            <w:proofErr w:type="spellEnd"/>
            <w:r w:rsidRPr="00EE168D">
              <w:rPr>
                <w:rFonts w:ascii="Arial" w:hAnsi="Arial" w:cs="Arial"/>
                <w:b/>
                <w:sz w:val="18"/>
                <w:u w:val="single"/>
              </w:rPr>
              <w:t xml:space="preserve"> les </w:t>
            </w:r>
            <w:proofErr w:type="spellStart"/>
            <w:r w:rsidRPr="00EE168D">
              <w:rPr>
                <w:rFonts w:ascii="Arial" w:hAnsi="Arial" w:cs="Arial"/>
                <w:b/>
                <w:sz w:val="18"/>
                <w:u w:val="single"/>
              </w:rPr>
              <w:t>lecteurs</w:t>
            </w:r>
            <w:proofErr w:type="spellEnd"/>
            <w:r w:rsidRPr="00EE168D">
              <w:rPr>
                <w:rFonts w:ascii="Arial" w:hAnsi="Arial" w:cs="Arial"/>
                <w:b/>
                <w:sz w:val="18"/>
                <w:u w:val="single"/>
              </w:rPr>
              <w:t xml:space="preserve"> </w:t>
            </w:r>
            <w:r w:rsidRPr="00EE168D">
              <w:rPr>
                <w:rFonts w:ascii="Arial" w:hAnsi="Arial" w:cs="Arial"/>
                <w:b/>
                <w:bCs/>
                <w:sz w:val="18"/>
                <w:szCs w:val="18"/>
                <w:u w:val="single"/>
                <w:lang w:val="en-US"/>
              </w:rPr>
              <w:t>:</w:t>
            </w:r>
          </w:p>
        </w:tc>
        <w:tc>
          <w:tcPr>
            <w:tcW w:w="2835" w:type="dxa"/>
            <w:shd w:val="clear" w:color="auto" w:fill="auto"/>
          </w:tcPr>
          <w:p w:rsidR="00207795" w:rsidRPr="00EE168D" w:rsidRDefault="00207795" w:rsidP="00B716C3">
            <w:pPr>
              <w:pStyle w:val="Standard1"/>
              <w:snapToGrid w:val="0"/>
              <w:rPr>
                <w:rFonts w:ascii="Arial" w:hAnsi="Arial" w:cs="Arial"/>
                <w:b/>
                <w:sz w:val="18"/>
                <w:szCs w:val="18"/>
                <w:u w:val="single"/>
              </w:rPr>
            </w:pPr>
            <w:proofErr w:type="spellStart"/>
            <w:r w:rsidRPr="00EE168D">
              <w:rPr>
                <w:rFonts w:ascii="Arial" w:hAnsi="Arial" w:cs="Arial"/>
                <w:b/>
                <w:sz w:val="18"/>
                <w:u w:val="single"/>
              </w:rPr>
              <w:t>Contact</w:t>
            </w:r>
            <w:proofErr w:type="spellEnd"/>
            <w:r w:rsidRPr="00EE168D">
              <w:rPr>
                <w:rFonts w:ascii="Arial" w:hAnsi="Arial" w:cs="Arial"/>
                <w:b/>
                <w:sz w:val="18"/>
                <w:u w:val="single"/>
              </w:rPr>
              <w:t xml:space="preserve"> </w:t>
            </w:r>
            <w:proofErr w:type="spellStart"/>
            <w:r w:rsidRPr="00EE168D">
              <w:rPr>
                <w:rFonts w:ascii="Arial" w:hAnsi="Arial" w:cs="Arial"/>
                <w:b/>
                <w:sz w:val="18"/>
                <w:u w:val="single"/>
              </w:rPr>
              <w:t>pour</w:t>
            </w:r>
            <w:proofErr w:type="spellEnd"/>
            <w:r w:rsidRPr="00EE168D">
              <w:rPr>
                <w:rFonts w:ascii="Arial" w:hAnsi="Arial" w:cs="Arial"/>
                <w:b/>
                <w:sz w:val="18"/>
                <w:u w:val="single"/>
              </w:rPr>
              <w:t xml:space="preserve"> la </w:t>
            </w:r>
            <w:proofErr w:type="spellStart"/>
            <w:r w:rsidRPr="00EE168D">
              <w:rPr>
                <w:rFonts w:ascii="Arial" w:hAnsi="Arial" w:cs="Arial"/>
                <w:b/>
                <w:sz w:val="18"/>
                <w:u w:val="single"/>
              </w:rPr>
              <w:t>presse</w:t>
            </w:r>
            <w:proofErr w:type="spellEnd"/>
            <w:r w:rsidRPr="00EE168D">
              <w:rPr>
                <w:rFonts w:ascii="Arial" w:hAnsi="Arial" w:cs="Arial"/>
                <w:b/>
                <w:sz w:val="18"/>
                <w:u w:val="single"/>
              </w:rPr>
              <w:t xml:space="preserve"> </w:t>
            </w:r>
            <w:r w:rsidRPr="00EE168D">
              <w:rPr>
                <w:rFonts w:ascii="Arial" w:hAnsi="Arial" w:cs="Arial"/>
                <w:b/>
                <w:sz w:val="18"/>
                <w:szCs w:val="18"/>
                <w:u w:val="single"/>
              </w:rPr>
              <w:t>:</w:t>
            </w:r>
          </w:p>
        </w:tc>
      </w:tr>
      <w:tr w:rsidR="00207795" w:rsidRPr="00EE168D" w:rsidTr="00B716C3">
        <w:tblPrEx>
          <w:tblCellMar>
            <w:left w:w="70" w:type="dxa"/>
            <w:right w:w="70" w:type="dxa"/>
          </w:tblCellMar>
        </w:tblPrEx>
        <w:trPr>
          <w:trHeight w:val="227"/>
        </w:trPr>
        <w:tc>
          <w:tcPr>
            <w:tcW w:w="2552" w:type="dxa"/>
            <w:shd w:val="clear" w:color="auto" w:fill="auto"/>
          </w:tcPr>
          <w:p w:rsidR="00207795" w:rsidRPr="00EE168D" w:rsidRDefault="00207795" w:rsidP="00B716C3">
            <w:pPr>
              <w:pStyle w:val="Standard1"/>
              <w:snapToGrid w:val="0"/>
              <w:spacing w:before="80"/>
              <w:ind w:right="-1058"/>
              <w:rPr>
                <w:rFonts w:ascii="Arial" w:hAnsi="Arial" w:cs="Arial"/>
                <w:b/>
                <w:sz w:val="18"/>
                <w:szCs w:val="18"/>
              </w:rPr>
            </w:pPr>
            <w:r w:rsidRPr="00EE168D">
              <w:rPr>
                <w:rFonts w:ascii="Arial" w:hAnsi="Arial" w:cs="Arial"/>
                <w:b/>
                <w:sz w:val="18"/>
                <w:szCs w:val="18"/>
              </w:rPr>
              <w:t>congatec SAS.</w:t>
            </w:r>
          </w:p>
        </w:tc>
        <w:tc>
          <w:tcPr>
            <w:tcW w:w="2835" w:type="dxa"/>
            <w:shd w:val="clear" w:color="auto" w:fill="auto"/>
          </w:tcPr>
          <w:p w:rsidR="00207795" w:rsidRPr="00EE168D" w:rsidRDefault="00207795" w:rsidP="00B716C3">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207795" w:rsidRPr="00EE168D" w:rsidTr="00B716C3">
        <w:tblPrEx>
          <w:tblCellMar>
            <w:left w:w="70" w:type="dxa"/>
            <w:right w:w="70" w:type="dxa"/>
          </w:tblCellMar>
        </w:tblPrEx>
        <w:trPr>
          <w:trHeight w:val="101"/>
        </w:trPr>
        <w:tc>
          <w:tcPr>
            <w:tcW w:w="2552" w:type="dxa"/>
            <w:shd w:val="clear" w:color="auto" w:fill="auto"/>
          </w:tcPr>
          <w:p w:rsidR="00207795" w:rsidRPr="00EE168D" w:rsidRDefault="00207795" w:rsidP="00B716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207795" w:rsidRPr="00EE168D" w:rsidRDefault="00207795" w:rsidP="00B716C3">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207795" w:rsidRPr="00EE168D" w:rsidTr="00B716C3">
        <w:tblPrEx>
          <w:tblCellMar>
            <w:left w:w="70" w:type="dxa"/>
            <w:right w:w="70" w:type="dxa"/>
          </w:tblCellMar>
        </w:tblPrEx>
        <w:trPr>
          <w:trHeight w:val="227"/>
        </w:trPr>
        <w:tc>
          <w:tcPr>
            <w:tcW w:w="2552" w:type="dxa"/>
            <w:shd w:val="clear" w:color="auto" w:fill="auto"/>
          </w:tcPr>
          <w:p w:rsidR="00207795" w:rsidRPr="00EE168D" w:rsidRDefault="00207795" w:rsidP="00B716C3">
            <w:pPr>
              <w:pStyle w:val="Standard1"/>
              <w:snapToGrid w:val="0"/>
              <w:spacing w:before="20"/>
              <w:rPr>
                <w:rFonts w:ascii="Arial" w:hAnsi="Arial" w:cs="Arial"/>
                <w:sz w:val="18"/>
                <w:szCs w:val="18"/>
              </w:rPr>
            </w:pPr>
            <w:proofErr w:type="spellStart"/>
            <w:r w:rsidRPr="00EE168D">
              <w:rPr>
                <w:rFonts w:ascii="Arial" w:hAnsi="Arial" w:cs="Arial"/>
                <w:sz w:val="18"/>
                <w:szCs w:val="18"/>
              </w:rPr>
              <w:t>Téléphone</w:t>
            </w:r>
            <w:proofErr w:type="spellEnd"/>
            <w:r w:rsidRPr="00EE168D">
              <w:rPr>
                <w:rFonts w:ascii="Arial" w:hAnsi="Arial" w:cs="Arial"/>
                <w:sz w:val="18"/>
                <w:szCs w:val="18"/>
              </w:rPr>
              <w:t xml:space="preserve"> : +33 6 44 32 70 88</w:t>
            </w:r>
          </w:p>
        </w:tc>
        <w:tc>
          <w:tcPr>
            <w:tcW w:w="2835" w:type="dxa"/>
            <w:shd w:val="clear" w:color="auto" w:fill="auto"/>
          </w:tcPr>
          <w:p w:rsidR="00207795" w:rsidRPr="00EE168D" w:rsidRDefault="00207795" w:rsidP="00B716C3">
            <w:pPr>
              <w:pStyle w:val="Standard1"/>
              <w:snapToGrid w:val="0"/>
              <w:spacing w:before="20"/>
              <w:rPr>
                <w:rFonts w:ascii="Arial" w:hAnsi="Arial" w:cs="Arial"/>
                <w:sz w:val="18"/>
                <w:szCs w:val="18"/>
              </w:rPr>
            </w:pPr>
            <w:proofErr w:type="spellStart"/>
            <w:r w:rsidRPr="00EE168D">
              <w:rPr>
                <w:rFonts w:ascii="Arial" w:hAnsi="Arial" w:cs="Arial"/>
                <w:sz w:val="18"/>
                <w:szCs w:val="18"/>
              </w:rPr>
              <w:t>Téléphone</w:t>
            </w:r>
            <w:proofErr w:type="spellEnd"/>
            <w:r w:rsidRPr="00EE168D">
              <w:rPr>
                <w:rFonts w:ascii="Arial" w:hAnsi="Arial" w:cs="Arial"/>
                <w:sz w:val="18"/>
                <w:szCs w:val="18"/>
              </w:rPr>
              <w:t xml:space="preserve"> : +49-2405-4526720</w:t>
            </w:r>
          </w:p>
        </w:tc>
      </w:tr>
      <w:tr w:rsidR="00207795" w:rsidRPr="00EE168D" w:rsidTr="00B716C3">
        <w:tblPrEx>
          <w:tblCellMar>
            <w:left w:w="70" w:type="dxa"/>
            <w:right w:w="70" w:type="dxa"/>
          </w:tblCellMar>
        </w:tblPrEx>
        <w:trPr>
          <w:trHeight w:val="273"/>
        </w:trPr>
        <w:tc>
          <w:tcPr>
            <w:tcW w:w="2552" w:type="dxa"/>
            <w:shd w:val="clear" w:color="auto" w:fill="auto"/>
          </w:tcPr>
          <w:p w:rsidR="00207795" w:rsidRPr="00EE168D" w:rsidRDefault="00207795" w:rsidP="00B716C3">
            <w:pPr>
              <w:pStyle w:val="Standard1"/>
              <w:snapToGrid w:val="0"/>
              <w:spacing w:before="20"/>
              <w:rPr>
                <w:rFonts w:ascii="Arial" w:hAnsi="Arial" w:cs="Arial"/>
                <w:sz w:val="18"/>
                <w:szCs w:val="18"/>
              </w:rPr>
            </w:pPr>
            <w:hyperlink r:id="rId12" w:history="1">
              <w:r w:rsidRPr="00EE168D">
                <w:rPr>
                  <w:rStyle w:val="Hyperlink"/>
                  <w:rFonts w:ascii="Arial" w:hAnsi="Arial" w:cs="Arial"/>
                  <w:sz w:val="18"/>
                  <w:szCs w:val="18"/>
                </w:rPr>
                <w:t>info@congatec.com</w:t>
              </w:r>
            </w:hyperlink>
          </w:p>
          <w:p w:rsidR="00207795" w:rsidRPr="00EE168D" w:rsidRDefault="00207795" w:rsidP="00B716C3">
            <w:pPr>
              <w:pStyle w:val="Standard1"/>
              <w:snapToGrid w:val="0"/>
              <w:spacing w:before="20"/>
              <w:rPr>
                <w:rFonts w:ascii="Arial" w:hAnsi="Arial" w:cs="Arial"/>
                <w:sz w:val="18"/>
                <w:szCs w:val="18"/>
              </w:rPr>
            </w:pPr>
            <w:hyperlink r:id="rId13" w:history="1">
              <w:r w:rsidRPr="00EE168D">
                <w:rPr>
                  <w:rStyle w:val="Hyperlink"/>
                  <w:rFonts w:ascii="Arial" w:hAnsi="Arial" w:cs="Arial"/>
                  <w:sz w:val="18"/>
                  <w:szCs w:val="18"/>
                </w:rPr>
                <w:t>www.congatec.com</w:t>
              </w:r>
            </w:hyperlink>
          </w:p>
        </w:tc>
        <w:tc>
          <w:tcPr>
            <w:tcW w:w="2835" w:type="dxa"/>
            <w:shd w:val="clear" w:color="auto" w:fill="auto"/>
          </w:tcPr>
          <w:p w:rsidR="00207795" w:rsidRPr="00EE168D" w:rsidRDefault="00207795" w:rsidP="00B716C3">
            <w:pPr>
              <w:pStyle w:val="Standard1"/>
              <w:snapToGrid w:val="0"/>
              <w:spacing w:before="20"/>
              <w:rPr>
                <w:rFonts w:ascii="Arial" w:hAnsi="Arial" w:cs="Arial"/>
                <w:sz w:val="18"/>
                <w:szCs w:val="18"/>
              </w:rPr>
            </w:pPr>
            <w:hyperlink r:id="rId14" w:history="1">
              <w:r w:rsidRPr="00EE168D">
                <w:rPr>
                  <w:rStyle w:val="Hyperlink"/>
                  <w:rFonts w:ascii="Arial" w:hAnsi="Arial" w:cs="Arial"/>
                  <w:sz w:val="18"/>
                  <w:szCs w:val="18"/>
                </w:rPr>
                <w:t>info@sams-network.com</w:t>
              </w:r>
            </w:hyperlink>
            <w:r w:rsidRPr="00EE168D">
              <w:rPr>
                <w:rFonts w:ascii="Arial" w:hAnsi="Arial" w:cs="Arial"/>
                <w:sz w:val="18"/>
                <w:szCs w:val="18"/>
              </w:rPr>
              <w:t xml:space="preserve"> </w:t>
            </w:r>
          </w:p>
          <w:p w:rsidR="00207795" w:rsidRPr="00EE168D" w:rsidRDefault="00207795" w:rsidP="00B716C3">
            <w:pPr>
              <w:pStyle w:val="Standard1"/>
              <w:snapToGrid w:val="0"/>
              <w:spacing w:before="20"/>
              <w:rPr>
                <w:rFonts w:ascii="Arial" w:hAnsi="Arial" w:cs="Arial"/>
                <w:sz w:val="18"/>
                <w:szCs w:val="18"/>
              </w:rPr>
            </w:pPr>
            <w:hyperlink r:id="rId15" w:history="1">
              <w:r w:rsidRPr="00EE168D">
                <w:rPr>
                  <w:rStyle w:val="Hyperlink"/>
                  <w:rFonts w:ascii="Arial" w:hAnsi="Arial" w:cs="Arial"/>
                  <w:sz w:val="18"/>
                  <w:szCs w:val="18"/>
                </w:rPr>
                <w:t>www.sams-network.com</w:t>
              </w:r>
            </w:hyperlink>
          </w:p>
        </w:tc>
      </w:tr>
    </w:tbl>
    <w:p w:rsidR="00D108AC" w:rsidRPr="00507638" w:rsidRDefault="00D108AC" w:rsidP="00D108AC">
      <w:pPr>
        <w:rPr>
          <w:rFonts w:ascii="Arial" w:hAnsi="Arial" w:cs="Arial"/>
          <w:i/>
          <w:iCs/>
          <w:color w:val="000000"/>
          <w:sz w:val="16"/>
          <w:szCs w:val="16"/>
        </w:rPr>
      </w:pPr>
    </w:p>
    <w:p w:rsidR="00D108AC" w:rsidRPr="00507638" w:rsidRDefault="00D108AC" w:rsidP="00D108AC">
      <w:pPr>
        <w:rPr>
          <w:rFonts w:ascii="Arial" w:hAnsi="Arial" w:cs="Arial"/>
          <w:i/>
          <w:iCs/>
          <w:color w:val="000000"/>
          <w:sz w:val="16"/>
          <w:szCs w:val="16"/>
        </w:rPr>
      </w:pPr>
    </w:p>
    <w:p w:rsidR="00D108AC" w:rsidRPr="00507638" w:rsidRDefault="00D108AC" w:rsidP="00D108AC">
      <w:pPr>
        <w:rPr>
          <w:rFonts w:ascii="Arial" w:hAnsi="Arial" w:cs="Arial"/>
          <w:i/>
          <w:iCs/>
          <w:color w:val="000000"/>
          <w:sz w:val="16"/>
          <w:szCs w:val="16"/>
        </w:rPr>
      </w:pPr>
    </w:p>
    <w:p w:rsidR="002F7E19" w:rsidRPr="003B166D" w:rsidRDefault="00977136" w:rsidP="00D108AC">
      <w:pPr>
        <w:rPr>
          <w:rFonts w:ascii="Arial" w:hAnsi="Arial" w:cs="Arial"/>
          <w:i/>
          <w:iCs/>
          <w:color w:val="000000"/>
          <w:sz w:val="16"/>
          <w:szCs w:val="16"/>
          <w:lang w:val="en-US"/>
        </w:rPr>
      </w:pPr>
      <w:r>
        <w:rPr>
          <w:rFonts w:ascii="Arial" w:hAnsi="Arial" w:cs="Arial"/>
          <w:i/>
          <w:iCs/>
          <w:noProof/>
          <w:color w:val="000000"/>
          <w:sz w:val="16"/>
          <w:szCs w:val="16"/>
          <w:lang w:eastAsia="de-DE"/>
        </w:rPr>
        <w:drawing>
          <wp:inline distT="0" distB="0" distL="0" distR="0">
            <wp:extent cx="1800000" cy="1299195"/>
            <wp:effectExtent l="19050" t="0" r="0" b="0"/>
            <wp:docPr id="1" name="Bild 1" descr="Z:\congatec\01-PR\COPR1813-congatec-conga-SMX8-i_MX8\conga-S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3-congatec-conga-SMX8-i_MX8\conga-SMX8_press.jpg"/>
                    <pic:cNvPicPr>
                      <a:picLocks noChangeAspect="1" noChangeArrowheads="1"/>
                    </pic:cNvPicPr>
                  </pic:nvPicPr>
                  <pic:blipFill>
                    <a:blip r:embed="rId16" cstate="print"/>
                    <a:srcRect/>
                    <a:stretch>
                      <a:fillRect/>
                    </a:stretch>
                  </pic:blipFill>
                  <pic:spPr bwMode="auto">
                    <a:xfrm>
                      <a:off x="0" y="0"/>
                      <a:ext cx="1800000" cy="1299195"/>
                    </a:xfrm>
                    <a:prstGeom prst="rect">
                      <a:avLst/>
                    </a:prstGeom>
                    <a:noFill/>
                    <a:ln w="9525">
                      <a:noFill/>
                      <a:miter lim="800000"/>
                      <a:headEnd/>
                      <a:tailEnd/>
                    </a:ln>
                  </pic:spPr>
                </pic:pic>
              </a:graphicData>
            </a:graphic>
          </wp:inline>
        </w:drawing>
      </w:r>
    </w:p>
    <w:p w:rsidR="00E002F4" w:rsidRPr="003B166D" w:rsidRDefault="00E002F4" w:rsidP="00D108AC">
      <w:pPr>
        <w:rPr>
          <w:rFonts w:ascii="Arial" w:hAnsi="Arial" w:cs="Arial"/>
          <w:i/>
          <w:iCs/>
          <w:color w:val="000000"/>
          <w:sz w:val="16"/>
          <w:szCs w:val="16"/>
          <w:lang w:val="en-US"/>
        </w:rPr>
      </w:pPr>
    </w:p>
    <w:p w:rsidR="00EC47A8" w:rsidRPr="00C527DE" w:rsidRDefault="00A5301D" w:rsidP="00EC47A8">
      <w:pPr>
        <w:spacing w:after="120"/>
        <w:rPr>
          <w:rFonts w:ascii="Arial" w:hAnsi="Arial" w:cs="Arial"/>
          <w:b/>
          <w:u w:val="single"/>
          <w:lang w:val="fr-FR"/>
        </w:rPr>
      </w:pPr>
      <w:r w:rsidRPr="00D26F57">
        <w:rPr>
          <w:rFonts w:ascii="Arial" w:hAnsi="Arial" w:cs="Arial"/>
          <w:sz w:val="16"/>
          <w:szCs w:val="16"/>
          <w:lang w:val="fr-FR"/>
        </w:rPr>
        <w:t>T</w:t>
      </w:r>
      <w:r w:rsidR="00C527DE" w:rsidRPr="00D26F57">
        <w:rPr>
          <w:rFonts w:ascii="Arial" w:hAnsi="Arial" w:cs="Arial"/>
          <w:sz w:val="16"/>
          <w:szCs w:val="16"/>
          <w:lang w:val="fr-FR"/>
        </w:rPr>
        <w:t>exte et photo disponibles sur :</w:t>
      </w:r>
      <w:r w:rsidR="00C527DE" w:rsidRPr="00D26F57">
        <w:rPr>
          <w:rFonts w:ascii="Arial" w:hAnsi="Arial" w:cs="Arial"/>
          <w:i/>
          <w:sz w:val="16"/>
          <w:szCs w:val="16"/>
          <w:lang w:val="fr-FR" w:eastAsia="de-DE"/>
        </w:rPr>
        <w:t xml:space="preserve"> </w:t>
      </w:r>
      <w:hyperlink r:id="rId17" w:history="1">
        <w:r w:rsidR="00C527DE" w:rsidRPr="00D26F57">
          <w:rPr>
            <w:rFonts w:ascii="Arial" w:hAnsi="Arial" w:cs="Arial"/>
            <w:i/>
            <w:sz w:val="16"/>
            <w:szCs w:val="16"/>
            <w:lang w:val="fr-FR" w:eastAsia="de-DE"/>
          </w:rPr>
          <w:t>http://www.congatec.com/press</w:t>
        </w:r>
      </w:hyperlink>
      <w:r w:rsidR="00EC47A8" w:rsidRPr="00C527DE">
        <w:rPr>
          <w:rFonts w:ascii="Arial" w:hAnsi="Arial" w:cs="Arial"/>
          <w:i/>
          <w:sz w:val="16"/>
          <w:szCs w:val="16"/>
          <w:lang w:val="fr-FR" w:eastAsia="de-DE"/>
        </w:rPr>
        <w:br/>
      </w:r>
    </w:p>
    <w:p w:rsidR="00A5301D" w:rsidRPr="00C527DE" w:rsidRDefault="00A5301D">
      <w:pPr>
        <w:rPr>
          <w:rFonts w:ascii="Arial" w:hAnsi="Arial" w:cs="Arial"/>
          <w:b/>
          <w:i/>
          <w:iCs/>
          <w:color w:val="000000"/>
          <w:sz w:val="18"/>
          <w:szCs w:val="18"/>
          <w:u w:val="single"/>
          <w:lang w:val="fr-FR"/>
        </w:rPr>
      </w:pPr>
      <w:r w:rsidRPr="00C527DE">
        <w:rPr>
          <w:rFonts w:ascii="Arial" w:hAnsi="Arial" w:cs="Arial"/>
          <w:b/>
          <w:u w:val="single"/>
          <w:lang w:val="fr-FR"/>
        </w:rPr>
        <w:t>Communiqué de presse</w:t>
      </w:r>
    </w:p>
    <w:p w:rsidR="00D108AC" w:rsidRPr="00C527DE" w:rsidRDefault="00D108AC" w:rsidP="007D5195">
      <w:pPr>
        <w:jc w:val="right"/>
        <w:rPr>
          <w:rFonts w:ascii="Arial" w:hAnsi="Arial" w:cs="Arial"/>
          <w:kern w:val="2"/>
          <w:sz w:val="22"/>
          <w:szCs w:val="22"/>
          <w:lang w:val="fr-FR"/>
        </w:rPr>
      </w:pPr>
    </w:p>
    <w:p w:rsidR="00A5301D" w:rsidRPr="00D26F57" w:rsidRDefault="00A5301D" w:rsidP="00B4779C">
      <w:pPr>
        <w:jc w:val="center"/>
        <w:rPr>
          <w:rFonts w:ascii="Arial" w:hAnsi="Arial" w:cs="Arial"/>
          <w:b/>
          <w:bCs/>
          <w:lang w:val="fr-FR"/>
        </w:rPr>
      </w:pPr>
      <w:r w:rsidRPr="00D26F57">
        <w:rPr>
          <w:rFonts w:ascii="Arial" w:hAnsi="Arial" w:cs="Arial"/>
          <w:bCs/>
          <w:lang w:val="fr-FR"/>
        </w:rPr>
        <w:t>Premier module congatec SMARC 2.0 avec processeur NXP i.MX8</w:t>
      </w:r>
    </w:p>
    <w:p w:rsidR="00BD5B82" w:rsidRPr="00F3367E" w:rsidRDefault="00BD5B82" w:rsidP="00050371">
      <w:pPr>
        <w:jc w:val="center"/>
        <w:rPr>
          <w:rFonts w:ascii="Arial" w:hAnsi="Arial" w:cs="Arial"/>
          <w:b/>
          <w:bCs/>
          <w:sz w:val="28"/>
          <w:szCs w:val="28"/>
          <w:lang w:val="fr-FR"/>
        </w:rPr>
      </w:pPr>
    </w:p>
    <w:p w:rsidR="00E35577" w:rsidRPr="00D26F57" w:rsidRDefault="00A5301D" w:rsidP="00C527DE">
      <w:pPr>
        <w:spacing w:after="240"/>
        <w:jc w:val="center"/>
        <w:rPr>
          <w:rFonts w:ascii="Arial" w:hAnsi="Arial" w:cs="Arial"/>
          <w:b/>
          <w:sz w:val="28"/>
          <w:szCs w:val="28"/>
          <w:lang w:val="fr-FR"/>
        </w:rPr>
      </w:pPr>
      <w:r w:rsidRPr="00D26F57">
        <w:rPr>
          <w:rFonts w:ascii="Arial" w:hAnsi="Arial" w:cs="Arial"/>
          <w:b/>
          <w:sz w:val="28"/>
          <w:szCs w:val="28"/>
          <w:lang w:val="fr-FR"/>
        </w:rPr>
        <w:t xml:space="preserve">Meilleur processeur ARM </w:t>
      </w:r>
      <w:r w:rsidR="00B87BDE" w:rsidRPr="00D26F57">
        <w:rPr>
          <w:rFonts w:ascii="Arial" w:hAnsi="Arial" w:cs="Arial"/>
          <w:b/>
          <w:sz w:val="28"/>
          <w:szCs w:val="28"/>
          <w:lang w:val="fr-FR"/>
        </w:rPr>
        <w:t>du point de vue</w:t>
      </w:r>
      <w:r w:rsidRPr="00D26F57">
        <w:rPr>
          <w:rFonts w:ascii="Arial" w:hAnsi="Arial" w:cs="Arial"/>
          <w:b/>
          <w:sz w:val="28"/>
          <w:szCs w:val="28"/>
          <w:lang w:val="fr-FR"/>
        </w:rPr>
        <w:t xml:space="preserve"> performances et </w:t>
      </w:r>
      <w:r w:rsidR="00C5027F" w:rsidRPr="00D26F57">
        <w:rPr>
          <w:rFonts w:ascii="Arial" w:hAnsi="Arial" w:cs="Arial"/>
          <w:b/>
          <w:sz w:val="28"/>
          <w:szCs w:val="28"/>
          <w:lang w:val="fr-FR"/>
        </w:rPr>
        <w:t>applications</w:t>
      </w:r>
    </w:p>
    <w:p w:rsidR="00C527DE" w:rsidRPr="00D26F57" w:rsidRDefault="00C527DE" w:rsidP="00892555">
      <w:pPr>
        <w:spacing w:line="360" w:lineRule="auto"/>
        <w:rPr>
          <w:rFonts w:ascii="Arial" w:hAnsi="Arial" w:cs="Arial"/>
          <w:sz w:val="22"/>
          <w:szCs w:val="22"/>
          <w:lang w:val="fr-FR"/>
        </w:rPr>
      </w:pPr>
    </w:p>
    <w:p w:rsidR="00617416" w:rsidRPr="00683D85" w:rsidRDefault="00A5301D" w:rsidP="00892555">
      <w:pPr>
        <w:spacing w:line="360" w:lineRule="auto"/>
        <w:rPr>
          <w:rFonts w:ascii="Arial" w:hAnsi="Arial" w:cs="Arial"/>
          <w:sz w:val="22"/>
          <w:szCs w:val="22"/>
          <w:lang w:val="fr-FR"/>
        </w:rPr>
      </w:pPr>
      <w:r w:rsidRPr="00683D85">
        <w:rPr>
          <w:rFonts w:ascii="Arial" w:hAnsi="Arial" w:cs="Arial"/>
          <w:b/>
          <w:sz w:val="22"/>
          <w:szCs w:val="22"/>
          <w:lang w:val="fr-FR"/>
        </w:rPr>
        <w:t xml:space="preserve">Deggendorf, Allemagne, </w:t>
      </w:r>
      <w:r w:rsidR="00977136" w:rsidRPr="00683D85">
        <w:rPr>
          <w:rFonts w:ascii="Arial" w:hAnsi="Arial" w:cs="Arial"/>
          <w:b/>
          <w:sz w:val="22"/>
          <w:szCs w:val="22"/>
          <w:lang w:val="fr-FR"/>
        </w:rPr>
        <w:t xml:space="preserve">31 </w:t>
      </w:r>
      <w:r w:rsidRPr="00683D85">
        <w:rPr>
          <w:rFonts w:ascii="Arial" w:hAnsi="Arial" w:cs="Arial"/>
          <w:b/>
          <w:sz w:val="22"/>
          <w:szCs w:val="22"/>
          <w:lang w:val="fr-FR"/>
        </w:rPr>
        <w:t>juillet 2018</w:t>
      </w:r>
      <w:r w:rsidRPr="00683D85">
        <w:rPr>
          <w:rFonts w:ascii="Arial" w:hAnsi="Arial" w:cs="Arial"/>
          <w:sz w:val="22"/>
          <w:szCs w:val="22"/>
          <w:lang w:val="fr-FR"/>
        </w:rPr>
        <w:t xml:space="preserve"> * * *congatec présente le conga-SMX8, premier Computer-on-Module SMARC 2.0 de la société équipé de la gamme de processeurs </w:t>
      </w:r>
      <w:r w:rsidR="00A2335F" w:rsidRPr="00683D85">
        <w:rPr>
          <w:rFonts w:ascii="Arial" w:hAnsi="Arial" w:cs="Arial"/>
          <w:sz w:val="22"/>
          <w:szCs w:val="22"/>
          <w:lang w:val="fr-FR"/>
        </w:rPr>
        <w:t>multicœur</w:t>
      </w:r>
      <w:r w:rsidRPr="00683D85">
        <w:rPr>
          <w:rFonts w:ascii="Arial" w:hAnsi="Arial" w:cs="Arial"/>
          <w:sz w:val="22"/>
          <w:szCs w:val="22"/>
          <w:lang w:val="fr-FR"/>
        </w:rPr>
        <w:t xml:space="preserve"> ARM 64 bits NXP i.MX8. Les modules </w:t>
      </w:r>
      <w:r w:rsidR="007F550D" w:rsidRPr="00683D85">
        <w:rPr>
          <w:rFonts w:ascii="Arial" w:hAnsi="Arial" w:cs="Arial"/>
          <w:sz w:val="22"/>
          <w:szCs w:val="22"/>
          <w:lang w:val="fr-FR"/>
        </w:rPr>
        <w:t xml:space="preserve">conga-SMX8 équipés des ARM Cortex-A53/A72 représentent le fleuron des conceptions embarquées ultra basse consommation, offrant le meilleur processeur ARM </w:t>
      </w:r>
      <w:r w:rsidR="00A2335F" w:rsidRPr="00683D85">
        <w:rPr>
          <w:rFonts w:ascii="Arial" w:hAnsi="Arial" w:cs="Arial"/>
          <w:sz w:val="22"/>
          <w:szCs w:val="22"/>
          <w:lang w:val="fr-FR"/>
        </w:rPr>
        <w:t>du point de vue des</w:t>
      </w:r>
      <w:r w:rsidR="007F550D" w:rsidRPr="00683D85">
        <w:rPr>
          <w:rFonts w:ascii="Arial" w:hAnsi="Arial" w:cs="Arial"/>
          <w:sz w:val="22"/>
          <w:szCs w:val="22"/>
          <w:lang w:val="fr-FR"/>
        </w:rPr>
        <w:t xml:space="preserve"> performances, de</w:t>
      </w:r>
      <w:r w:rsidR="00A2335F" w:rsidRPr="00683D85">
        <w:rPr>
          <w:rFonts w:ascii="Arial" w:hAnsi="Arial" w:cs="Arial"/>
          <w:sz w:val="22"/>
          <w:szCs w:val="22"/>
          <w:lang w:val="fr-FR"/>
        </w:rPr>
        <w:t>s</w:t>
      </w:r>
      <w:r w:rsidR="007F550D" w:rsidRPr="00683D85">
        <w:rPr>
          <w:rFonts w:ascii="Arial" w:hAnsi="Arial" w:cs="Arial"/>
          <w:sz w:val="22"/>
          <w:szCs w:val="22"/>
          <w:lang w:val="fr-FR"/>
        </w:rPr>
        <w:t xml:space="preserve"> fonctions graphiques flexibles et </w:t>
      </w:r>
      <w:r w:rsidR="00A2335F" w:rsidRPr="00683D85">
        <w:rPr>
          <w:rFonts w:ascii="Arial" w:hAnsi="Arial" w:cs="Arial"/>
          <w:sz w:val="22"/>
          <w:szCs w:val="22"/>
          <w:lang w:val="fr-FR"/>
        </w:rPr>
        <w:t>pour l’</w:t>
      </w:r>
      <w:r w:rsidR="007F550D" w:rsidRPr="00683D85">
        <w:rPr>
          <w:rFonts w:ascii="Arial" w:hAnsi="Arial" w:cs="Arial"/>
          <w:sz w:val="22"/>
          <w:szCs w:val="22"/>
          <w:lang w:val="fr-FR"/>
        </w:rPr>
        <w:t>embarqué</w:t>
      </w:r>
      <w:r w:rsidR="00A2335F" w:rsidRPr="00683D85">
        <w:rPr>
          <w:rFonts w:ascii="Arial" w:hAnsi="Arial" w:cs="Arial"/>
          <w:sz w:val="22"/>
          <w:szCs w:val="22"/>
          <w:lang w:val="fr-FR"/>
        </w:rPr>
        <w:t>, adapté à</w:t>
      </w:r>
      <w:r w:rsidR="007F550D" w:rsidRPr="00683D85">
        <w:rPr>
          <w:rFonts w:ascii="Arial" w:hAnsi="Arial" w:cs="Arial"/>
          <w:sz w:val="22"/>
          <w:szCs w:val="22"/>
          <w:lang w:val="fr-FR"/>
        </w:rPr>
        <w:t xml:space="preserve"> toutes sortes d’applications IIoT. Ils fournissent un</w:t>
      </w:r>
      <w:r w:rsidR="00A2335F" w:rsidRPr="00683D85">
        <w:rPr>
          <w:rFonts w:ascii="Arial" w:hAnsi="Arial" w:cs="Arial"/>
          <w:sz w:val="22"/>
          <w:szCs w:val="22"/>
          <w:lang w:val="fr-FR"/>
        </w:rPr>
        <w:t xml:space="preserve"> traitement</w:t>
      </w:r>
      <w:r w:rsidR="007F550D" w:rsidRPr="00683D85">
        <w:rPr>
          <w:rFonts w:ascii="Arial" w:hAnsi="Arial" w:cs="Arial"/>
          <w:sz w:val="22"/>
          <w:szCs w:val="22"/>
          <w:lang w:val="fr-FR"/>
        </w:rPr>
        <w:t xml:space="preserve"> informatique </w:t>
      </w:r>
      <w:r w:rsidR="00A2335F" w:rsidRPr="00683D85">
        <w:rPr>
          <w:rFonts w:ascii="Arial" w:hAnsi="Arial" w:cs="Arial"/>
          <w:sz w:val="22"/>
          <w:szCs w:val="22"/>
          <w:lang w:val="fr-FR"/>
        </w:rPr>
        <w:t>multicœur</w:t>
      </w:r>
      <w:r w:rsidR="007F550D" w:rsidRPr="00683D85">
        <w:rPr>
          <w:rFonts w:ascii="Arial" w:hAnsi="Arial" w:cs="Arial"/>
          <w:sz w:val="22"/>
          <w:szCs w:val="22"/>
          <w:lang w:val="fr-FR"/>
        </w:rPr>
        <w:t xml:space="preserve"> </w:t>
      </w:r>
      <w:r w:rsidR="00A2335F" w:rsidRPr="00683D85">
        <w:rPr>
          <w:rFonts w:ascii="Arial" w:hAnsi="Arial" w:cs="Arial"/>
          <w:sz w:val="22"/>
          <w:szCs w:val="22"/>
          <w:lang w:val="fr-FR"/>
        </w:rPr>
        <w:t xml:space="preserve">de </w:t>
      </w:r>
      <w:r w:rsidR="007F550D" w:rsidRPr="00683D85">
        <w:rPr>
          <w:rFonts w:ascii="Arial" w:hAnsi="Arial" w:cs="Arial"/>
          <w:sz w:val="22"/>
          <w:szCs w:val="22"/>
          <w:lang w:val="fr-FR"/>
        </w:rPr>
        <w:t xml:space="preserve">hautes performances avec des capacités graphiques étendues pour gérer jusqu’à trois écrans 1080p indépendants ou un écran 4k. Les autres avantages de cette vraie plate-forme industrielle sont : prise en charge de l’hyperviseur et du temps réel accompagnée d’une large évolutivité ainsi que la résistance aux environnements hostiles et aux gammes de </w:t>
      </w:r>
      <w:r w:rsidR="00636215" w:rsidRPr="00683D85">
        <w:rPr>
          <w:rFonts w:ascii="Arial" w:hAnsi="Arial" w:cs="Arial"/>
          <w:sz w:val="22"/>
          <w:szCs w:val="22"/>
          <w:lang w:val="fr-FR"/>
        </w:rPr>
        <w:t>températures</w:t>
      </w:r>
      <w:r w:rsidR="007F550D" w:rsidRPr="00683D85">
        <w:rPr>
          <w:rFonts w:ascii="Arial" w:hAnsi="Arial" w:cs="Arial"/>
          <w:sz w:val="22"/>
          <w:szCs w:val="22"/>
          <w:lang w:val="fr-FR"/>
        </w:rPr>
        <w:t xml:space="preserve"> étendues. Toutes ces fonctions font </w:t>
      </w:r>
      <w:r w:rsidR="00636215" w:rsidRPr="00683D85">
        <w:rPr>
          <w:rFonts w:ascii="Arial" w:hAnsi="Arial" w:cs="Arial"/>
          <w:sz w:val="22"/>
          <w:szCs w:val="22"/>
          <w:lang w:val="fr-FR"/>
        </w:rPr>
        <w:t>que les</w:t>
      </w:r>
      <w:r w:rsidR="007F550D" w:rsidRPr="00683D85">
        <w:rPr>
          <w:rFonts w:ascii="Arial" w:hAnsi="Arial" w:cs="Arial"/>
          <w:sz w:val="22"/>
          <w:szCs w:val="22"/>
          <w:lang w:val="fr-FR"/>
        </w:rPr>
        <w:t xml:space="preserve"> modules SMARC 2.0 répondent aux besoins de performances et de fonction</w:t>
      </w:r>
      <w:r w:rsidR="00A2335F" w:rsidRPr="00683D85">
        <w:rPr>
          <w:rFonts w:ascii="Arial" w:hAnsi="Arial" w:cs="Arial"/>
          <w:sz w:val="22"/>
          <w:szCs w:val="22"/>
          <w:lang w:val="fr-FR"/>
        </w:rPr>
        <w:t>nalités</w:t>
      </w:r>
      <w:r w:rsidR="007F550D" w:rsidRPr="00683D85">
        <w:rPr>
          <w:rFonts w:ascii="Arial" w:hAnsi="Arial" w:cs="Arial"/>
          <w:sz w:val="22"/>
          <w:szCs w:val="22"/>
          <w:lang w:val="fr-FR"/>
        </w:rPr>
        <w:t xml:space="preserve"> actuelles </w:t>
      </w:r>
      <w:r w:rsidR="00636215" w:rsidRPr="00683D85">
        <w:rPr>
          <w:rFonts w:ascii="Arial" w:hAnsi="Arial" w:cs="Arial"/>
          <w:sz w:val="22"/>
          <w:szCs w:val="22"/>
          <w:lang w:val="fr-FR"/>
        </w:rPr>
        <w:t>de</w:t>
      </w:r>
      <w:r w:rsidR="007F550D" w:rsidRPr="00683D85">
        <w:rPr>
          <w:rFonts w:ascii="Arial" w:hAnsi="Arial" w:cs="Arial"/>
          <w:sz w:val="22"/>
          <w:szCs w:val="22"/>
          <w:lang w:val="fr-FR"/>
        </w:rPr>
        <w:t xml:space="preserve"> l’industriel embarqué basse consommation, l’IoT ainsi que le nouveau secteur de la mobilité. </w:t>
      </w:r>
    </w:p>
    <w:p w:rsidR="00C527DE" w:rsidRPr="00683D85" w:rsidRDefault="00C527DE" w:rsidP="00AE581F">
      <w:pPr>
        <w:spacing w:line="360" w:lineRule="auto"/>
        <w:rPr>
          <w:rFonts w:ascii="Arial" w:hAnsi="Arial" w:cs="Arial"/>
          <w:sz w:val="22"/>
          <w:szCs w:val="22"/>
          <w:lang w:val="fr-FR"/>
        </w:rPr>
      </w:pPr>
    </w:p>
    <w:p w:rsidR="00601E23" w:rsidRPr="00683D85" w:rsidRDefault="00F670AF" w:rsidP="00AE581F">
      <w:pPr>
        <w:spacing w:line="360" w:lineRule="auto"/>
        <w:rPr>
          <w:rFonts w:ascii="Arial" w:hAnsi="Arial" w:cs="Arial"/>
          <w:sz w:val="22"/>
          <w:szCs w:val="22"/>
          <w:lang w:val="fr-FR"/>
        </w:rPr>
      </w:pPr>
      <w:r w:rsidRPr="00683D85">
        <w:rPr>
          <w:rFonts w:ascii="Arial" w:hAnsi="Arial" w:cs="Arial"/>
          <w:sz w:val="22"/>
          <w:szCs w:val="22"/>
          <w:lang w:val="fr-FR"/>
        </w:rPr>
        <w:t xml:space="preserve">Les nouveaux modules SMARC 2.0 équipés de processeurs NXP i.MX8, </w:t>
      </w:r>
      <w:r w:rsidR="00E1501C" w:rsidRPr="00683D85">
        <w:rPr>
          <w:rFonts w:ascii="Arial" w:hAnsi="Arial" w:cs="Arial"/>
          <w:sz w:val="22"/>
          <w:szCs w:val="22"/>
          <w:lang w:val="fr-FR"/>
        </w:rPr>
        <w:t xml:space="preserve">la </w:t>
      </w:r>
      <w:r w:rsidR="00636215" w:rsidRPr="00683D85">
        <w:rPr>
          <w:rFonts w:ascii="Arial" w:hAnsi="Arial" w:cs="Arial"/>
          <w:sz w:val="22"/>
          <w:szCs w:val="22"/>
          <w:lang w:val="fr-FR"/>
        </w:rPr>
        <w:t>virtualisation</w:t>
      </w:r>
      <w:r w:rsidR="00E1501C" w:rsidRPr="00683D85">
        <w:rPr>
          <w:rFonts w:ascii="Arial" w:hAnsi="Arial" w:cs="Arial"/>
          <w:sz w:val="22"/>
          <w:szCs w:val="22"/>
          <w:lang w:val="fr-FR"/>
        </w:rPr>
        <w:t xml:space="preserve"> matérielle et le partitionnement des ressources sont très intéressants pour une large </w:t>
      </w:r>
      <w:r w:rsidR="00235687" w:rsidRPr="00683D85">
        <w:rPr>
          <w:rFonts w:ascii="Arial" w:hAnsi="Arial" w:cs="Arial"/>
          <w:sz w:val="22"/>
          <w:szCs w:val="22"/>
          <w:lang w:val="fr-FR"/>
        </w:rPr>
        <w:lastRenderedPageBreak/>
        <w:t>variété</w:t>
      </w:r>
      <w:r w:rsidR="00E1501C" w:rsidRPr="00683D85">
        <w:rPr>
          <w:rFonts w:ascii="Arial" w:hAnsi="Arial" w:cs="Arial"/>
          <w:sz w:val="22"/>
          <w:szCs w:val="22"/>
          <w:lang w:val="fr-FR"/>
        </w:rPr>
        <w:t xml:space="preserve"> d’applications mobiles et statiques</w:t>
      </w:r>
      <w:r w:rsidR="00235687" w:rsidRPr="00683D85">
        <w:rPr>
          <w:rFonts w:ascii="Arial" w:hAnsi="Arial" w:cs="Arial"/>
          <w:sz w:val="22"/>
          <w:szCs w:val="22"/>
          <w:lang w:val="fr-FR"/>
        </w:rPr>
        <w:t>,</w:t>
      </w:r>
      <w:r w:rsidR="00E1501C" w:rsidRPr="00683D85">
        <w:rPr>
          <w:rFonts w:ascii="Arial" w:hAnsi="Arial" w:cs="Arial"/>
          <w:sz w:val="22"/>
          <w:szCs w:val="22"/>
          <w:lang w:val="fr-FR"/>
        </w:rPr>
        <w:t xml:space="preserve"> </w:t>
      </w:r>
      <w:r w:rsidR="00235687" w:rsidRPr="00683D85">
        <w:rPr>
          <w:rFonts w:ascii="Arial" w:hAnsi="Arial" w:cs="Arial"/>
          <w:sz w:val="22"/>
          <w:szCs w:val="22"/>
          <w:lang w:val="fr-FR"/>
        </w:rPr>
        <w:t>par exemple</w:t>
      </w:r>
      <w:r w:rsidR="00E1501C" w:rsidRPr="00683D85">
        <w:rPr>
          <w:rFonts w:ascii="Arial" w:hAnsi="Arial" w:cs="Arial"/>
          <w:sz w:val="22"/>
          <w:szCs w:val="22"/>
          <w:lang w:val="fr-FR"/>
        </w:rPr>
        <w:t xml:space="preserve"> la robotique en temps réel et le contrôles de mouvements. </w:t>
      </w:r>
      <w:r w:rsidR="00235687" w:rsidRPr="00683D85">
        <w:rPr>
          <w:rFonts w:ascii="Arial" w:hAnsi="Arial" w:cs="Arial"/>
          <w:sz w:val="22"/>
          <w:szCs w:val="22"/>
          <w:lang w:val="fr-FR"/>
        </w:rPr>
        <w:t>Comme</w:t>
      </w:r>
      <w:r w:rsidR="00E1501C" w:rsidRPr="00683D85">
        <w:rPr>
          <w:rFonts w:ascii="Arial" w:hAnsi="Arial" w:cs="Arial"/>
          <w:sz w:val="22"/>
          <w:szCs w:val="22"/>
          <w:lang w:val="fr-FR"/>
        </w:rPr>
        <w:t xml:space="preserve"> les modules sont </w:t>
      </w:r>
      <w:r w:rsidR="00636215" w:rsidRPr="00683D85">
        <w:rPr>
          <w:rFonts w:ascii="Arial" w:hAnsi="Arial" w:cs="Arial"/>
          <w:sz w:val="22"/>
          <w:szCs w:val="22"/>
          <w:lang w:val="fr-FR"/>
        </w:rPr>
        <w:t>qualifiés</w:t>
      </w:r>
      <w:r w:rsidR="00E1501C" w:rsidRPr="00683D85">
        <w:rPr>
          <w:rFonts w:ascii="Arial" w:hAnsi="Arial" w:cs="Arial"/>
          <w:sz w:val="22"/>
          <w:szCs w:val="22"/>
          <w:lang w:val="fr-FR"/>
        </w:rPr>
        <w:t xml:space="preserve"> pour une gamme </w:t>
      </w:r>
      <w:r w:rsidR="00636215" w:rsidRPr="00683D85">
        <w:rPr>
          <w:rFonts w:ascii="Arial" w:hAnsi="Arial" w:cs="Arial"/>
          <w:sz w:val="22"/>
          <w:szCs w:val="22"/>
          <w:lang w:val="fr-FR"/>
        </w:rPr>
        <w:t>étendue</w:t>
      </w:r>
      <w:r w:rsidR="00E1501C" w:rsidRPr="00683D85">
        <w:rPr>
          <w:rFonts w:ascii="Arial" w:hAnsi="Arial" w:cs="Arial"/>
          <w:sz w:val="22"/>
          <w:szCs w:val="22"/>
          <w:lang w:val="fr-FR"/>
        </w:rPr>
        <w:t xml:space="preserve"> de </w:t>
      </w:r>
      <w:r w:rsidR="00636215" w:rsidRPr="00683D85">
        <w:rPr>
          <w:rFonts w:ascii="Arial" w:hAnsi="Arial" w:cs="Arial"/>
          <w:sz w:val="22"/>
          <w:szCs w:val="22"/>
          <w:lang w:val="fr-FR"/>
        </w:rPr>
        <w:t>températures</w:t>
      </w:r>
      <w:r w:rsidR="00E1501C" w:rsidRPr="00683D85">
        <w:rPr>
          <w:rFonts w:ascii="Arial" w:hAnsi="Arial" w:cs="Arial"/>
          <w:sz w:val="22"/>
          <w:szCs w:val="22"/>
          <w:lang w:val="fr-FR"/>
        </w:rPr>
        <w:t xml:space="preserve"> </w:t>
      </w:r>
      <w:r w:rsidR="00636215" w:rsidRPr="00683D85">
        <w:rPr>
          <w:rFonts w:ascii="Arial" w:hAnsi="Arial" w:cs="Arial"/>
          <w:sz w:val="22"/>
          <w:szCs w:val="22"/>
          <w:lang w:val="fr-FR"/>
        </w:rPr>
        <w:t>ambiantes allant</w:t>
      </w:r>
      <w:r w:rsidR="00E1501C" w:rsidRPr="00683D85">
        <w:rPr>
          <w:rFonts w:ascii="Arial" w:hAnsi="Arial" w:cs="Arial"/>
          <w:sz w:val="22"/>
          <w:szCs w:val="22"/>
          <w:lang w:val="fr-FR"/>
        </w:rPr>
        <w:t xml:space="preserve"> de -40° C à + 85°C, ils peuvent également être utilisés dans des systèmes de flottes automobiles ou des applications d’</w:t>
      </w:r>
      <w:proofErr w:type="spellStart"/>
      <w:r w:rsidR="00E1501C" w:rsidRPr="00683D85">
        <w:rPr>
          <w:rFonts w:ascii="Arial" w:hAnsi="Arial" w:cs="Arial"/>
          <w:sz w:val="22"/>
          <w:szCs w:val="22"/>
          <w:lang w:val="fr-FR"/>
        </w:rPr>
        <w:t>infodivertissement</w:t>
      </w:r>
      <w:proofErr w:type="spellEnd"/>
      <w:r w:rsidR="00E1501C" w:rsidRPr="00683D85">
        <w:rPr>
          <w:rFonts w:ascii="Arial" w:hAnsi="Arial" w:cs="Arial"/>
          <w:sz w:val="22"/>
          <w:szCs w:val="22"/>
          <w:lang w:val="fr-FR"/>
        </w:rPr>
        <w:t xml:space="preserve"> dans les taxis, les bus et les trains ainsi que tous les nouveaux véhicules autonomes et électriques.</w:t>
      </w:r>
    </w:p>
    <w:p w:rsidR="00A2335F" w:rsidRPr="00683D85" w:rsidRDefault="00A2335F" w:rsidP="00411CD9">
      <w:pPr>
        <w:spacing w:line="360" w:lineRule="auto"/>
        <w:rPr>
          <w:rFonts w:ascii="Arial" w:hAnsi="Arial" w:cs="Arial"/>
          <w:sz w:val="22"/>
          <w:szCs w:val="22"/>
          <w:lang w:val="fr-FR"/>
        </w:rPr>
      </w:pPr>
    </w:p>
    <w:p w:rsidR="00E01E24" w:rsidRPr="00683D85" w:rsidRDefault="00E1501C" w:rsidP="00411CD9">
      <w:pPr>
        <w:spacing w:line="360" w:lineRule="auto"/>
        <w:rPr>
          <w:rFonts w:ascii="Arial" w:hAnsi="Arial" w:cs="Arial"/>
          <w:sz w:val="22"/>
          <w:szCs w:val="22"/>
          <w:lang w:val="fr-FR"/>
        </w:rPr>
      </w:pPr>
      <w:r w:rsidRPr="00683D85">
        <w:rPr>
          <w:rFonts w:ascii="Arial" w:hAnsi="Arial" w:cs="Arial"/>
          <w:sz w:val="22"/>
          <w:szCs w:val="22"/>
          <w:lang w:val="fr-FR"/>
        </w:rPr>
        <w:t xml:space="preserve">“Grâce </w:t>
      </w:r>
      <w:r w:rsidR="00235687" w:rsidRPr="00683D85">
        <w:rPr>
          <w:rFonts w:ascii="Arial" w:hAnsi="Arial" w:cs="Arial"/>
          <w:sz w:val="22"/>
          <w:szCs w:val="22"/>
          <w:lang w:val="fr-FR"/>
        </w:rPr>
        <w:t>aux énormes progrès</w:t>
      </w:r>
      <w:r w:rsidRPr="00683D85">
        <w:rPr>
          <w:rFonts w:ascii="Arial" w:hAnsi="Arial" w:cs="Arial"/>
          <w:sz w:val="22"/>
          <w:szCs w:val="22"/>
          <w:lang w:val="fr-FR"/>
        </w:rPr>
        <w:t xml:space="preserve"> en </w:t>
      </w:r>
      <w:r w:rsidR="00235687" w:rsidRPr="00683D85">
        <w:rPr>
          <w:rFonts w:ascii="Arial" w:hAnsi="Arial" w:cs="Arial"/>
          <w:sz w:val="22"/>
          <w:szCs w:val="22"/>
          <w:lang w:val="fr-FR"/>
        </w:rPr>
        <w:t xml:space="preserve">termes de </w:t>
      </w:r>
      <w:r w:rsidRPr="00683D85">
        <w:rPr>
          <w:rFonts w:ascii="Arial" w:hAnsi="Arial" w:cs="Arial"/>
          <w:sz w:val="22"/>
          <w:szCs w:val="22"/>
          <w:lang w:val="fr-FR"/>
        </w:rPr>
        <w:t xml:space="preserve">performances, </w:t>
      </w:r>
      <w:r w:rsidR="00235687" w:rsidRPr="00683D85">
        <w:rPr>
          <w:rFonts w:ascii="Arial" w:hAnsi="Arial" w:cs="Arial"/>
          <w:sz w:val="22"/>
          <w:szCs w:val="22"/>
          <w:lang w:val="fr-FR"/>
        </w:rPr>
        <w:t xml:space="preserve">de </w:t>
      </w:r>
      <w:r w:rsidRPr="00683D85">
        <w:rPr>
          <w:rFonts w:ascii="Arial" w:hAnsi="Arial" w:cs="Arial"/>
          <w:sz w:val="22"/>
          <w:szCs w:val="22"/>
          <w:lang w:val="fr-FR"/>
        </w:rPr>
        <w:t>fonction</w:t>
      </w:r>
      <w:r w:rsidR="00235687" w:rsidRPr="00683D85">
        <w:rPr>
          <w:rFonts w:ascii="Arial" w:hAnsi="Arial" w:cs="Arial"/>
          <w:sz w:val="22"/>
          <w:szCs w:val="22"/>
          <w:lang w:val="fr-FR"/>
        </w:rPr>
        <w:t>nalité</w:t>
      </w:r>
      <w:r w:rsidR="00636215" w:rsidRPr="00683D85">
        <w:rPr>
          <w:rFonts w:ascii="Arial" w:hAnsi="Arial" w:cs="Arial"/>
          <w:sz w:val="22"/>
          <w:szCs w:val="22"/>
          <w:lang w:val="fr-FR"/>
        </w:rPr>
        <w:t xml:space="preserve">s et </w:t>
      </w:r>
      <w:r w:rsidR="00235687" w:rsidRPr="00683D85">
        <w:rPr>
          <w:rFonts w:ascii="Arial" w:hAnsi="Arial" w:cs="Arial"/>
          <w:sz w:val="22"/>
          <w:szCs w:val="22"/>
          <w:lang w:val="fr-FR"/>
        </w:rPr>
        <w:t xml:space="preserve">de </w:t>
      </w:r>
      <w:r w:rsidR="00636215" w:rsidRPr="00683D85">
        <w:rPr>
          <w:rFonts w:ascii="Arial" w:hAnsi="Arial" w:cs="Arial"/>
          <w:sz w:val="22"/>
          <w:szCs w:val="22"/>
          <w:lang w:val="fr-FR"/>
        </w:rPr>
        <w:t>connectivité</w:t>
      </w:r>
      <w:r w:rsidRPr="00683D85">
        <w:rPr>
          <w:rFonts w:ascii="Arial" w:hAnsi="Arial" w:cs="Arial"/>
          <w:sz w:val="22"/>
          <w:szCs w:val="22"/>
          <w:lang w:val="fr-FR"/>
        </w:rPr>
        <w:t xml:space="preserve"> des architectures ARM, les Computer-on-</w:t>
      </w:r>
      <w:proofErr w:type="gramStart"/>
      <w:r w:rsidRPr="00683D85">
        <w:rPr>
          <w:rFonts w:ascii="Arial" w:hAnsi="Arial" w:cs="Arial"/>
          <w:sz w:val="22"/>
          <w:szCs w:val="22"/>
          <w:lang w:val="fr-FR"/>
        </w:rPr>
        <w:t>Modules</w:t>
      </w:r>
      <w:proofErr w:type="gramEnd"/>
      <w:r w:rsidRPr="00683D85">
        <w:rPr>
          <w:rFonts w:ascii="Arial" w:hAnsi="Arial" w:cs="Arial"/>
          <w:sz w:val="22"/>
          <w:szCs w:val="22"/>
          <w:lang w:val="fr-FR"/>
        </w:rPr>
        <w:t xml:space="preserve"> ARM </w:t>
      </w:r>
      <w:r w:rsidR="00235687" w:rsidRPr="00683D85">
        <w:rPr>
          <w:rFonts w:ascii="Arial" w:hAnsi="Arial" w:cs="Arial"/>
          <w:sz w:val="22"/>
          <w:szCs w:val="22"/>
          <w:lang w:val="fr-FR"/>
        </w:rPr>
        <w:t>s’imposent de plus en plus sur le ma</w:t>
      </w:r>
      <w:r w:rsidR="00E02120" w:rsidRPr="00683D85">
        <w:rPr>
          <w:rFonts w:ascii="Arial" w:hAnsi="Arial" w:cs="Arial"/>
          <w:sz w:val="22"/>
          <w:szCs w:val="22"/>
          <w:lang w:val="fr-FR"/>
        </w:rPr>
        <w:t>r</w:t>
      </w:r>
      <w:r w:rsidR="00235687" w:rsidRPr="00683D85">
        <w:rPr>
          <w:rFonts w:ascii="Arial" w:hAnsi="Arial" w:cs="Arial"/>
          <w:sz w:val="22"/>
          <w:szCs w:val="22"/>
          <w:lang w:val="fr-FR"/>
        </w:rPr>
        <w:t>ché</w:t>
      </w:r>
      <w:r w:rsidRPr="00683D85">
        <w:rPr>
          <w:rFonts w:ascii="Arial" w:hAnsi="Arial" w:cs="Arial"/>
          <w:sz w:val="22"/>
          <w:szCs w:val="22"/>
          <w:lang w:val="fr-FR"/>
        </w:rPr>
        <w:t xml:space="preserve"> car ils </w:t>
      </w:r>
      <w:r w:rsidR="00E02120" w:rsidRPr="00683D85">
        <w:rPr>
          <w:rFonts w:ascii="Arial" w:hAnsi="Arial" w:cs="Arial"/>
          <w:sz w:val="22"/>
          <w:szCs w:val="22"/>
          <w:lang w:val="fr-FR"/>
        </w:rPr>
        <w:t>permettent de réduire</w:t>
      </w:r>
      <w:r w:rsidRPr="00683D85">
        <w:rPr>
          <w:rFonts w:ascii="Arial" w:hAnsi="Arial" w:cs="Arial"/>
          <w:sz w:val="22"/>
          <w:szCs w:val="22"/>
          <w:lang w:val="fr-FR"/>
        </w:rPr>
        <w:t xml:space="preserve"> les coûts de conception système au niveau </w:t>
      </w:r>
      <w:r w:rsidR="00636215" w:rsidRPr="00683D85">
        <w:rPr>
          <w:rFonts w:ascii="Arial" w:hAnsi="Arial" w:cs="Arial"/>
          <w:sz w:val="22"/>
          <w:szCs w:val="22"/>
          <w:lang w:val="fr-FR"/>
        </w:rPr>
        <w:t>matériel</w:t>
      </w:r>
      <w:r w:rsidRPr="00683D85">
        <w:rPr>
          <w:rFonts w:ascii="Arial" w:hAnsi="Arial" w:cs="Arial"/>
          <w:sz w:val="22"/>
          <w:szCs w:val="22"/>
          <w:lang w:val="fr-FR"/>
        </w:rPr>
        <w:t xml:space="preserve"> comme </w:t>
      </w:r>
      <w:r w:rsidR="00E02120" w:rsidRPr="00683D85">
        <w:rPr>
          <w:rFonts w:ascii="Arial" w:hAnsi="Arial" w:cs="Arial"/>
          <w:sz w:val="22"/>
          <w:szCs w:val="22"/>
          <w:lang w:val="fr-FR"/>
        </w:rPr>
        <w:t xml:space="preserve">au niveau </w:t>
      </w:r>
      <w:r w:rsidRPr="00683D85">
        <w:rPr>
          <w:rFonts w:ascii="Arial" w:hAnsi="Arial" w:cs="Arial"/>
          <w:sz w:val="22"/>
          <w:szCs w:val="22"/>
          <w:lang w:val="fr-FR"/>
        </w:rPr>
        <w:t xml:space="preserve">logiciel et </w:t>
      </w:r>
      <w:r w:rsidR="00E02120" w:rsidRPr="00683D85">
        <w:rPr>
          <w:rFonts w:ascii="Arial" w:hAnsi="Arial" w:cs="Arial"/>
          <w:sz w:val="22"/>
          <w:szCs w:val="22"/>
          <w:lang w:val="fr-FR"/>
        </w:rPr>
        <w:t>d’</w:t>
      </w:r>
      <w:r w:rsidRPr="00683D85">
        <w:rPr>
          <w:rFonts w:ascii="Arial" w:hAnsi="Arial" w:cs="Arial"/>
          <w:sz w:val="22"/>
          <w:szCs w:val="22"/>
          <w:lang w:val="fr-FR"/>
        </w:rPr>
        <w:t>accél</w:t>
      </w:r>
      <w:r w:rsidR="00E02120" w:rsidRPr="00683D85">
        <w:rPr>
          <w:rFonts w:ascii="Arial" w:hAnsi="Arial" w:cs="Arial"/>
          <w:sz w:val="22"/>
          <w:szCs w:val="22"/>
          <w:lang w:val="fr-FR"/>
        </w:rPr>
        <w:t>é</w:t>
      </w:r>
      <w:r w:rsidRPr="00683D85">
        <w:rPr>
          <w:rFonts w:ascii="Arial" w:hAnsi="Arial" w:cs="Arial"/>
          <w:sz w:val="22"/>
          <w:szCs w:val="22"/>
          <w:lang w:val="fr-FR"/>
        </w:rPr>
        <w:t>re</w:t>
      </w:r>
      <w:r w:rsidR="00E02120" w:rsidRPr="00683D85">
        <w:rPr>
          <w:rFonts w:ascii="Arial" w:hAnsi="Arial" w:cs="Arial"/>
          <w:sz w:val="22"/>
          <w:szCs w:val="22"/>
          <w:lang w:val="fr-FR"/>
        </w:rPr>
        <w:t>r</w:t>
      </w:r>
      <w:r w:rsidRPr="00683D85">
        <w:rPr>
          <w:rFonts w:ascii="Arial" w:hAnsi="Arial" w:cs="Arial"/>
          <w:sz w:val="22"/>
          <w:szCs w:val="22"/>
          <w:lang w:val="fr-FR"/>
        </w:rPr>
        <w:t xml:space="preserve"> </w:t>
      </w:r>
      <w:r w:rsidR="00E02120" w:rsidRPr="00683D85">
        <w:rPr>
          <w:rFonts w:ascii="Arial" w:hAnsi="Arial" w:cs="Arial"/>
          <w:sz w:val="22"/>
          <w:szCs w:val="22"/>
          <w:lang w:val="fr-FR"/>
        </w:rPr>
        <w:t>l’arrivée</w:t>
      </w:r>
      <w:r w:rsidRPr="00683D85">
        <w:rPr>
          <w:rFonts w:ascii="Arial" w:hAnsi="Arial" w:cs="Arial"/>
          <w:sz w:val="22"/>
          <w:szCs w:val="22"/>
          <w:lang w:val="fr-FR"/>
        </w:rPr>
        <w:t xml:space="preserve"> sur le marché de l’application finale”, explique Martin </w:t>
      </w:r>
      <w:proofErr w:type="spellStart"/>
      <w:r w:rsidRPr="00683D85">
        <w:rPr>
          <w:rFonts w:ascii="Arial" w:hAnsi="Arial" w:cs="Arial"/>
          <w:sz w:val="22"/>
          <w:szCs w:val="22"/>
          <w:lang w:val="fr-FR"/>
        </w:rPr>
        <w:t>Danzer</w:t>
      </w:r>
      <w:proofErr w:type="spellEnd"/>
      <w:r w:rsidRPr="00683D85">
        <w:rPr>
          <w:rFonts w:ascii="Arial" w:hAnsi="Arial" w:cs="Arial"/>
          <w:sz w:val="22"/>
          <w:szCs w:val="22"/>
          <w:lang w:val="fr-FR"/>
        </w:rPr>
        <w:t>, Directeur des Produits</w:t>
      </w:r>
      <w:r w:rsidR="008A69B0" w:rsidRPr="00683D85">
        <w:rPr>
          <w:rFonts w:ascii="Arial" w:hAnsi="Arial" w:cs="Arial"/>
          <w:sz w:val="22"/>
          <w:szCs w:val="22"/>
          <w:lang w:val="fr-FR"/>
        </w:rPr>
        <w:t xml:space="preserve"> chez congatec. “Nos modules SMARC 2.0 sont des sous-systèmes prêts pour les applications équipés d’un écosystème complet comme une mise en </w:t>
      </w:r>
      <w:r w:rsidR="00CF29EA" w:rsidRPr="00683D85">
        <w:rPr>
          <w:rFonts w:ascii="Arial" w:hAnsi="Arial" w:cs="Arial"/>
          <w:sz w:val="22"/>
          <w:szCs w:val="22"/>
          <w:lang w:val="fr-FR"/>
        </w:rPr>
        <w:t>œuvre</w:t>
      </w:r>
      <w:r w:rsidR="002F14D5" w:rsidRPr="00683D85">
        <w:rPr>
          <w:rFonts w:ascii="Arial" w:hAnsi="Arial" w:cs="Arial"/>
          <w:sz w:val="22"/>
          <w:szCs w:val="22"/>
          <w:lang w:val="fr-FR"/>
        </w:rPr>
        <w:t xml:space="preserve"> du chargeur de démarrage, BSP Linux et Android pré-qualifiés et cartes porteuses d’évaluation </w:t>
      </w:r>
      <w:r w:rsidR="00636215" w:rsidRPr="00683D85">
        <w:rPr>
          <w:rFonts w:ascii="Arial" w:hAnsi="Arial" w:cs="Arial"/>
          <w:sz w:val="22"/>
          <w:szCs w:val="22"/>
          <w:lang w:val="fr-FR"/>
        </w:rPr>
        <w:t>complètes</w:t>
      </w:r>
      <w:r w:rsidR="002F14D5" w:rsidRPr="00683D85">
        <w:rPr>
          <w:rFonts w:ascii="Arial" w:hAnsi="Arial" w:cs="Arial"/>
          <w:sz w:val="22"/>
          <w:szCs w:val="22"/>
          <w:lang w:val="fr-FR"/>
        </w:rPr>
        <w:t xml:space="preserve"> ainsi que la prise en charge de l’intégration personnalisée et une large gamme de services techniques à la demande pour simplifier </w:t>
      </w:r>
      <w:r w:rsidR="00CF29EA" w:rsidRPr="00683D85">
        <w:rPr>
          <w:rFonts w:ascii="Arial" w:hAnsi="Arial" w:cs="Arial"/>
          <w:sz w:val="22"/>
          <w:szCs w:val="22"/>
          <w:lang w:val="fr-FR"/>
        </w:rPr>
        <w:t>de façon significative</w:t>
      </w:r>
      <w:r w:rsidR="002F14D5" w:rsidRPr="00683D85">
        <w:rPr>
          <w:rFonts w:ascii="Arial" w:hAnsi="Arial" w:cs="Arial"/>
          <w:sz w:val="22"/>
          <w:szCs w:val="22"/>
          <w:lang w:val="fr-FR"/>
        </w:rPr>
        <w:t xml:space="preserve"> l’intégration de ce nouveau processeur i.MX8 par nos clients”.</w:t>
      </w:r>
    </w:p>
    <w:p w:rsidR="00A2335F" w:rsidRPr="00683D85" w:rsidRDefault="00A2335F" w:rsidP="00411CD9">
      <w:pPr>
        <w:spacing w:line="360" w:lineRule="auto"/>
        <w:rPr>
          <w:rFonts w:ascii="Arial" w:hAnsi="Arial" w:cs="Arial"/>
          <w:sz w:val="22"/>
          <w:szCs w:val="22"/>
          <w:lang w:val="fr-FR"/>
        </w:rPr>
      </w:pPr>
    </w:p>
    <w:p w:rsidR="00411CD9" w:rsidRPr="00683D85" w:rsidRDefault="002F14D5" w:rsidP="00411CD9">
      <w:pPr>
        <w:spacing w:line="360" w:lineRule="auto"/>
        <w:rPr>
          <w:rFonts w:ascii="Arial" w:hAnsi="Arial" w:cs="Arial"/>
          <w:b/>
          <w:sz w:val="22"/>
          <w:szCs w:val="22"/>
          <w:lang w:val="fr-FR"/>
        </w:rPr>
      </w:pPr>
      <w:r w:rsidRPr="00683D85">
        <w:rPr>
          <w:rFonts w:ascii="Arial" w:hAnsi="Arial" w:cs="Arial"/>
          <w:b/>
          <w:sz w:val="22"/>
          <w:szCs w:val="22"/>
          <w:lang w:val="fr-FR"/>
        </w:rPr>
        <w:t>Le jeu de fonction</w:t>
      </w:r>
      <w:r w:rsidR="00FB0638" w:rsidRPr="00683D85">
        <w:rPr>
          <w:rFonts w:ascii="Arial" w:hAnsi="Arial" w:cs="Arial"/>
          <w:b/>
          <w:sz w:val="22"/>
          <w:szCs w:val="22"/>
          <w:lang w:val="fr-FR"/>
        </w:rPr>
        <w:t>nalités</w:t>
      </w:r>
      <w:r w:rsidRPr="00683D85">
        <w:rPr>
          <w:rFonts w:ascii="Arial" w:hAnsi="Arial" w:cs="Arial"/>
          <w:b/>
          <w:sz w:val="22"/>
          <w:szCs w:val="22"/>
          <w:lang w:val="fr-FR"/>
        </w:rPr>
        <w:t xml:space="preserve"> des nouveaux modules SMARC i.MX8 de congatec en détail</w:t>
      </w:r>
    </w:p>
    <w:p w:rsidR="002F14D5" w:rsidRPr="00683D85" w:rsidRDefault="002F14D5" w:rsidP="00411CD9">
      <w:pPr>
        <w:spacing w:line="360" w:lineRule="auto"/>
        <w:rPr>
          <w:rFonts w:ascii="Arial" w:hAnsi="Arial" w:cs="Arial"/>
          <w:sz w:val="22"/>
          <w:szCs w:val="22"/>
          <w:lang w:val="fr-FR"/>
        </w:rPr>
      </w:pPr>
      <w:r w:rsidRPr="00683D85">
        <w:rPr>
          <w:rFonts w:ascii="Arial" w:hAnsi="Arial" w:cs="Arial"/>
          <w:sz w:val="22"/>
          <w:szCs w:val="22"/>
          <w:lang w:val="fr-FR"/>
        </w:rPr>
        <w:t xml:space="preserve">Les modules conga-SMX8 possèdent jusqu’à 8 </w:t>
      </w:r>
      <w:r w:rsidR="00FB0638" w:rsidRPr="00683D85">
        <w:rPr>
          <w:rFonts w:ascii="Arial" w:hAnsi="Arial" w:cs="Arial"/>
          <w:sz w:val="22"/>
          <w:szCs w:val="22"/>
          <w:lang w:val="fr-FR"/>
        </w:rPr>
        <w:t>cœurs</w:t>
      </w:r>
      <w:r w:rsidRPr="00683D85">
        <w:rPr>
          <w:rFonts w:ascii="Arial" w:hAnsi="Arial" w:cs="Arial"/>
          <w:sz w:val="22"/>
          <w:szCs w:val="22"/>
          <w:lang w:val="fr-FR"/>
        </w:rPr>
        <w:t xml:space="preserve"> (2 A72 + 4 A53 + 2 M4F), jusqu’à 8 Go de MLC LPDDR4 ou pseudo mémoire SLC et jusqu’à 64 Go de mémoire non volatile sur le module. Le jeu d’interface extraordinaire comprend 2 x GbE y compris une </w:t>
      </w:r>
      <w:r w:rsidR="00636215" w:rsidRPr="00683D85">
        <w:rPr>
          <w:rFonts w:ascii="Arial" w:hAnsi="Arial" w:cs="Arial"/>
          <w:sz w:val="22"/>
          <w:szCs w:val="22"/>
          <w:lang w:val="fr-FR"/>
        </w:rPr>
        <w:t>synchronisation</w:t>
      </w:r>
      <w:r w:rsidRPr="00683D85">
        <w:rPr>
          <w:rFonts w:ascii="Arial" w:hAnsi="Arial" w:cs="Arial"/>
          <w:sz w:val="22"/>
          <w:szCs w:val="22"/>
          <w:lang w:val="fr-FR"/>
        </w:rPr>
        <w:t xml:space="preserve"> d’horloge de </w:t>
      </w:r>
      <w:r w:rsidR="00636215" w:rsidRPr="00683D85">
        <w:rPr>
          <w:rFonts w:ascii="Arial" w:hAnsi="Arial" w:cs="Arial"/>
          <w:sz w:val="22"/>
          <w:szCs w:val="22"/>
          <w:lang w:val="fr-FR"/>
        </w:rPr>
        <w:t>précision</w:t>
      </w:r>
      <w:r w:rsidRPr="00683D85">
        <w:rPr>
          <w:rFonts w:ascii="Arial" w:hAnsi="Arial" w:cs="Arial"/>
          <w:sz w:val="22"/>
          <w:szCs w:val="22"/>
          <w:lang w:val="fr-FR"/>
        </w:rPr>
        <w:t xml:space="preserve"> conforme IEEE1588 en option, jusqu’à 6 x USB y compris 1x USB 3.1, jusqu’à 2 x PCIe </w:t>
      </w:r>
      <w:proofErr w:type="spellStart"/>
      <w:r w:rsidRPr="00683D85">
        <w:rPr>
          <w:rFonts w:ascii="Arial" w:hAnsi="Arial" w:cs="Arial"/>
          <w:sz w:val="22"/>
          <w:szCs w:val="22"/>
          <w:lang w:val="fr-FR"/>
        </w:rPr>
        <w:t>Gen</w:t>
      </w:r>
      <w:proofErr w:type="spellEnd"/>
      <w:r w:rsidRPr="00683D85">
        <w:rPr>
          <w:rFonts w:ascii="Arial" w:hAnsi="Arial" w:cs="Arial"/>
          <w:sz w:val="22"/>
          <w:szCs w:val="22"/>
          <w:lang w:val="fr-FR"/>
        </w:rPr>
        <w:t xml:space="preserve"> 3.0, 1x SATA 3.0, 2x CAN bus, 4x UART ainsi qu’un module Wi-Fi/Bluetooth sur la carte en option avec Wi-Fi 802.11 b/g/n et BLE. Jusqu’à 3 écrans peuvent être connectés via HDMI 2.0 avec HCP 2.2, 2x LVDS and 1x eDP 1.4.</w:t>
      </w:r>
      <w:r w:rsidR="00B05D28" w:rsidRPr="00683D85">
        <w:rPr>
          <w:rFonts w:ascii="Arial" w:hAnsi="Arial" w:cs="Arial"/>
          <w:sz w:val="22"/>
          <w:szCs w:val="22"/>
          <w:lang w:val="fr-FR"/>
        </w:rPr>
        <w:t xml:space="preserve"> </w:t>
      </w:r>
      <w:r w:rsidR="001608B2" w:rsidRPr="00683D85">
        <w:rPr>
          <w:rFonts w:ascii="Arial" w:hAnsi="Arial" w:cs="Arial"/>
          <w:sz w:val="22"/>
          <w:szCs w:val="22"/>
          <w:lang w:val="fr-FR"/>
        </w:rPr>
        <w:t xml:space="preserve">Les nouveaux modules SMARC 2.0 NXP i.MX8 </w:t>
      </w:r>
      <w:r w:rsidR="00FB0638" w:rsidRPr="00683D85">
        <w:rPr>
          <w:rFonts w:ascii="Arial" w:hAnsi="Arial" w:cs="Arial"/>
          <w:sz w:val="22"/>
          <w:szCs w:val="22"/>
          <w:lang w:val="fr-FR"/>
        </w:rPr>
        <w:t>se présentent comme</w:t>
      </w:r>
      <w:r w:rsidR="001608B2" w:rsidRPr="00683D85">
        <w:rPr>
          <w:rFonts w:ascii="Arial" w:hAnsi="Arial" w:cs="Arial"/>
          <w:sz w:val="22"/>
          <w:szCs w:val="22"/>
          <w:lang w:val="fr-FR"/>
        </w:rPr>
        <w:t xml:space="preserve"> de</w:t>
      </w:r>
      <w:r w:rsidR="00FB0638" w:rsidRPr="00683D85">
        <w:rPr>
          <w:rFonts w:ascii="Arial" w:hAnsi="Arial" w:cs="Arial"/>
          <w:sz w:val="22"/>
          <w:szCs w:val="22"/>
          <w:lang w:val="fr-FR"/>
        </w:rPr>
        <w:t>s</w:t>
      </w:r>
      <w:r w:rsidR="001608B2" w:rsidRPr="00683D85">
        <w:rPr>
          <w:rFonts w:ascii="Arial" w:hAnsi="Arial" w:cs="Arial"/>
          <w:sz w:val="22"/>
          <w:szCs w:val="22"/>
          <w:lang w:val="fr-FR"/>
        </w:rPr>
        <w:t xml:space="preserve"> super composants prêts pour application</w:t>
      </w:r>
      <w:r w:rsidR="00FB0638" w:rsidRPr="00683D85">
        <w:rPr>
          <w:rFonts w:ascii="Arial" w:hAnsi="Arial" w:cs="Arial"/>
          <w:sz w:val="22"/>
          <w:szCs w:val="22"/>
          <w:lang w:val="fr-FR"/>
        </w:rPr>
        <w:t>, comprenant</w:t>
      </w:r>
      <w:r w:rsidR="001608B2" w:rsidRPr="00683D85">
        <w:rPr>
          <w:rFonts w:ascii="Arial" w:hAnsi="Arial" w:cs="Arial"/>
          <w:sz w:val="22"/>
          <w:szCs w:val="22"/>
          <w:lang w:val="fr-FR"/>
        </w:rPr>
        <w:t xml:space="preserve"> le chargeur de démarrage </w:t>
      </w:r>
      <w:proofErr w:type="spellStart"/>
      <w:r w:rsidR="001608B2" w:rsidRPr="00683D85">
        <w:rPr>
          <w:rFonts w:ascii="Arial" w:hAnsi="Arial" w:cs="Arial"/>
          <w:sz w:val="22"/>
          <w:szCs w:val="22"/>
          <w:lang w:val="fr-FR"/>
        </w:rPr>
        <w:t>Uboot</w:t>
      </w:r>
      <w:proofErr w:type="spellEnd"/>
      <w:r w:rsidR="001608B2" w:rsidRPr="00683D85">
        <w:rPr>
          <w:rFonts w:ascii="Arial" w:hAnsi="Arial" w:cs="Arial"/>
          <w:sz w:val="22"/>
          <w:szCs w:val="22"/>
          <w:lang w:val="fr-FR"/>
        </w:rPr>
        <w:t xml:space="preserve"> and les </w:t>
      </w:r>
      <w:proofErr w:type="spellStart"/>
      <w:r w:rsidR="001608B2" w:rsidRPr="00683D85">
        <w:rPr>
          <w:rFonts w:ascii="Arial" w:hAnsi="Arial" w:cs="Arial"/>
          <w:sz w:val="22"/>
          <w:szCs w:val="22"/>
          <w:lang w:val="fr-FR"/>
        </w:rPr>
        <w:t>Bo</w:t>
      </w:r>
      <w:r w:rsidR="00636215" w:rsidRPr="00683D85">
        <w:rPr>
          <w:rFonts w:ascii="Arial" w:hAnsi="Arial" w:cs="Arial"/>
          <w:sz w:val="22"/>
          <w:szCs w:val="22"/>
          <w:lang w:val="fr-FR"/>
        </w:rPr>
        <w:t>ard</w:t>
      </w:r>
      <w:proofErr w:type="spellEnd"/>
      <w:r w:rsidR="001608B2" w:rsidRPr="00683D85">
        <w:rPr>
          <w:rFonts w:ascii="Arial" w:hAnsi="Arial" w:cs="Arial"/>
          <w:sz w:val="22"/>
          <w:szCs w:val="22"/>
          <w:lang w:val="fr-FR"/>
        </w:rPr>
        <w:t xml:space="preserve"> Support Packages complets pour Linux, Yocto et Android.</w:t>
      </w:r>
    </w:p>
    <w:p w:rsidR="00A2335F" w:rsidRPr="00683D85" w:rsidRDefault="00A2335F" w:rsidP="00411CD9">
      <w:pPr>
        <w:spacing w:line="360" w:lineRule="auto"/>
        <w:rPr>
          <w:rFonts w:ascii="Arial" w:hAnsi="Arial" w:cs="Arial"/>
          <w:sz w:val="22"/>
          <w:szCs w:val="22"/>
          <w:lang w:val="fr-FR"/>
        </w:rPr>
      </w:pPr>
      <w:bookmarkStart w:id="0" w:name="_GoBack"/>
      <w:bookmarkEnd w:id="0"/>
    </w:p>
    <w:p w:rsidR="00FB0638" w:rsidRPr="00683D85" w:rsidRDefault="00FB0638">
      <w:pPr>
        <w:spacing w:line="360" w:lineRule="auto"/>
        <w:rPr>
          <w:rFonts w:ascii="Arial" w:hAnsi="Arial" w:cs="Arial"/>
          <w:b/>
          <w:sz w:val="22"/>
          <w:szCs w:val="22"/>
          <w:lang w:val="fr-FR"/>
        </w:rPr>
      </w:pPr>
      <w:r w:rsidRPr="00683D85">
        <w:rPr>
          <w:rFonts w:ascii="Arial" w:hAnsi="Arial" w:cs="Arial"/>
          <w:b/>
          <w:sz w:val="22"/>
          <w:szCs w:val="22"/>
          <w:lang w:val="fr-FR"/>
        </w:rPr>
        <w:t xml:space="preserve">Une gamme de services complète permet d’accélérer la phase de conception et de réduire toujours davantage les coûts </w:t>
      </w:r>
    </w:p>
    <w:p w:rsidR="007F1BAD" w:rsidRPr="00683D85" w:rsidRDefault="001608B2">
      <w:pPr>
        <w:spacing w:line="360" w:lineRule="auto"/>
        <w:rPr>
          <w:rFonts w:ascii="Arial" w:hAnsi="Arial" w:cs="Arial"/>
          <w:sz w:val="22"/>
          <w:szCs w:val="22"/>
          <w:lang w:val="fr-FR"/>
        </w:rPr>
      </w:pPr>
      <w:r w:rsidRPr="00683D85">
        <w:rPr>
          <w:rFonts w:ascii="Arial" w:hAnsi="Arial" w:cs="Arial"/>
          <w:sz w:val="22"/>
          <w:szCs w:val="22"/>
          <w:lang w:val="fr-FR"/>
        </w:rPr>
        <w:t>Les nouveaux Computer-on-</w:t>
      </w:r>
      <w:proofErr w:type="gramStart"/>
      <w:r w:rsidRPr="00683D85">
        <w:rPr>
          <w:rFonts w:ascii="Arial" w:hAnsi="Arial" w:cs="Arial"/>
          <w:sz w:val="22"/>
          <w:szCs w:val="22"/>
          <w:lang w:val="fr-FR"/>
        </w:rPr>
        <w:t>Modules</w:t>
      </w:r>
      <w:proofErr w:type="gramEnd"/>
      <w:r w:rsidRPr="00683D85">
        <w:rPr>
          <w:rFonts w:ascii="Arial" w:hAnsi="Arial" w:cs="Arial"/>
          <w:sz w:val="22"/>
          <w:szCs w:val="22"/>
          <w:lang w:val="fr-FR"/>
        </w:rPr>
        <w:t xml:space="preserve"> SMARC 2.0 conga-SMX8 i.MX8 sont </w:t>
      </w:r>
      <w:r w:rsidR="00480A7D" w:rsidRPr="00683D85">
        <w:rPr>
          <w:rFonts w:ascii="Arial" w:hAnsi="Arial" w:cs="Arial"/>
          <w:sz w:val="22"/>
          <w:szCs w:val="22"/>
          <w:lang w:val="fr-FR"/>
        </w:rPr>
        <w:t>complétés par</w:t>
      </w:r>
      <w:r w:rsidRPr="00683D85">
        <w:rPr>
          <w:rFonts w:ascii="Arial" w:hAnsi="Arial" w:cs="Arial"/>
          <w:sz w:val="22"/>
          <w:szCs w:val="22"/>
          <w:lang w:val="fr-FR"/>
        </w:rPr>
        <w:t xml:space="preserve"> de nombreux services offerts par congatec, </w:t>
      </w:r>
      <w:r w:rsidR="00480A7D" w:rsidRPr="00683D85">
        <w:rPr>
          <w:rFonts w:ascii="Arial" w:hAnsi="Arial" w:cs="Arial"/>
          <w:sz w:val="22"/>
          <w:szCs w:val="22"/>
          <w:lang w:val="fr-FR"/>
        </w:rPr>
        <w:t>conçus pour aider à</w:t>
      </w:r>
      <w:r w:rsidRPr="00683D85">
        <w:rPr>
          <w:rFonts w:ascii="Arial" w:hAnsi="Arial" w:cs="Arial"/>
          <w:sz w:val="22"/>
          <w:szCs w:val="22"/>
          <w:lang w:val="fr-FR"/>
        </w:rPr>
        <w:t xml:space="preserve"> réduire la complexité de l’intégration tout en </w:t>
      </w:r>
      <w:r w:rsidR="00636215" w:rsidRPr="00683D85">
        <w:rPr>
          <w:rFonts w:ascii="Arial" w:hAnsi="Arial" w:cs="Arial"/>
          <w:sz w:val="22"/>
          <w:szCs w:val="22"/>
          <w:lang w:val="fr-FR"/>
        </w:rPr>
        <w:t>accélérant</w:t>
      </w:r>
      <w:r w:rsidRPr="00683D85">
        <w:rPr>
          <w:rFonts w:ascii="Arial" w:hAnsi="Arial" w:cs="Arial"/>
          <w:sz w:val="22"/>
          <w:szCs w:val="22"/>
          <w:lang w:val="fr-FR"/>
        </w:rPr>
        <w:t xml:space="preserve"> le délai de conception </w:t>
      </w:r>
      <w:r w:rsidR="00480A7D" w:rsidRPr="00683D85">
        <w:rPr>
          <w:rFonts w:ascii="Arial" w:hAnsi="Arial" w:cs="Arial"/>
          <w:sz w:val="22"/>
          <w:szCs w:val="22"/>
          <w:lang w:val="fr-FR"/>
        </w:rPr>
        <w:t>afin d’</w:t>
      </w:r>
      <w:r w:rsidRPr="00683D85">
        <w:rPr>
          <w:rFonts w:ascii="Arial" w:hAnsi="Arial" w:cs="Arial"/>
          <w:sz w:val="22"/>
          <w:szCs w:val="22"/>
          <w:lang w:val="fr-FR"/>
        </w:rPr>
        <w:t xml:space="preserve">arriver plus vite sur le marché. </w:t>
      </w:r>
      <w:r w:rsidRPr="00683D85">
        <w:rPr>
          <w:rFonts w:ascii="Arial" w:hAnsi="Arial" w:cs="Arial"/>
          <w:sz w:val="22"/>
          <w:szCs w:val="22"/>
          <w:lang w:val="fr-FR"/>
        </w:rPr>
        <w:lastRenderedPageBreak/>
        <w:t xml:space="preserve">Les principaux piliers du service sont le support de conception personnalisée disponible pour chaque mise en </w:t>
      </w:r>
      <w:r w:rsidR="00480A7D" w:rsidRPr="00683D85">
        <w:rPr>
          <w:rFonts w:ascii="Arial" w:hAnsi="Arial" w:cs="Arial"/>
          <w:sz w:val="22"/>
          <w:szCs w:val="22"/>
          <w:lang w:val="fr-FR"/>
        </w:rPr>
        <w:t>œuvre</w:t>
      </w:r>
      <w:r w:rsidRPr="00683D85">
        <w:rPr>
          <w:rFonts w:ascii="Arial" w:hAnsi="Arial" w:cs="Arial"/>
          <w:sz w:val="22"/>
          <w:szCs w:val="22"/>
          <w:lang w:val="fr-FR"/>
        </w:rPr>
        <w:t xml:space="preserve"> OEM ainsi que le support </w:t>
      </w:r>
      <w:r w:rsidR="00480A7D" w:rsidRPr="00683D85">
        <w:rPr>
          <w:rFonts w:ascii="Arial" w:hAnsi="Arial" w:cs="Arial"/>
          <w:sz w:val="22"/>
          <w:szCs w:val="22"/>
          <w:lang w:val="fr-FR"/>
        </w:rPr>
        <w:t xml:space="preserve">du centre de solutions techniques </w:t>
      </w:r>
      <w:r w:rsidRPr="00683D85">
        <w:rPr>
          <w:rFonts w:ascii="Arial" w:hAnsi="Arial" w:cs="Arial"/>
          <w:sz w:val="22"/>
          <w:szCs w:val="22"/>
          <w:lang w:val="fr-FR"/>
        </w:rPr>
        <w:t>sélectionnable au choix. Cette équipe de spécialistes répond à tous les besoins de personnalisation – depuis les besoins d’</w:t>
      </w:r>
      <w:r w:rsidR="00480A7D" w:rsidRPr="00683D85">
        <w:rPr>
          <w:rFonts w:ascii="Arial" w:hAnsi="Arial" w:cs="Arial"/>
          <w:sz w:val="22"/>
          <w:szCs w:val="22"/>
          <w:lang w:val="fr-FR"/>
        </w:rPr>
        <w:t>ingénierie</w:t>
      </w:r>
      <w:r w:rsidRPr="00683D85">
        <w:rPr>
          <w:rFonts w:ascii="Arial" w:hAnsi="Arial" w:cs="Arial"/>
          <w:sz w:val="22"/>
          <w:szCs w:val="22"/>
          <w:lang w:val="fr-FR"/>
        </w:rPr>
        <w:t xml:space="preserve"> et de configuration du chargeur de démarrage avec support SE étendu </w:t>
      </w:r>
      <w:r w:rsidR="00480A7D" w:rsidRPr="00683D85">
        <w:rPr>
          <w:rFonts w:ascii="Arial" w:hAnsi="Arial" w:cs="Arial"/>
          <w:sz w:val="22"/>
          <w:szCs w:val="22"/>
          <w:lang w:val="fr-FR"/>
        </w:rPr>
        <w:t>jusqu’aux</w:t>
      </w:r>
      <w:r w:rsidRPr="00683D85">
        <w:rPr>
          <w:rFonts w:ascii="Arial" w:hAnsi="Arial" w:cs="Arial"/>
          <w:sz w:val="22"/>
          <w:szCs w:val="22"/>
          <w:lang w:val="fr-FR"/>
        </w:rPr>
        <w:t xml:space="preserve"> services de test, validation et débogage. Les services ARM de congatec se caractérisent par une haute qualité et le soin personnel </w:t>
      </w:r>
      <w:r w:rsidR="00480A7D" w:rsidRPr="00683D85">
        <w:rPr>
          <w:rFonts w:ascii="Arial" w:hAnsi="Arial" w:cs="Arial"/>
          <w:sz w:val="22"/>
          <w:szCs w:val="22"/>
          <w:lang w:val="fr-FR"/>
        </w:rPr>
        <w:t>déployé pour simplifier</w:t>
      </w:r>
      <w:r w:rsidRPr="00683D85">
        <w:rPr>
          <w:rFonts w:ascii="Arial" w:hAnsi="Arial" w:cs="Arial"/>
          <w:sz w:val="22"/>
          <w:szCs w:val="22"/>
          <w:lang w:val="fr-FR"/>
        </w:rPr>
        <w:t xml:space="preserve"> les technologies embarquées. Les clients bénéficient d’une conception rapide et efficace de leurs produits en </w:t>
      </w:r>
      <w:r w:rsidR="00480A7D" w:rsidRPr="00683D85">
        <w:rPr>
          <w:rFonts w:ascii="Arial" w:hAnsi="Arial" w:cs="Arial"/>
          <w:sz w:val="22"/>
          <w:szCs w:val="22"/>
          <w:lang w:val="fr-FR"/>
        </w:rPr>
        <w:t>mode</w:t>
      </w:r>
      <w:r w:rsidRPr="00683D85">
        <w:rPr>
          <w:rFonts w:ascii="Arial" w:hAnsi="Arial" w:cs="Arial"/>
          <w:sz w:val="22"/>
          <w:szCs w:val="22"/>
          <w:lang w:val="fr-FR"/>
        </w:rPr>
        <w:t xml:space="preserve"> “</w:t>
      </w:r>
      <w:proofErr w:type="spellStart"/>
      <w:r w:rsidRPr="00683D85">
        <w:rPr>
          <w:rFonts w:ascii="Arial" w:hAnsi="Arial" w:cs="Arial"/>
          <w:sz w:val="22"/>
          <w:szCs w:val="22"/>
          <w:lang w:val="fr-FR"/>
        </w:rPr>
        <w:t>plug</w:t>
      </w:r>
      <w:proofErr w:type="spellEnd"/>
      <w:r w:rsidRPr="00683D85">
        <w:rPr>
          <w:rFonts w:ascii="Arial" w:hAnsi="Arial" w:cs="Arial"/>
          <w:sz w:val="22"/>
          <w:szCs w:val="22"/>
          <w:lang w:val="fr-FR"/>
        </w:rPr>
        <w:t xml:space="preserve"> &amp; </w:t>
      </w:r>
      <w:proofErr w:type="spellStart"/>
      <w:r w:rsidRPr="00683D85">
        <w:rPr>
          <w:rFonts w:ascii="Arial" w:hAnsi="Arial" w:cs="Arial"/>
          <w:sz w:val="22"/>
          <w:szCs w:val="22"/>
          <w:lang w:val="fr-FR"/>
        </w:rPr>
        <w:t>play</w:t>
      </w:r>
      <w:proofErr w:type="spellEnd"/>
      <w:r w:rsidRPr="00683D85">
        <w:rPr>
          <w:rFonts w:ascii="Arial" w:hAnsi="Arial" w:cs="Arial"/>
          <w:sz w:val="22"/>
          <w:szCs w:val="22"/>
          <w:lang w:val="fr-FR"/>
        </w:rPr>
        <w:t>”</w:t>
      </w:r>
      <w:r w:rsidR="00480A7D" w:rsidRPr="00683D85">
        <w:rPr>
          <w:rFonts w:ascii="Arial" w:hAnsi="Arial" w:cs="Arial"/>
          <w:sz w:val="22"/>
          <w:szCs w:val="22"/>
          <w:lang w:val="fr-FR"/>
        </w:rPr>
        <w:t xml:space="preserve">, </w:t>
      </w:r>
      <w:r w:rsidRPr="00683D85">
        <w:rPr>
          <w:rFonts w:ascii="Arial" w:hAnsi="Arial" w:cs="Arial"/>
          <w:sz w:val="22"/>
          <w:szCs w:val="22"/>
          <w:lang w:val="fr-FR"/>
        </w:rPr>
        <w:t>plus efficace et moins coûteuse que</w:t>
      </w:r>
      <w:r w:rsidR="00DE3FEB" w:rsidRPr="00683D85">
        <w:rPr>
          <w:rFonts w:ascii="Arial" w:hAnsi="Arial" w:cs="Arial"/>
          <w:sz w:val="22"/>
          <w:szCs w:val="22"/>
          <w:lang w:val="fr-FR"/>
        </w:rPr>
        <w:t xml:space="preserve"> l’approche par</w:t>
      </w:r>
      <w:r w:rsidRPr="00683D85">
        <w:rPr>
          <w:rFonts w:ascii="Arial" w:hAnsi="Arial" w:cs="Arial"/>
          <w:sz w:val="22"/>
          <w:szCs w:val="22"/>
          <w:lang w:val="fr-FR"/>
        </w:rPr>
        <w:t xml:space="preserve"> “essai</w:t>
      </w:r>
      <w:r w:rsidR="00DE3FEB" w:rsidRPr="00683D85">
        <w:rPr>
          <w:rFonts w:ascii="Arial" w:hAnsi="Arial" w:cs="Arial"/>
          <w:sz w:val="22"/>
          <w:szCs w:val="22"/>
          <w:lang w:val="fr-FR"/>
        </w:rPr>
        <w:t>/</w:t>
      </w:r>
      <w:r w:rsidRPr="00683D85">
        <w:rPr>
          <w:rFonts w:ascii="Arial" w:hAnsi="Arial" w:cs="Arial"/>
          <w:sz w:val="22"/>
          <w:szCs w:val="22"/>
          <w:lang w:val="fr-FR"/>
        </w:rPr>
        <w:t>erreur”.</w:t>
      </w:r>
    </w:p>
    <w:p w:rsidR="00DE3FEB" w:rsidRPr="00683D85" w:rsidRDefault="00DE3FEB" w:rsidP="00713E06">
      <w:pPr>
        <w:spacing w:line="360" w:lineRule="auto"/>
        <w:rPr>
          <w:rFonts w:ascii="Arial" w:hAnsi="Arial" w:cs="Arial"/>
          <w:sz w:val="22"/>
          <w:szCs w:val="22"/>
          <w:lang w:val="fr-FR"/>
        </w:rPr>
      </w:pPr>
    </w:p>
    <w:p w:rsidR="00A2335F" w:rsidRPr="00683D85" w:rsidRDefault="00BB050C" w:rsidP="008B11A2">
      <w:pPr>
        <w:spacing w:line="360" w:lineRule="auto"/>
        <w:rPr>
          <w:rFonts w:ascii="Arial" w:hAnsi="Arial" w:cs="Arial"/>
          <w:sz w:val="22"/>
          <w:szCs w:val="22"/>
          <w:lang w:val="fr-FR"/>
        </w:rPr>
      </w:pPr>
      <w:r w:rsidRPr="00683D85">
        <w:rPr>
          <w:rFonts w:ascii="Arial" w:hAnsi="Arial" w:cs="Arial"/>
          <w:sz w:val="22"/>
          <w:szCs w:val="22"/>
          <w:lang w:val="fr-FR"/>
        </w:rPr>
        <w:t xml:space="preserve">Comme congatec est </w:t>
      </w:r>
      <w:r w:rsidR="003D498C" w:rsidRPr="00683D85">
        <w:rPr>
          <w:rFonts w:ascii="Arial" w:hAnsi="Arial" w:cs="Arial"/>
          <w:sz w:val="22"/>
          <w:szCs w:val="22"/>
          <w:lang w:val="fr-FR"/>
        </w:rPr>
        <w:t>membre</w:t>
      </w:r>
      <w:r w:rsidRPr="00683D85">
        <w:rPr>
          <w:rFonts w:ascii="Arial" w:hAnsi="Arial" w:cs="Arial"/>
          <w:sz w:val="22"/>
          <w:szCs w:val="22"/>
          <w:lang w:val="fr-FR"/>
        </w:rPr>
        <w:t xml:space="preserve"> du programme </w:t>
      </w:r>
      <w:proofErr w:type="spellStart"/>
      <w:r w:rsidRPr="00683D85">
        <w:rPr>
          <w:rFonts w:ascii="Arial" w:hAnsi="Arial" w:cs="Arial"/>
          <w:sz w:val="22"/>
          <w:szCs w:val="22"/>
          <w:lang w:val="fr-FR"/>
        </w:rPr>
        <w:t>Early</w:t>
      </w:r>
      <w:proofErr w:type="spellEnd"/>
      <w:r w:rsidRPr="00683D85">
        <w:rPr>
          <w:rFonts w:ascii="Arial" w:hAnsi="Arial" w:cs="Arial"/>
          <w:sz w:val="22"/>
          <w:szCs w:val="22"/>
          <w:lang w:val="fr-FR"/>
        </w:rPr>
        <w:t xml:space="preserve"> Access de NXP, les nouveaux modules SMARC congatec seront disponibles en grandes </w:t>
      </w:r>
      <w:r w:rsidR="003D498C" w:rsidRPr="00683D85">
        <w:rPr>
          <w:rFonts w:ascii="Arial" w:hAnsi="Arial" w:cs="Arial"/>
          <w:sz w:val="22"/>
          <w:szCs w:val="22"/>
          <w:lang w:val="fr-FR"/>
        </w:rPr>
        <w:t>séries</w:t>
      </w:r>
      <w:r w:rsidRPr="00683D85">
        <w:rPr>
          <w:rFonts w:ascii="Arial" w:hAnsi="Arial" w:cs="Arial"/>
          <w:sz w:val="22"/>
          <w:szCs w:val="22"/>
          <w:lang w:val="fr-FR"/>
        </w:rPr>
        <w:t xml:space="preserve"> </w:t>
      </w:r>
      <w:r w:rsidR="006C324C" w:rsidRPr="00683D85">
        <w:rPr>
          <w:rFonts w:ascii="Arial" w:hAnsi="Arial" w:cs="Arial"/>
          <w:sz w:val="22"/>
          <w:szCs w:val="22"/>
          <w:lang w:val="fr-FR"/>
        </w:rPr>
        <w:t>au moment du lancement de la nouvelle gamme de processeurs i.MX8 à l</w:t>
      </w:r>
      <w:r w:rsidR="00636215" w:rsidRPr="00683D85">
        <w:rPr>
          <w:rFonts w:ascii="Arial" w:hAnsi="Arial" w:cs="Arial"/>
          <w:sz w:val="22"/>
          <w:szCs w:val="22"/>
          <w:lang w:val="fr-FR"/>
        </w:rPr>
        <w:t>a fin de cette année. Plus d’informations sur les nouveaux Computer-on-</w:t>
      </w:r>
      <w:proofErr w:type="gramStart"/>
      <w:r w:rsidR="00636215" w:rsidRPr="00683D85">
        <w:rPr>
          <w:rFonts w:ascii="Arial" w:hAnsi="Arial" w:cs="Arial"/>
          <w:sz w:val="22"/>
          <w:szCs w:val="22"/>
          <w:lang w:val="fr-FR"/>
        </w:rPr>
        <w:t>Modules</w:t>
      </w:r>
      <w:proofErr w:type="gramEnd"/>
      <w:r w:rsidR="00636215" w:rsidRPr="00683D85">
        <w:rPr>
          <w:rFonts w:ascii="Arial" w:hAnsi="Arial" w:cs="Arial"/>
          <w:sz w:val="22"/>
          <w:szCs w:val="22"/>
          <w:lang w:val="fr-FR"/>
        </w:rPr>
        <w:t xml:space="preserve"> SMAC 2.0 conga-SMX8 NXP i.MX8 ARM Cortex-A72/A53 sur </w:t>
      </w:r>
      <w:hyperlink r:id="rId18" w:history="1">
        <w:r w:rsidR="00CA7C68" w:rsidRPr="00683D85">
          <w:rPr>
            <w:rStyle w:val="Hyperlink"/>
            <w:rFonts w:ascii="Arial" w:hAnsi="Arial" w:cs="Arial"/>
            <w:sz w:val="22"/>
            <w:szCs w:val="22"/>
            <w:lang w:val="fr-FR"/>
          </w:rPr>
          <w:t>https://www.congatec.com/fr/produits/smarc/conga-smx8.html</w:t>
        </w:r>
      </w:hyperlink>
      <w:r w:rsidR="00CA7C68" w:rsidRPr="00683D85">
        <w:rPr>
          <w:rFonts w:ascii="Arial" w:hAnsi="Arial" w:cs="Arial"/>
          <w:sz w:val="22"/>
          <w:szCs w:val="22"/>
          <w:lang w:val="fr-FR"/>
        </w:rPr>
        <w:t xml:space="preserve"> </w:t>
      </w:r>
    </w:p>
    <w:p w:rsidR="00CA7C68" w:rsidRPr="00CA7C68" w:rsidRDefault="00CA7C68" w:rsidP="008B11A2">
      <w:pPr>
        <w:spacing w:line="360" w:lineRule="auto"/>
        <w:rPr>
          <w:rFonts w:ascii="Arial" w:eastAsiaTheme="minorEastAsia" w:hAnsi="Arial" w:cs="Arial"/>
          <w:kern w:val="0"/>
          <w:sz w:val="22"/>
          <w:szCs w:val="22"/>
          <w:lang w:val="fr-FR" w:eastAsia="en-US"/>
        </w:rPr>
      </w:pPr>
    </w:p>
    <w:p w:rsidR="00BD3347" w:rsidRPr="00BD3347" w:rsidRDefault="00BD3347" w:rsidP="00BD3347">
      <w:pPr>
        <w:spacing w:line="360" w:lineRule="auto"/>
        <w:rPr>
          <w:rFonts w:ascii="Arial" w:hAnsi="Arial" w:cs="Arial"/>
          <w:b/>
          <w:sz w:val="16"/>
          <w:szCs w:val="16"/>
          <w:lang w:val="fr-FR"/>
        </w:rPr>
      </w:pPr>
      <w:r w:rsidRPr="00BD3347">
        <w:rPr>
          <w:rFonts w:ascii="Arial" w:hAnsi="Arial" w:cs="Arial"/>
          <w:b/>
          <w:sz w:val="16"/>
          <w:szCs w:val="16"/>
          <w:lang w:val="fr-FR"/>
        </w:rPr>
        <w:t>A propos de congatec</w:t>
      </w:r>
    </w:p>
    <w:p w:rsidR="00BD3347" w:rsidRPr="00230D5F" w:rsidRDefault="00BD3347" w:rsidP="00BD3347">
      <w:pPr>
        <w:jc w:val="both"/>
        <w:rPr>
          <w:rFonts w:ascii="Arial" w:hAnsi="Arial" w:cs="Arial"/>
          <w:sz w:val="16"/>
          <w:szCs w:val="16"/>
        </w:rPr>
      </w:pPr>
      <w:proofErr w:type="gramStart"/>
      <w:r w:rsidRPr="00BD3347">
        <w:rPr>
          <w:rFonts w:ascii="Arial" w:hAnsi="Arial" w:cs="Arial"/>
          <w:sz w:val="16"/>
          <w:szCs w:val="16"/>
          <w:lang w:val="fr-FR"/>
        </w:rPr>
        <w:t>congatec</w:t>
      </w:r>
      <w:proofErr w:type="gramEnd"/>
      <w:r w:rsidRPr="00BD3347">
        <w:rPr>
          <w:rFonts w:ascii="Arial" w:hAnsi="Arial" w:cs="Arial"/>
          <w:sz w:val="16"/>
          <w:szCs w:val="16"/>
          <w:lang w:val="fr-FR"/>
        </w:rPr>
        <w:t xml:space="preserve"> est un fournisseur de premier plan de modules informatiques utilisant les standards COM Express, Qseven et SMARC ainsi que de cartes SBC (Single </w:t>
      </w:r>
      <w:proofErr w:type="spellStart"/>
      <w:r w:rsidRPr="00BD3347">
        <w:rPr>
          <w:rFonts w:ascii="Arial" w:hAnsi="Arial" w:cs="Arial"/>
          <w:sz w:val="16"/>
          <w:szCs w:val="16"/>
          <w:lang w:val="fr-FR"/>
        </w:rPr>
        <w:t>Board</w:t>
      </w:r>
      <w:proofErr w:type="spellEnd"/>
      <w:r w:rsidRPr="00BD3347">
        <w:rPr>
          <w:rFonts w:ascii="Arial" w:hAnsi="Arial" w:cs="Arial"/>
          <w:sz w:val="16"/>
          <w:szCs w:val="16"/>
          <w:lang w:val="fr-FR"/>
        </w:rPr>
        <w:t xml:space="preserve"> Computers) et de services de personnalisation (cartes custom).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BD3347">
        <w:rPr>
          <w:rFonts w:ascii="Arial" w:hAnsi="Arial" w:cs="Arial"/>
          <w:sz w:val="16"/>
          <w:szCs w:val="16"/>
          <w:lang w:val="fr-FR"/>
        </w:rPr>
        <w:t>Board</w:t>
      </w:r>
      <w:proofErr w:type="spellEnd"/>
      <w:r w:rsidRPr="00BD3347">
        <w:rPr>
          <w:rFonts w:ascii="Arial" w:hAnsi="Arial" w:cs="Arial"/>
          <w:sz w:val="16"/>
          <w:szCs w:val="16"/>
          <w:lang w:val="fr-FR"/>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w:t>
      </w:r>
      <w:r w:rsidRPr="00230D5F">
        <w:rPr>
          <w:rFonts w:ascii="Arial" w:hAnsi="Arial" w:cs="Arial"/>
          <w:sz w:val="16"/>
          <w:szCs w:val="16"/>
        </w:rPr>
        <w:t xml:space="preserve">Site </w:t>
      </w:r>
      <w:proofErr w:type="gramStart"/>
      <w:r w:rsidRPr="00230D5F">
        <w:rPr>
          <w:rFonts w:ascii="Arial" w:hAnsi="Arial" w:cs="Arial"/>
          <w:sz w:val="16"/>
          <w:szCs w:val="16"/>
        </w:rPr>
        <w:t>web :</w:t>
      </w:r>
      <w:proofErr w:type="gramEnd"/>
      <w:r w:rsidRPr="00230D5F">
        <w:rPr>
          <w:rFonts w:ascii="Arial" w:hAnsi="Arial" w:cs="Arial"/>
          <w:sz w:val="16"/>
          <w:szCs w:val="16"/>
        </w:rPr>
        <w:t xml:space="preserve"> </w:t>
      </w:r>
      <w:hyperlink r:id="rId19"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proofErr w:type="spellStart"/>
      <w:r w:rsidRPr="00230D5F">
        <w:rPr>
          <w:rFonts w:ascii="Arial" w:hAnsi="Arial" w:cs="Arial"/>
          <w:sz w:val="16"/>
          <w:szCs w:val="16"/>
        </w:rPr>
        <w:t>ou</w:t>
      </w:r>
      <w:proofErr w:type="spellEnd"/>
      <w:r w:rsidRPr="00230D5F">
        <w:rPr>
          <w:rFonts w:ascii="Arial" w:hAnsi="Arial" w:cs="Arial"/>
          <w:sz w:val="16"/>
          <w:szCs w:val="16"/>
        </w:rPr>
        <w:t xml:space="preserve">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20"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21"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22" w:history="1">
        <w:r w:rsidRPr="00230D5F">
          <w:rPr>
            <w:rStyle w:val="Hyperlink"/>
            <w:rFonts w:ascii="Arial" w:eastAsiaTheme="majorEastAsia" w:hAnsi="Arial" w:cs="Arial"/>
            <w:sz w:val="16"/>
            <w:szCs w:val="16"/>
          </w:rPr>
          <w:t>YouTube</w:t>
        </w:r>
      </w:hyperlink>
    </w:p>
    <w:p w:rsidR="00BD3347" w:rsidRPr="00EE168D" w:rsidRDefault="00BD3347" w:rsidP="00BD3347">
      <w:pPr>
        <w:pStyle w:val="Standard1"/>
        <w:spacing w:before="120"/>
        <w:rPr>
          <w:rFonts w:ascii="Arial" w:hAnsi="Arial" w:cs="Arial"/>
          <w:bCs/>
          <w:sz w:val="16"/>
          <w:szCs w:val="16"/>
        </w:rPr>
      </w:pPr>
    </w:p>
    <w:p w:rsidR="00D108AC" w:rsidRPr="003B166D" w:rsidRDefault="003910AD" w:rsidP="00A83886">
      <w:pPr>
        <w:pStyle w:val="Standard1"/>
        <w:spacing w:line="200" w:lineRule="atLeast"/>
        <w:jc w:val="center"/>
        <w:rPr>
          <w:rFonts w:ascii="Arial" w:hAnsi="Arial" w:cs="Arial"/>
          <w:i/>
          <w:iCs/>
          <w:sz w:val="18"/>
          <w:szCs w:val="18"/>
          <w:lang w:val="en-US"/>
        </w:rPr>
      </w:pPr>
      <w:r w:rsidRPr="003B166D">
        <w:rPr>
          <w:rFonts w:ascii="Arial" w:hAnsi="Arial" w:cs="Arial"/>
          <w:sz w:val="18"/>
          <w:szCs w:val="18"/>
          <w:lang w:val="en-US"/>
        </w:rPr>
        <w:t>* * *</w:t>
      </w:r>
      <w:r w:rsidRPr="003B166D">
        <w:rPr>
          <w:rFonts w:ascii="Arial" w:hAnsi="Arial" w:cs="Arial"/>
          <w:i/>
          <w:iCs/>
          <w:sz w:val="18"/>
          <w:szCs w:val="18"/>
          <w:lang w:val="en-US"/>
        </w:rPr>
        <w:t xml:space="preserve"> </w:t>
      </w:r>
    </w:p>
    <w:sectPr w:rsidR="00D108AC" w:rsidRPr="003B166D" w:rsidSect="00D108AC">
      <w:headerReference w:type="default" r:id="rId23"/>
      <w:footerReference w:type="default" r:id="rId24"/>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E1" w:rsidRDefault="00C14FE1" w:rsidP="008A1F53">
      <w:r>
        <w:separator/>
      </w:r>
    </w:p>
  </w:endnote>
  <w:endnote w:type="continuationSeparator" w:id="0">
    <w:p w:rsidR="00C14FE1" w:rsidRDefault="00C14FE1" w:rsidP="008A1F53">
      <w:r>
        <w:continuationSeparator/>
      </w:r>
    </w:p>
  </w:endnote>
</w:endnotes>
</file>

<file path=word/fontTable.xml><?xml version="1.0" encoding="utf-8"?>
<w:fonts xmlns:r="http://schemas.openxmlformats.org/officeDocument/2006/relationships" xmlns:w="http://schemas.openxmlformats.org/wordprocessingml/2006/main">
  <w:font w:name="Hind107 Light">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5C" w:rsidRDefault="005D30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E1" w:rsidRDefault="00C14FE1" w:rsidP="008A1F53">
      <w:r>
        <w:separator/>
      </w:r>
    </w:p>
  </w:footnote>
  <w:footnote w:type="continuationSeparator" w:id="0">
    <w:p w:rsidR="00C14FE1" w:rsidRDefault="00C14FE1" w:rsidP="008A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5C" w:rsidRDefault="005D30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5D9B"/>
    <w:multiLevelType w:val="hybridMultilevel"/>
    <w:tmpl w:val="8A0C7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7039CB"/>
    <w:multiLevelType w:val="hybridMultilevel"/>
    <w:tmpl w:val="E2683696"/>
    <w:lvl w:ilvl="0" w:tplc="BF5CAA7C">
      <w:numFmt w:val="bullet"/>
      <w:lvlText w:val="-"/>
      <w:lvlJc w:val="left"/>
      <w:pPr>
        <w:ind w:left="720" w:hanging="360"/>
      </w:pPr>
      <w:rPr>
        <w:rFonts w:ascii="Hind107 Light" w:eastAsia="Lucida Sans Unicode" w:hAnsi="Hind107 Light" w:cs="Hind107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716F"/>
    <w:rsid w:val="00007CE8"/>
    <w:rsid w:val="00021183"/>
    <w:rsid w:val="000244C8"/>
    <w:rsid w:val="00034332"/>
    <w:rsid w:val="0003687A"/>
    <w:rsid w:val="00050371"/>
    <w:rsid w:val="000643D8"/>
    <w:rsid w:val="00071912"/>
    <w:rsid w:val="00071D28"/>
    <w:rsid w:val="000727B2"/>
    <w:rsid w:val="0007622A"/>
    <w:rsid w:val="00081A86"/>
    <w:rsid w:val="000869F6"/>
    <w:rsid w:val="00093271"/>
    <w:rsid w:val="0009363B"/>
    <w:rsid w:val="00096F28"/>
    <w:rsid w:val="000A1EFE"/>
    <w:rsid w:val="000B25C4"/>
    <w:rsid w:val="000B289A"/>
    <w:rsid w:val="000B3492"/>
    <w:rsid w:val="000B59F1"/>
    <w:rsid w:val="000C0067"/>
    <w:rsid w:val="000C267E"/>
    <w:rsid w:val="000C3E81"/>
    <w:rsid w:val="000C5F31"/>
    <w:rsid w:val="000D116A"/>
    <w:rsid w:val="000D1E20"/>
    <w:rsid w:val="000D415A"/>
    <w:rsid w:val="000D66F4"/>
    <w:rsid w:val="000D7AA7"/>
    <w:rsid w:val="000E736A"/>
    <w:rsid w:val="000E76BA"/>
    <w:rsid w:val="000F6188"/>
    <w:rsid w:val="001001F6"/>
    <w:rsid w:val="00102D04"/>
    <w:rsid w:val="001032A4"/>
    <w:rsid w:val="0010462C"/>
    <w:rsid w:val="00110202"/>
    <w:rsid w:val="00110FF0"/>
    <w:rsid w:val="00111D95"/>
    <w:rsid w:val="00112230"/>
    <w:rsid w:val="001129A1"/>
    <w:rsid w:val="001221FE"/>
    <w:rsid w:val="0012620F"/>
    <w:rsid w:val="00140656"/>
    <w:rsid w:val="00157343"/>
    <w:rsid w:val="001608B2"/>
    <w:rsid w:val="00164C89"/>
    <w:rsid w:val="00164D1F"/>
    <w:rsid w:val="00172CE3"/>
    <w:rsid w:val="00173F25"/>
    <w:rsid w:val="00174E38"/>
    <w:rsid w:val="001804CD"/>
    <w:rsid w:val="00180C25"/>
    <w:rsid w:val="00183D2D"/>
    <w:rsid w:val="0018589B"/>
    <w:rsid w:val="001A0248"/>
    <w:rsid w:val="001A1C17"/>
    <w:rsid w:val="001A2440"/>
    <w:rsid w:val="001B54EB"/>
    <w:rsid w:val="001D646F"/>
    <w:rsid w:val="001E7809"/>
    <w:rsid w:val="001F6F0F"/>
    <w:rsid w:val="0020154B"/>
    <w:rsid w:val="002018D7"/>
    <w:rsid w:val="00207795"/>
    <w:rsid w:val="00212286"/>
    <w:rsid w:val="00214126"/>
    <w:rsid w:val="002172C9"/>
    <w:rsid w:val="00224905"/>
    <w:rsid w:val="00224ABE"/>
    <w:rsid w:val="00230F39"/>
    <w:rsid w:val="00234782"/>
    <w:rsid w:val="00235687"/>
    <w:rsid w:val="002432FF"/>
    <w:rsid w:val="00255042"/>
    <w:rsid w:val="00263615"/>
    <w:rsid w:val="00265A62"/>
    <w:rsid w:val="00272858"/>
    <w:rsid w:val="00275164"/>
    <w:rsid w:val="0028468C"/>
    <w:rsid w:val="00290FC5"/>
    <w:rsid w:val="0029207A"/>
    <w:rsid w:val="00293B4A"/>
    <w:rsid w:val="0029577C"/>
    <w:rsid w:val="002A2585"/>
    <w:rsid w:val="002B3D7A"/>
    <w:rsid w:val="002D3090"/>
    <w:rsid w:val="002D516E"/>
    <w:rsid w:val="002D625D"/>
    <w:rsid w:val="002D6CA2"/>
    <w:rsid w:val="002D7353"/>
    <w:rsid w:val="002E0BD1"/>
    <w:rsid w:val="002F03D5"/>
    <w:rsid w:val="002F14D5"/>
    <w:rsid w:val="002F1EC9"/>
    <w:rsid w:val="002F7A83"/>
    <w:rsid w:val="002F7E19"/>
    <w:rsid w:val="00305BC0"/>
    <w:rsid w:val="0031047B"/>
    <w:rsid w:val="00315B5B"/>
    <w:rsid w:val="00316573"/>
    <w:rsid w:val="0031672C"/>
    <w:rsid w:val="00317F77"/>
    <w:rsid w:val="00326EEA"/>
    <w:rsid w:val="00332C9F"/>
    <w:rsid w:val="00335E44"/>
    <w:rsid w:val="00336181"/>
    <w:rsid w:val="003374E9"/>
    <w:rsid w:val="003415D5"/>
    <w:rsid w:val="00341F3D"/>
    <w:rsid w:val="003462A1"/>
    <w:rsid w:val="00350BAB"/>
    <w:rsid w:val="0035582D"/>
    <w:rsid w:val="0036216D"/>
    <w:rsid w:val="003710B5"/>
    <w:rsid w:val="0037150A"/>
    <w:rsid w:val="003809B5"/>
    <w:rsid w:val="00382319"/>
    <w:rsid w:val="003836D9"/>
    <w:rsid w:val="003910AD"/>
    <w:rsid w:val="00395A51"/>
    <w:rsid w:val="003A1123"/>
    <w:rsid w:val="003A16B4"/>
    <w:rsid w:val="003A3BC5"/>
    <w:rsid w:val="003A74DD"/>
    <w:rsid w:val="003B166D"/>
    <w:rsid w:val="003B1751"/>
    <w:rsid w:val="003B1EBF"/>
    <w:rsid w:val="003B71BE"/>
    <w:rsid w:val="003C13DE"/>
    <w:rsid w:val="003C1D67"/>
    <w:rsid w:val="003C31B5"/>
    <w:rsid w:val="003C3277"/>
    <w:rsid w:val="003C5916"/>
    <w:rsid w:val="003D12B8"/>
    <w:rsid w:val="003D498C"/>
    <w:rsid w:val="003D49C5"/>
    <w:rsid w:val="003E3D98"/>
    <w:rsid w:val="003E5659"/>
    <w:rsid w:val="003F4852"/>
    <w:rsid w:val="00406B9C"/>
    <w:rsid w:val="00411CD9"/>
    <w:rsid w:val="00412121"/>
    <w:rsid w:val="0041688C"/>
    <w:rsid w:val="004253A7"/>
    <w:rsid w:val="0042599F"/>
    <w:rsid w:val="00430C84"/>
    <w:rsid w:val="00430D7D"/>
    <w:rsid w:val="00431F48"/>
    <w:rsid w:val="00433F02"/>
    <w:rsid w:val="0043506A"/>
    <w:rsid w:val="00440420"/>
    <w:rsid w:val="00442590"/>
    <w:rsid w:val="00452D5B"/>
    <w:rsid w:val="004610EB"/>
    <w:rsid w:val="004641BF"/>
    <w:rsid w:val="00465E3E"/>
    <w:rsid w:val="004700E9"/>
    <w:rsid w:val="004706DF"/>
    <w:rsid w:val="004731D8"/>
    <w:rsid w:val="00477D90"/>
    <w:rsid w:val="004807A5"/>
    <w:rsid w:val="00480947"/>
    <w:rsid w:val="00480A7D"/>
    <w:rsid w:val="00485DBA"/>
    <w:rsid w:val="00486A57"/>
    <w:rsid w:val="004A3233"/>
    <w:rsid w:val="004A56BC"/>
    <w:rsid w:val="004B1424"/>
    <w:rsid w:val="004B3F3F"/>
    <w:rsid w:val="004B40A7"/>
    <w:rsid w:val="004B71E7"/>
    <w:rsid w:val="004B777D"/>
    <w:rsid w:val="004B7D04"/>
    <w:rsid w:val="004C2F94"/>
    <w:rsid w:val="004C41CA"/>
    <w:rsid w:val="004C7680"/>
    <w:rsid w:val="004D2177"/>
    <w:rsid w:val="004D3D34"/>
    <w:rsid w:val="004E1F86"/>
    <w:rsid w:val="004E3F47"/>
    <w:rsid w:val="004F38BD"/>
    <w:rsid w:val="004F40D2"/>
    <w:rsid w:val="00500AF0"/>
    <w:rsid w:val="005012FE"/>
    <w:rsid w:val="00504D0B"/>
    <w:rsid w:val="005050FB"/>
    <w:rsid w:val="00505A6D"/>
    <w:rsid w:val="005066F0"/>
    <w:rsid w:val="00507638"/>
    <w:rsid w:val="00510B22"/>
    <w:rsid w:val="00511619"/>
    <w:rsid w:val="00515489"/>
    <w:rsid w:val="005156D9"/>
    <w:rsid w:val="0052399C"/>
    <w:rsid w:val="005319DF"/>
    <w:rsid w:val="00532F6F"/>
    <w:rsid w:val="005372E9"/>
    <w:rsid w:val="00537744"/>
    <w:rsid w:val="00543CDE"/>
    <w:rsid w:val="00543D00"/>
    <w:rsid w:val="00544A75"/>
    <w:rsid w:val="00547786"/>
    <w:rsid w:val="0055387B"/>
    <w:rsid w:val="00553F9D"/>
    <w:rsid w:val="0055438B"/>
    <w:rsid w:val="0055759C"/>
    <w:rsid w:val="00560B45"/>
    <w:rsid w:val="00562328"/>
    <w:rsid w:val="00564E52"/>
    <w:rsid w:val="00566426"/>
    <w:rsid w:val="005664DB"/>
    <w:rsid w:val="005727EB"/>
    <w:rsid w:val="00573324"/>
    <w:rsid w:val="0057366B"/>
    <w:rsid w:val="0057570E"/>
    <w:rsid w:val="005829FC"/>
    <w:rsid w:val="0058451E"/>
    <w:rsid w:val="005961ED"/>
    <w:rsid w:val="005A2DDE"/>
    <w:rsid w:val="005A5414"/>
    <w:rsid w:val="005A6314"/>
    <w:rsid w:val="005B1A7B"/>
    <w:rsid w:val="005B210B"/>
    <w:rsid w:val="005B6753"/>
    <w:rsid w:val="005B7F65"/>
    <w:rsid w:val="005C1EEB"/>
    <w:rsid w:val="005C4223"/>
    <w:rsid w:val="005C6F13"/>
    <w:rsid w:val="005C7E87"/>
    <w:rsid w:val="005D305C"/>
    <w:rsid w:val="005D390E"/>
    <w:rsid w:val="005D6F7B"/>
    <w:rsid w:val="005D7B66"/>
    <w:rsid w:val="005E2692"/>
    <w:rsid w:val="005F03EA"/>
    <w:rsid w:val="006001AC"/>
    <w:rsid w:val="00601E23"/>
    <w:rsid w:val="00604A2C"/>
    <w:rsid w:val="0060616C"/>
    <w:rsid w:val="00606412"/>
    <w:rsid w:val="00617416"/>
    <w:rsid w:val="006212B1"/>
    <w:rsid w:val="00625342"/>
    <w:rsid w:val="0062732A"/>
    <w:rsid w:val="0063020D"/>
    <w:rsid w:val="00636215"/>
    <w:rsid w:val="0063715F"/>
    <w:rsid w:val="00637590"/>
    <w:rsid w:val="006427C4"/>
    <w:rsid w:val="0065166D"/>
    <w:rsid w:val="006534D0"/>
    <w:rsid w:val="00661321"/>
    <w:rsid w:val="00673126"/>
    <w:rsid w:val="0067674F"/>
    <w:rsid w:val="006812A0"/>
    <w:rsid w:val="00681C74"/>
    <w:rsid w:val="00683D85"/>
    <w:rsid w:val="00685009"/>
    <w:rsid w:val="00687277"/>
    <w:rsid w:val="0069359A"/>
    <w:rsid w:val="006972D1"/>
    <w:rsid w:val="006A58A0"/>
    <w:rsid w:val="006B4C42"/>
    <w:rsid w:val="006C324C"/>
    <w:rsid w:val="006C3B76"/>
    <w:rsid w:val="006C6507"/>
    <w:rsid w:val="006C744A"/>
    <w:rsid w:val="006C7B11"/>
    <w:rsid w:val="006D128E"/>
    <w:rsid w:val="006E152C"/>
    <w:rsid w:val="006E3F02"/>
    <w:rsid w:val="006E5682"/>
    <w:rsid w:val="006F4729"/>
    <w:rsid w:val="006F4754"/>
    <w:rsid w:val="006F5DF8"/>
    <w:rsid w:val="006F7715"/>
    <w:rsid w:val="007008C3"/>
    <w:rsid w:val="0070093E"/>
    <w:rsid w:val="00700E83"/>
    <w:rsid w:val="00702081"/>
    <w:rsid w:val="00703E44"/>
    <w:rsid w:val="0070525D"/>
    <w:rsid w:val="00706925"/>
    <w:rsid w:val="00707510"/>
    <w:rsid w:val="007117CA"/>
    <w:rsid w:val="00713E06"/>
    <w:rsid w:val="007157BA"/>
    <w:rsid w:val="00724AED"/>
    <w:rsid w:val="007316B7"/>
    <w:rsid w:val="0073428E"/>
    <w:rsid w:val="00735068"/>
    <w:rsid w:val="007364C2"/>
    <w:rsid w:val="00747B0D"/>
    <w:rsid w:val="00747D20"/>
    <w:rsid w:val="007647C9"/>
    <w:rsid w:val="00771533"/>
    <w:rsid w:val="0077176E"/>
    <w:rsid w:val="00773C20"/>
    <w:rsid w:val="00781C55"/>
    <w:rsid w:val="00785E00"/>
    <w:rsid w:val="00787755"/>
    <w:rsid w:val="0079005B"/>
    <w:rsid w:val="00792FD2"/>
    <w:rsid w:val="00793D04"/>
    <w:rsid w:val="00796C4D"/>
    <w:rsid w:val="007A6D9E"/>
    <w:rsid w:val="007A7CC9"/>
    <w:rsid w:val="007C1848"/>
    <w:rsid w:val="007C7246"/>
    <w:rsid w:val="007D5195"/>
    <w:rsid w:val="007D6640"/>
    <w:rsid w:val="007E011F"/>
    <w:rsid w:val="007E5C1B"/>
    <w:rsid w:val="007E7DD4"/>
    <w:rsid w:val="007F01F2"/>
    <w:rsid w:val="007F032A"/>
    <w:rsid w:val="007F10E7"/>
    <w:rsid w:val="007F1BAD"/>
    <w:rsid w:val="007F4CDC"/>
    <w:rsid w:val="007F550D"/>
    <w:rsid w:val="007F6CD0"/>
    <w:rsid w:val="00811C32"/>
    <w:rsid w:val="00820CCB"/>
    <w:rsid w:val="008214CA"/>
    <w:rsid w:val="0082502B"/>
    <w:rsid w:val="008307C8"/>
    <w:rsid w:val="00830B6F"/>
    <w:rsid w:val="00835B9D"/>
    <w:rsid w:val="00842DDA"/>
    <w:rsid w:val="008438EC"/>
    <w:rsid w:val="00862871"/>
    <w:rsid w:val="00864558"/>
    <w:rsid w:val="00866647"/>
    <w:rsid w:val="00873773"/>
    <w:rsid w:val="00881B43"/>
    <w:rsid w:val="00882A95"/>
    <w:rsid w:val="00890065"/>
    <w:rsid w:val="00892555"/>
    <w:rsid w:val="00893965"/>
    <w:rsid w:val="008954DC"/>
    <w:rsid w:val="00895A8D"/>
    <w:rsid w:val="00895ED4"/>
    <w:rsid w:val="008962DF"/>
    <w:rsid w:val="00897D37"/>
    <w:rsid w:val="008A03D8"/>
    <w:rsid w:val="008A09C9"/>
    <w:rsid w:val="008A1F53"/>
    <w:rsid w:val="008A5B91"/>
    <w:rsid w:val="008A6815"/>
    <w:rsid w:val="008A69B0"/>
    <w:rsid w:val="008A6BFA"/>
    <w:rsid w:val="008A78A3"/>
    <w:rsid w:val="008B0958"/>
    <w:rsid w:val="008B11A2"/>
    <w:rsid w:val="008B7ED9"/>
    <w:rsid w:val="008D011F"/>
    <w:rsid w:val="008D2CDA"/>
    <w:rsid w:val="008D3A9C"/>
    <w:rsid w:val="008D4962"/>
    <w:rsid w:val="008D5F6F"/>
    <w:rsid w:val="008E2D91"/>
    <w:rsid w:val="008E3E73"/>
    <w:rsid w:val="008E6FA7"/>
    <w:rsid w:val="008E7C58"/>
    <w:rsid w:val="008F0C7F"/>
    <w:rsid w:val="008F6DD7"/>
    <w:rsid w:val="009051C2"/>
    <w:rsid w:val="00905D10"/>
    <w:rsid w:val="00911AEF"/>
    <w:rsid w:val="00911BCA"/>
    <w:rsid w:val="0091540D"/>
    <w:rsid w:val="00915B34"/>
    <w:rsid w:val="00920657"/>
    <w:rsid w:val="00921430"/>
    <w:rsid w:val="0092236E"/>
    <w:rsid w:val="00925307"/>
    <w:rsid w:val="009302B7"/>
    <w:rsid w:val="00933482"/>
    <w:rsid w:val="00944EE4"/>
    <w:rsid w:val="009544C6"/>
    <w:rsid w:val="009557A1"/>
    <w:rsid w:val="00957D28"/>
    <w:rsid w:val="00960831"/>
    <w:rsid w:val="00960D80"/>
    <w:rsid w:val="00963FBE"/>
    <w:rsid w:val="009704EC"/>
    <w:rsid w:val="00977136"/>
    <w:rsid w:val="00980E71"/>
    <w:rsid w:val="009825E7"/>
    <w:rsid w:val="00985482"/>
    <w:rsid w:val="0098707E"/>
    <w:rsid w:val="009879B7"/>
    <w:rsid w:val="009933D5"/>
    <w:rsid w:val="009977CF"/>
    <w:rsid w:val="009A149F"/>
    <w:rsid w:val="009A4BF7"/>
    <w:rsid w:val="009B7C84"/>
    <w:rsid w:val="009C0C52"/>
    <w:rsid w:val="009C65B6"/>
    <w:rsid w:val="009C67E6"/>
    <w:rsid w:val="009C790C"/>
    <w:rsid w:val="009C7E33"/>
    <w:rsid w:val="009D387C"/>
    <w:rsid w:val="009D71C0"/>
    <w:rsid w:val="009E6236"/>
    <w:rsid w:val="009E722A"/>
    <w:rsid w:val="00A002DF"/>
    <w:rsid w:val="00A1438B"/>
    <w:rsid w:val="00A2335F"/>
    <w:rsid w:val="00A31EE8"/>
    <w:rsid w:val="00A32437"/>
    <w:rsid w:val="00A331CD"/>
    <w:rsid w:val="00A44385"/>
    <w:rsid w:val="00A463A3"/>
    <w:rsid w:val="00A504A6"/>
    <w:rsid w:val="00A50FD6"/>
    <w:rsid w:val="00A5301D"/>
    <w:rsid w:val="00A55774"/>
    <w:rsid w:val="00A60592"/>
    <w:rsid w:val="00A623B1"/>
    <w:rsid w:val="00A77194"/>
    <w:rsid w:val="00A80003"/>
    <w:rsid w:val="00A81735"/>
    <w:rsid w:val="00A83886"/>
    <w:rsid w:val="00A9202F"/>
    <w:rsid w:val="00A96A35"/>
    <w:rsid w:val="00A9739C"/>
    <w:rsid w:val="00AA0E87"/>
    <w:rsid w:val="00AA1D1A"/>
    <w:rsid w:val="00AA39C6"/>
    <w:rsid w:val="00AB2D5F"/>
    <w:rsid w:val="00AB6A1B"/>
    <w:rsid w:val="00AC234C"/>
    <w:rsid w:val="00AC2F5A"/>
    <w:rsid w:val="00AC64F8"/>
    <w:rsid w:val="00AD5F1B"/>
    <w:rsid w:val="00AD6361"/>
    <w:rsid w:val="00AD6C48"/>
    <w:rsid w:val="00AD755F"/>
    <w:rsid w:val="00AD78DD"/>
    <w:rsid w:val="00AE54B0"/>
    <w:rsid w:val="00AE581F"/>
    <w:rsid w:val="00AE5CFD"/>
    <w:rsid w:val="00AE61D4"/>
    <w:rsid w:val="00AE6C37"/>
    <w:rsid w:val="00AF2E37"/>
    <w:rsid w:val="00AF5772"/>
    <w:rsid w:val="00AF63A0"/>
    <w:rsid w:val="00B03A12"/>
    <w:rsid w:val="00B04DE8"/>
    <w:rsid w:val="00B05B22"/>
    <w:rsid w:val="00B05D28"/>
    <w:rsid w:val="00B11459"/>
    <w:rsid w:val="00B24A55"/>
    <w:rsid w:val="00B3004D"/>
    <w:rsid w:val="00B311B4"/>
    <w:rsid w:val="00B3209E"/>
    <w:rsid w:val="00B37B7A"/>
    <w:rsid w:val="00B41A9A"/>
    <w:rsid w:val="00B41ADB"/>
    <w:rsid w:val="00B42E22"/>
    <w:rsid w:val="00B42E34"/>
    <w:rsid w:val="00B44605"/>
    <w:rsid w:val="00B46F74"/>
    <w:rsid w:val="00B4779C"/>
    <w:rsid w:val="00B51C2D"/>
    <w:rsid w:val="00B51E1F"/>
    <w:rsid w:val="00B619B8"/>
    <w:rsid w:val="00B6223A"/>
    <w:rsid w:val="00B70E9A"/>
    <w:rsid w:val="00B71B4E"/>
    <w:rsid w:val="00B731A1"/>
    <w:rsid w:val="00B771B7"/>
    <w:rsid w:val="00B86632"/>
    <w:rsid w:val="00B87236"/>
    <w:rsid w:val="00B876E0"/>
    <w:rsid w:val="00B87BDE"/>
    <w:rsid w:val="00B91A6C"/>
    <w:rsid w:val="00B94300"/>
    <w:rsid w:val="00BA0E61"/>
    <w:rsid w:val="00BA4263"/>
    <w:rsid w:val="00BB0080"/>
    <w:rsid w:val="00BB050C"/>
    <w:rsid w:val="00BB257A"/>
    <w:rsid w:val="00BB4825"/>
    <w:rsid w:val="00BB6717"/>
    <w:rsid w:val="00BC0E90"/>
    <w:rsid w:val="00BC0F85"/>
    <w:rsid w:val="00BC1446"/>
    <w:rsid w:val="00BC2953"/>
    <w:rsid w:val="00BC5387"/>
    <w:rsid w:val="00BD0E3C"/>
    <w:rsid w:val="00BD1DEC"/>
    <w:rsid w:val="00BD3347"/>
    <w:rsid w:val="00BD3719"/>
    <w:rsid w:val="00BD5B82"/>
    <w:rsid w:val="00C04186"/>
    <w:rsid w:val="00C050D0"/>
    <w:rsid w:val="00C05A4A"/>
    <w:rsid w:val="00C06616"/>
    <w:rsid w:val="00C14DD2"/>
    <w:rsid w:val="00C14FE1"/>
    <w:rsid w:val="00C217AF"/>
    <w:rsid w:val="00C2195D"/>
    <w:rsid w:val="00C21F19"/>
    <w:rsid w:val="00C22AAF"/>
    <w:rsid w:val="00C24053"/>
    <w:rsid w:val="00C25ECD"/>
    <w:rsid w:val="00C27299"/>
    <w:rsid w:val="00C27479"/>
    <w:rsid w:val="00C27926"/>
    <w:rsid w:val="00C31357"/>
    <w:rsid w:val="00C364AF"/>
    <w:rsid w:val="00C37EBE"/>
    <w:rsid w:val="00C43675"/>
    <w:rsid w:val="00C5027F"/>
    <w:rsid w:val="00C527DE"/>
    <w:rsid w:val="00C577D7"/>
    <w:rsid w:val="00C6365D"/>
    <w:rsid w:val="00C70CAC"/>
    <w:rsid w:val="00C71234"/>
    <w:rsid w:val="00C72C34"/>
    <w:rsid w:val="00C739E2"/>
    <w:rsid w:val="00C747FE"/>
    <w:rsid w:val="00C771A2"/>
    <w:rsid w:val="00C80796"/>
    <w:rsid w:val="00C81FE7"/>
    <w:rsid w:val="00C8211A"/>
    <w:rsid w:val="00C9587E"/>
    <w:rsid w:val="00C96A0A"/>
    <w:rsid w:val="00CA23CF"/>
    <w:rsid w:val="00CA7C68"/>
    <w:rsid w:val="00CB1B16"/>
    <w:rsid w:val="00CB4EF5"/>
    <w:rsid w:val="00CB578B"/>
    <w:rsid w:val="00CC07FF"/>
    <w:rsid w:val="00CC7266"/>
    <w:rsid w:val="00CD1111"/>
    <w:rsid w:val="00CD2E69"/>
    <w:rsid w:val="00CD555D"/>
    <w:rsid w:val="00CE2034"/>
    <w:rsid w:val="00CE3D7B"/>
    <w:rsid w:val="00CF29EA"/>
    <w:rsid w:val="00CF6B2D"/>
    <w:rsid w:val="00CF7D46"/>
    <w:rsid w:val="00D108AC"/>
    <w:rsid w:val="00D10D77"/>
    <w:rsid w:val="00D15668"/>
    <w:rsid w:val="00D26F57"/>
    <w:rsid w:val="00D336C7"/>
    <w:rsid w:val="00D35F3A"/>
    <w:rsid w:val="00D41992"/>
    <w:rsid w:val="00D42749"/>
    <w:rsid w:val="00D46BF1"/>
    <w:rsid w:val="00D46EE9"/>
    <w:rsid w:val="00D50971"/>
    <w:rsid w:val="00D55EB5"/>
    <w:rsid w:val="00D60BC7"/>
    <w:rsid w:val="00D62ED2"/>
    <w:rsid w:val="00D769AD"/>
    <w:rsid w:val="00D773A5"/>
    <w:rsid w:val="00D80D62"/>
    <w:rsid w:val="00D81122"/>
    <w:rsid w:val="00D81DCE"/>
    <w:rsid w:val="00D82254"/>
    <w:rsid w:val="00D8604D"/>
    <w:rsid w:val="00D951DA"/>
    <w:rsid w:val="00D96A20"/>
    <w:rsid w:val="00DA1CB4"/>
    <w:rsid w:val="00DA6A85"/>
    <w:rsid w:val="00DB5326"/>
    <w:rsid w:val="00DC331F"/>
    <w:rsid w:val="00DC3962"/>
    <w:rsid w:val="00DD10BD"/>
    <w:rsid w:val="00DD28C8"/>
    <w:rsid w:val="00DE3FEB"/>
    <w:rsid w:val="00DE4A3F"/>
    <w:rsid w:val="00E002F4"/>
    <w:rsid w:val="00E01E24"/>
    <w:rsid w:val="00E02120"/>
    <w:rsid w:val="00E106A2"/>
    <w:rsid w:val="00E1501C"/>
    <w:rsid w:val="00E173BB"/>
    <w:rsid w:val="00E31A30"/>
    <w:rsid w:val="00E32303"/>
    <w:rsid w:val="00E32FA5"/>
    <w:rsid w:val="00E3341C"/>
    <w:rsid w:val="00E35577"/>
    <w:rsid w:val="00E36864"/>
    <w:rsid w:val="00E40B37"/>
    <w:rsid w:val="00E42931"/>
    <w:rsid w:val="00E43C24"/>
    <w:rsid w:val="00E43E85"/>
    <w:rsid w:val="00E46D06"/>
    <w:rsid w:val="00E51845"/>
    <w:rsid w:val="00E529F9"/>
    <w:rsid w:val="00E54D75"/>
    <w:rsid w:val="00E55259"/>
    <w:rsid w:val="00E56976"/>
    <w:rsid w:val="00E56DF2"/>
    <w:rsid w:val="00E61B6B"/>
    <w:rsid w:val="00E66F63"/>
    <w:rsid w:val="00E676D7"/>
    <w:rsid w:val="00E67D85"/>
    <w:rsid w:val="00E70598"/>
    <w:rsid w:val="00E763A8"/>
    <w:rsid w:val="00E77E85"/>
    <w:rsid w:val="00EA3656"/>
    <w:rsid w:val="00EB4A95"/>
    <w:rsid w:val="00EC12EC"/>
    <w:rsid w:val="00EC469F"/>
    <w:rsid w:val="00EC47A8"/>
    <w:rsid w:val="00ED070E"/>
    <w:rsid w:val="00ED3612"/>
    <w:rsid w:val="00EE4965"/>
    <w:rsid w:val="00EE6EA5"/>
    <w:rsid w:val="00EE7F24"/>
    <w:rsid w:val="00EF6C39"/>
    <w:rsid w:val="00F0019D"/>
    <w:rsid w:val="00F0220F"/>
    <w:rsid w:val="00F04113"/>
    <w:rsid w:val="00F04425"/>
    <w:rsid w:val="00F10F69"/>
    <w:rsid w:val="00F24BC7"/>
    <w:rsid w:val="00F3367E"/>
    <w:rsid w:val="00F36425"/>
    <w:rsid w:val="00F417B9"/>
    <w:rsid w:val="00F42370"/>
    <w:rsid w:val="00F42DFA"/>
    <w:rsid w:val="00F453DD"/>
    <w:rsid w:val="00F50F82"/>
    <w:rsid w:val="00F52584"/>
    <w:rsid w:val="00F5498E"/>
    <w:rsid w:val="00F560B0"/>
    <w:rsid w:val="00F60621"/>
    <w:rsid w:val="00F633BA"/>
    <w:rsid w:val="00F63AA0"/>
    <w:rsid w:val="00F670AF"/>
    <w:rsid w:val="00F67D05"/>
    <w:rsid w:val="00F73456"/>
    <w:rsid w:val="00F761AE"/>
    <w:rsid w:val="00F76BD0"/>
    <w:rsid w:val="00F76F0F"/>
    <w:rsid w:val="00F91AF0"/>
    <w:rsid w:val="00F974B8"/>
    <w:rsid w:val="00FA1503"/>
    <w:rsid w:val="00FA3174"/>
    <w:rsid w:val="00FA72C1"/>
    <w:rsid w:val="00FB0638"/>
    <w:rsid w:val="00FB1133"/>
    <w:rsid w:val="00FB429B"/>
    <w:rsid w:val="00FB7656"/>
    <w:rsid w:val="00FC30FF"/>
    <w:rsid w:val="00FC6BA2"/>
    <w:rsid w:val="00FD2B04"/>
    <w:rsid w:val="00FD46AC"/>
    <w:rsid w:val="00FF30D0"/>
    <w:rsid w:val="00FF3B35"/>
    <w:rsid w:val="00FF75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Absatz-Standardschriftart"/>
    <w:rsid w:val="00DB5326"/>
  </w:style>
  <w:style w:type="paragraph" w:styleId="Textkrper">
    <w:name w:val="Body Text"/>
    <w:basedOn w:val="Standard"/>
    <w:link w:val="TextkrperZchn"/>
    <w:rsid w:val="00336181"/>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Absatz-Standardschriftart"/>
    <w:link w:val="Textkrper"/>
    <w:rsid w:val="00336181"/>
    <w:rPr>
      <w:rFonts w:ascii="Hind107 Light" w:eastAsia="Times New Roman" w:hAnsi="Hind107 Light" w:cs="Times New Roman"/>
      <w:lang w:eastAsia="de-DE"/>
    </w:rPr>
  </w:style>
  <w:style w:type="table" w:styleId="Tabellengitternetz">
    <w:name w:val="Table Grid"/>
    <w:basedOn w:val="NormaleTabelle"/>
    <w:uiPriority w:val="59"/>
    <w:rsid w:val="00E61B6B"/>
    <w:rPr>
      <w:rFonts w:ascii="Hind107 Light" w:eastAsia="Times New Roman" w:hAnsi="Hind107 Light"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unhideWhenUsed/>
    <w:rsid w:val="008A1F53"/>
    <w:rPr>
      <w:sz w:val="20"/>
      <w:szCs w:val="20"/>
    </w:rPr>
  </w:style>
  <w:style w:type="character" w:customStyle="1" w:styleId="EndnotentextZchn">
    <w:name w:val="Endnotentext Zchn"/>
    <w:basedOn w:val="Absatz-Standardschriftart"/>
    <w:link w:val="Endnotentext"/>
    <w:uiPriority w:val="99"/>
    <w:rsid w:val="008A1F5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8A1F53"/>
    <w:rPr>
      <w:vertAlign w:val="superscript"/>
    </w:rPr>
  </w:style>
  <w:style w:type="character" w:styleId="BesuchterHyperlink">
    <w:name w:val="FollowedHyperlink"/>
    <w:basedOn w:val="Absatz-Standardschriftart"/>
    <w:uiPriority w:val="99"/>
    <w:semiHidden/>
    <w:unhideWhenUsed/>
    <w:rsid w:val="003374E9"/>
    <w:rPr>
      <w:color w:val="800080" w:themeColor="followedHyperlink"/>
      <w:u w:val="single"/>
    </w:rPr>
  </w:style>
  <w:style w:type="paragraph" w:styleId="Kopfzeile">
    <w:name w:val="header"/>
    <w:basedOn w:val="Standard"/>
    <w:link w:val="KopfzeileZchn"/>
    <w:uiPriority w:val="99"/>
    <w:semiHidden/>
    <w:unhideWhenUsed/>
    <w:rsid w:val="00A504A6"/>
    <w:pPr>
      <w:tabs>
        <w:tab w:val="center" w:pos="4536"/>
        <w:tab w:val="right" w:pos="9072"/>
      </w:tabs>
    </w:pPr>
  </w:style>
  <w:style w:type="character" w:customStyle="1" w:styleId="KopfzeileZchn">
    <w:name w:val="Kopfzeile Zchn"/>
    <w:basedOn w:val="Absatz-Standardschriftart"/>
    <w:link w:val="Kopfzeile"/>
    <w:uiPriority w:val="99"/>
    <w:semiHidden/>
    <w:rsid w:val="00A504A6"/>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A504A6"/>
    <w:pPr>
      <w:tabs>
        <w:tab w:val="center" w:pos="4536"/>
        <w:tab w:val="right" w:pos="9072"/>
      </w:tabs>
    </w:pPr>
  </w:style>
  <w:style w:type="character" w:customStyle="1" w:styleId="FuzeileZchn">
    <w:name w:val="Fußzeile Zchn"/>
    <w:basedOn w:val="Absatz-Standardschriftart"/>
    <w:link w:val="Fuzeile"/>
    <w:uiPriority w:val="99"/>
    <w:semiHidden/>
    <w:rsid w:val="00A504A6"/>
    <w:rPr>
      <w:rFonts w:ascii="Times New Roman" w:eastAsia="Times New Roman" w:hAnsi="Times New Roman" w:cs="Times New Roman"/>
      <w:kern w:val="1"/>
      <w:sz w:val="24"/>
      <w:szCs w:val="24"/>
      <w:lang w:eastAsia="ar-SA"/>
    </w:rPr>
  </w:style>
  <w:style w:type="paragraph" w:styleId="Listenabsatz">
    <w:name w:val="List Paragraph"/>
    <w:basedOn w:val="Standard"/>
    <w:uiPriority w:val="34"/>
    <w:qFormat/>
    <w:rsid w:val="00FB0638"/>
    <w:pPr>
      <w:ind w:left="720"/>
      <w:contextualSpacing/>
    </w:pPr>
  </w:style>
</w:styles>
</file>

<file path=word/webSettings.xml><?xml version="1.0" encoding="utf-8"?>
<w:webSettings xmlns:r="http://schemas.openxmlformats.org/officeDocument/2006/relationships" xmlns:w="http://schemas.openxmlformats.org/wordprocessingml/2006/main">
  <w:divs>
    <w:div w:id="1617566806">
      <w:bodyDiv w:val="1"/>
      <w:marLeft w:val="0"/>
      <w:marRight w:val="0"/>
      <w:marTop w:val="0"/>
      <w:marBottom w:val="0"/>
      <w:divBdr>
        <w:top w:val="none" w:sz="0" w:space="0" w:color="auto"/>
        <w:left w:val="none" w:sz="0" w:space="0" w:color="auto"/>
        <w:bottom w:val="none" w:sz="0" w:space="0" w:color="auto"/>
        <w:right w:val="none" w:sz="0" w:space="0" w:color="auto"/>
      </w:divBdr>
    </w:div>
    <w:div w:id="2056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s://www.congatec.com/fr/produits/smarc/conga-smx8.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obile.twitter.com/congatecAG" TargetMode="Externa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www.congatec.com/pre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acebook.com/Conga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DEC20-5B89-419A-811A-EAE4A6CEBC80}">
  <ds:schemaRefs>
    <ds:schemaRef ds:uri="http://schemas.openxmlformats.org/officeDocument/2006/bibliography"/>
  </ds:schemaRefs>
</ds:datastoreItem>
</file>

<file path=customXml/itemProps2.xml><?xml version="1.0" encoding="utf-8"?>
<ds:datastoreItem xmlns:ds="http://schemas.openxmlformats.org/officeDocument/2006/customXml" ds:itemID="{D968435F-C33A-4746-9257-ADB6A28F02D0}">
  <ds:schemaRefs>
    <ds:schemaRef ds:uri="http://schemas.openxmlformats.org/officeDocument/2006/bibliography"/>
  </ds:schemaRefs>
</ds:datastoreItem>
</file>

<file path=customXml/itemProps3.xml><?xml version="1.0" encoding="utf-8"?>
<ds:datastoreItem xmlns:ds="http://schemas.openxmlformats.org/officeDocument/2006/customXml" ds:itemID="{1BF1D03B-C439-4BA2-B2F6-B99D714B8BBE}">
  <ds:schemaRefs>
    <ds:schemaRef ds:uri="http://schemas.openxmlformats.org/officeDocument/2006/bibliography"/>
  </ds:schemaRefs>
</ds:datastoreItem>
</file>

<file path=customXml/itemProps4.xml><?xml version="1.0" encoding="utf-8"?>
<ds:datastoreItem xmlns:ds="http://schemas.openxmlformats.org/officeDocument/2006/customXml" ds:itemID="{14C256DC-9AE0-4FCA-A26F-279B1125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6144</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2018-07-17T11:06:00Z</cp:lastPrinted>
  <dcterms:created xsi:type="dcterms:W3CDTF">2018-07-30T07:01:00Z</dcterms:created>
  <dcterms:modified xsi:type="dcterms:W3CDTF">2018-07-30T14:24:00Z</dcterms:modified>
</cp:coreProperties>
</file>