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8574AC" w:rsidRPr="00D108AC" w:rsidTr="002B3A4D">
        <w:trPr>
          <w:trHeight w:val="270"/>
        </w:trPr>
        <w:tc>
          <w:tcPr>
            <w:tcW w:w="2552" w:type="dxa"/>
            <w:shd w:val="clear" w:color="auto" w:fill="auto"/>
          </w:tcPr>
          <w:p w:rsidR="008574AC" w:rsidRPr="00D108AC" w:rsidRDefault="008574AC" w:rsidP="002B3A4D">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8574AC" w:rsidRPr="00D108AC" w:rsidRDefault="008574AC" w:rsidP="002B3A4D">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8574AC" w:rsidRPr="00D108AC" w:rsidTr="002B3A4D">
        <w:tblPrEx>
          <w:tblCellMar>
            <w:left w:w="70" w:type="dxa"/>
            <w:right w:w="70" w:type="dxa"/>
          </w:tblCellMar>
        </w:tblPrEx>
        <w:trPr>
          <w:trHeight w:val="227"/>
        </w:trPr>
        <w:tc>
          <w:tcPr>
            <w:tcW w:w="2552" w:type="dxa"/>
            <w:shd w:val="clear" w:color="auto" w:fill="auto"/>
          </w:tcPr>
          <w:p w:rsidR="008574AC" w:rsidRPr="00D108AC" w:rsidRDefault="008574AC" w:rsidP="002B3A4D">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8574AC" w:rsidRPr="00D108AC" w:rsidRDefault="008574AC" w:rsidP="002B3A4D">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8574AC" w:rsidRPr="00D108AC" w:rsidTr="002B3A4D">
        <w:tblPrEx>
          <w:tblCellMar>
            <w:left w:w="70" w:type="dxa"/>
            <w:right w:w="70" w:type="dxa"/>
          </w:tblCellMar>
        </w:tblPrEx>
        <w:trPr>
          <w:trHeight w:val="101"/>
        </w:trPr>
        <w:tc>
          <w:tcPr>
            <w:tcW w:w="2552" w:type="dxa"/>
            <w:shd w:val="clear" w:color="auto" w:fill="auto"/>
          </w:tcPr>
          <w:p w:rsidR="008574AC" w:rsidRPr="008F56B0" w:rsidRDefault="008574AC" w:rsidP="002B3A4D">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8574AC" w:rsidRPr="00D108AC" w:rsidRDefault="008574AC" w:rsidP="002B3A4D">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8574AC" w:rsidRPr="00D108AC" w:rsidTr="002B3A4D">
        <w:tblPrEx>
          <w:tblCellMar>
            <w:left w:w="70" w:type="dxa"/>
            <w:right w:w="70" w:type="dxa"/>
          </w:tblCellMar>
        </w:tblPrEx>
        <w:trPr>
          <w:trHeight w:val="227"/>
        </w:trPr>
        <w:tc>
          <w:tcPr>
            <w:tcW w:w="2552" w:type="dxa"/>
            <w:shd w:val="clear" w:color="auto" w:fill="auto"/>
          </w:tcPr>
          <w:p w:rsidR="008574AC" w:rsidRPr="00D108AC" w:rsidRDefault="008574AC" w:rsidP="002B3A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8574AC" w:rsidRPr="00D108AC" w:rsidRDefault="008574AC" w:rsidP="002B3A4D">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8574AC" w:rsidRPr="00D108AC" w:rsidTr="002B3A4D">
        <w:tblPrEx>
          <w:tblCellMar>
            <w:left w:w="70" w:type="dxa"/>
            <w:right w:w="70" w:type="dxa"/>
          </w:tblCellMar>
        </w:tblPrEx>
        <w:trPr>
          <w:trHeight w:val="273"/>
        </w:trPr>
        <w:tc>
          <w:tcPr>
            <w:tcW w:w="2552" w:type="dxa"/>
            <w:shd w:val="clear" w:color="auto" w:fill="auto"/>
          </w:tcPr>
          <w:p w:rsidR="008574AC" w:rsidRPr="006D70C6" w:rsidRDefault="008574AC" w:rsidP="002B3A4D">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8574AC" w:rsidRPr="006D70C6" w:rsidRDefault="008574AC" w:rsidP="002B3A4D">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8574AC" w:rsidRPr="00D108AC" w:rsidRDefault="008574AC" w:rsidP="002B3A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8574AC" w:rsidRPr="007171BB" w:rsidRDefault="008574AC" w:rsidP="002B3A4D">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8574AC" w:rsidRPr="00D108AC" w:rsidRDefault="008574AC" w:rsidP="002B3A4D">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8574AC" w:rsidRDefault="00D108AC" w:rsidP="00D108AC">
      <w:pPr>
        <w:rPr>
          <w:rFonts w:ascii="Arial" w:eastAsia="MS Mincho" w:hAnsi="Arial" w:cs="Arial"/>
          <w:i/>
          <w:iCs/>
          <w:color w:val="000000"/>
          <w:sz w:val="16"/>
          <w:szCs w:val="16"/>
          <w:lang w:eastAsia="ja-JP"/>
        </w:rPr>
      </w:pPr>
    </w:p>
    <w:p w:rsidR="009E6E53" w:rsidRPr="007C2146" w:rsidRDefault="009E6E53" w:rsidP="009E6E53">
      <w:pPr>
        <w:spacing w:after="120"/>
        <w:rPr>
          <w:rFonts w:ascii="Arial" w:hAnsi="Arial" w:cs="Arial"/>
          <w:b/>
          <w:sz w:val="22"/>
          <w:szCs w:val="22"/>
          <w:lang w:val="en-US"/>
        </w:rPr>
      </w:pPr>
      <w:r w:rsidRPr="007C2146">
        <w:rPr>
          <w:rFonts w:ascii="Arial" w:hAnsi="Arial" w:cs="Arial"/>
          <w:b/>
          <w:noProof/>
          <w:sz w:val="22"/>
          <w:szCs w:val="22"/>
          <w:lang w:val="en-US" w:eastAsia="zh-TW"/>
        </w:rPr>
        <w:drawing>
          <wp:inline distT="0" distB="0" distL="0" distR="0">
            <wp:extent cx="1440000" cy="1320648"/>
            <wp:effectExtent l="19050" t="0" r="7800" b="0"/>
            <wp:docPr id="1" name="Bild 2" descr="Z:\congatec\01-PR\COPR1717-congaIT6-COM-Mini-ITX\conga-IT6_COMe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7-congaIT6-COM-Mini-ITX\conga-IT6_COMe_rep.jpg"/>
                    <pic:cNvPicPr>
                      <a:picLocks noChangeAspect="1" noChangeArrowheads="1"/>
                    </pic:cNvPicPr>
                  </pic:nvPicPr>
                  <pic:blipFill>
                    <a:blip r:embed="rId6" cstate="screen"/>
                    <a:srcRect/>
                    <a:stretch>
                      <a:fillRect/>
                    </a:stretch>
                  </pic:blipFill>
                  <pic:spPr bwMode="auto">
                    <a:xfrm>
                      <a:off x="0" y="0"/>
                      <a:ext cx="1440000" cy="1320648"/>
                    </a:xfrm>
                    <a:prstGeom prst="rect">
                      <a:avLst/>
                    </a:prstGeom>
                    <a:noFill/>
                    <a:ln w="9525">
                      <a:noFill/>
                      <a:miter lim="800000"/>
                      <a:headEnd/>
                      <a:tailEnd/>
                    </a:ln>
                  </pic:spPr>
                </pic:pic>
              </a:graphicData>
            </a:graphic>
          </wp:inline>
        </w:drawing>
      </w:r>
    </w:p>
    <w:p w:rsidR="009E6E53" w:rsidRPr="007C2146" w:rsidRDefault="009E6E53" w:rsidP="009E6E53">
      <w:pPr>
        <w:spacing w:after="120"/>
        <w:rPr>
          <w:rFonts w:ascii="Arial" w:hAnsi="Arial" w:cs="Arial"/>
          <w:i/>
          <w:iCs/>
          <w:color w:val="000000"/>
          <w:sz w:val="16"/>
          <w:szCs w:val="16"/>
          <w:lang w:val="en-US"/>
        </w:rPr>
      </w:pPr>
      <w:r w:rsidRPr="007C2146">
        <w:rPr>
          <w:rFonts w:ascii="Arial" w:hAnsi="Arial" w:cs="Arial"/>
          <w:i/>
          <w:iCs/>
          <w:color w:val="000000"/>
          <w:sz w:val="16"/>
          <w:szCs w:val="16"/>
          <w:lang w:val="en-US"/>
        </w:rPr>
        <w:t xml:space="preserve">The congatec </w:t>
      </w:r>
      <w:r w:rsidR="00C722C2" w:rsidRPr="00C722C2">
        <w:rPr>
          <w:rFonts w:ascii="Arial" w:hAnsi="Arial" w:cs="Arial"/>
          <w:i/>
          <w:iCs/>
          <w:color w:val="000000"/>
          <w:sz w:val="16"/>
          <w:szCs w:val="16"/>
          <w:lang w:val="en-US"/>
        </w:rPr>
        <w:t xml:space="preserve">conga-IT6 </w:t>
      </w:r>
      <w:r w:rsidRPr="00FA72D2">
        <w:rPr>
          <w:rFonts w:ascii="Arial" w:hAnsi="Arial" w:cs="Arial"/>
          <w:i/>
          <w:iCs/>
          <w:color w:val="000000"/>
          <w:sz w:val="16"/>
          <w:szCs w:val="16"/>
          <w:lang w:val="en-US"/>
        </w:rPr>
        <w:t>Mini</w:t>
      </w:r>
      <w:r w:rsidRPr="007C2146">
        <w:rPr>
          <w:rFonts w:ascii="Arial" w:hAnsi="Arial" w:cs="Arial"/>
          <w:i/>
          <w:iCs/>
          <w:color w:val="000000"/>
          <w:sz w:val="16"/>
          <w:szCs w:val="16"/>
          <w:lang w:val="en-US"/>
        </w:rPr>
        <w:t xml:space="preserve">-ITX motherboard </w:t>
      </w:r>
      <w:r w:rsidR="009E7BEB">
        <w:rPr>
          <w:rFonts w:ascii="Arial" w:hAnsi="Arial" w:cs="Arial"/>
          <w:i/>
          <w:iCs/>
          <w:color w:val="000000"/>
          <w:sz w:val="16"/>
          <w:szCs w:val="16"/>
          <w:lang w:val="en-US"/>
        </w:rPr>
        <w:t>is designed for</w:t>
      </w:r>
      <w:r w:rsidRPr="007C2146">
        <w:rPr>
          <w:rFonts w:ascii="Arial" w:hAnsi="Arial" w:cs="Arial"/>
          <w:i/>
          <w:iCs/>
          <w:color w:val="000000"/>
          <w:sz w:val="16"/>
          <w:szCs w:val="16"/>
          <w:lang w:val="en-US"/>
        </w:rPr>
        <w:t xml:space="preserve"> high</w:t>
      </w:r>
      <w:r w:rsidR="009E7BEB">
        <w:rPr>
          <w:rFonts w:ascii="Arial" w:hAnsi="Arial" w:cs="Arial"/>
          <w:i/>
          <w:iCs/>
          <w:color w:val="000000"/>
          <w:sz w:val="16"/>
          <w:szCs w:val="16"/>
          <w:lang w:val="en-US"/>
        </w:rPr>
        <w:t>-end</w:t>
      </w:r>
      <w:r w:rsidRPr="007C2146">
        <w:rPr>
          <w:rFonts w:ascii="Arial" w:hAnsi="Arial" w:cs="Arial"/>
          <w:i/>
          <w:iCs/>
          <w:color w:val="000000"/>
          <w:sz w:val="16"/>
          <w:szCs w:val="16"/>
          <w:lang w:val="en-US"/>
        </w:rPr>
        <w:t xml:space="preserve"> </w:t>
      </w:r>
      <w:r w:rsidR="009E7BEB">
        <w:rPr>
          <w:rFonts w:ascii="Arial" w:hAnsi="Arial" w:cs="Arial"/>
          <w:i/>
          <w:iCs/>
          <w:color w:val="000000"/>
          <w:sz w:val="16"/>
          <w:szCs w:val="16"/>
          <w:lang w:val="en-US"/>
        </w:rPr>
        <w:t>embedded computing applications</w:t>
      </w:r>
    </w:p>
    <w:p w:rsidR="00EC47A8" w:rsidRDefault="00EC47A8" w:rsidP="00EC47A8">
      <w:pPr>
        <w:spacing w:after="120"/>
        <w:rPr>
          <w:rFonts w:ascii="Arial" w:hAnsi="Arial" w:cs="Arial"/>
          <w:b/>
          <w:u w:val="single"/>
          <w:lang w:val="en-US"/>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C16AAE" w:rsidRPr="002B35ED" w:rsidRDefault="00C16AAE" w:rsidP="00C16AAE">
      <w:pPr>
        <w:jc w:val="right"/>
        <w:rPr>
          <w:kern w:val="2"/>
          <w:sz w:val="22"/>
          <w:szCs w:val="22"/>
          <w:lang w:val="en-US"/>
        </w:rPr>
      </w:pPr>
      <w:r w:rsidRPr="002B35ED">
        <w:rPr>
          <w:rFonts w:ascii="Arial" w:hAnsi="Arial" w:cs="Arial"/>
          <w:b/>
          <w:i/>
          <w:color w:val="FF0000"/>
          <w:sz w:val="22"/>
          <w:szCs w:val="22"/>
          <w:lang w:val="en-US"/>
        </w:rPr>
        <w:t xml:space="preserve">Visit us at embedded world in </w:t>
      </w:r>
      <w:r w:rsidRPr="002B35ED">
        <w:rPr>
          <w:rFonts w:ascii="Arial" w:hAnsi="Arial" w:cs="Arial"/>
          <w:b/>
          <w:i/>
          <w:color w:val="FF0000"/>
          <w:sz w:val="22"/>
          <w:szCs w:val="22"/>
          <w:lang w:val="en-US"/>
        </w:rPr>
        <w:br/>
        <w:t xml:space="preserve">Nuremberg, Hall 1, </w:t>
      </w:r>
      <w:proofErr w:type="gramStart"/>
      <w:r w:rsidRPr="002B35ED">
        <w:rPr>
          <w:rFonts w:ascii="Arial" w:hAnsi="Arial" w:cs="Arial"/>
          <w:b/>
          <w:i/>
          <w:color w:val="FF0000"/>
          <w:sz w:val="22"/>
          <w:szCs w:val="22"/>
          <w:lang w:val="en-US"/>
        </w:rPr>
        <w:t>Booth</w:t>
      </w:r>
      <w:proofErr w:type="gramEnd"/>
      <w:r w:rsidRPr="002B35ED">
        <w:rPr>
          <w:rFonts w:ascii="Arial" w:hAnsi="Arial" w:cs="Arial"/>
          <w:b/>
          <w:i/>
          <w:color w:val="FF0000"/>
          <w:sz w:val="22"/>
          <w:szCs w:val="22"/>
          <w:lang w:val="en-US"/>
        </w:rPr>
        <w:t xml:space="preserve"> 358</w:t>
      </w:r>
    </w:p>
    <w:p w:rsidR="00C16AAE" w:rsidRPr="00C14DD2" w:rsidRDefault="00C16AAE"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8574AC" w:rsidRPr="007907FA" w:rsidRDefault="008574AC" w:rsidP="008574AC">
      <w:pPr>
        <w:jc w:val="center"/>
        <w:rPr>
          <w:rFonts w:ascii="MS PMincho" w:eastAsia="MS PMincho" w:hAnsi="MS PMincho"/>
          <w:bCs/>
        </w:rPr>
      </w:pPr>
      <w:r w:rsidRPr="007907FA">
        <w:rPr>
          <w:rFonts w:ascii="MS PMincho" w:eastAsia="MS PMincho" w:hAnsi="MS PMincho"/>
          <w:bCs/>
        </w:rPr>
        <w:t>c</w:t>
      </w:r>
      <w:r w:rsidRPr="007907FA">
        <w:rPr>
          <w:rFonts w:ascii="MS PMincho" w:eastAsia="MS PMincho" w:hAnsi="MS PMincho" w:hint="eastAsia"/>
          <w:bCs/>
        </w:rPr>
        <w:t>ongatec がすべてのCOM Express Type6に</w:t>
      </w:r>
    </w:p>
    <w:p w:rsidR="008574AC" w:rsidRPr="007907FA" w:rsidRDefault="008574AC" w:rsidP="008574AC">
      <w:pPr>
        <w:jc w:val="center"/>
        <w:rPr>
          <w:rFonts w:ascii="MS PMincho" w:eastAsia="MS PMincho" w:hAnsi="MS PMincho" w:cs="Arial"/>
          <w:bCs/>
        </w:rPr>
      </w:pPr>
      <w:r w:rsidRPr="007907FA">
        <w:rPr>
          <w:rFonts w:ascii="MS PMincho" w:eastAsia="MS PMincho" w:hAnsi="MS PMincho" w:hint="eastAsia"/>
          <w:bCs/>
        </w:rPr>
        <w:t>対応するハイエンド Mini-ITX マザーボードを発表</w:t>
      </w:r>
    </w:p>
    <w:p w:rsidR="000D097F" w:rsidRPr="007907FA" w:rsidRDefault="000D097F" w:rsidP="000D097F">
      <w:pPr>
        <w:jc w:val="center"/>
        <w:rPr>
          <w:rFonts w:ascii="MS PMincho" w:eastAsia="MS PMincho" w:hAnsi="MS PMincho" w:cs="Arial"/>
          <w:bCs/>
        </w:rPr>
      </w:pPr>
    </w:p>
    <w:p w:rsidR="008574AC" w:rsidRPr="007907FA" w:rsidRDefault="008574AC" w:rsidP="008574AC">
      <w:pPr>
        <w:pStyle w:val="Standard1"/>
        <w:jc w:val="center"/>
        <w:rPr>
          <w:rFonts w:ascii="MS PMincho" w:eastAsia="MS PMincho" w:hAnsi="MS PMincho"/>
          <w:b/>
          <w:bCs/>
          <w:sz w:val="28"/>
          <w:szCs w:val="28"/>
        </w:rPr>
      </w:pPr>
      <w:r w:rsidRPr="007907FA">
        <w:rPr>
          <w:rFonts w:ascii="MS PMincho" w:eastAsia="MS PMincho" w:hAnsi="MS PMincho" w:hint="eastAsia"/>
          <w:b/>
          <w:bCs/>
          <w:sz w:val="28"/>
          <w:szCs w:val="28"/>
        </w:rPr>
        <w:t>これ1つですべてのハイエンドアプリケーションに</w:t>
      </w:r>
    </w:p>
    <w:p w:rsidR="008574AC" w:rsidRPr="007907FA" w:rsidRDefault="008574AC" w:rsidP="008574AC">
      <w:pPr>
        <w:pStyle w:val="Standard1"/>
        <w:jc w:val="center"/>
        <w:rPr>
          <w:rFonts w:ascii="MS PMincho" w:eastAsia="MS PMincho" w:hAnsi="MS PMincho" w:cs="Arial"/>
          <w:b/>
          <w:bCs/>
          <w:sz w:val="28"/>
          <w:szCs w:val="28"/>
        </w:rPr>
      </w:pPr>
      <w:r w:rsidRPr="007907FA">
        <w:rPr>
          <w:rFonts w:ascii="MS PMincho" w:eastAsia="MS PMincho" w:hAnsi="MS PMincho" w:hint="eastAsia"/>
          <w:b/>
          <w:bCs/>
          <w:sz w:val="28"/>
          <w:szCs w:val="28"/>
        </w:rPr>
        <w:t>適応することができる組み込みマザーボード</w:t>
      </w:r>
    </w:p>
    <w:p w:rsidR="000D097F" w:rsidRPr="008574AC" w:rsidRDefault="000D097F" w:rsidP="000D097F">
      <w:pPr>
        <w:rPr>
          <w:rStyle w:val="Kommentarzeichen1"/>
          <w:rFonts w:ascii="Arial" w:hAnsi="Arial" w:cs="Arial"/>
          <w:b/>
          <w:sz w:val="22"/>
          <w:szCs w:val="22"/>
        </w:rPr>
      </w:pPr>
    </w:p>
    <w:p w:rsidR="008574AC" w:rsidRPr="007907FA" w:rsidRDefault="000D097F" w:rsidP="002B3A4D">
      <w:pPr>
        <w:spacing w:line="360" w:lineRule="auto"/>
        <w:rPr>
          <w:rFonts w:ascii="MS PMincho" w:eastAsia="MS PMincho" w:hAnsi="MS PMincho" w:cs="Arial"/>
          <w:sz w:val="22"/>
          <w:szCs w:val="22"/>
        </w:rPr>
      </w:pPr>
      <w:proofErr w:type="spellStart"/>
      <w:r w:rsidRPr="00010C5A">
        <w:rPr>
          <w:rFonts w:ascii="Arial" w:hAnsi="Arial" w:cs="Arial"/>
          <w:b/>
          <w:sz w:val="22"/>
          <w:szCs w:val="22"/>
          <w:lang w:val="en-US"/>
        </w:rPr>
        <w:t>Deggendorf</w:t>
      </w:r>
      <w:proofErr w:type="spellEnd"/>
      <w:r w:rsidRPr="00010C5A">
        <w:rPr>
          <w:rFonts w:ascii="Arial" w:hAnsi="Arial" w:cs="Arial"/>
          <w:b/>
          <w:sz w:val="22"/>
          <w:szCs w:val="22"/>
          <w:lang w:val="en-US"/>
        </w:rPr>
        <w:t xml:space="preserve">, Germany, </w:t>
      </w:r>
      <w:r w:rsidR="00010C5A" w:rsidRPr="00010C5A">
        <w:rPr>
          <w:rFonts w:ascii="Arial" w:hAnsi="Arial" w:cs="Arial"/>
          <w:b/>
          <w:sz w:val="22"/>
          <w:szCs w:val="22"/>
          <w:lang w:val="en-US"/>
        </w:rPr>
        <w:t xml:space="preserve">30 </w:t>
      </w:r>
      <w:r w:rsidR="00185D52" w:rsidRPr="00010C5A">
        <w:rPr>
          <w:rFonts w:ascii="Arial" w:hAnsi="Arial" w:cs="Arial"/>
          <w:b/>
          <w:sz w:val="22"/>
          <w:szCs w:val="22"/>
          <w:lang w:val="en-US"/>
        </w:rPr>
        <w:t xml:space="preserve">January </w:t>
      </w:r>
      <w:proofErr w:type="gramStart"/>
      <w:r w:rsidRPr="00010C5A">
        <w:rPr>
          <w:rFonts w:ascii="Arial" w:hAnsi="Arial" w:cs="Arial"/>
          <w:b/>
          <w:sz w:val="22"/>
          <w:szCs w:val="22"/>
          <w:lang w:val="en-US"/>
        </w:rPr>
        <w:t>201</w:t>
      </w:r>
      <w:r w:rsidR="00185D52" w:rsidRPr="00010C5A">
        <w:rPr>
          <w:rFonts w:ascii="Arial" w:hAnsi="Arial" w:cs="Arial"/>
          <w:b/>
          <w:sz w:val="22"/>
          <w:szCs w:val="22"/>
          <w:lang w:val="en-US"/>
        </w:rPr>
        <w:t>8</w:t>
      </w:r>
      <w:r w:rsidRPr="00010C5A">
        <w:rPr>
          <w:rFonts w:ascii="Arial" w:hAnsi="Arial" w:cs="Arial"/>
          <w:sz w:val="22"/>
          <w:szCs w:val="22"/>
          <w:lang w:val="en-US"/>
        </w:rPr>
        <w:t xml:space="preserve">  </w:t>
      </w:r>
      <w:r w:rsidRPr="00010C5A">
        <w:rPr>
          <w:rFonts w:ascii="Arial" w:hAnsi="Arial" w:cs="Arial"/>
          <w:b/>
          <w:sz w:val="22"/>
          <w:szCs w:val="22"/>
          <w:lang w:val="en-US"/>
        </w:rPr>
        <w:t>*</w:t>
      </w:r>
      <w:proofErr w:type="gramEnd"/>
      <w:r w:rsidRPr="00010C5A">
        <w:rPr>
          <w:rFonts w:ascii="Arial" w:hAnsi="Arial" w:cs="Arial"/>
          <w:b/>
          <w:sz w:val="22"/>
          <w:szCs w:val="22"/>
          <w:lang w:val="en-US"/>
        </w:rPr>
        <w:t xml:space="preserve"> * </w:t>
      </w:r>
      <w:r w:rsidRPr="007907FA">
        <w:rPr>
          <w:rFonts w:ascii="MS PMincho" w:eastAsia="MS PMincho" w:hAnsi="MS PMincho" w:cs="Arial"/>
          <w:b/>
          <w:sz w:val="22"/>
          <w:szCs w:val="22"/>
          <w:lang w:val="en-US"/>
        </w:rPr>
        <w:t>*</w:t>
      </w:r>
      <w:r w:rsidRPr="007907FA">
        <w:rPr>
          <w:rFonts w:ascii="MS PMincho" w:eastAsia="MS PMincho" w:hAnsi="MS PMincho" w:cs="Arial"/>
          <w:sz w:val="22"/>
          <w:szCs w:val="22"/>
          <w:lang w:val="en-US"/>
        </w:rPr>
        <w:t xml:space="preserve">  </w:t>
      </w:r>
      <w:r w:rsidR="008574AC" w:rsidRPr="007907FA">
        <w:rPr>
          <w:rFonts w:ascii="MS PMincho" w:eastAsia="MS PMincho" w:hAnsi="MS PMincho" w:cs="細明體" w:hint="eastAsia"/>
          <w:sz w:val="22"/>
          <w:szCs w:val="22"/>
        </w:rPr>
        <w:t>組み込みコンピュータモジュール、シングルボードコンピュータ</w:t>
      </w:r>
      <w:r w:rsidR="008574AC" w:rsidRPr="007907FA">
        <w:rPr>
          <w:rFonts w:ascii="MS PMincho" w:eastAsia="MS PMincho" w:hAnsi="MS PMincho" w:cs="Arial" w:hint="eastAsia"/>
          <w:sz w:val="22"/>
          <w:szCs w:val="22"/>
        </w:rPr>
        <w:t xml:space="preserve"> (SBC)</w:t>
      </w:r>
      <w:r w:rsidR="008574AC" w:rsidRPr="007907FA">
        <w:rPr>
          <w:rFonts w:ascii="MS PMincho" w:eastAsia="MS PMincho" w:hAnsi="MS PMincho" w:cs="細明體" w:hint="eastAsia"/>
          <w:sz w:val="22"/>
          <w:szCs w:val="22"/>
        </w:rPr>
        <w:t>、および、組み込み設計と製造サービスの大手企業である</w:t>
      </w:r>
      <w:r w:rsidR="008574AC" w:rsidRPr="007907FA">
        <w:rPr>
          <w:rFonts w:ascii="MS PMincho" w:eastAsia="MS PMincho" w:hAnsi="MS PMincho" w:cs="Arial" w:hint="eastAsia"/>
          <w:sz w:val="22"/>
          <w:szCs w:val="22"/>
        </w:rPr>
        <w:t xml:space="preserve"> congatec </w:t>
      </w:r>
      <w:r w:rsidR="008574AC" w:rsidRPr="007907FA">
        <w:rPr>
          <w:rFonts w:ascii="MS PMincho" w:eastAsia="MS PMincho" w:hAnsi="MS PMincho" w:cs="細明體" w:hint="eastAsia"/>
          <w:sz w:val="22"/>
          <w:szCs w:val="22"/>
        </w:rPr>
        <w:t>は、</w:t>
      </w:r>
      <w:r w:rsidR="008574AC" w:rsidRPr="007907FA">
        <w:rPr>
          <w:rFonts w:ascii="MS PMincho" w:eastAsia="MS PMincho" w:hAnsi="MS PMincho" w:cs="Arial" w:hint="eastAsia"/>
          <w:sz w:val="22"/>
          <w:szCs w:val="22"/>
        </w:rPr>
        <w:t xml:space="preserve">COM Express Type 6 </w:t>
      </w:r>
      <w:r w:rsidR="008574AC" w:rsidRPr="007907FA">
        <w:rPr>
          <w:rFonts w:ascii="MS PMincho" w:eastAsia="MS PMincho" w:hAnsi="MS PMincho" w:cs="細明體" w:hint="eastAsia"/>
          <w:sz w:val="22"/>
          <w:szCs w:val="22"/>
        </w:rPr>
        <w:t>に適合できすべての組み込みプロセッサに高い拡張性を可能にした</w:t>
      </w:r>
      <w:r w:rsidR="008574AC" w:rsidRPr="007907FA">
        <w:rPr>
          <w:rFonts w:ascii="MS PMincho" w:eastAsia="MS PMincho" w:hAnsi="MS PMincho" w:cs="Arial" w:hint="eastAsia"/>
          <w:sz w:val="22"/>
          <w:szCs w:val="22"/>
        </w:rPr>
        <w:t xml:space="preserve"> Mini-ITX </w:t>
      </w:r>
      <w:r w:rsidR="008574AC" w:rsidRPr="007907FA">
        <w:rPr>
          <w:rFonts w:ascii="MS PMincho" w:eastAsia="MS PMincho" w:hAnsi="MS PMincho" w:cs="細明體" w:hint="eastAsia"/>
          <w:sz w:val="22"/>
          <w:szCs w:val="22"/>
        </w:rPr>
        <w:t>組み込みマザーボード「</w:t>
      </w:r>
      <w:r w:rsidR="008574AC" w:rsidRPr="007907FA">
        <w:rPr>
          <w:rFonts w:ascii="MS PMincho" w:eastAsia="MS PMincho" w:hAnsi="MS PMincho" w:cs="Arial" w:hint="eastAsia"/>
          <w:sz w:val="22"/>
          <w:szCs w:val="22"/>
        </w:rPr>
        <w:t>conga-IT6</w:t>
      </w:r>
      <w:r w:rsidR="008574AC" w:rsidRPr="007907FA">
        <w:rPr>
          <w:rFonts w:ascii="MS PMincho" w:eastAsia="MS PMincho" w:hAnsi="MS PMincho" w:cs="細明體" w:hint="eastAsia"/>
          <w:sz w:val="22"/>
          <w:szCs w:val="22"/>
        </w:rPr>
        <w:t>」を発売します。この新マザーボードのユーザーは、全世代のプロセッサを必要に応じてアプリケーション拡張できるため、ハイエンド組み込みコンピューティングの最新動向にも即座に対応します。この拡張性により、</w:t>
      </w:r>
      <w:r w:rsidR="008574AC" w:rsidRPr="007907FA">
        <w:rPr>
          <w:rFonts w:ascii="MS PMincho" w:eastAsia="MS PMincho" w:hAnsi="MS PMincho" w:cs="Arial" w:hint="eastAsia"/>
          <w:sz w:val="22"/>
          <w:szCs w:val="22"/>
        </w:rPr>
        <w:t>Intel</w:t>
      </w:r>
      <w:r w:rsidR="008574AC" w:rsidRPr="007907FA">
        <w:rPr>
          <w:rFonts w:ascii="MS PMincho" w:eastAsia="MS PMincho" w:hAnsi="MS PMincho" w:cs="Arial" w:hint="eastAsia"/>
          <w:sz w:val="22"/>
          <w:szCs w:val="22"/>
          <w:vertAlign w:val="superscript"/>
        </w:rPr>
        <w:t>®</w:t>
      </w:r>
      <w:r w:rsidR="008574AC" w:rsidRPr="007907FA">
        <w:rPr>
          <w:rFonts w:ascii="MS PMincho" w:eastAsia="MS PMincho" w:hAnsi="MS PMincho" w:cs="Arial" w:hint="eastAsia"/>
          <w:sz w:val="22"/>
          <w:szCs w:val="22"/>
        </w:rPr>
        <w:t xml:space="preserve"> Core i7™ </w:t>
      </w:r>
      <w:r w:rsidR="008574AC" w:rsidRPr="007907FA">
        <w:rPr>
          <w:rFonts w:ascii="MS PMincho" w:eastAsia="MS PMincho" w:hAnsi="MS PMincho" w:cs="細明體" w:hint="eastAsia"/>
          <w:sz w:val="22"/>
          <w:szCs w:val="22"/>
        </w:rPr>
        <w:t>プロセッサ、</w:t>
      </w:r>
      <w:r w:rsidR="008574AC" w:rsidRPr="007907FA">
        <w:rPr>
          <w:rFonts w:ascii="MS PMincho" w:eastAsia="MS PMincho" w:hAnsi="MS PMincho" w:cs="Arial" w:hint="eastAsia"/>
          <w:sz w:val="22"/>
          <w:szCs w:val="22"/>
        </w:rPr>
        <w:t xml:space="preserve"> Intel</w:t>
      </w:r>
      <w:r w:rsidR="008574AC" w:rsidRPr="007907FA">
        <w:rPr>
          <w:rFonts w:ascii="MS PMincho" w:eastAsia="MS PMincho" w:hAnsi="MS PMincho" w:cs="Arial" w:hint="eastAsia"/>
          <w:sz w:val="22"/>
          <w:szCs w:val="22"/>
          <w:vertAlign w:val="superscript"/>
        </w:rPr>
        <w:t>®</w:t>
      </w:r>
      <w:r w:rsidR="008574AC" w:rsidRPr="007907FA">
        <w:rPr>
          <w:rFonts w:ascii="MS PMincho" w:eastAsia="MS PMincho" w:hAnsi="MS PMincho" w:cs="Arial" w:hint="eastAsia"/>
          <w:sz w:val="22"/>
          <w:szCs w:val="22"/>
        </w:rPr>
        <w:t xml:space="preserve"> Xeon</w:t>
      </w:r>
      <w:r w:rsidR="008574AC" w:rsidRPr="007907FA">
        <w:rPr>
          <w:rFonts w:ascii="MS PMincho" w:eastAsia="MS PMincho" w:hAnsi="MS PMincho" w:cs="Arial" w:hint="eastAsia"/>
          <w:sz w:val="22"/>
          <w:szCs w:val="22"/>
          <w:vertAlign w:val="superscript"/>
        </w:rPr>
        <w:t>®</w:t>
      </w:r>
      <w:r w:rsidR="008574AC" w:rsidRPr="007907FA">
        <w:rPr>
          <w:rFonts w:ascii="MS PMincho" w:eastAsia="MS PMincho" w:hAnsi="MS PMincho" w:cs="Arial" w:hint="eastAsia"/>
          <w:sz w:val="22"/>
          <w:szCs w:val="22"/>
        </w:rPr>
        <w:t xml:space="preserve"> E3 </w:t>
      </w:r>
      <w:r w:rsidR="008574AC" w:rsidRPr="007907FA">
        <w:rPr>
          <w:rFonts w:ascii="MS PMincho" w:eastAsia="MS PMincho" w:hAnsi="MS PMincho" w:cs="細明體" w:hint="eastAsia"/>
          <w:sz w:val="22"/>
          <w:szCs w:val="22"/>
        </w:rPr>
        <w:t>プロセッサ、</w:t>
      </w:r>
      <w:r w:rsidR="008574AC" w:rsidRPr="007907FA">
        <w:rPr>
          <w:rFonts w:ascii="MS PMincho" w:eastAsia="MS PMincho" w:hAnsi="MS PMincho" w:cs="Arial" w:hint="eastAsia"/>
          <w:sz w:val="22"/>
          <w:szCs w:val="22"/>
        </w:rPr>
        <w:t xml:space="preserve">AMD Zen </w:t>
      </w:r>
      <w:r w:rsidR="008574AC" w:rsidRPr="007907FA">
        <w:rPr>
          <w:rFonts w:ascii="MS PMincho" w:eastAsia="MS PMincho" w:hAnsi="MS PMincho" w:cs="細明體" w:hint="eastAsia"/>
          <w:sz w:val="22"/>
          <w:szCs w:val="22"/>
        </w:rPr>
        <w:t>アーキテクチャなどをベースとした将来の設計にいたるまで、ハイエンドパフォーマンスクラスにおいて高い柔軟性を実現できます。新しい組み込みマザーボードはまた、ボードに変更を加えることなく製品が終了になったプロセッサモジュールを新しいモジュールに置き換えることで簡単にアップグレードが可能であり、既存の</w:t>
      </w:r>
      <w:r w:rsidR="008574AC" w:rsidRPr="007907FA">
        <w:rPr>
          <w:rFonts w:ascii="MS PMincho" w:eastAsia="MS PMincho" w:hAnsi="MS PMincho" w:cs="Arial" w:hint="eastAsia"/>
          <w:sz w:val="22"/>
          <w:szCs w:val="22"/>
        </w:rPr>
        <w:t xml:space="preserve"> Mini-ITX </w:t>
      </w:r>
      <w:r w:rsidR="008574AC" w:rsidRPr="007907FA">
        <w:rPr>
          <w:rFonts w:ascii="MS PMincho" w:eastAsia="MS PMincho" w:hAnsi="MS PMincho" w:cs="細明體" w:hint="eastAsia"/>
          <w:sz w:val="22"/>
          <w:szCs w:val="22"/>
        </w:rPr>
        <w:t>マザーボード設計の使用期間を長期にわたり延長することができます。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sz w:val="22"/>
          <w:szCs w:val="22"/>
        </w:rPr>
      </w:pPr>
      <w:r w:rsidRPr="007907FA">
        <w:rPr>
          <w:rFonts w:ascii="MS PMincho" w:eastAsia="MS PMincho" w:hAnsi="MS PMincho" w:cs="細明體" w:hint="eastAsia"/>
          <w:sz w:val="22"/>
          <w:szCs w:val="22"/>
        </w:rPr>
        <w:lastRenderedPageBreak/>
        <w:t>ハイエンド分野において絶えず高まるパフォーマンス要求に応じるために開発された新しい</w:t>
      </w:r>
      <w:r w:rsidRPr="007907FA">
        <w:rPr>
          <w:rFonts w:ascii="MS PMincho" w:eastAsia="MS PMincho" w:hAnsi="MS PMincho" w:cs="Arial" w:hint="eastAsia"/>
          <w:sz w:val="22"/>
          <w:szCs w:val="22"/>
        </w:rPr>
        <w:t xml:space="preserve"> conga-IT6 Mini-ITX </w:t>
      </w:r>
      <w:r w:rsidRPr="007907FA">
        <w:rPr>
          <w:rFonts w:ascii="MS PMincho" w:eastAsia="MS PMincho" w:hAnsi="MS PMincho" w:cs="細明體" w:hint="eastAsia"/>
          <w:sz w:val="22"/>
          <w:szCs w:val="22"/>
        </w:rPr>
        <w:t>マザーボードは、</w:t>
      </w:r>
      <w:r w:rsidRPr="007907FA">
        <w:rPr>
          <w:rFonts w:ascii="MS PMincho" w:eastAsia="MS PMincho" w:hAnsi="MS PMincho" w:cs="Arial" w:hint="eastAsia"/>
          <w:sz w:val="22"/>
          <w:szCs w:val="22"/>
        </w:rPr>
        <w:t xml:space="preserve">COM Express Type 6 </w:t>
      </w:r>
      <w:r w:rsidRPr="007907FA">
        <w:rPr>
          <w:rFonts w:ascii="MS PMincho" w:eastAsia="MS PMincho" w:hAnsi="MS PMincho" w:cs="細明體" w:hint="eastAsia"/>
          <w:sz w:val="22"/>
          <w:szCs w:val="22"/>
        </w:rPr>
        <w:t>フォームファクタ向けに</w:t>
      </w:r>
      <w:r w:rsidRPr="007907FA">
        <w:rPr>
          <w:rFonts w:ascii="MS PMincho" w:eastAsia="MS PMincho" w:hAnsi="MS PMincho" w:cs="Arial" w:hint="eastAsia"/>
          <w:sz w:val="22"/>
          <w:szCs w:val="22"/>
        </w:rPr>
        <w:t xml:space="preserve"> congatec </w:t>
      </w:r>
      <w:r w:rsidRPr="007907FA">
        <w:rPr>
          <w:rFonts w:ascii="MS PMincho" w:eastAsia="MS PMincho" w:hAnsi="MS PMincho" w:cs="細明體" w:hint="eastAsia"/>
          <w:sz w:val="22"/>
          <w:szCs w:val="22"/>
        </w:rPr>
        <w:t>が将来提供していくすべてのプロセッサ製品にも対応していきます。現在は、</w:t>
      </w:r>
      <w:r w:rsidRPr="007907FA">
        <w:rPr>
          <w:rFonts w:ascii="MS PMincho" w:eastAsia="MS PMincho" w:hAnsi="MS PMincho" w:cs="Arial" w:hint="eastAsia"/>
          <w:sz w:val="22"/>
          <w:szCs w:val="22"/>
        </w:rPr>
        <w:t>Intel</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Atom™ </w:t>
      </w:r>
      <w:r w:rsidRPr="007907FA">
        <w:rPr>
          <w:rFonts w:ascii="MS PMincho" w:eastAsia="MS PMincho" w:hAnsi="MS PMincho" w:cs="細明體" w:hint="eastAsia"/>
          <w:sz w:val="22"/>
          <w:szCs w:val="22"/>
        </w:rPr>
        <w:t>プロセッサ、</w:t>
      </w:r>
      <w:r w:rsidRPr="007907FA">
        <w:rPr>
          <w:rFonts w:ascii="MS PMincho" w:eastAsia="MS PMincho" w:hAnsi="MS PMincho" w:cs="Arial" w:hint="eastAsia"/>
          <w:sz w:val="22"/>
          <w:szCs w:val="22"/>
        </w:rPr>
        <w:t>Celeron</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w:t>
      </w:r>
      <w:r w:rsidRPr="007907FA">
        <w:rPr>
          <w:rFonts w:ascii="MS PMincho" w:eastAsia="MS PMincho" w:hAnsi="MS PMincho" w:cs="細明體" w:hint="eastAsia"/>
          <w:sz w:val="22"/>
          <w:szCs w:val="22"/>
        </w:rPr>
        <w:t>プロセッサ、</w:t>
      </w:r>
      <w:r w:rsidRPr="007907FA">
        <w:rPr>
          <w:rFonts w:ascii="MS PMincho" w:eastAsia="MS PMincho" w:hAnsi="MS PMincho" w:cs="Arial" w:hint="eastAsia"/>
          <w:sz w:val="22"/>
          <w:szCs w:val="22"/>
        </w:rPr>
        <w:t>Pentium</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w:t>
      </w:r>
      <w:r w:rsidRPr="007907FA">
        <w:rPr>
          <w:rFonts w:ascii="MS PMincho" w:eastAsia="MS PMincho" w:hAnsi="MS PMincho" w:cs="細明體" w:hint="eastAsia"/>
          <w:sz w:val="22"/>
          <w:szCs w:val="22"/>
        </w:rPr>
        <w:t>プロセッサ</w:t>
      </w:r>
      <w:r w:rsidRPr="007907FA">
        <w:rPr>
          <w:rFonts w:ascii="MS PMincho" w:eastAsia="MS PMincho" w:hAnsi="MS PMincho" w:cs="Arial" w:hint="eastAsia"/>
          <w:sz w:val="22"/>
          <w:szCs w:val="22"/>
        </w:rPr>
        <w:t xml:space="preserve"> (Baytrail E3815)</w:t>
      </w:r>
      <w:r w:rsidRPr="007907FA">
        <w:rPr>
          <w:rFonts w:ascii="MS PMincho" w:eastAsia="MS PMincho" w:hAnsi="MS PMincho" w:cs="細明體" w:hint="eastAsia"/>
          <w:sz w:val="22"/>
          <w:szCs w:val="22"/>
        </w:rPr>
        <w:t>、</w:t>
      </w:r>
      <w:r w:rsidRPr="007907FA">
        <w:rPr>
          <w:rFonts w:ascii="MS PMincho" w:eastAsia="MS PMincho" w:hAnsi="MS PMincho" w:cs="Arial" w:hint="eastAsia"/>
          <w:sz w:val="22"/>
          <w:szCs w:val="22"/>
        </w:rPr>
        <w:t xml:space="preserve">AMD </w:t>
      </w:r>
      <w:r w:rsidRPr="007907FA">
        <w:rPr>
          <w:rFonts w:ascii="MS PMincho" w:eastAsia="MS PMincho" w:hAnsi="MS PMincho" w:cs="細明體" w:hint="eastAsia"/>
          <w:sz w:val="22"/>
          <w:szCs w:val="22"/>
        </w:rPr>
        <w:t>組み込み型</w:t>
      </w:r>
      <w:r w:rsidRPr="007907FA">
        <w:rPr>
          <w:rFonts w:ascii="MS PMincho" w:eastAsia="MS PMincho" w:hAnsi="MS PMincho" w:cs="Arial" w:hint="eastAsia"/>
          <w:sz w:val="22"/>
          <w:szCs w:val="22"/>
        </w:rPr>
        <w:t xml:space="preserve"> G </w:t>
      </w:r>
      <w:r w:rsidRPr="007907FA">
        <w:rPr>
          <w:rFonts w:ascii="MS PMincho" w:eastAsia="MS PMincho" w:hAnsi="MS PMincho" w:cs="細明體" w:hint="eastAsia"/>
          <w:sz w:val="22"/>
          <w:szCs w:val="22"/>
        </w:rPr>
        <w:t>シリーズおよび</w:t>
      </w:r>
      <w:r w:rsidRPr="007907FA">
        <w:rPr>
          <w:rFonts w:ascii="MS PMincho" w:eastAsia="MS PMincho" w:hAnsi="MS PMincho" w:cs="Arial" w:hint="eastAsia"/>
          <w:sz w:val="22"/>
          <w:szCs w:val="22"/>
        </w:rPr>
        <w:t xml:space="preserve"> R </w:t>
      </w:r>
      <w:r w:rsidRPr="007907FA">
        <w:rPr>
          <w:rFonts w:ascii="MS PMincho" w:eastAsia="MS PMincho" w:hAnsi="MS PMincho" w:cs="細明體" w:hint="eastAsia"/>
          <w:sz w:val="22"/>
          <w:szCs w:val="22"/>
        </w:rPr>
        <w:t>シリーズ、第</w:t>
      </w:r>
      <w:r w:rsidRPr="007907FA">
        <w:rPr>
          <w:rFonts w:ascii="MS PMincho" w:eastAsia="MS PMincho" w:hAnsi="MS PMincho" w:cs="Arial" w:hint="eastAsia"/>
          <w:sz w:val="22"/>
          <w:szCs w:val="22"/>
        </w:rPr>
        <w:t>7</w:t>
      </w:r>
      <w:r w:rsidRPr="007907FA">
        <w:rPr>
          <w:rFonts w:ascii="MS PMincho" w:eastAsia="MS PMincho" w:hAnsi="MS PMincho" w:cs="細明體" w:hint="eastAsia"/>
          <w:sz w:val="22"/>
          <w:szCs w:val="22"/>
        </w:rPr>
        <w:t>世代</w:t>
      </w:r>
      <w:r w:rsidRPr="007907FA">
        <w:rPr>
          <w:rFonts w:ascii="MS PMincho" w:eastAsia="MS PMincho" w:hAnsi="MS PMincho" w:cs="Arial" w:hint="eastAsia"/>
          <w:sz w:val="22"/>
          <w:szCs w:val="22"/>
        </w:rPr>
        <w:t xml:space="preserve"> Intel</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Core i7™ </w:t>
      </w:r>
      <w:r w:rsidRPr="007907FA">
        <w:rPr>
          <w:rFonts w:ascii="MS PMincho" w:eastAsia="MS PMincho" w:hAnsi="MS PMincho" w:cs="細明體" w:hint="eastAsia"/>
          <w:sz w:val="22"/>
          <w:szCs w:val="22"/>
        </w:rPr>
        <w:t>プロセッサや</w:t>
      </w:r>
      <w:r w:rsidRPr="007907FA">
        <w:rPr>
          <w:rFonts w:ascii="MS PMincho" w:eastAsia="MS PMincho" w:hAnsi="MS PMincho" w:cs="Arial" w:hint="eastAsia"/>
          <w:sz w:val="22"/>
          <w:szCs w:val="22"/>
        </w:rPr>
        <w:t xml:space="preserve"> Intel</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Xeon</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E3 </w:t>
      </w:r>
      <w:r w:rsidRPr="007907FA">
        <w:rPr>
          <w:rFonts w:ascii="MS PMincho" w:eastAsia="MS PMincho" w:hAnsi="MS PMincho" w:cs="細明體" w:hint="eastAsia"/>
          <w:sz w:val="22"/>
          <w:szCs w:val="22"/>
        </w:rPr>
        <w:t>プロセッサが含まれています。第</w:t>
      </w:r>
      <w:r w:rsidRPr="007907FA">
        <w:rPr>
          <w:rFonts w:ascii="MS PMincho" w:eastAsia="MS PMincho" w:hAnsi="MS PMincho" w:cs="Arial" w:hint="eastAsia"/>
          <w:sz w:val="22"/>
          <w:szCs w:val="22"/>
        </w:rPr>
        <w:t>7</w:t>
      </w:r>
      <w:r w:rsidRPr="007907FA">
        <w:rPr>
          <w:rFonts w:ascii="MS PMincho" w:eastAsia="MS PMincho" w:hAnsi="MS PMincho" w:cs="細明體" w:hint="eastAsia"/>
          <w:sz w:val="22"/>
          <w:szCs w:val="22"/>
        </w:rPr>
        <w:t>世代</w:t>
      </w:r>
      <w:r w:rsidRPr="007907FA">
        <w:rPr>
          <w:rFonts w:ascii="MS PMincho" w:eastAsia="MS PMincho" w:hAnsi="MS PMincho" w:cs="Arial" w:hint="eastAsia"/>
          <w:sz w:val="22"/>
          <w:szCs w:val="22"/>
        </w:rPr>
        <w:t xml:space="preserve"> Intel</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Core i7™ </w:t>
      </w:r>
      <w:r w:rsidRPr="007907FA">
        <w:rPr>
          <w:rFonts w:ascii="MS PMincho" w:eastAsia="MS PMincho" w:hAnsi="MS PMincho" w:cs="細明體" w:hint="eastAsia"/>
          <w:sz w:val="22"/>
          <w:szCs w:val="22"/>
        </w:rPr>
        <w:t>プロセッサや</w:t>
      </w:r>
      <w:r w:rsidRPr="007907FA">
        <w:rPr>
          <w:rFonts w:ascii="MS PMincho" w:eastAsia="MS PMincho" w:hAnsi="MS PMincho" w:cs="Arial" w:hint="eastAsia"/>
          <w:sz w:val="22"/>
          <w:szCs w:val="22"/>
        </w:rPr>
        <w:t xml:space="preserve"> Intel</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Xeon</w:t>
      </w:r>
      <w:r w:rsidRPr="007907FA">
        <w:rPr>
          <w:rFonts w:ascii="MS PMincho" w:eastAsia="MS PMincho" w:hAnsi="MS PMincho" w:cs="Arial" w:hint="eastAsia"/>
          <w:sz w:val="22"/>
          <w:szCs w:val="22"/>
          <w:vertAlign w:val="superscript"/>
        </w:rPr>
        <w:t>®</w:t>
      </w:r>
      <w:r w:rsidRPr="007907FA">
        <w:rPr>
          <w:rFonts w:ascii="MS PMincho" w:eastAsia="MS PMincho" w:hAnsi="MS PMincho" w:cs="Arial" w:hint="eastAsia"/>
          <w:sz w:val="22"/>
          <w:szCs w:val="22"/>
        </w:rPr>
        <w:t xml:space="preserve"> E3 </w:t>
      </w:r>
      <w:r w:rsidRPr="007907FA">
        <w:rPr>
          <w:rFonts w:ascii="MS PMincho" w:eastAsia="MS PMincho" w:hAnsi="MS PMincho" w:cs="細明體" w:hint="eastAsia"/>
          <w:sz w:val="22"/>
          <w:szCs w:val="22"/>
        </w:rPr>
        <w:t>プロセッサに対応することで、この</w:t>
      </w:r>
      <w:r w:rsidRPr="007907FA">
        <w:rPr>
          <w:rFonts w:ascii="MS PMincho" w:eastAsia="MS PMincho" w:hAnsi="MS PMincho" w:cs="Arial" w:hint="eastAsia"/>
          <w:sz w:val="22"/>
          <w:szCs w:val="22"/>
        </w:rPr>
        <w:t xml:space="preserve"> conga-IT6 </w:t>
      </w:r>
      <w:r w:rsidRPr="007907FA">
        <w:rPr>
          <w:rFonts w:ascii="MS PMincho" w:eastAsia="MS PMincho" w:hAnsi="MS PMincho" w:cs="細明體" w:hint="eastAsia"/>
          <w:sz w:val="22"/>
          <w:szCs w:val="22"/>
        </w:rPr>
        <w:t>は、組み込みコンピューティングメーカーで提供できない長期的な供給を保証するパワフルな</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組み込みサーバボードへと進化します。お客様は、合計で</w:t>
      </w:r>
      <w:r w:rsidRPr="007907FA">
        <w:rPr>
          <w:rFonts w:ascii="MS PMincho" w:eastAsia="MS PMincho" w:hAnsi="MS PMincho" w:cs="Arial" w:hint="eastAsia"/>
          <w:sz w:val="22"/>
          <w:szCs w:val="22"/>
        </w:rPr>
        <w:t>11</w:t>
      </w:r>
      <w:r w:rsidRPr="007907FA">
        <w:rPr>
          <w:rFonts w:ascii="MS PMincho" w:eastAsia="MS PMincho" w:hAnsi="MS PMincho" w:cs="細明體" w:hint="eastAsia"/>
          <w:sz w:val="22"/>
          <w:szCs w:val="22"/>
        </w:rPr>
        <w:t>種類の異なるプロセッサバージョンからお選びいただけます。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sz w:val="22"/>
          <w:szCs w:val="22"/>
        </w:rPr>
      </w:pPr>
      <w:r w:rsidRPr="007907FA">
        <w:rPr>
          <w:rFonts w:ascii="MS PMincho" w:eastAsia="MS PMincho" w:hAnsi="MS PMincho" w:cs="細明體" w:hint="eastAsia"/>
          <w:sz w:val="22"/>
          <w:szCs w:val="22"/>
        </w:rPr>
        <w:t>「弊社の、</w:t>
      </w:r>
      <w:r w:rsidRPr="007907FA">
        <w:rPr>
          <w:rFonts w:ascii="MS PMincho" w:eastAsia="MS PMincho" w:hAnsi="MS PMincho" w:cs="Arial" w:hint="eastAsia"/>
          <w:sz w:val="22"/>
          <w:szCs w:val="22"/>
        </w:rPr>
        <w:t>CPU</w:t>
      </w:r>
      <w:r w:rsidRPr="007907FA">
        <w:rPr>
          <w:rFonts w:ascii="MS PMincho" w:eastAsia="MS PMincho" w:hAnsi="MS PMincho" w:cs="細明體" w:hint="eastAsia"/>
          <w:sz w:val="22"/>
          <w:szCs w:val="22"/>
        </w:rPr>
        <w:t>が直接基板にはんだ付けされている</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マザーボードに次いで、可能な限り最高のパフォーマンスを組み込むことを常に求め、プロセッサ設計においてはるかに高い柔軟性を組み込みマザーボードに好むお客様が数多くいらっしゃいます。こうしたお客様がさらに長期的な供給を要求したり、拡張性の高い製品ファミリーの開発を求めたりする場合には、弊社の新しい</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組み込みマザーボードが最も適しています」と、</w:t>
      </w:r>
      <w:r w:rsidRPr="007907FA">
        <w:rPr>
          <w:rFonts w:ascii="MS PMincho" w:eastAsia="MS PMincho" w:hAnsi="MS PMincho" w:cs="Arial" w:hint="eastAsia"/>
          <w:sz w:val="22"/>
          <w:szCs w:val="22"/>
        </w:rPr>
        <w:t xml:space="preserve">congatec </w:t>
      </w:r>
      <w:r w:rsidRPr="007907FA">
        <w:rPr>
          <w:rFonts w:ascii="MS PMincho" w:eastAsia="MS PMincho" w:hAnsi="MS PMincho" w:cs="細明體" w:hint="eastAsia"/>
          <w:sz w:val="22"/>
          <w:szCs w:val="22"/>
        </w:rPr>
        <w:t>の</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マザーボード担当の製品マネージャー、ユルゲン・ユングバウアー</w:t>
      </w:r>
      <w:r w:rsidRPr="007907FA">
        <w:rPr>
          <w:rFonts w:ascii="MS PMincho" w:eastAsia="MS PMincho" w:hAnsi="MS PMincho" w:cs="Arial" w:hint="eastAsia"/>
          <w:sz w:val="22"/>
          <w:szCs w:val="22"/>
        </w:rPr>
        <w:t xml:space="preserve"> (J</w:t>
      </w:r>
      <w:r w:rsidRPr="007907FA">
        <w:rPr>
          <w:rFonts w:ascii="MS PMincho" w:eastAsia="MS PMincho" w:hAnsi="MS PMincho" w:cs="Arial"/>
          <w:sz w:val="22"/>
          <w:szCs w:val="22"/>
        </w:rPr>
        <w:t>ü</w:t>
      </w:r>
      <w:r w:rsidRPr="007907FA">
        <w:rPr>
          <w:rFonts w:ascii="MS PMincho" w:eastAsia="MS PMincho" w:hAnsi="MS PMincho" w:cs="Arial" w:hint="eastAsia"/>
          <w:sz w:val="22"/>
          <w:szCs w:val="22"/>
        </w:rPr>
        <w:t xml:space="preserve">rgen Jungbauer) </w:t>
      </w:r>
      <w:r w:rsidRPr="007907FA">
        <w:rPr>
          <w:rFonts w:ascii="MS PMincho" w:eastAsia="MS PMincho" w:hAnsi="MS PMincho" w:cs="細明體" w:hint="eastAsia"/>
          <w:sz w:val="22"/>
          <w:szCs w:val="22"/>
        </w:rPr>
        <w:t>は説明します。「そうしたハイエンド組み込みアプリケーションの例として、放送機器、インフォテインメントシステム、モジュール方式により医療用コンピュータとしての認定が容易になる利点がある医療用ワークステーションなどがあり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sz w:val="22"/>
          <w:szCs w:val="22"/>
        </w:rPr>
      </w:pPr>
      <w:r w:rsidRPr="007907FA">
        <w:rPr>
          <w:rFonts w:ascii="MS PMincho" w:eastAsia="MS PMincho" w:hAnsi="MS PMincho" w:cs="細明體" w:hint="eastAsia"/>
          <w:sz w:val="22"/>
          <w:szCs w:val="22"/>
        </w:rPr>
        <w:t>「また、モジュール式</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プラットフォームについては、既存の</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ボードのみを適用するだけで、弊社のアプリケーション・レディなオフザシェルフのコンピュータ・オン・モジュール</w:t>
      </w:r>
      <w:r w:rsidRPr="007907FA">
        <w:rPr>
          <w:rFonts w:ascii="MS PMincho" w:eastAsia="MS PMincho" w:hAnsi="MS PMincho" w:cs="Arial" w:hint="eastAsia"/>
          <w:sz w:val="22"/>
          <w:szCs w:val="22"/>
        </w:rPr>
        <w:t xml:space="preserve"> (CoM) </w:t>
      </w:r>
      <w:r w:rsidRPr="007907FA">
        <w:rPr>
          <w:rFonts w:ascii="MS PMincho" w:eastAsia="MS PMincho" w:hAnsi="MS PMincho" w:cs="細明體" w:hint="eastAsia"/>
          <w:sz w:val="22"/>
          <w:szCs w:val="22"/>
        </w:rPr>
        <w:t>を再利用できるため、リードタイムの短縮と、お客様固有の</w:t>
      </w:r>
      <w:r w:rsidRPr="007907FA">
        <w:rPr>
          <w:rFonts w:ascii="MS PMincho" w:eastAsia="MS PMincho" w:hAnsi="MS PMincho" w:cs="Arial" w:hint="eastAsia"/>
          <w:sz w:val="22"/>
          <w:szCs w:val="22"/>
        </w:rPr>
        <w:t xml:space="preserve"> Mini-ITX </w:t>
      </w:r>
      <w:r w:rsidRPr="007907FA">
        <w:rPr>
          <w:rFonts w:ascii="MS PMincho" w:eastAsia="MS PMincho" w:hAnsi="MS PMincho" w:cs="細明體" w:hint="eastAsia"/>
          <w:sz w:val="22"/>
          <w:szCs w:val="22"/>
        </w:rPr>
        <w:t>ベースプラットフォームのコスト削減が可能なことから、</w:t>
      </w:r>
      <w:r w:rsidRPr="007907FA">
        <w:rPr>
          <w:rFonts w:ascii="MS PMincho" w:eastAsia="MS PMincho" w:hAnsi="MS PMincho" w:cs="Arial" w:hint="eastAsia"/>
          <w:sz w:val="22"/>
          <w:szCs w:val="22"/>
        </w:rPr>
        <w:t xml:space="preserve">Mini-ITX </w:t>
      </w:r>
      <w:r w:rsidRPr="007907FA">
        <w:rPr>
          <w:rFonts w:ascii="MS PMincho" w:eastAsia="MS PMincho" w:hAnsi="MS PMincho" w:cs="細明體" w:hint="eastAsia"/>
          <w:sz w:val="22"/>
          <w:szCs w:val="22"/>
        </w:rPr>
        <w:t>のカスタム設計の素晴らしい開始点にもなります」と、</w:t>
      </w:r>
      <w:r w:rsidRPr="007907FA">
        <w:rPr>
          <w:rFonts w:ascii="MS PMincho" w:eastAsia="MS PMincho" w:hAnsi="MS PMincho" w:cs="Arial" w:hint="eastAsia"/>
          <w:sz w:val="22"/>
          <w:szCs w:val="22"/>
        </w:rPr>
        <w:t xml:space="preserve">congatec </w:t>
      </w:r>
      <w:r w:rsidRPr="007907FA">
        <w:rPr>
          <w:rFonts w:ascii="MS PMincho" w:eastAsia="MS PMincho" w:hAnsi="MS PMincho" w:cs="細明體" w:hint="eastAsia"/>
          <w:sz w:val="22"/>
          <w:szCs w:val="22"/>
        </w:rPr>
        <w:t>のマーケティング担当ディレクター、クリスティアン・エダー</w:t>
      </w:r>
      <w:r w:rsidRPr="007907FA">
        <w:rPr>
          <w:rFonts w:ascii="MS PMincho" w:eastAsia="MS PMincho" w:hAnsi="MS PMincho" w:cs="Arial" w:hint="eastAsia"/>
          <w:sz w:val="22"/>
          <w:szCs w:val="22"/>
        </w:rPr>
        <w:t xml:space="preserve"> (Christian Eder) </w:t>
      </w:r>
      <w:r w:rsidRPr="007907FA">
        <w:rPr>
          <w:rFonts w:ascii="MS PMincho" w:eastAsia="MS PMincho" w:hAnsi="MS PMincho" w:cs="細明體" w:hint="eastAsia"/>
          <w:sz w:val="22"/>
          <w:szCs w:val="22"/>
        </w:rPr>
        <w:t>は説明しています。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sz w:val="22"/>
          <w:szCs w:val="22"/>
        </w:rPr>
      </w:pPr>
      <w:r w:rsidRPr="007907FA">
        <w:rPr>
          <w:rFonts w:ascii="MS PMincho" w:eastAsia="MS PMincho" w:hAnsi="MS PMincho" w:cs="Arial" w:hint="eastAsia"/>
          <w:sz w:val="22"/>
          <w:szCs w:val="22"/>
        </w:rPr>
        <w:t xml:space="preserve">COM Express </w:t>
      </w:r>
      <w:r w:rsidRPr="007907FA">
        <w:rPr>
          <w:rFonts w:ascii="MS PMincho" w:eastAsia="MS PMincho" w:hAnsi="MS PMincho" w:cs="細明體" w:hint="eastAsia"/>
          <w:sz w:val="22"/>
          <w:szCs w:val="22"/>
        </w:rPr>
        <w:t>規格は、コンピュータ・オン・モジュール</w:t>
      </w:r>
      <w:r w:rsidRPr="007907FA">
        <w:rPr>
          <w:rFonts w:ascii="MS PMincho" w:eastAsia="MS PMincho" w:hAnsi="MS PMincho" w:cs="Arial" w:hint="eastAsia"/>
          <w:sz w:val="22"/>
          <w:szCs w:val="22"/>
        </w:rPr>
        <w:t xml:space="preserve"> (CoM) </w:t>
      </w:r>
      <w:r w:rsidRPr="007907FA">
        <w:rPr>
          <w:rFonts w:ascii="MS PMincho" w:eastAsia="MS PMincho" w:hAnsi="MS PMincho" w:cs="細明體" w:hint="eastAsia"/>
          <w:sz w:val="22"/>
          <w:szCs w:val="22"/>
        </w:rPr>
        <w:t>に個別のサーマルインターフェースを提供しながらも、システムの占有率と高さが均一な冷却システムの仕様を規定しています。これは、</w:t>
      </w:r>
      <w:r w:rsidRPr="007907FA">
        <w:rPr>
          <w:rFonts w:ascii="MS PMincho" w:eastAsia="MS PMincho" w:hAnsi="MS PMincho" w:cs="Arial" w:hint="eastAsia"/>
          <w:sz w:val="22"/>
          <w:szCs w:val="22"/>
        </w:rPr>
        <w:t xml:space="preserve">COM Express </w:t>
      </w:r>
      <w:r w:rsidRPr="007907FA">
        <w:rPr>
          <w:rFonts w:ascii="MS PMincho" w:eastAsia="MS PMincho" w:hAnsi="MS PMincho" w:cs="細明體" w:hint="eastAsia"/>
          <w:sz w:val="22"/>
          <w:szCs w:val="22"/>
        </w:rPr>
        <w:t>モジュールと冷却システムの組み合わせが機械的に適合可能であり、システム設計内で入れ替え可能であるということも意味しています。</w:t>
      </w:r>
      <w:r w:rsidRPr="007907FA">
        <w:rPr>
          <w:rFonts w:ascii="MS PMincho" w:eastAsia="MS PMincho" w:hAnsi="MS PMincho" w:cs="Arial" w:hint="eastAsia"/>
          <w:sz w:val="22"/>
          <w:szCs w:val="22"/>
        </w:rPr>
        <w:t xml:space="preserve">congatec </w:t>
      </w:r>
      <w:r w:rsidRPr="007907FA">
        <w:rPr>
          <w:rFonts w:ascii="MS PMincho" w:eastAsia="MS PMincho" w:hAnsi="MS PMincho" w:cs="細明體" w:hint="eastAsia"/>
          <w:sz w:val="22"/>
          <w:szCs w:val="22"/>
        </w:rPr>
        <w:t>では、自社モジュール向けにパッシブ型およびアクティブ型冷却システムを提供しています。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b/>
          <w:sz w:val="22"/>
          <w:szCs w:val="22"/>
        </w:rPr>
      </w:pPr>
      <w:r w:rsidRPr="007907FA">
        <w:rPr>
          <w:rFonts w:ascii="MS PMincho" w:eastAsia="MS PMincho" w:hAnsi="MS PMincho" w:cs="細明體" w:hint="eastAsia"/>
          <w:b/>
          <w:sz w:val="22"/>
          <w:szCs w:val="22"/>
        </w:rPr>
        <w:lastRenderedPageBreak/>
        <w:t>機能群の詳細</w:t>
      </w:r>
    </w:p>
    <w:p w:rsidR="007D0CD4" w:rsidRPr="007D0CD4" w:rsidRDefault="008574AC" w:rsidP="007D0CD4">
      <w:pPr>
        <w:spacing w:line="360" w:lineRule="auto"/>
        <w:rPr>
          <w:rFonts w:ascii="MS PMincho" w:eastAsia="MS PMincho" w:hAnsi="MS PMincho" w:cs="細明體"/>
          <w:sz w:val="22"/>
          <w:szCs w:val="22"/>
          <w:lang w:val="en-US"/>
        </w:rPr>
      </w:pPr>
      <w:r w:rsidRPr="007907FA">
        <w:rPr>
          <w:rFonts w:ascii="MS PMincho" w:eastAsia="MS PMincho" w:hAnsi="MS PMincho" w:cs="Arial" w:hint="eastAsia"/>
          <w:sz w:val="22"/>
          <w:szCs w:val="22"/>
        </w:rPr>
        <w:t xml:space="preserve">COM Express Type 6 </w:t>
      </w:r>
      <w:r w:rsidRPr="007907FA">
        <w:rPr>
          <w:rFonts w:ascii="MS PMincho" w:eastAsia="MS PMincho" w:hAnsi="MS PMincho" w:cs="細明體" w:hint="eastAsia"/>
          <w:sz w:val="22"/>
          <w:szCs w:val="22"/>
        </w:rPr>
        <w:t>モジュール向けの産業グレードの</w:t>
      </w:r>
      <w:r w:rsidRPr="007907FA">
        <w:rPr>
          <w:rFonts w:ascii="MS PMincho" w:eastAsia="MS PMincho" w:hAnsi="MS PMincho" w:cs="Arial" w:hint="eastAsia"/>
          <w:sz w:val="22"/>
          <w:szCs w:val="22"/>
        </w:rPr>
        <w:t xml:space="preserve"> conga-IT6 Mini-ITX </w:t>
      </w:r>
      <w:r w:rsidRPr="007907FA">
        <w:rPr>
          <w:rFonts w:ascii="MS PMincho" w:eastAsia="MS PMincho" w:hAnsi="MS PMincho" w:cs="細明體" w:hint="eastAsia"/>
          <w:sz w:val="22"/>
          <w:szCs w:val="22"/>
        </w:rPr>
        <w:t>マザーボードは、標準の組み込みインターフェースと</w:t>
      </w:r>
      <w:r w:rsidRPr="007907FA">
        <w:rPr>
          <w:rFonts w:ascii="MS PMincho" w:eastAsia="MS PMincho" w:hAnsi="MS PMincho" w:cs="Arial" w:hint="eastAsia"/>
          <w:sz w:val="22"/>
          <w:szCs w:val="22"/>
        </w:rPr>
        <w:t xml:space="preserve"> IT </w:t>
      </w:r>
      <w:r w:rsidRPr="007907FA">
        <w:rPr>
          <w:rFonts w:ascii="MS PMincho" w:eastAsia="MS PMincho" w:hAnsi="MS PMincho" w:cs="細明體" w:hint="eastAsia"/>
          <w:sz w:val="22"/>
          <w:szCs w:val="22"/>
        </w:rPr>
        <w:t>分野のパフォーマンス機能を組み合わせることで、要求の最も高いグラフィックステーションやミニサーバの要件をも満たします。ハイエンドグラフィックカードや</w:t>
      </w:r>
      <w:r w:rsidRPr="007907FA">
        <w:rPr>
          <w:rFonts w:ascii="MS PMincho" w:eastAsia="MS PMincho" w:hAnsi="MS PMincho" w:cs="Arial" w:hint="eastAsia"/>
          <w:sz w:val="22"/>
          <w:szCs w:val="22"/>
        </w:rPr>
        <w:t xml:space="preserve"> GPU</w:t>
      </w:r>
      <w:r w:rsidRPr="007907FA">
        <w:rPr>
          <w:rFonts w:ascii="MS PMincho" w:eastAsia="MS PMincho" w:hAnsi="MS PMincho" w:cs="細明體" w:hint="eastAsia"/>
          <w:sz w:val="22"/>
          <w:szCs w:val="22"/>
        </w:rPr>
        <w:t>汎用計算</w:t>
      </w:r>
      <w:r w:rsidRPr="007907FA">
        <w:rPr>
          <w:rFonts w:ascii="MS PMincho" w:eastAsia="MS PMincho" w:hAnsi="MS PMincho" w:cs="Arial" w:hint="eastAsia"/>
          <w:sz w:val="22"/>
          <w:szCs w:val="22"/>
        </w:rPr>
        <w:t xml:space="preserve"> (GPGPU) </w:t>
      </w:r>
      <w:r w:rsidRPr="007907FA">
        <w:rPr>
          <w:rFonts w:ascii="MS PMincho" w:eastAsia="MS PMincho" w:hAnsi="MS PMincho" w:cs="細明體" w:hint="eastAsia"/>
          <w:sz w:val="22"/>
          <w:szCs w:val="22"/>
        </w:rPr>
        <w:t>の接続に関しては、モジュールに合わせて最大</w:t>
      </w:r>
      <w:r w:rsidRPr="007907FA">
        <w:rPr>
          <w:rFonts w:ascii="MS PMincho" w:eastAsia="MS PMincho" w:hAnsi="MS PMincho" w:cs="Arial" w:hint="eastAsia"/>
          <w:sz w:val="22"/>
          <w:szCs w:val="22"/>
        </w:rPr>
        <w:t xml:space="preserve"> 16 </w:t>
      </w:r>
      <w:r w:rsidRPr="007907FA">
        <w:rPr>
          <w:rFonts w:ascii="MS PMincho" w:eastAsia="MS PMincho" w:hAnsi="MS PMincho" w:cs="細明體" w:hint="eastAsia"/>
          <w:sz w:val="22"/>
          <w:szCs w:val="22"/>
        </w:rPr>
        <w:t>レーンを装備した</w:t>
      </w:r>
      <w:r w:rsidRPr="007907FA">
        <w:rPr>
          <w:rFonts w:ascii="MS PMincho" w:eastAsia="MS PMincho" w:hAnsi="MS PMincho" w:cs="Arial" w:hint="eastAsia"/>
          <w:sz w:val="22"/>
          <w:szCs w:val="22"/>
        </w:rPr>
        <w:t xml:space="preserve"> PCIe </w:t>
      </w:r>
      <w:r w:rsidRPr="007907FA">
        <w:rPr>
          <w:rFonts w:ascii="MS PMincho" w:eastAsia="MS PMincho" w:hAnsi="MS PMincho" w:cs="細明體" w:hint="eastAsia"/>
          <w:sz w:val="22"/>
          <w:szCs w:val="22"/>
        </w:rPr>
        <w:t>グラフィックスロットを用意しています。周辺機器を追加する場合は、</w:t>
      </w:r>
      <w:r w:rsidRPr="007907FA">
        <w:rPr>
          <w:rFonts w:ascii="MS PMincho" w:eastAsia="MS PMincho" w:hAnsi="MS PMincho" w:cs="Arial" w:hint="eastAsia"/>
          <w:sz w:val="22"/>
          <w:szCs w:val="22"/>
        </w:rPr>
        <w:t xml:space="preserve">4 </w:t>
      </w:r>
      <w:r w:rsidRPr="007907FA">
        <w:rPr>
          <w:rFonts w:ascii="MS PMincho" w:eastAsia="MS PMincho" w:hAnsi="MS PMincho" w:cs="細明體" w:hint="eastAsia"/>
          <w:sz w:val="22"/>
          <w:szCs w:val="22"/>
        </w:rPr>
        <w:t>つの</w:t>
      </w:r>
      <w:r w:rsidRPr="007907FA">
        <w:rPr>
          <w:rFonts w:ascii="MS PMincho" w:eastAsia="MS PMincho" w:hAnsi="MS PMincho" w:cs="Arial" w:hint="eastAsia"/>
          <w:sz w:val="22"/>
          <w:szCs w:val="22"/>
        </w:rPr>
        <w:t xml:space="preserve"> USB </w:t>
      </w:r>
      <w:r w:rsidRPr="007907FA">
        <w:rPr>
          <w:rFonts w:ascii="MS PMincho" w:eastAsia="MS PMincho" w:hAnsi="MS PMincho" w:cs="細明體" w:hint="eastAsia"/>
          <w:sz w:val="22"/>
          <w:szCs w:val="22"/>
        </w:rPr>
        <w:t>ポートと</w:t>
      </w:r>
      <w:r w:rsidRPr="007907FA">
        <w:rPr>
          <w:rFonts w:ascii="MS PMincho" w:eastAsia="MS PMincho" w:hAnsi="MS PMincho" w:cs="Arial" w:hint="eastAsia"/>
          <w:sz w:val="22"/>
          <w:szCs w:val="22"/>
        </w:rPr>
        <w:t xml:space="preserve"> miniPCIe </w:t>
      </w:r>
      <w:r w:rsidRPr="007907FA">
        <w:rPr>
          <w:rFonts w:ascii="MS PMincho" w:eastAsia="MS PMincho" w:hAnsi="MS PMincho" w:cs="細明體" w:hint="eastAsia"/>
          <w:sz w:val="22"/>
          <w:szCs w:val="22"/>
        </w:rPr>
        <w:t>ポートで対応します。モニターは、</w:t>
      </w:r>
      <w:r w:rsidRPr="007907FA">
        <w:rPr>
          <w:rFonts w:ascii="MS PMincho" w:eastAsia="MS PMincho" w:hAnsi="MS PMincho" w:cs="Arial" w:hint="eastAsia"/>
          <w:sz w:val="22"/>
          <w:szCs w:val="22"/>
        </w:rPr>
        <w:t xml:space="preserve">2 </w:t>
      </w:r>
      <w:r w:rsidRPr="007907FA">
        <w:rPr>
          <w:rFonts w:ascii="MS PMincho" w:eastAsia="MS PMincho" w:hAnsi="MS PMincho" w:cs="細明體" w:hint="eastAsia"/>
          <w:sz w:val="22"/>
          <w:szCs w:val="22"/>
        </w:rPr>
        <w:t>つの</w:t>
      </w:r>
      <w:r w:rsidRPr="007907FA">
        <w:rPr>
          <w:rFonts w:ascii="MS PMincho" w:eastAsia="MS PMincho" w:hAnsi="MS PMincho" w:cs="Arial" w:hint="eastAsia"/>
          <w:sz w:val="22"/>
          <w:szCs w:val="22"/>
        </w:rPr>
        <w:t xml:space="preserve"> DP </w:t>
      </w:r>
      <w:r w:rsidRPr="007907FA">
        <w:rPr>
          <w:rFonts w:ascii="MS PMincho" w:eastAsia="MS PMincho" w:hAnsi="MS PMincho" w:cs="細明體" w:hint="eastAsia"/>
          <w:sz w:val="22"/>
          <w:szCs w:val="22"/>
        </w:rPr>
        <w:t>ポート、</w:t>
      </w:r>
      <w:r w:rsidRPr="007907FA">
        <w:rPr>
          <w:rFonts w:ascii="MS PMincho" w:eastAsia="MS PMincho" w:hAnsi="MS PMincho" w:cs="Arial" w:hint="eastAsia"/>
          <w:sz w:val="22"/>
          <w:szCs w:val="22"/>
        </w:rPr>
        <w:t xml:space="preserve">2 </w:t>
      </w:r>
      <w:r w:rsidRPr="007907FA">
        <w:rPr>
          <w:rFonts w:ascii="MS PMincho" w:eastAsia="MS PMincho" w:hAnsi="MS PMincho" w:cs="細明體" w:hint="eastAsia"/>
          <w:sz w:val="22"/>
          <w:szCs w:val="22"/>
        </w:rPr>
        <w:t>つの</w:t>
      </w:r>
      <w:r w:rsidRPr="007907FA">
        <w:rPr>
          <w:rFonts w:ascii="MS PMincho" w:eastAsia="MS PMincho" w:hAnsi="MS PMincho" w:cs="Arial" w:hint="eastAsia"/>
          <w:sz w:val="22"/>
          <w:szCs w:val="22"/>
        </w:rPr>
        <w:t xml:space="preserve"> HDMI </w:t>
      </w:r>
      <w:r w:rsidRPr="007907FA">
        <w:rPr>
          <w:rFonts w:ascii="MS PMincho" w:eastAsia="MS PMincho" w:hAnsi="MS PMincho" w:cs="細明體" w:hint="eastAsia"/>
          <w:sz w:val="22"/>
          <w:szCs w:val="22"/>
        </w:rPr>
        <w:t>ポート、</w:t>
      </w:r>
      <w:r w:rsidRPr="007907FA">
        <w:rPr>
          <w:rFonts w:ascii="MS PMincho" w:eastAsia="MS PMincho" w:hAnsi="MS PMincho" w:cs="Arial" w:hint="eastAsia"/>
          <w:sz w:val="22"/>
          <w:szCs w:val="22"/>
        </w:rPr>
        <w:t>eDP</w:t>
      </w:r>
      <w:r w:rsidRPr="007907FA">
        <w:rPr>
          <w:rFonts w:ascii="MS PMincho" w:eastAsia="MS PMincho" w:hAnsi="MS PMincho" w:cs="細明體" w:hint="eastAsia"/>
          <w:sz w:val="22"/>
          <w:szCs w:val="22"/>
        </w:rPr>
        <w:t>、</w:t>
      </w:r>
      <w:r w:rsidRPr="007907FA">
        <w:rPr>
          <w:rFonts w:ascii="MS PMincho" w:eastAsia="MS PMincho" w:hAnsi="MS PMincho" w:cs="Arial" w:hint="eastAsia"/>
          <w:sz w:val="22"/>
          <w:szCs w:val="22"/>
        </w:rPr>
        <w:t xml:space="preserve">LVDS </w:t>
      </w:r>
      <w:r w:rsidRPr="007907FA">
        <w:rPr>
          <w:rFonts w:ascii="MS PMincho" w:eastAsia="MS PMincho" w:hAnsi="MS PMincho" w:cs="細明體" w:hint="eastAsia"/>
          <w:sz w:val="22"/>
          <w:szCs w:val="22"/>
        </w:rPr>
        <w:t>および</w:t>
      </w:r>
      <w:r w:rsidRPr="007907FA">
        <w:rPr>
          <w:rFonts w:ascii="MS PMincho" w:eastAsia="MS PMincho" w:hAnsi="MS PMincho" w:cs="Arial" w:hint="eastAsia"/>
          <w:sz w:val="22"/>
          <w:szCs w:val="22"/>
        </w:rPr>
        <w:t xml:space="preserve"> VGA </w:t>
      </w:r>
      <w:r w:rsidRPr="007907FA">
        <w:rPr>
          <w:rFonts w:ascii="MS PMincho" w:eastAsia="MS PMincho" w:hAnsi="MS PMincho" w:cs="細明體" w:hint="eastAsia"/>
          <w:sz w:val="22"/>
          <w:szCs w:val="22"/>
        </w:rPr>
        <w:t>を介して接続できます。</w:t>
      </w:r>
      <w:proofErr w:type="spellStart"/>
      <w:r w:rsidR="007D0CD4" w:rsidRPr="007D0CD4">
        <w:rPr>
          <w:rFonts w:ascii="MS PMincho" w:eastAsia="MS PMincho" w:hAnsi="MS PMincho" w:cs="細明體"/>
          <w:sz w:val="22"/>
          <w:szCs w:val="22"/>
          <w:lang w:val="en-US"/>
        </w:rPr>
        <w:t>GbE</w:t>
      </w:r>
      <w:proofErr w:type="spellEnd"/>
      <w:r w:rsidR="007D0CD4" w:rsidRPr="007D0CD4">
        <w:rPr>
          <w:rFonts w:ascii="MS PMincho" w:eastAsia="MS PMincho" w:hAnsi="MS PMincho" w:cs="細明體"/>
          <w:sz w:val="22"/>
          <w:szCs w:val="22"/>
          <w:lang w:val="en-US"/>
        </w:rPr>
        <w:t>は2つです。 そのうちの一つはIntel</w:t>
      </w:r>
      <w:r w:rsidR="007D0CD4" w:rsidRPr="007D0CD4">
        <w:rPr>
          <w:rFonts w:ascii="MS PMincho" w:eastAsia="MS PMincho" w:hAnsi="MS PMincho" w:cs="細明體" w:hint="eastAsia"/>
          <w:sz w:val="22"/>
          <w:szCs w:val="22"/>
          <w:vertAlign w:val="superscript"/>
          <w:lang w:val="en-US"/>
        </w:rPr>
        <w:t>®</w:t>
      </w:r>
      <w:bookmarkStart w:id="0" w:name="_GoBack"/>
      <w:bookmarkEnd w:id="0"/>
    </w:p>
    <w:p w:rsidR="008574AC" w:rsidRPr="007907FA" w:rsidRDefault="007D0CD4" w:rsidP="007D0CD4">
      <w:pPr>
        <w:spacing w:line="360" w:lineRule="auto"/>
        <w:rPr>
          <w:rFonts w:ascii="MS PMincho" w:eastAsia="MS PMincho" w:hAnsi="MS PMincho" w:cs="Arial"/>
          <w:sz w:val="22"/>
          <w:szCs w:val="22"/>
        </w:rPr>
      </w:pPr>
      <w:r w:rsidRPr="007D0CD4">
        <w:rPr>
          <w:rFonts w:ascii="MS PMincho" w:eastAsia="MS PMincho" w:hAnsi="MS PMincho" w:cs="細明體"/>
          <w:sz w:val="22"/>
          <w:szCs w:val="22"/>
          <w:lang w:val="en-US"/>
        </w:rPr>
        <w:t>i211 ネットワークコントローラを使います。 またマイクロ SIM スロットも装備し柔軟なネットワークオプションを提供しています。</w:t>
      </w:r>
      <w:r w:rsidR="008574AC" w:rsidRPr="007907FA">
        <w:rPr>
          <w:rFonts w:ascii="MS PMincho" w:eastAsia="MS PMincho" w:hAnsi="MS PMincho" w:cs="細明體" w:hint="eastAsia"/>
          <w:sz w:val="22"/>
          <w:szCs w:val="22"/>
        </w:rPr>
        <w:t>ストレージメディアに関しては、高速</w:t>
      </w:r>
      <w:r w:rsidR="008574AC" w:rsidRPr="007907FA">
        <w:rPr>
          <w:rFonts w:ascii="MS PMincho" w:eastAsia="MS PMincho" w:hAnsi="MS PMincho" w:cs="Arial" w:hint="eastAsia"/>
          <w:sz w:val="22"/>
          <w:szCs w:val="22"/>
        </w:rPr>
        <w:t xml:space="preserve"> Intel</w:t>
      </w:r>
      <w:r w:rsidR="008574AC" w:rsidRPr="007907FA">
        <w:rPr>
          <w:rFonts w:ascii="MS PMincho" w:eastAsia="MS PMincho" w:hAnsi="MS PMincho" w:cs="Arial" w:hint="eastAsia"/>
          <w:sz w:val="22"/>
          <w:szCs w:val="22"/>
          <w:vertAlign w:val="superscript"/>
        </w:rPr>
        <w:t>®</w:t>
      </w:r>
      <w:r w:rsidR="008574AC" w:rsidRPr="007907FA">
        <w:rPr>
          <w:rFonts w:ascii="MS PMincho" w:eastAsia="MS PMincho" w:hAnsi="MS PMincho" w:cs="Arial" w:hint="eastAsia"/>
          <w:sz w:val="22"/>
          <w:szCs w:val="22"/>
        </w:rPr>
        <w:t xml:space="preserve"> Optane™ </w:t>
      </w:r>
      <w:r w:rsidR="008574AC" w:rsidRPr="007907FA">
        <w:rPr>
          <w:rFonts w:ascii="MS PMincho" w:eastAsia="MS PMincho" w:hAnsi="MS PMincho" w:cs="細明體" w:hint="eastAsia"/>
          <w:sz w:val="22"/>
          <w:szCs w:val="22"/>
        </w:rPr>
        <w:t>メモリに対応した</w:t>
      </w:r>
      <w:r w:rsidR="008574AC" w:rsidRPr="007907FA">
        <w:rPr>
          <w:rFonts w:ascii="MS PMincho" w:eastAsia="MS PMincho" w:hAnsi="MS PMincho" w:cs="Arial" w:hint="eastAsia"/>
          <w:sz w:val="22"/>
          <w:szCs w:val="22"/>
        </w:rPr>
        <w:t xml:space="preserve"> 2 </w:t>
      </w:r>
      <w:r w:rsidR="008574AC" w:rsidRPr="007907FA">
        <w:rPr>
          <w:rFonts w:ascii="MS PMincho" w:eastAsia="MS PMincho" w:hAnsi="MS PMincho" w:cs="細明體" w:hint="eastAsia"/>
          <w:sz w:val="22"/>
          <w:szCs w:val="22"/>
        </w:rPr>
        <w:t>つの</w:t>
      </w:r>
      <w:r w:rsidR="008574AC" w:rsidRPr="007907FA">
        <w:rPr>
          <w:rFonts w:ascii="MS PMincho" w:eastAsia="MS PMincho" w:hAnsi="MS PMincho" w:cs="Arial" w:hint="eastAsia"/>
          <w:sz w:val="22"/>
          <w:szCs w:val="22"/>
        </w:rPr>
        <w:t xml:space="preserve"> SATA Gen 3 </w:t>
      </w:r>
      <w:r w:rsidR="008574AC" w:rsidRPr="007907FA">
        <w:rPr>
          <w:rFonts w:ascii="MS PMincho" w:eastAsia="MS PMincho" w:hAnsi="MS PMincho" w:cs="細明體" w:hint="eastAsia"/>
          <w:sz w:val="22"/>
          <w:szCs w:val="22"/>
        </w:rPr>
        <w:t>インターフェース、</w:t>
      </w:r>
      <w:r w:rsidR="008574AC" w:rsidRPr="007907FA">
        <w:rPr>
          <w:rFonts w:ascii="MS PMincho" w:eastAsia="MS PMincho" w:hAnsi="MS PMincho" w:cs="Arial" w:hint="eastAsia"/>
          <w:sz w:val="22"/>
          <w:szCs w:val="22"/>
        </w:rPr>
        <w:t xml:space="preserve">microSD </w:t>
      </w:r>
      <w:r w:rsidR="008574AC" w:rsidRPr="007907FA">
        <w:rPr>
          <w:rFonts w:ascii="MS PMincho" w:eastAsia="MS PMincho" w:hAnsi="MS PMincho" w:cs="細明體" w:hint="eastAsia"/>
          <w:sz w:val="22"/>
          <w:szCs w:val="22"/>
        </w:rPr>
        <w:t>ソケット、</w:t>
      </w:r>
      <w:r w:rsidR="008574AC" w:rsidRPr="007907FA">
        <w:rPr>
          <w:rFonts w:ascii="MS PMincho" w:eastAsia="MS PMincho" w:hAnsi="MS PMincho" w:cs="Arial" w:hint="eastAsia"/>
          <w:sz w:val="22"/>
          <w:szCs w:val="22"/>
        </w:rPr>
        <w:t xml:space="preserve">M.2 type B </w:t>
      </w:r>
      <w:r w:rsidR="008574AC" w:rsidRPr="007907FA">
        <w:rPr>
          <w:rFonts w:ascii="MS PMincho" w:eastAsia="MS PMincho" w:hAnsi="MS PMincho" w:cs="細明體" w:hint="eastAsia"/>
          <w:sz w:val="22"/>
          <w:szCs w:val="22"/>
        </w:rPr>
        <w:t>ソケットで対応します。組み込みインターフェースに関しては、マザーボードに</w:t>
      </w:r>
      <w:r w:rsidR="008574AC" w:rsidRPr="007907FA">
        <w:rPr>
          <w:rFonts w:ascii="MS PMincho" w:eastAsia="MS PMincho" w:hAnsi="MS PMincho" w:cs="Arial" w:hint="eastAsia"/>
          <w:sz w:val="22"/>
          <w:szCs w:val="22"/>
        </w:rPr>
        <w:t xml:space="preserve"> 4 </w:t>
      </w:r>
      <w:r w:rsidR="008574AC" w:rsidRPr="007907FA">
        <w:rPr>
          <w:rFonts w:ascii="MS PMincho" w:eastAsia="MS PMincho" w:hAnsi="MS PMincho" w:cs="細明體" w:hint="eastAsia"/>
          <w:sz w:val="22"/>
          <w:szCs w:val="22"/>
        </w:rPr>
        <w:t>つの</w:t>
      </w:r>
      <w:r w:rsidR="008574AC" w:rsidRPr="007907FA">
        <w:rPr>
          <w:rFonts w:ascii="MS PMincho" w:eastAsia="MS PMincho" w:hAnsi="MS PMincho" w:cs="Arial" w:hint="eastAsia"/>
          <w:sz w:val="22"/>
          <w:szCs w:val="22"/>
        </w:rPr>
        <w:t xml:space="preserve"> COM </w:t>
      </w:r>
      <w:r w:rsidR="008574AC" w:rsidRPr="007907FA">
        <w:rPr>
          <w:rFonts w:ascii="MS PMincho" w:eastAsia="MS PMincho" w:hAnsi="MS PMincho" w:cs="細明體" w:hint="eastAsia"/>
          <w:sz w:val="22"/>
          <w:szCs w:val="22"/>
        </w:rPr>
        <w:t>ポート</w:t>
      </w:r>
      <w:r w:rsidR="008574AC" w:rsidRPr="007907FA">
        <w:rPr>
          <w:rFonts w:ascii="MS PMincho" w:eastAsia="MS PMincho" w:hAnsi="MS PMincho" w:cs="Arial" w:hint="eastAsia"/>
          <w:sz w:val="22"/>
          <w:szCs w:val="22"/>
        </w:rPr>
        <w:t xml:space="preserve"> (232/422/485)</w:t>
      </w:r>
      <w:r w:rsidR="008574AC" w:rsidRPr="007907FA">
        <w:rPr>
          <w:rFonts w:ascii="MS PMincho" w:eastAsia="MS PMincho" w:hAnsi="MS PMincho" w:cs="細明體" w:hint="eastAsia"/>
          <w:sz w:val="22"/>
          <w:szCs w:val="22"/>
        </w:rPr>
        <w:t>、</w:t>
      </w:r>
      <w:r w:rsidR="008574AC" w:rsidRPr="007907FA">
        <w:rPr>
          <w:rFonts w:ascii="MS PMincho" w:eastAsia="MS PMincho" w:hAnsi="MS PMincho" w:cs="Arial" w:hint="eastAsia"/>
          <w:sz w:val="22"/>
          <w:szCs w:val="22"/>
        </w:rPr>
        <w:t xml:space="preserve">1 </w:t>
      </w:r>
      <w:r w:rsidR="008574AC" w:rsidRPr="007907FA">
        <w:rPr>
          <w:rFonts w:ascii="MS PMincho" w:eastAsia="MS PMincho" w:hAnsi="MS PMincho" w:cs="細明體" w:hint="eastAsia"/>
          <w:sz w:val="22"/>
          <w:szCs w:val="22"/>
        </w:rPr>
        <w:t>つの</w:t>
      </w:r>
      <w:r w:rsidR="008574AC" w:rsidRPr="007907FA">
        <w:rPr>
          <w:rFonts w:ascii="MS PMincho" w:eastAsia="MS PMincho" w:hAnsi="MS PMincho" w:cs="Arial" w:hint="eastAsia"/>
          <w:sz w:val="22"/>
          <w:szCs w:val="22"/>
        </w:rPr>
        <w:t xml:space="preserve"> GPIO </w:t>
      </w:r>
      <w:r w:rsidR="008574AC" w:rsidRPr="007907FA">
        <w:rPr>
          <w:rFonts w:ascii="MS PMincho" w:eastAsia="MS PMincho" w:hAnsi="MS PMincho" w:cs="細明體" w:hint="eastAsia"/>
          <w:sz w:val="22"/>
          <w:szCs w:val="22"/>
        </w:rPr>
        <w:t>ポート、</w:t>
      </w:r>
      <w:r w:rsidR="008574AC" w:rsidRPr="007907FA">
        <w:rPr>
          <w:rFonts w:ascii="MS PMincho" w:eastAsia="MS PMincho" w:hAnsi="MS PMincho" w:cs="Arial" w:hint="eastAsia"/>
          <w:sz w:val="22"/>
          <w:szCs w:val="22"/>
        </w:rPr>
        <w:t xml:space="preserve">1 </w:t>
      </w:r>
      <w:r w:rsidR="008574AC" w:rsidRPr="007907FA">
        <w:rPr>
          <w:rFonts w:ascii="MS PMincho" w:eastAsia="MS PMincho" w:hAnsi="MS PMincho" w:cs="細明體" w:hint="eastAsia"/>
          <w:sz w:val="22"/>
          <w:szCs w:val="22"/>
        </w:rPr>
        <w:t>つの</w:t>
      </w:r>
      <w:r w:rsidR="008574AC" w:rsidRPr="007907FA">
        <w:rPr>
          <w:rFonts w:ascii="MS PMincho" w:eastAsia="MS PMincho" w:hAnsi="MS PMincho" w:cs="Arial" w:hint="eastAsia"/>
          <w:sz w:val="22"/>
          <w:szCs w:val="22"/>
        </w:rPr>
        <w:t xml:space="preserve"> I</w:t>
      </w:r>
      <w:r w:rsidR="008574AC" w:rsidRPr="007907FA">
        <w:rPr>
          <w:rFonts w:ascii="MS PMincho" w:eastAsia="MS PMincho" w:hAnsi="MS PMincho" w:cs="Arial"/>
          <w:sz w:val="22"/>
          <w:szCs w:val="22"/>
        </w:rPr>
        <w:t>²</w:t>
      </w:r>
      <w:r w:rsidR="008574AC" w:rsidRPr="007907FA">
        <w:rPr>
          <w:rFonts w:ascii="MS PMincho" w:eastAsia="MS PMincho" w:hAnsi="MS PMincho" w:cs="Arial" w:hint="eastAsia"/>
          <w:sz w:val="22"/>
          <w:szCs w:val="22"/>
        </w:rPr>
        <w:t xml:space="preserve">C </w:t>
      </w:r>
      <w:r w:rsidR="008574AC" w:rsidRPr="007907FA">
        <w:rPr>
          <w:rFonts w:ascii="MS PMincho" w:eastAsia="MS PMincho" w:hAnsi="MS PMincho" w:cs="細明體" w:hint="eastAsia"/>
          <w:sz w:val="22"/>
          <w:szCs w:val="22"/>
        </w:rPr>
        <w:t>バスを装備。広範な外部・内部電圧</w:t>
      </w:r>
      <w:r w:rsidR="008574AC" w:rsidRPr="007907FA">
        <w:rPr>
          <w:rFonts w:ascii="MS PMincho" w:eastAsia="MS PMincho" w:hAnsi="MS PMincho" w:cs="Arial" w:hint="eastAsia"/>
          <w:sz w:val="22"/>
          <w:szCs w:val="22"/>
        </w:rPr>
        <w:t xml:space="preserve"> (12 VDC </w:t>
      </w:r>
      <w:r w:rsidR="008574AC" w:rsidRPr="007907FA">
        <w:rPr>
          <w:rFonts w:ascii="MS PMincho" w:eastAsia="MS PMincho" w:hAnsi="MS PMincho" w:cs="細明體" w:hint="eastAsia"/>
          <w:sz w:val="22"/>
          <w:szCs w:val="22"/>
        </w:rPr>
        <w:t>～</w:t>
      </w:r>
      <w:r w:rsidR="008574AC" w:rsidRPr="007907FA">
        <w:rPr>
          <w:rFonts w:ascii="MS PMincho" w:eastAsia="MS PMincho" w:hAnsi="MS PMincho" w:cs="Arial" w:hint="eastAsia"/>
          <w:sz w:val="22"/>
          <w:szCs w:val="22"/>
        </w:rPr>
        <w:t xml:space="preserve"> 24 VDC) </w:t>
      </w:r>
      <w:r w:rsidR="008574AC" w:rsidRPr="007907FA">
        <w:rPr>
          <w:rFonts w:ascii="MS PMincho" w:eastAsia="MS PMincho" w:hAnsi="MS PMincho" w:cs="細明體" w:hint="eastAsia"/>
          <w:sz w:val="22"/>
          <w:szCs w:val="22"/>
        </w:rPr>
        <w:t>により適応性の非常に高い電源を実現します。また、スマートバッテリ管理サポートにより、バッテリ駆動のモバイルアプリケーションまでもが可能になります。</w:t>
      </w:r>
      <w:r w:rsidR="008574AC" w:rsidRPr="007907FA">
        <w:rPr>
          <w:rFonts w:ascii="MS PMincho" w:eastAsia="MS PMincho" w:hAnsi="MS PMincho" w:cs="Arial" w:hint="eastAsia"/>
          <w:sz w:val="22"/>
          <w:szCs w:val="22"/>
        </w:rPr>
        <w:t xml:space="preserve">I/O </w:t>
      </w:r>
      <w:r w:rsidR="008574AC" w:rsidRPr="007907FA">
        <w:rPr>
          <w:rFonts w:ascii="MS PMincho" w:eastAsia="MS PMincho" w:hAnsi="MS PMincho" w:cs="細明體" w:hint="eastAsia"/>
          <w:sz w:val="22"/>
          <w:szCs w:val="22"/>
        </w:rPr>
        <w:t>シールド、ケーブルキット、ビデオアダプタなどの包括的なアクセサリ類も、デザインインの簡略化に活用できます。</w:t>
      </w:r>
    </w:p>
    <w:p w:rsidR="008574AC" w:rsidRPr="007907FA" w:rsidRDefault="008574AC" w:rsidP="008574AC">
      <w:pPr>
        <w:spacing w:line="360" w:lineRule="auto"/>
        <w:rPr>
          <w:rFonts w:ascii="MS PMincho" w:eastAsia="MS PMincho" w:hAnsi="MS PMincho" w:cs="Arial"/>
          <w:sz w:val="22"/>
          <w:szCs w:val="22"/>
          <w:lang w:val="en-US"/>
        </w:rPr>
      </w:pPr>
    </w:p>
    <w:p w:rsidR="008574AC" w:rsidRPr="007907FA" w:rsidRDefault="008574AC" w:rsidP="008574AC">
      <w:pPr>
        <w:spacing w:line="360" w:lineRule="auto"/>
        <w:rPr>
          <w:rFonts w:ascii="MS PMincho" w:eastAsia="MS PMincho" w:hAnsi="MS PMincho" w:cs="Arial"/>
          <w:sz w:val="22"/>
          <w:szCs w:val="22"/>
        </w:rPr>
      </w:pPr>
      <w:r w:rsidRPr="007907FA">
        <w:rPr>
          <w:rFonts w:ascii="MS PMincho" w:eastAsia="MS PMincho" w:hAnsi="MS PMincho" w:cs="細明體" w:hint="eastAsia"/>
          <w:sz w:val="22"/>
          <w:szCs w:val="22"/>
        </w:rPr>
        <w:t>以下のアセンブリのバリエーションを提供可能です。</w:t>
      </w:r>
    </w:p>
    <w:tbl>
      <w:tblPr>
        <w:tblW w:w="7511" w:type="dxa"/>
        <w:tblLayout w:type="fixed"/>
        <w:tblLook w:val="04A0" w:firstRow="1" w:lastRow="0" w:firstColumn="1" w:lastColumn="0" w:noHBand="0" w:noVBand="1"/>
      </w:tblPr>
      <w:tblGrid>
        <w:gridCol w:w="1417"/>
        <w:gridCol w:w="283"/>
        <w:gridCol w:w="1701"/>
        <w:gridCol w:w="236"/>
        <w:gridCol w:w="1134"/>
        <w:gridCol w:w="236"/>
        <w:gridCol w:w="1134"/>
        <w:gridCol w:w="236"/>
        <w:gridCol w:w="1134"/>
      </w:tblGrid>
      <w:tr w:rsidR="000D097F" w:rsidRPr="007C2146" w:rsidTr="00B32168">
        <w:tc>
          <w:tcPr>
            <w:tcW w:w="1417"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Module</w:t>
            </w:r>
          </w:p>
        </w:tc>
        <w:tc>
          <w:tcPr>
            <w:tcW w:w="283"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701"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Processor</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Cores (max)</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Max. Clock</w:t>
            </w:r>
          </w:p>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262626"/>
                <w:sz w:val="18"/>
                <w:szCs w:val="18"/>
                <w:lang w:val="en-US" w:eastAsia="de-DE"/>
              </w:rPr>
              <w:t>[GHz]</w:t>
            </w:r>
          </w:p>
        </w:tc>
        <w:tc>
          <w:tcPr>
            <w:tcW w:w="236" w:type="dxa"/>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p>
        </w:tc>
        <w:tc>
          <w:tcPr>
            <w:tcW w:w="1134" w:type="dxa"/>
            <w:tcBorders>
              <w:bottom w:val="single" w:sz="8" w:space="0" w:color="auto"/>
            </w:tcBorders>
            <w:vAlign w:val="center"/>
          </w:tcPr>
          <w:p w:rsidR="000D097F" w:rsidRPr="007C2146" w:rsidRDefault="000D097F" w:rsidP="00B32168">
            <w:pPr>
              <w:spacing w:line="360" w:lineRule="auto"/>
              <w:jc w:val="center"/>
              <w:rPr>
                <w:rFonts w:ascii="Arial" w:hAnsi="Arial" w:cs="Arial"/>
                <w:b/>
                <w:bCs/>
                <w:color w:val="262626"/>
                <w:sz w:val="18"/>
                <w:szCs w:val="18"/>
                <w:lang w:val="en-US" w:eastAsia="de-DE"/>
              </w:rPr>
            </w:pPr>
            <w:r w:rsidRPr="007C2146">
              <w:rPr>
                <w:rFonts w:ascii="Arial" w:hAnsi="Arial" w:cs="Arial"/>
                <w:b/>
                <w:bCs/>
                <w:color w:val="000000"/>
                <w:sz w:val="18"/>
                <w:szCs w:val="18"/>
                <w:lang w:val="en-US" w:eastAsia="de-DE"/>
              </w:rPr>
              <w:t xml:space="preserve">TDP Range [W] </w:t>
            </w:r>
          </w:p>
        </w:tc>
      </w:tr>
      <w:tr w:rsidR="008974D6" w:rsidRPr="00DB6D9A"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conga-TS175</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r w:rsidR="00F90A69">
              <w:rPr>
                <w:rFonts w:ascii="Arial" w:hAnsi="Arial" w:cs="Arial"/>
                <w:b/>
                <w:sz w:val="18"/>
                <w:szCs w:val="18"/>
                <w:lang w:val="en-US"/>
              </w:rPr>
              <w:t>.</w:t>
            </w:r>
            <w:r>
              <w:rPr>
                <w:rFonts w:ascii="Arial" w:hAnsi="Arial" w:cs="Arial"/>
                <w:b/>
                <w:sz w:val="18"/>
                <w:szCs w:val="18"/>
                <w:lang w:val="en-US"/>
              </w:rPr>
              <w:t>3</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8974D6" w:rsidRPr="00DB6D9A"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conga-TS170</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F90A69">
            <w:pPr>
              <w:spacing w:line="360" w:lineRule="auto"/>
              <w:jc w:val="center"/>
              <w:rPr>
                <w:rFonts w:ascii="Arial" w:hAnsi="Arial" w:cs="Arial"/>
                <w:b/>
                <w:sz w:val="18"/>
                <w:szCs w:val="18"/>
                <w:lang w:val="en-US"/>
              </w:rPr>
            </w:pPr>
            <w:r>
              <w:rPr>
                <w:rFonts w:ascii="Arial" w:hAnsi="Arial" w:cs="Arial"/>
                <w:b/>
                <w:sz w:val="18"/>
                <w:szCs w:val="18"/>
                <w:lang w:val="en-US"/>
              </w:rPr>
              <w:t>4</w:t>
            </w:r>
            <w:r w:rsidR="00F90A69">
              <w:rPr>
                <w:rFonts w:ascii="Arial" w:hAnsi="Arial" w:cs="Arial"/>
                <w:b/>
                <w:sz w:val="18"/>
                <w:szCs w:val="18"/>
                <w:lang w:val="en-US"/>
              </w:rPr>
              <w:t>.</w:t>
            </w:r>
            <w:r>
              <w:rPr>
                <w:rFonts w:ascii="Arial" w:hAnsi="Arial" w:cs="Arial"/>
                <w:b/>
                <w:sz w:val="18"/>
                <w:szCs w:val="18"/>
                <w:lang w:val="en-US"/>
              </w:rPr>
              <w:t>28</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25 – 45</w:t>
            </w:r>
          </w:p>
        </w:tc>
      </w:tr>
      <w:tr w:rsidR="008974D6" w:rsidRPr="00BF4D2E" w:rsidTr="00B32168">
        <w:tc>
          <w:tcPr>
            <w:tcW w:w="1417" w:type="dxa"/>
            <w:tcBorders>
              <w:top w:val="single" w:sz="8" w:space="0" w:color="auto"/>
              <w:bottom w:val="single" w:sz="8" w:space="0" w:color="auto"/>
            </w:tcBorders>
            <w:vAlign w:val="center"/>
          </w:tcPr>
          <w:p w:rsidR="008974D6" w:rsidRPr="00BF4D2E" w:rsidRDefault="008974D6" w:rsidP="00B32168">
            <w:pPr>
              <w:spacing w:line="360" w:lineRule="auto"/>
              <w:rPr>
                <w:rFonts w:ascii="Arial" w:hAnsi="Arial" w:cs="Arial"/>
                <w:b/>
                <w:bCs/>
                <w:color w:val="262626"/>
                <w:sz w:val="18"/>
                <w:szCs w:val="18"/>
                <w:lang w:val="en-US" w:eastAsia="de-DE"/>
              </w:rPr>
            </w:pPr>
            <w:r>
              <w:rPr>
                <w:rFonts w:ascii="Arial" w:hAnsi="Arial" w:cs="Arial"/>
                <w:b/>
                <w:bCs/>
                <w:color w:val="262626"/>
                <w:sz w:val="18"/>
                <w:szCs w:val="18"/>
                <w:lang w:val="en-US" w:eastAsia="de-DE"/>
              </w:rPr>
              <w:t>conga-TS97</w:t>
            </w:r>
          </w:p>
        </w:tc>
        <w:tc>
          <w:tcPr>
            <w:tcW w:w="283"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701"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bCs/>
                <w:color w:val="262626"/>
                <w:sz w:val="18"/>
                <w:szCs w:val="18"/>
                <w:lang w:val="en-US" w:eastAsia="de-DE"/>
              </w:rPr>
            </w:pPr>
            <w:r w:rsidRPr="00BF4D2E">
              <w:rPr>
                <w:rFonts w:ascii="Arial" w:hAnsi="Arial" w:cs="Arial"/>
                <w:b/>
                <w:bCs/>
                <w:color w:val="262626"/>
                <w:sz w:val="18"/>
                <w:szCs w:val="18"/>
                <w:lang w:val="en-US" w:eastAsia="de-DE"/>
              </w:rPr>
              <w:t>Intel</w:t>
            </w:r>
            <w:r w:rsidRPr="008A2326">
              <w:rPr>
                <w:rFonts w:ascii="Arial" w:hAnsi="Arial" w:cs="Arial"/>
                <w:b/>
                <w:bCs/>
                <w:color w:val="262626"/>
                <w:sz w:val="18"/>
                <w:szCs w:val="18"/>
                <w:vertAlign w:val="superscript"/>
                <w:lang w:val="en-US" w:eastAsia="de-DE"/>
              </w:rPr>
              <w:t>®</w:t>
            </w:r>
            <w:r w:rsidRPr="00BF4D2E">
              <w:rPr>
                <w:rFonts w:ascii="Arial" w:hAnsi="Arial" w:cs="Arial"/>
                <w:b/>
                <w:bCs/>
                <w:color w:val="262626"/>
                <w:sz w:val="18"/>
                <w:szCs w:val="18"/>
                <w:lang w:val="en-US" w:eastAsia="de-DE"/>
              </w:rPr>
              <w:t xml:space="preserve"> </w:t>
            </w:r>
            <w:r>
              <w:rPr>
                <w:rFonts w:ascii="Arial" w:hAnsi="Arial" w:cs="Arial"/>
                <w:b/>
                <w:bCs/>
                <w:color w:val="262626"/>
                <w:sz w:val="18"/>
                <w:szCs w:val="18"/>
                <w:lang w:val="en-US" w:eastAsia="de-DE"/>
              </w:rPr>
              <w:t>Core™</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bCs/>
                <w:color w:val="262626"/>
                <w:sz w:val="18"/>
                <w:szCs w:val="18"/>
                <w:lang w:val="en-US" w:eastAsia="de-DE"/>
              </w:rPr>
              <w:t>Intel</w:t>
            </w:r>
            <w:r w:rsidRPr="00881F3D">
              <w:rPr>
                <w:rFonts w:ascii="Arial" w:hAnsi="Arial" w:cs="Arial"/>
                <w:b/>
                <w:bCs/>
                <w:color w:val="262626"/>
                <w:sz w:val="18"/>
                <w:szCs w:val="18"/>
                <w:vertAlign w:val="superscript"/>
                <w:lang w:val="en-US" w:eastAsia="de-DE"/>
              </w:rPr>
              <w:t>®</w:t>
            </w:r>
            <w:r>
              <w:rPr>
                <w:rFonts w:ascii="Arial" w:hAnsi="Arial" w:cs="Arial"/>
                <w:b/>
                <w:bCs/>
                <w:color w:val="262626"/>
                <w:sz w:val="18"/>
                <w:szCs w:val="18"/>
                <w:lang w:val="en-US" w:eastAsia="de-DE"/>
              </w:rPr>
              <w:t xml:space="preserve"> Xeon</w:t>
            </w:r>
            <w:r w:rsidRPr="00881F3D">
              <w:rPr>
                <w:rFonts w:ascii="Arial" w:hAnsi="Arial" w:cs="Arial"/>
                <w:b/>
                <w:bCs/>
                <w:color w:val="262626"/>
                <w:sz w:val="18"/>
                <w:szCs w:val="18"/>
                <w:vertAlign w:val="superscript"/>
                <w:lang w:val="en-US" w:eastAsia="de-DE"/>
              </w:rPr>
              <w:t>®</w:t>
            </w:r>
          </w:p>
        </w:tc>
        <w:tc>
          <w:tcPr>
            <w:tcW w:w="236" w:type="dxa"/>
            <w:vAlign w:val="center"/>
          </w:tcPr>
          <w:p w:rsidR="008974D6" w:rsidRPr="00BF4D2E" w:rsidRDefault="008974D6" w:rsidP="00B32168">
            <w:pPr>
              <w:spacing w:line="360" w:lineRule="auto"/>
              <w:jc w:val="center"/>
              <w:rPr>
                <w:rFonts w:ascii="Arial" w:hAnsi="Arial" w:cs="Arial"/>
                <w:b/>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w:t>
            </w:r>
            <w:r w:rsidR="00F90A69">
              <w:rPr>
                <w:rFonts w:ascii="Arial" w:hAnsi="Arial" w:cs="Arial"/>
                <w:b/>
                <w:sz w:val="18"/>
                <w:szCs w:val="18"/>
                <w:lang w:val="en-US"/>
              </w:rPr>
              <w:t>.</w:t>
            </w:r>
            <w:r>
              <w:rPr>
                <w:rFonts w:ascii="Arial" w:hAnsi="Arial" w:cs="Arial"/>
                <w:b/>
                <w:sz w:val="18"/>
                <w:szCs w:val="18"/>
                <w:lang w:val="en-US"/>
              </w:rPr>
              <w:t>7</w:t>
            </w:r>
          </w:p>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2</w:t>
            </w:r>
            <w:r w:rsidR="00F90A69">
              <w:rPr>
                <w:rFonts w:ascii="Arial" w:hAnsi="Arial" w:cs="Arial"/>
                <w:b/>
                <w:sz w:val="18"/>
                <w:szCs w:val="18"/>
                <w:lang w:val="en-US"/>
              </w:rPr>
              <w:t>.</w:t>
            </w:r>
            <w:r>
              <w:rPr>
                <w:rFonts w:ascii="Arial" w:hAnsi="Arial" w:cs="Arial"/>
                <w:b/>
                <w:sz w:val="18"/>
                <w:szCs w:val="18"/>
                <w:lang w:val="en-US"/>
              </w:rPr>
              <w:t>0</w:t>
            </w:r>
          </w:p>
        </w:tc>
        <w:tc>
          <w:tcPr>
            <w:tcW w:w="236" w:type="dxa"/>
            <w:vAlign w:val="center"/>
          </w:tcPr>
          <w:p w:rsidR="008974D6" w:rsidRPr="00BF4D2E" w:rsidRDefault="008974D6" w:rsidP="00B32168">
            <w:pPr>
              <w:spacing w:line="360" w:lineRule="auto"/>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8974D6" w:rsidRPr="00BF4D2E" w:rsidRDefault="008974D6" w:rsidP="00B32168">
            <w:pPr>
              <w:spacing w:line="360" w:lineRule="auto"/>
              <w:jc w:val="center"/>
              <w:rPr>
                <w:rFonts w:ascii="Arial" w:hAnsi="Arial" w:cs="Arial"/>
                <w:b/>
                <w:sz w:val="18"/>
                <w:szCs w:val="18"/>
                <w:lang w:val="en-US"/>
              </w:rPr>
            </w:pPr>
            <w:r>
              <w:rPr>
                <w:rFonts w:ascii="Arial" w:hAnsi="Arial" w:cs="Arial"/>
                <w:b/>
                <w:sz w:val="18"/>
                <w:szCs w:val="18"/>
                <w:lang w:val="en-US"/>
              </w:rPr>
              <w:t>47</w:t>
            </w:r>
          </w:p>
        </w:tc>
      </w:tr>
      <w:tr w:rsidR="008974D6" w:rsidRPr="00E06C93" w:rsidTr="00B32168">
        <w:tc>
          <w:tcPr>
            <w:tcW w:w="1417" w:type="dxa"/>
            <w:tcBorders>
              <w:top w:val="single" w:sz="8" w:space="0" w:color="auto"/>
              <w:bottom w:val="single" w:sz="8" w:space="0" w:color="auto"/>
            </w:tcBorders>
            <w:vAlign w:val="center"/>
          </w:tcPr>
          <w:p w:rsidR="008974D6" w:rsidRPr="00E06C93" w:rsidRDefault="008974D6" w:rsidP="00B32168">
            <w:pPr>
              <w:spacing w:line="360" w:lineRule="auto"/>
              <w:rPr>
                <w:rFonts w:ascii="Arial" w:hAnsi="Arial" w:cs="Arial"/>
                <w:bCs/>
                <w:color w:val="262626"/>
                <w:sz w:val="18"/>
                <w:szCs w:val="18"/>
                <w:lang w:eastAsia="de-DE"/>
              </w:rPr>
            </w:pPr>
            <w:r w:rsidRPr="00E06C93">
              <w:rPr>
                <w:rFonts w:ascii="Arial" w:hAnsi="Arial" w:cs="Arial"/>
                <w:bCs/>
                <w:color w:val="262626"/>
                <w:sz w:val="18"/>
                <w:szCs w:val="18"/>
                <w:lang w:eastAsia="de-DE"/>
              </w:rPr>
              <w:t>conga-TR3</w:t>
            </w:r>
          </w:p>
        </w:tc>
        <w:tc>
          <w:tcPr>
            <w:tcW w:w="283" w:type="dxa"/>
            <w:vAlign w:val="center"/>
          </w:tcPr>
          <w:p w:rsidR="008974D6" w:rsidRPr="00E06C93"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AMD G-Series</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AMD R-Series</w:t>
            </w:r>
          </w:p>
        </w:tc>
        <w:tc>
          <w:tcPr>
            <w:tcW w:w="236" w:type="dxa"/>
            <w:vAlign w:val="center"/>
          </w:tcPr>
          <w:p w:rsidR="008974D6" w:rsidRPr="00E06C93"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2</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4</w:t>
            </w:r>
          </w:p>
        </w:tc>
        <w:tc>
          <w:tcPr>
            <w:tcW w:w="236" w:type="dxa"/>
            <w:vAlign w:val="center"/>
          </w:tcPr>
          <w:p w:rsidR="008974D6" w:rsidRPr="00E06C93"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2</w:t>
            </w:r>
            <w:r w:rsidR="00F90A69" w:rsidRPr="00E06C93">
              <w:rPr>
                <w:rFonts w:ascii="Arial" w:hAnsi="Arial" w:cs="Arial"/>
                <w:sz w:val="18"/>
                <w:szCs w:val="18"/>
                <w:lang w:val="en-US"/>
              </w:rPr>
              <w:t>.</w:t>
            </w:r>
            <w:r w:rsidRPr="00E06C93">
              <w:rPr>
                <w:rFonts w:ascii="Arial" w:hAnsi="Arial" w:cs="Arial"/>
                <w:sz w:val="18"/>
                <w:szCs w:val="18"/>
                <w:lang w:val="en-US"/>
              </w:rPr>
              <w:t>0</w:t>
            </w:r>
          </w:p>
          <w:p w:rsidR="008974D6" w:rsidRPr="00E06C93" w:rsidRDefault="008974D6" w:rsidP="00F90A69">
            <w:pPr>
              <w:spacing w:line="360" w:lineRule="auto"/>
              <w:jc w:val="center"/>
              <w:rPr>
                <w:rFonts w:ascii="Arial" w:hAnsi="Arial" w:cs="Arial"/>
                <w:sz w:val="18"/>
                <w:szCs w:val="18"/>
                <w:lang w:val="en-US"/>
              </w:rPr>
            </w:pPr>
            <w:r w:rsidRPr="00E06C93">
              <w:rPr>
                <w:rFonts w:ascii="Arial" w:hAnsi="Arial" w:cs="Arial"/>
                <w:sz w:val="18"/>
                <w:szCs w:val="18"/>
                <w:lang w:val="en-US"/>
              </w:rPr>
              <w:t>3</w:t>
            </w:r>
            <w:r w:rsidR="00F90A69" w:rsidRPr="00E06C93">
              <w:rPr>
                <w:rFonts w:ascii="Arial" w:hAnsi="Arial" w:cs="Arial"/>
                <w:sz w:val="18"/>
                <w:szCs w:val="18"/>
                <w:lang w:val="en-US"/>
              </w:rPr>
              <w:t>.</w:t>
            </w:r>
            <w:r w:rsidRPr="00E06C93">
              <w:rPr>
                <w:rFonts w:ascii="Arial" w:hAnsi="Arial" w:cs="Arial"/>
                <w:sz w:val="18"/>
                <w:szCs w:val="18"/>
                <w:lang w:val="en-US"/>
              </w:rPr>
              <w:t>4</w:t>
            </w:r>
          </w:p>
        </w:tc>
        <w:tc>
          <w:tcPr>
            <w:tcW w:w="236" w:type="dxa"/>
            <w:vAlign w:val="center"/>
          </w:tcPr>
          <w:p w:rsidR="008974D6" w:rsidRPr="00E06C93"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12 – 15</w:t>
            </w:r>
          </w:p>
          <w:p w:rsidR="008974D6" w:rsidRPr="00E06C93" w:rsidRDefault="008974D6" w:rsidP="00B32168">
            <w:pPr>
              <w:spacing w:line="360" w:lineRule="auto"/>
              <w:jc w:val="center"/>
              <w:rPr>
                <w:rFonts w:ascii="Arial" w:hAnsi="Arial" w:cs="Arial"/>
                <w:sz w:val="18"/>
                <w:szCs w:val="18"/>
                <w:lang w:val="en-US"/>
              </w:rPr>
            </w:pPr>
            <w:r w:rsidRPr="00E06C93">
              <w:rPr>
                <w:rFonts w:ascii="Arial" w:hAnsi="Arial" w:cs="Arial"/>
                <w:sz w:val="18"/>
                <w:szCs w:val="18"/>
                <w:lang w:val="en-US"/>
              </w:rPr>
              <w:t>12 – 35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conga-TC175</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2</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3</w:t>
            </w:r>
            <w:r w:rsidR="00F90A69" w:rsidRPr="00C82597">
              <w:rPr>
                <w:rFonts w:ascii="Arial" w:hAnsi="Arial" w:cs="Arial"/>
                <w:sz w:val="18"/>
                <w:szCs w:val="18"/>
                <w:lang w:val="en-US"/>
              </w:rPr>
              <w:t>.</w:t>
            </w:r>
            <w:r w:rsidRPr="00C82597">
              <w:rPr>
                <w:rFonts w:ascii="Arial" w:hAnsi="Arial" w:cs="Arial"/>
                <w:sz w:val="18"/>
                <w:szCs w:val="18"/>
                <w:lang w:val="en-US"/>
              </w:rPr>
              <w:t>9</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conga-TC170</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4527C3">
              <w:rPr>
                <w:rFonts w:ascii="Arial" w:hAnsi="Arial" w:cs="Arial"/>
                <w:sz w:val="18"/>
                <w:szCs w:val="18"/>
                <w:lang w:val="en-US"/>
              </w:rPr>
              <w:t>.0</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3</w:t>
            </w:r>
            <w:r w:rsidR="00F90A69" w:rsidRPr="00C82597">
              <w:rPr>
                <w:rFonts w:ascii="Arial" w:hAnsi="Arial" w:cs="Arial"/>
                <w:sz w:val="18"/>
                <w:szCs w:val="18"/>
                <w:lang w:val="en-US"/>
              </w:rPr>
              <w:t>.</w:t>
            </w: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conga-TC97</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Core™</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9</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2</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15</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conga-TCA5</w:t>
            </w:r>
            <w:r w:rsidRPr="00C82597">
              <w:rPr>
                <w:rFonts w:ascii="Arial" w:hAnsi="Arial" w:cs="Arial"/>
                <w:bCs/>
                <w:color w:val="262626"/>
                <w:sz w:val="18"/>
                <w:szCs w:val="18"/>
                <w:lang w:val="en-US" w:eastAsia="de-DE"/>
              </w:rPr>
              <w:t xml:space="preserve"> </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0</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5</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6 – 12</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val="en-US" w:eastAsia="de-DE"/>
              </w:rPr>
            </w:pPr>
            <w:r w:rsidRPr="00C82597">
              <w:rPr>
                <w:rFonts w:ascii="Arial" w:hAnsi="Arial" w:cs="Arial"/>
                <w:bCs/>
                <w:color w:val="262626"/>
                <w:sz w:val="18"/>
                <w:szCs w:val="18"/>
                <w:lang w:eastAsia="de-DE"/>
              </w:rPr>
              <w:t>conga-TCA4</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lastRenderedPageBreak/>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Pentium™</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0</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lastRenderedPageBreak/>
              <w:t>1</w:t>
            </w:r>
            <w:r w:rsidR="00F90A69" w:rsidRPr="00C82597">
              <w:rPr>
                <w:rFonts w:ascii="Arial" w:hAnsi="Arial" w:cs="Arial"/>
                <w:sz w:val="18"/>
                <w:szCs w:val="18"/>
                <w:lang w:val="en-US"/>
              </w:rPr>
              <w:t>.</w:t>
            </w:r>
            <w:r w:rsidRPr="00C82597">
              <w:rPr>
                <w:rFonts w:ascii="Arial" w:hAnsi="Arial" w:cs="Arial"/>
                <w:sz w:val="18"/>
                <w:szCs w:val="18"/>
                <w:lang w:val="en-US"/>
              </w:rPr>
              <w:t>6</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 – 6</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lastRenderedPageBreak/>
              <w:t>conga-TCA3</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Atom™</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bCs/>
                <w:color w:val="262626"/>
                <w:sz w:val="18"/>
                <w:szCs w:val="18"/>
                <w:lang w:val="en-US" w:eastAsia="de-DE"/>
              </w:rPr>
              <w:t>Intel</w:t>
            </w:r>
            <w:r w:rsidRPr="00C82597">
              <w:rPr>
                <w:rFonts w:ascii="Arial" w:hAnsi="Arial" w:cs="Arial"/>
                <w:bCs/>
                <w:color w:val="262626"/>
                <w:sz w:val="18"/>
                <w:szCs w:val="18"/>
                <w:vertAlign w:val="superscript"/>
                <w:lang w:val="en-US" w:eastAsia="de-DE"/>
              </w:rPr>
              <w:t>®</w:t>
            </w:r>
            <w:r w:rsidRPr="00C82597">
              <w:rPr>
                <w:rFonts w:ascii="Arial" w:hAnsi="Arial" w:cs="Arial"/>
                <w:bCs/>
                <w:color w:val="262626"/>
                <w:sz w:val="18"/>
                <w:szCs w:val="18"/>
                <w:lang w:val="en-US" w:eastAsia="de-DE"/>
              </w:rPr>
              <w:t xml:space="preserve"> Celeron</w:t>
            </w:r>
            <w:r w:rsidRPr="00C82597">
              <w:rPr>
                <w:rFonts w:ascii="Arial" w:hAnsi="Arial" w:cs="Arial"/>
                <w:bCs/>
                <w:color w:val="262626"/>
                <w:sz w:val="18"/>
                <w:szCs w:val="18"/>
                <w:vertAlign w:val="superscript"/>
                <w:lang w:val="en-US" w:eastAsia="de-DE"/>
              </w:rPr>
              <w:t>®</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1</w:t>
            </w:r>
            <w:r w:rsidR="00F90A69" w:rsidRPr="00C82597">
              <w:rPr>
                <w:rFonts w:ascii="Arial" w:hAnsi="Arial" w:cs="Arial"/>
                <w:sz w:val="18"/>
                <w:szCs w:val="18"/>
                <w:lang w:val="en-US"/>
              </w:rPr>
              <w:t>.</w:t>
            </w:r>
            <w:r w:rsidRPr="00C82597">
              <w:rPr>
                <w:rFonts w:ascii="Arial" w:hAnsi="Arial" w:cs="Arial"/>
                <w:sz w:val="18"/>
                <w:szCs w:val="18"/>
                <w:lang w:val="en-US"/>
              </w:rPr>
              <w:t>91</w:t>
            </w:r>
          </w:p>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0</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r w:rsidR="00F90A69" w:rsidRPr="00C82597">
              <w:rPr>
                <w:rFonts w:ascii="Arial" w:hAnsi="Arial" w:cs="Arial"/>
                <w:sz w:val="18"/>
                <w:szCs w:val="18"/>
                <w:lang w:val="en-US"/>
              </w:rPr>
              <w:t>.</w:t>
            </w:r>
            <w:r w:rsidRPr="00C82597">
              <w:rPr>
                <w:rFonts w:ascii="Arial" w:hAnsi="Arial" w:cs="Arial"/>
                <w:sz w:val="18"/>
                <w:szCs w:val="18"/>
                <w:lang w:val="en-US"/>
              </w:rPr>
              <w:t>3 – 10</w:t>
            </w:r>
          </w:p>
        </w:tc>
      </w:tr>
      <w:tr w:rsidR="008974D6" w:rsidRPr="00C82597" w:rsidTr="00B32168">
        <w:tc>
          <w:tcPr>
            <w:tcW w:w="1417" w:type="dxa"/>
            <w:tcBorders>
              <w:top w:val="single" w:sz="8" w:space="0" w:color="auto"/>
              <w:bottom w:val="single" w:sz="8" w:space="0" w:color="auto"/>
            </w:tcBorders>
            <w:vAlign w:val="center"/>
          </w:tcPr>
          <w:p w:rsidR="008974D6" w:rsidRPr="00C82597" w:rsidRDefault="008974D6" w:rsidP="00B32168">
            <w:pPr>
              <w:spacing w:line="360" w:lineRule="auto"/>
              <w:rPr>
                <w:rFonts w:ascii="Arial" w:hAnsi="Arial" w:cs="Arial"/>
                <w:bCs/>
                <w:color w:val="262626"/>
                <w:sz w:val="18"/>
                <w:szCs w:val="18"/>
                <w:lang w:eastAsia="de-DE"/>
              </w:rPr>
            </w:pPr>
            <w:r w:rsidRPr="00C82597">
              <w:rPr>
                <w:rFonts w:ascii="Arial" w:hAnsi="Arial" w:cs="Arial"/>
                <w:bCs/>
                <w:color w:val="262626"/>
                <w:sz w:val="18"/>
                <w:szCs w:val="18"/>
                <w:lang w:eastAsia="de-DE"/>
              </w:rPr>
              <w:t>conga-TCG</w:t>
            </w:r>
          </w:p>
        </w:tc>
        <w:tc>
          <w:tcPr>
            <w:tcW w:w="283" w:type="dxa"/>
            <w:vAlign w:val="center"/>
          </w:tcPr>
          <w:p w:rsidR="008974D6" w:rsidRPr="00C82597" w:rsidRDefault="008974D6" w:rsidP="00B32168">
            <w:pPr>
              <w:spacing w:line="360" w:lineRule="auto"/>
              <w:jc w:val="center"/>
              <w:rPr>
                <w:rFonts w:ascii="Arial" w:hAnsi="Arial" w:cs="Arial"/>
                <w:sz w:val="18"/>
                <w:szCs w:val="18"/>
                <w:lang w:val="en-US"/>
              </w:rPr>
            </w:pPr>
          </w:p>
        </w:tc>
        <w:tc>
          <w:tcPr>
            <w:tcW w:w="1701"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AMD G-Series</w:t>
            </w:r>
          </w:p>
        </w:tc>
        <w:tc>
          <w:tcPr>
            <w:tcW w:w="236" w:type="dxa"/>
            <w:vAlign w:val="center"/>
          </w:tcPr>
          <w:p w:rsidR="008974D6" w:rsidRPr="00C82597" w:rsidRDefault="008974D6" w:rsidP="00B32168">
            <w:pPr>
              <w:spacing w:line="360" w:lineRule="auto"/>
              <w:jc w:val="center"/>
              <w:rPr>
                <w:rFonts w:ascii="Arial" w:hAnsi="Arial" w:cs="Arial"/>
                <w:bCs/>
                <w:color w:val="262626"/>
                <w:sz w:val="18"/>
                <w:szCs w:val="18"/>
                <w:lang w:val="en-US" w:eastAsia="de-DE"/>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2</w:t>
            </w:r>
            <w:r w:rsidR="00F90A69" w:rsidRPr="00C82597">
              <w:rPr>
                <w:rFonts w:ascii="Arial" w:hAnsi="Arial" w:cs="Arial"/>
                <w:sz w:val="18"/>
                <w:szCs w:val="18"/>
                <w:lang w:val="en-US"/>
              </w:rPr>
              <w:t>.</w:t>
            </w:r>
            <w:r w:rsidRPr="00C82597">
              <w:rPr>
                <w:rFonts w:ascii="Arial" w:hAnsi="Arial" w:cs="Arial"/>
                <w:sz w:val="18"/>
                <w:szCs w:val="18"/>
                <w:lang w:val="en-US"/>
              </w:rPr>
              <w:t>4</w:t>
            </w:r>
          </w:p>
        </w:tc>
        <w:tc>
          <w:tcPr>
            <w:tcW w:w="236" w:type="dxa"/>
            <w:vAlign w:val="center"/>
          </w:tcPr>
          <w:p w:rsidR="008974D6" w:rsidRPr="00C82597" w:rsidRDefault="008974D6" w:rsidP="00B32168">
            <w:pPr>
              <w:spacing w:line="360" w:lineRule="auto"/>
              <w:jc w:val="center"/>
              <w:rPr>
                <w:rFonts w:ascii="Arial" w:hAnsi="Arial" w:cs="Arial"/>
                <w:sz w:val="18"/>
                <w:szCs w:val="18"/>
                <w:lang w:val="en-US"/>
              </w:rPr>
            </w:pPr>
          </w:p>
        </w:tc>
        <w:tc>
          <w:tcPr>
            <w:tcW w:w="1134" w:type="dxa"/>
            <w:tcBorders>
              <w:top w:val="single" w:sz="8" w:space="0" w:color="auto"/>
              <w:bottom w:val="single" w:sz="8" w:space="0" w:color="auto"/>
            </w:tcBorders>
            <w:vAlign w:val="center"/>
          </w:tcPr>
          <w:p w:rsidR="008974D6" w:rsidRPr="00C82597" w:rsidRDefault="008974D6" w:rsidP="00B32168">
            <w:pPr>
              <w:spacing w:line="360" w:lineRule="auto"/>
              <w:jc w:val="center"/>
              <w:rPr>
                <w:rFonts w:ascii="Arial" w:hAnsi="Arial" w:cs="Arial"/>
                <w:sz w:val="18"/>
                <w:szCs w:val="18"/>
                <w:lang w:val="en-US"/>
              </w:rPr>
            </w:pPr>
            <w:r w:rsidRPr="00C82597">
              <w:rPr>
                <w:rFonts w:ascii="Arial" w:hAnsi="Arial" w:cs="Arial"/>
                <w:sz w:val="18"/>
                <w:szCs w:val="18"/>
                <w:lang w:val="en-US"/>
              </w:rPr>
              <w:t>6 – 25</w:t>
            </w:r>
          </w:p>
        </w:tc>
      </w:tr>
    </w:tbl>
    <w:p w:rsidR="000D097F" w:rsidRPr="007C2146" w:rsidRDefault="000D097F" w:rsidP="000D097F">
      <w:pPr>
        <w:spacing w:line="360" w:lineRule="auto"/>
        <w:rPr>
          <w:rFonts w:ascii="Arial" w:hAnsi="Arial" w:cs="Arial"/>
          <w:sz w:val="22"/>
          <w:szCs w:val="22"/>
          <w:lang w:val="en-US"/>
        </w:rPr>
      </w:pPr>
    </w:p>
    <w:p w:rsidR="00640637" w:rsidRPr="00640637" w:rsidRDefault="00640637" w:rsidP="00640637">
      <w:pPr>
        <w:rPr>
          <w:rFonts w:ascii="MS PMincho" w:eastAsia="MS PMincho" w:hAnsi="MS PMincho"/>
          <w:lang w:eastAsia="ja-JP"/>
        </w:rPr>
      </w:pPr>
      <w:r w:rsidRPr="00640637">
        <w:rPr>
          <w:rFonts w:ascii="MS PMincho" w:eastAsia="MS PMincho" w:hAnsi="MS PMincho" w:hint="eastAsia"/>
          <w:sz w:val="22"/>
          <w:szCs w:val="22"/>
          <w:lang w:eastAsia="ja-JP"/>
        </w:rPr>
        <w:t>COM Express Type 6 モジュール向けの新しい conga-IT6 Mini-ITX マザーボードの詳細については、以下にアクセスしてください。</w:t>
      </w:r>
    </w:p>
    <w:p w:rsidR="000D097F" w:rsidRPr="00640637" w:rsidRDefault="007D0CD4" w:rsidP="000D097F">
      <w:pPr>
        <w:spacing w:line="360" w:lineRule="auto"/>
        <w:rPr>
          <w:rFonts w:ascii="Arial" w:hAnsi="Arial" w:cs="Arial"/>
          <w:sz w:val="22"/>
          <w:szCs w:val="22"/>
        </w:rPr>
      </w:pPr>
      <w:hyperlink r:id="rId8" w:history="1">
        <w:r w:rsidR="000D097F" w:rsidRPr="00640637">
          <w:rPr>
            <w:rStyle w:val="Hyperlink"/>
            <w:rFonts w:ascii="Arial" w:hAnsi="Arial" w:cs="Arial"/>
            <w:sz w:val="22"/>
            <w:szCs w:val="22"/>
          </w:rPr>
          <w:t>http://www.congatec.com/en/products/mini-itx-single-board-computer/conga-it6.html</w:t>
        </w:r>
      </w:hyperlink>
      <w:r w:rsidR="000D097F" w:rsidRPr="00640637">
        <w:rPr>
          <w:rFonts w:ascii="Arial" w:hAnsi="Arial" w:cs="Arial"/>
          <w:i/>
          <w:iCs/>
          <w:kern w:val="2"/>
          <w:sz w:val="18"/>
          <w:szCs w:val="18"/>
        </w:rPr>
        <w:t>.</w:t>
      </w:r>
    </w:p>
    <w:p w:rsidR="00504D0B" w:rsidRPr="00640637" w:rsidRDefault="00504D0B" w:rsidP="002F1EC9">
      <w:pPr>
        <w:spacing w:line="360" w:lineRule="auto"/>
        <w:rPr>
          <w:rStyle w:val="Kommentarzeichen1"/>
          <w:rFonts w:ascii="Arial" w:hAnsi="Arial" w:cs="Arial"/>
          <w:sz w:val="22"/>
          <w:szCs w:val="22"/>
        </w:rPr>
      </w:pPr>
    </w:p>
    <w:p w:rsidR="002F1EC9" w:rsidRPr="00640637" w:rsidRDefault="002F1EC9" w:rsidP="002F1EC9">
      <w:pPr>
        <w:spacing w:line="360" w:lineRule="auto"/>
        <w:rPr>
          <w:rFonts w:ascii="Arial" w:hAnsi="Arial" w:cs="Arial"/>
          <w:b/>
          <w:sz w:val="18"/>
          <w:szCs w:val="18"/>
        </w:rPr>
      </w:pPr>
    </w:p>
    <w:p w:rsidR="008574AC" w:rsidRPr="0000142E" w:rsidRDefault="008574AC" w:rsidP="008574AC">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8574AC" w:rsidRPr="0000142E" w:rsidRDefault="008574AC" w:rsidP="008574AC">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EF57C8" w:rsidP="003910AD">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w:t>
      </w:r>
      <w:r w:rsidRPr="00EF57C8">
        <w:rPr>
          <w:rFonts w:ascii="Arial" w:hAnsi="Arial" w:cs="Arial"/>
          <w:i/>
          <w:iCs/>
          <w:sz w:val="18"/>
          <w:szCs w:val="18"/>
          <w:vertAlign w:val="superscript"/>
          <w:lang w:val="en-US"/>
        </w:rPr>
        <w:t>®</w:t>
      </w:r>
      <w:r>
        <w:rPr>
          <w:rFonts w:ascii="Arial" w:hAnsi="Arial" w:cs="Arial"/>
          <w:i/>
          <w:iCs/>
          <w:sz w:val="18"/>
          <w:szCs w:val="18"/>
          <w:lang w:val="en-US"/>
        </w:rPr>
        <w:t xml:space="preserve"> </w:t>
      </w:r>
      <w:r w:rsidR="003910AD" w:rsidRPr="00C14DD2">
        <w:rPr>
          <w:rFonts w:ascii="Arial" w:hAnsi="Arial" w:cs="Arial"/>
          <w:i/>
          <w:iCs/>
          <w:sz w:val="18"/>
          <w:szCs w:val="18"/>
          <w:lang w:val="en-US"/>
        </w:rPr>
        <w:t xml:space="preserve">and </w:t>
      </w:r>
      <w:r>
        <w:rPr>
          <w:rFonts w:ascii="Arial" w:hAnsi="Arial" w:cs="Arial"/>
          <w:i/>
          <w:iCs/>
          <w:sz w:val="18"/>
          <w:szCs w:val="18"/>
          <w:lang w:val="en-US"/>
        </w:rPr>
        <w:t>Intel</w:t>
      </w:r>
      <w:r w:rsidRPr="00EF57C8">
        <w:rPr>
          <w:rFonts w:ascii="Arial" w:hAnsi="Arial" w:cs="Arial"/>
          <w:i/>
          <w:iCs/>
          <w:sz w:val="18"/>
          <w:szCs w:val="18"/>
          <w:vertAlign w:val="superscript"/>
          <w:lang w:val="en-US"/>
        </w:rPr>
        <w:t>®</w:t>
      </w:r>
      <w:r>
        <w:rPr>
          <w:rFonts w:ascii="Arial" w:hAnsi="Arial" w:cs="Arial"/>
          <w:i/>
          <w:iCs/>
          <w:sz w:val="18"/>
          <w:szCs w:val="18"/>
          <w:lang w:val="en-US"/>
        </w:rPr>
        <w:t xml:space="preserve"> </w:t>
      </w:r>
      <w:r w:rsidR="003910AD" w:rsidRPr="00C14DD2">
        <w:rPr>
          <w:rFonts w:ascii="Arial" w:hAnsi="Arial" w:cs="Arial"/>
          <w:i/>
          <w:iCs/>
          <w:sz w:val="18"/>
          <w:szCs w:val="18"/>
          <w:lang w:val="en-US"/>
        </w:rPr>
        <w:t>Atom</w:t>
      </w:r>
      <w:r w:rsidR="00BD6785">
        <w:rPr>
          <w:rFonts w:ascii="Arial" w:hAnsi="Arial" w:cs="Arial"/>
          <w:i/>
          <w:iCs/>
          <w:sz w:val="18"/>
          <w:szCs w:val="18"/>
          <w:lang w:val="en-US"/>
        </w:rPr>
        <w:t xml:space="preserve">, Celeron, </w:t>
      </w:r>
      <w:r w:rsidR="00463AB0">
        <w:rPr>
          <w:rFonts w:ascii="Arial" w:hAnsi="Arial" w:cs="Arial"/>
          <w:i/>
          <w:iCs/>
          <w:sz w:val="18"/>
          <w:szCs w:val="18"/>
          <w:lang w:val="en-US"/>
        </w:rPr>
        <w:t xml:space="preserve">Pentium, </w:t>
      </w:r>
      <w:r w:rsidR="00BD6785">
        <w:rPr>
          <w:rFonts w:ascii="Arial" w:hAnsi="Arial" w:cs="Arial"/>
          <w:i/>
          <w:iCs/>
          <w:sz w:val="18"/>
          <w:szCs w:val="18"/>
          <w:lang w:val="en-US"/>
        </w:rPr>
        <w:t>Core</w:t>
      </w:r>
      <w:r w:rsidR="0005227E">
        <w:rPr>
          <w:rFonts w:ascii="Arial" w:hAnsi="Arial" w:cs="Arial"/>
          <w:i/>
          <w:iCs/>
          <w:sz w:val="18"/>
          <w:szCs w:val="18"/>
          <w:lang w:val="en-US"/>
        </w:rPr>
        <w:t xml:space="preserve"> and</w:t>
      </w:r>
      <w:r w:rsidR="00BD6785">
        <w:rPr>
          <w:rFonts w:ascii="Arial" w:hAnsi="Arial" w:cs="Arial"/>
          <w:i/>
          <w:iCs/>
          <w:sz w:val="18"/>
          <w:szCs w:val="18"/>
          <w:lang w:val="en-US"/>
        </w:rPr>
        <w:t xml:space="preserve"> </w:t>
      </w:r>
      <w:r>
        <w:rPr>
          <w:rFonts w:ascii="Arial" w:hAnsi="Arial" w:cs="Arial"/>
          <w:i/>
          <w:iCs/>
          <w:sz w:val="18"/>
          <w:szCs w:val="18"/>
          <w:lang w:val="en-US"/>
        </w:rPr>
        <w:t>Xeon</w:t>
      </w:r>
      <w:r w:rsidRPr="00EF57C8">
        <w:rPr>
          <w:rFonts w:ascii="Arial" w:hAnsi="Arial" w:cs="Arial"/>
          <w:i/>
          <w:iCs/>
          <w:sz w:val="18"/>
          <w:szCs w:val="18"/>
          <w:vertAlign w:val="superscript"/>
          <w:lang w:val="en-US"/>
        </w:rPr>
        <w:t>®</w:t>
      </w:r>
      <w:r>
        <w:rPr>
          <w:rFonts w:ascii="Arial" w:hAnsi="Arial" w:cs="Arial"/>
          <w:i/>
          <w:iCs/>
          <w:sz w:val="18"/>
          <w:szCs w:val="18"/>
          <w:lang w:val="en-US"/>
        </w:rPr>
        <w:t xml:space="preserve"> </w:t>
      </w:r>
      <w:r w:rsidR="003910AD" w:rsidRPr="00C14DD2">
        <w:rPr>
          <w:rFonts w:ascii="Arial" w:hAnsi="Arial" w:cs="Arial"/>
          <w:i/>
          <w:iCs/>
          <w:sz w:val="18"/>
          <w:szCs w:val="18"/>
          <w:lang w:val="en-US"/>
        </w:rPr>
        <w:t xml:space="preserve">are registered trademarks of </w:t>
      </w:r>
      <w:proofErr w:type="gramStart"/>
      <w:r>
        <w:rPr>
          <w:rFonts w:ascii="Arial" w:hAnsi="Arial" w:cs="Arial"/>
          <w:i/>
          <w:iCs/>
          <w:sz w:val="18"/>
          <w:szCs w:val="18"/>
          <w:lang w:val="en-US"/>
        </w:rPr>
        <w:t>Intel</w:t>
      </w:r>
      <w:r w:rsidRPr="00EF57C8">
        <w:rPr>
          <w:rFonts w:ascii="Arial" w:hAnsi="Arial" w:cs="Arial"/>
          <w:i/>
          <w:iCs/>
          <w:sz w:val="18"/>
          <w:szCs w:val="18"/>
          <w:vertAlign w:val="superscript"/>
          <w:lang w:val="en-US"/>
        </w:rPr>
        <w:t>®</w:t>
      </w:r>
      <w:proofErr w:type="gramEnd"/>
      <w:r>
        <w:rPr>
          <w:rFonts w:ascii="Arial" w:hAnsi="Arial" w:cs="Arial"/>
          <w:i/>
          <w:iCs/>
          <w:sz w:val="18"/>
          <w:szCs w:val="18"/>
          <w:lang w:val="en-US"/>
        </w:rPr>
        <w:t xml:space="preserve"> </w:t>
      </w:r>
      <w:r w:rsidR="003910AD" w:rsidRPr="00C14DD2">
        <w:rPr>
          <w:rFonts w:ascii="Arial" w:hAnsi="Arial" w:cs="Arial"/>
          <w:i/>
          <w:iCs/>
          <w:sz w:val="18"/>
          <w:szCs w:val="18"/>
          <w:lang w:val="en-US"/>
        </w:rPr>
        <w:t>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0C5A"/>
    <w:rsid w:val="00021241"/>
    <w:rsid w:val="0002473A"/>
    <w:rsid w:val="000277C4"/>
    <w:rsid w:val="0004179C"/>
    <w:rsid w:val="00050371"/>
    <w:rsid w:val="0005227E"/>
    <w:rsid w:val="000614F4"/>
    <w:rsid w:val="0007622A"/>
    <w:rsid w:val="000869F6"/>
    <w:rsid w:val="00092A3D"/>
    <w:rsid w:val="000B4F9C"/>
    <w:rsid w:val="000C0067"/>
    <w:rsid w:val="000D097F"/>
    <w:rsid w:val="000D2F5D"/>
    <w:rsid w:val="000E736A"/>
    <w:rsid w:val="00103A42"/>
    <w:rsid w:val="0010462C"/>
    <w:rsid w:val="00121362"/>
    <w:rsid w:val="001221FE"/>
    <w:rsid w:val="00140656"/>
    <w:rsid w:val="00157343"/>
    <w:rsid w:val="001752BD"/>
    <w:rsid w:val="001801AF"/>
    <w:rsid w:val="00185D52"/>
    <w:rsid w:val="001A1C17"/>
    <w:rsid w:val="001A6788"/>
    <w:rsid w:val="001B727E"/>
    <w:rsid w:val="001C402B"/>
    <w:rsid w:val="001C41E7"/>
    <w:rsid w:val="001F02C4"/>
    <w:rsid w:val="002018D7"/>
    <w:rsid w:val="00212286"/>
    <w:rsid w:val="002172C9"/>
    <w:rsid w:val="00224905"/>
    <w:rsid w:val="00230F39"/>
    <w:rsid w:val="00255042"/>
    <w:rsid w:val="00255ABD"/>
    <w:rsid w:val="002A013E"/>
    <w:rsid w:val="002A53C4"/>
    <w:rsid w:val="002B6077"/>
    <w:rsid w:val="002D22D4"/>
    <w:rsid w:val="002D3892"/>
    <w:rsid w:val="002D516E"/>
    <w:rsid w:val="002D625D"/>
    <w:rsid w:val="002D7353"/>
    <w:rsid w:val="002F03D5"/>
    <w:rsid w:val="002F1840"/>
    <w:rsid w:val="002F1EC9"/>
    <w:rsid w:val="00315B5B"/>
    <w:rsid w:val="00317F77"/>
    <w:rsid w:val="00341F3D"/>
    <w:rsid w:val="0035770F"/>
    <w:rsid w:val="003710B5"/>
    <w:rsid w:val="0037678C"/>
    <w:rsid w:val="003836D9"/>
    <w:rsid w:val="003910AD"/>
    <w:rsid w:val="003A76B4"/>
    <w:rsid w:val="003C5916"/>
    <w:rsid w:val="003D77F2"/>
    <w:rsid w:val="003F05AE"/>
    <w:rsid w:val="003F4852"/>
    <w:rsid w:val="003F74F3"/>
    <w:rsid w:val="00411BDE"/>
    <w:rsid w:val="00412BF8"/>
    <w:rsid w:val="0043506A"/>
    <w:rsid w:val="004517CA"/>
    <w:rsid w:val="004527C3"/>
    <w:rsid w:val="004565E2"/>
    <w:rsid w:val="00463AB0"/>
    <w:rsid w:val="004641BF"/>
    <w:rsid w:val="004731D8"/>
    <w:rsid w:val="004844F8"/>
    <w:rsid w:val="004A31EA"/>
    <w:rsid w:val="004B1424"/>
    <w:rsid w:val="004B3F3F"/>
    <w:rsid w:val="004B5B62"/>
    <w:rsid w:val="004D2177"/>
    <w:rsid w:val="004D73ED"/>
    <w:rsid w:val="004F40D2"/>
    <w:rsid w:val="00504D0B"/>
    <w:rsid w:val="00511619"/>
    <w:rsid w:val="00514F94"/>
    <w:rsid w:val="00544A75"/>
    <w:rsid w:val="00552080"/>
    <w:rsid w:val="0055759C"/>
    <w:rsid w:val="00564E52"/>
    <w:rsid w:val="00570E72"/>
    <w:rsid w:val="0058054B"/>
    <w:rsid w:val="00580701"/>
    <w:rsid w:val="005829FC"/>
    <w:rsid w:val="005837ED"/>
    <w:rsid w:val="00583C01"/>
    <w:rsid w:val="005B36BB"/>
    <w:rsid w:val="005C4223"/>
    <w:rsid w:val="005C43CA"/>
    <w:rsid w:val="005C6F13"/>
    <w:rsid w:val="006070F5"/>
    <w:rsid w:val="00621AF3"/>
    <w:rsid w:val="00640637"/>
    <w:rsid w:val="00642166"/>
    <w:rsid w:val="0065166D"/>
    <w:rsid w:val="00652F24"/>
    <w:rsid w:val="006735B0"/>
    <w:rsid w:val="00675EF6"/>
    <w:rsid w:val="00685009"/>
    <w:rsid w:val="0069359A"/>
    <w:rsid w:val="006A2E8B"/>
    <w:rsid w:val="006B1258"/>
    <w:rsid w:val="006C744A"/>
    <w:rsid w:val="006D79FD"/>
    <w:rsid w:val="006E5682"/>
    <w:rsid w:val="006F1CD1"/>
    <w:rsid w:val="006F2687"/>
    <w:rsid w:val="00700E83"/>
    <w:rsid w:val="007225FA"/>
    <w:rsid w:val="00724261"/>
    <w:rsid w:val="00724C92"/>
    <w:rsid w:val="0073428E"/>
    <w:rsid w:val="00735068"/>
    <w:rsid w:val="00741509"/>
    <w:rsid w:val="00747B0D"/>
    <w:rsid w:val="0077176E"/>
    <w:rsid w:val="00771A18"/>
    <w:rsid w:val="00773C20"/>
    <w:rsid w:val="007907FA"/>
    <w:rsid w:val="00793F41"/>
    <w:rsid w:val="007D0CD4"/>
    <w:rsid w:val="007D5195"/>
    <w:rsid w:val="007F032A"/>
    <w:rsid w:val="007F10E7"/>
    <w:rsid w:val="007F4CDC"/>
    <w:rsid w:val="008038B3"/>
    <w:rsid w:val="00806683"/>
    <w:rsid w:val="008320EA"/>
    <w:rsid w:val="00833DB3"/>
    <w:rsid w:val="00842DDA"/>
    <w:rsid w:val="0084627B"/>
    <w:rsid w:val="008574AC"/>
    <w:rsid w:val="00881B43"/>
    <w:rsid w:val="008974D6"/>
    <w:rsid w:val="008977C8"/>
    <w:rsid w:val="008A03D8"/>
    <w:rsid w:val="008B21F2"/>
    <w:rsid w:val="008B5BFF"/>
    <w:rsid w:val="008D011F"/>
    <w:rsid w:val="008E3E73"/>
    <w:rsid w:val="008F0C7F"/>
    <w:rsid w:val="008F4B7B"/>
    <w:rsid w:val="00915B34"/>
    <w:rsid w:val="009161E2"/>
    <w:rsid w:val="0092236E"/>
    <w:rsid w:val="00925307"/>
    <w:rsid w:val="009305FC"/>
    <w:rsid w:val="009523BB"/>
    <w:rsid w:val="0095443A"/>
    <w:rsid w:val="009544C6"/>
    <w:rsid w:val="00977AE5"/>
    <w:rsid w:val="00980E71"/>
    <w:rsid w:val="00981C33"/>
    <w:rsid w:val="0098707E"/>
    <w:rsid w:val="009950FC"/>
    <w:rsid w:val="009977CF"/>
    <w:rsid w:val="009A6195"/>
    <w:rsid w:val="009A6C56"/>
    <w:rsid w:val="009C65B6"/>
    <w:rsid w:val="009C67E6"/>
    <w:rsid w:val="009D71C0"/>
    <w:rsid w:val="009E6E53"/>
    <w:rsid w:val="009E7BEB"/>
    <w:rsid w:val="00A03010"/>
    <w:rsid w:val="00A05CA0"/>
    <w:rsid w:val="00A31EE8"/>
    <w:rsid w:val="00A44385"/>
    <w:rsid w:val="00A67373"/>
    <w:rsid w:val="00A96A35"/>
    <w:rsid w:val="00AC193F"/>
    <w:rsid w:val="00AC705C"/>
    <w:rsid w:val="00AE1BE6"/>
    <w:rsid w:val="00AE61D4"/>
    <w:rsid w:val="00AE6C37"/>
    <w:rsid w:val="00B05B22"/>
    <w:rsid w:val="00B07DB5"/>
    <w:rsid w:val="00B37B7A"/>
    <w:rsid w:val="00B424A5"/>
    <w:rsid w:val="00B639B5"/>
    <w:rsid w:val="00B75275"/>
    <w:rsid w:val="00B771B7"/>
    <w:rsid w:val="00B86632"/>
    <w:rsid w:val="00B905DF"/>
    <w:rsid w:val="00B97FC8"/>
    <w:rsid w:val="00BA2C92"/>
    <w:rsid w:val="00BB0080"/>
    <w:rsid w:val="00BB4825"/>
    <w:rsid w:val="00BD1DEC"/>
    <w:rsid w:val="00BD5B82"/>
    <w:rsid w:val="00BD6785"/>
    <w:rsid w:val="00C1275E"/>
    <w:rsid w:val="00C14DD2"/>
    <w:rsid w:val="00C16AAE"/>
    <w:rsid w:val="00C259AD"/>
    <w:rsid w:val="00C722C2"/>
    <w:rsid w:val="00C72C34"/>
    <w:rsid w:val="00C82597"/>
    <w:rsid w:val="00C96A0A"/>
    <w:rsid w:val="00CD1111"/>
    <w:rsid w:val="00CD5AFD"/>
    <w:rsid w:val="00CF0CDE"/>
    <w:rsid w:val="00D06B9B"/>
    <w:rsid w:val="00D108AC"/>
    <w:rsid w:val="00D31274"/>
    <w:rsid w:val="00D35F3A"/>
    <w:rsid w:val="00D41992"/>
    <w:rsid w:val="00D46BF1"/>
    <w:rsid w:val="00D56037"/>
    <w:rsid w:val="00D75606"/>
    <w:rsid w:val="00D81122"/>
    <w:rsid w:val="00D93167"/>
    <w:rsid w:val="00D96A20"/>
    <w:rsid w:val="00DF4103"/>
    <w:rsid w:val="00DF55DF"/>
    <w:rsid w:val="00E06C93"/>
    <w:rsid w:val="00E40B37"/>
    <w:rsid w:val="00E414EB"/>
    <w:rsid w:val="00E42931"/>
    <w:rsid w:val="00E529F9"/>
    <w:rsid w:val="00E96515"/>
    <w:rsid w:val="00EA3656"/>
    <w:rsid w:val="00EA5230"/>
    <w:rsid w:val="00EC12EC"/>
    <w:rsid w:val="00EC47A8"/>
    <w:rsid w:val="00EF57C8"/>
    <w:rsid w:val="00F118ED"/>
    <w:rsid w:val="00F15B72"/>
    <w:rsid w:val="00F16A30"/>
    <w:rsid w:val="00F3562B"/>
    <w:rsid w:val="00F36425"/>
    <w:rsid w:val="00F453DD"/>
    <w:rsid w:val="00F52584"/>
    <w:rsid w:val="00F633BA"/>
    <w:rsid w:val="00F669DC"/>
    <w:rsid w:val="00F90A69"/>
    <w:rsid w:val="00F94D60"/>
    <w:rsid w:val="00FA3174"/>
    <w:rsid w:val="00FA72D2"/>
    <w:rsid w:val="00FB429B"/>
    <w:rsid w:val="00FC41B0"/>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09744">
      <w:bodyDiv w:val="1"/>
      <w:marLeft w:val="0"/>
      <w:marRight w:val="0"/>
      <w:marTop w:val="0"/>
      <w:marBottom w:val="0"/>
      <w:divBdr>
        <w:top w:val="none" w:sz="0" w:space="0" w:color="auto"/>
        <w:left w:val="none" w:sz="0" w:space="0" w:color="auto"/>
        <w:bottom w:val="none" w:sz="0" w:space="0" w:color="auto"/>
        <w:right w:val="none" w:sz="0" w:space="0" w:color="auto"/>
      </w:divBdr>
    </w:div>
    <w:div w:id="15263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en/products/mini-itx-single-board-computer/conga-it6.html" TargetMode="Externa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734</Words>
  <Characters>4186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4</cp:revision>
  <dcterms:created xsi:type="dcterms:W3CDTF">2018-01-29T09:26:00Z</dcterms:created>
  <dcterms:modified xsi:type="dcterms:W3CDTF">2018-01-30T07:53:00Z</dcterms:modified>
</cp:coreProperties>
</file>