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2D7EC1"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2D7EC1"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2D7EC1"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2D7EC1"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284A80" w:rsidRPr="00567837" w:rsidRDefault="00284A80" w:rsidP="00284A80">
      <w:pPr>
        <w:spacing w:after="120"/>
        <w:rPr>
          <w:rFonts w:ascii="Arial" w:hAnsi="Arial" w:cs="Arial"/>
          <w:b/>
        </w:rPr>
      </w:pPr>
      <w:r w:rsidRPr="00567837">
        <w:rPr>
          <w:rFonts w:ascii="Arial" w:hAnsi="Arial" w:cs="Arial"/>
          <w:b/>
          <w:noProof/>
          <w:lang w:eastAsia="de-DE"/>
        </w:rPr>
        <w:drawing>
          <wp:inline distT="0" distB="0" distL="0" distR="0">
            <wp:extent cx="1440000" cy="886259"/>
            <wp:effectExtent l="19050" t="0" r="7800" b="0"/>
            <wp:docPr id="1" name="Bild 1" descr="Z:\congatec\01-PR\COPR1718-AMD-Geode\congatec-Geode-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8-AMD-Geode\congatec-Geode-Module.jpg"/>
                    <pic:cNvPicPr>
                      <a:picLocks noChangeAspect="1" noChangeArrowheads="1"/>
                    </pic:cNvPicPr>
                  </pic:nvPicPr>
                  <pic:blipFill>
                    <a:blip r:embed="rId9" cstate="print"/>
                    <a:srcRect/>
                    <a:stretch>
                      <a:fillRect/>
                    </a:stretch>
                  </pic:blipFill>
                  <pic:spPr bwMode="auto">
                    <a:xfrm>
                      <a:off x="0" y="0"/>
                      <a:ext cx="1440000" cy="886259"/>
                    </a:xfrm>
                    <a:prstGeom prst="rect">
                      <a:avLst/>
                    </a:prstGeom>
                    <a:noFill/>
                    <a:ln w="9525">
                      <a:noFill/>
                      <a:miter lim="800000"/>
                      <a:headEnd/>
                      <a:tailEnd/>
                    </a:ln>
                  </pic:spPr>
                </pic:pic>
              </a:graphicData>
            </a:graphic>
          </wp:inline>
        </w:drawing>
      </w:r>
    </w:p>
    <w:p w:rsidR="00284A80" w:rsidRDefault="00284A80" w:rsidP="00284A80">
      <w:pPr>
        <w:pStyle w:val="Standard2"/>
        <w:spacing w:after="120"/>
        <w:rPr>
          <w:rFonts w:ascii="Arial" w:eastAsia="Hind107 Light" w:hAnsi="Arial" w:cs="Arial"/>
          <w:i/>
          <w:iCs/>
          <w:sz w:val="20"/>
          <w:szCs w:val="20"/>
        </w:rPr>
      </w:pPr>
      <w:r w:rsidRPr="00284A80">
        <w:rPr>
          <w:rFonts w:ascii="Arial" w:eastAsia="Hind107 Light" w:hAnsi="Arial" w:cs="Arial"/>
          <w:i/>
          <w:iCs/>
          <w:sz w:val="20"/>
          <w:szCs w:val="20"/>
          <w:lang w:val="ru-RU"/>
        </w:rPr>
        <w:t>Компания congatec на базе модулей ETX и XTX (слева) устанавливает новый рекорд в части долгосрочной поддержки до 2021 года для процессоров AMD Geode</w:t>
      </w:r>
    </w:p>
    <w:p w:rsidR="00284A80" w:rsidRPr="00284A80" w:rsidRDefault="00284A80" w:rsidP="00284A80">
      <w:pPr>
        <w:pStyle w:val="Standard2"/>
        <w:spacing w:after="120"/>
        <w:rPr>
          <w:rFonts w:ascii="Arial" w:eastAsia="Hind107 Light" w:hAnsi="Arial" w:cs="Arial"/>
          <w:i/>
          <w:iCs/>
          <w:sz w:val="20"/>
          <w:szCs w:val="20"/>
        </w:rPr>
      </w:pP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t xml:space="preserve">Текст и фото доступны на сайте: </w:t>
      </w:r>
      <w:r w:rsidR="002D7EC1">
        <w:fldChar w:fldCharType="begin"/>
      </w:r>
      <w:r w:rsidR="00027F5D">
        <w:instrText>HYPERLINK</w:instrText>
      </w:r>
      <w:r w:rsidR="00027F5D" w:rsidRPr="00252C08">
        <w:rPr>
          <w:lang w:val="ru-RU"/>
        </w:rPr>
        <w:instrText xml:space="preserve"> "</w:instrText>
      </w:r>
      <w:r w:rsidR="00027F5D">
        <w:instrText>http</w:instrText>
      </w:r>
      <w:r w:rsidR="00027F5D" w:rsidRPr="00252C08">
        <w:rPr>
          <w:lang w:val="ru-RU"/>
        </w:rPr>
        <w:instrText>://</w:instrText>
      </w:r>
      <w:r w:rsidR="00027F5D">
        <w:instrText>www</w:instrText>
      </w:r>
      <w:r w:rsidR="00027F5D" w:rsidRPr="00252C08">
        <w:rPr>
          <w:lang w:val="ru-RU"/>
        </w:rPr>
        <w:instrText>.</w:instrText>
      </w:r>
      <w:r w:rsidR="00027F5D">
        <w:instrText>congatec</w:instrText>
      </w:r>
      <w:r w:rsidR="00027F5D" w:rsidRPr="00252C08">
        <w:rPr>
          <w:lang w:val="ru-RU"/>
        </w:rPr>
        <w:instrText>.</w:instrText>
      </w:r>
      <w:r w:rsidR="00027F5D">
        <w:instrText>com</w:instrText>
      </w:r>
      <w:r w:rsidR="00027F5D" w:rsidRPr="00252C08">
        <w:rPr>
          <w:lang w:val="ru-RU"/>
        </w:rPr>
        <w:instrText>/</w:instrText>
      </w:r>
      <w:r w:rsidR="00027F5D">
        <w:instrText>press</w:instrText>
      </w:r>
      <w:r w:rsidR="00027F5D" w:rsidRPr="00252C08">
        <w:rPr>
          <w:lang w:val="ru-RU"/>
        </w:rPr>
        <w:instrText>"</w:instrText>
      </w:r>
      <w:r w:rsidR="002D7EC1">
        <w:fldChar w:fldCharType="separate"/>
      </w:r>
      <w:r w:rsidRPr="00284A80">
        <w:rPr>
          <w:rStyle w:val="Hyperlink2"/>
          <w:rFonts w:ascii="Arial" w:hAnsi="Arial" w:cs="Arial"/>
          <w:sz w:val="20"/>
          <w:szCs w:val="20"/>
          <w:lang w:val="de-DE"/>
        </w:rPr>
        <w:t>http</w:t>
      </w:r>
      <w:r w:rsidRPr="006261CC">
        <w:rPr>
          <w:rStyle w:val="Hyperlink2"/>
          <w:rFonts w:ascii="Arial" w:hAnsi="Arial" w:cs="Arial"/>
          <w:sz w:val="20"/>
          <w:szCs w:val="20"/>
          <w:lang w:val="ru-RU"/>
        </w:rPr>
        <w:t>://</w:t>
      </w:r>
      <w:r w:rsidRPr="00284A80">
        <w:rPr>
          <w:rStyle w:val="Hyperlink2"/>
          <w:rFonts w:ascii="Arial" w:hAnsi="Arial" w:cs="Arial"/>
          <w:sz w:val="20"/>
          <w:szCs w:val="20"/>
          <w:lang w:val="de-DE"/>
        </w:rPr>
        <w:t>www</w:t>
      </w:r>
      <w:r w:rsidRPr="006261CC">
        <w:rPr>
          <w:rStyle w:val="Hyperlink2"/>
          <w:rFonts w:ascii="Arial" w:hAnsi="Arial" w:cs="Arial"/>
          <w:sz w:val="20"/>
          <w:szCs w:val="20"/>
          <w:lang w:val="ru-RU"/>
        </w:rPr>
        <w:t>.</w:t>
      </w:r>
      <w:r w:rsidRPr="00284A80">
        <w:rPr>
          <w:rStyle w:val="Hyperlink2"/>
          <w:rFonts w:ascii="Arial" w:hAnsi="Arial" w:cs="Arial"/>
          <w:sz w:val="20"/>
          <w:szCs w:val="20"/>
          <w:lang w:val="de-DE"/>
        </w:rPr>
        <w:t>congatec</w:t>
      </w:r>
      <w:r w:rsidRPr="006261CC">
        <w:rPr>
          <w:rStyle w:val="Hyperlink2"/>
          <w:rFonts w:ascii="Arial" w:hAnsi="Arial" w:cs="Arial"/>
          <w:sz w:val="20"/>
          <w:szCs w:val="20"/>
          <w:lang w:val="ru-RU"/>
        </w:rPr>
        <w:t>.</w:t>
      </w:r>
      <w:r w:rsidRPr="00284A80">
        <w:rPr>
          <w:rStyle w:val="Hyperlink2"/>
          <w:rFonts w:ascii="Arial" w:hAnsi="Arial" w:cs="Arial"/>
          <w:sz w:val="20"/>
          <w:szCs w:val="20"/>
          <w:lang w:val="de-DE"/>
        </w:rPr>
        <w:t>com</w:t>
      </w:r>
      <w:r w:rsidRPr="006261CC">
        <w:rPr>
          <w:rStyle w:val="Hyperlink2"/>
          <w:rFonts w:ascii="Arial" w:hAnsi="Arial" w:cs="Arial"/>
          <w:sz w:val="20"/>
          <w:szCs w:val="20"/>
          <w:lang w:val="ru-RU"/>
        </w:rPr>
        <w:t>/</w:t>
      </w:r>
      <w:r w:rsidRPr="00284A80">
        <w:rPr>
          <w:rStyle w:val="Hyperlink2"/>
          <w:rFonts w:ascii="Arial" w:hAnsi="Arial" w:cs="Arial"/>
          <w:sz w:val="20"/>
          <w:szCs w:val="20"/>
          <w:lang w:val="de-DE"/>
        </w:rPr>
        <w:t>press</w:t>
      </w:r>
      <w:r w:rsidR="002D7EC1">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C43E66" w:rsidRDefault="00C43E66" w:rsidP="00C43E66">
      <w:pPr>
        <w:pStyle w:val="Standard1"/>
        <w:jc w:val="center"/>
        <w:rPr>
          <w:rFonts w:ascii="Arial" w:hAnsi="Arial" w:cs="Arial"/>
          <w:bCs/>
        </w:rPr>
      </w:pPr>
      <w:r w:rsidRPr="00C43E66">
        <w:rPr>
          <w:rFonts w:ascii="Arial" w:hAnsi="Arial" w:cs="Arial"/>
          <w:bCs/>
          <w:lang w:val="ru-RU"/>
        </w:rPr>
        <w:t>Компания congatec стала партнером с AMD для обеспечения долговременной поддержки процессоров AMD Geode™</w:t>
      </w:r>
    </w:p>
    <w:p w:rsidR="00C43E66" w:rsidRPr="00C43E66" w:rsidRDefault="00C43E66" w:rsidP="00C43E66">
      <w:pPr>
        <w:pStyle w:val="Standard1"/>
        <w:jc w:val="center"/>
        <w:rPr>
          <w:rFonts w:ascii="Arial" w:hAnsi="Arial" w:cs="Arial"/>
          <w:bCs/>
        </w:rPr>
      </w:pPr>
    </w:p>
    <w:p w:rsidR="00C43E66" w:rsidRPr="00C43E66" w:rsidRDefault="00C43E66" w:rsidP="00C43E66">
      <w:pPr>
        <w:pStyle w:val="Standard1"/>
        <w:jc w:val="center"/>
        <w:rPr>
          <w:rFonts w:ascii="Arial" w:hAnsi="Arial" w:cs="Arial"/>
          <w:b/>
          <w:bCs/>
          <w:sz w:val="28"/>
          <w:szCs w:val="28"/>
          <w:lang w:val="ru-RU"/>
        </w:rPr>
      </w:pPr>
      <w:r w:rsidRPr="00C43E66">
        <w:rPr>
          <w:rFonts w:ascii="Arial" w:hAnsi="Arial" w:cs="Arial"/>
          <w:b/>
          <w:bCs/>
          <w:sz w:val="28"/>
          <w:szCs w:val="28"/>
          <w:lang w:val="ru-RU"/>
        </w:rPr>
        <w:t xml:space="preserve">Команда, заслуживающая доверия: </w:t>
      </w:r>
      <w:r>
        <w:rPr>
          <w:rFonts w:ascii="Arial" w:hAnsi="Arial" w:cs="Arial"/>
          <w:b/>
          <w:bCs/>
          <w:sz w:val="28"/>
          <w:szCs w:val="28"/>
        </w:rPr>
        <w:br/>
      </w:r>
      <w:r w:rsidRPr="00C43E66">
        <w:rPr>
          <w:rFonts w:ascii="Arial" w:hAnsi="Arial" w:cs="Arial"/>
          <w:b/>
          <w:bCs/>
          <w:sz w:val="28"/>
          <w:szCs w:val="28"/>
          <w:lang w:val="ru-RU"/>
        </w:rPr>
        <w:t xml:space="preserve">модули </w:t>
      </w:r>
      <w:r w:rsidRPr="00C43E66">
        <w:rPr>
          <w:rFonts w:ascii="Arial" w:hAnsi="Arial" w:cs="Arial"/>
          <w:b/>
          <w:bCs/>
          <w:sz w:val="28"/>
          <w:szCs w:val="28"/>
        </w:rPr>
        <w:t>ETX</w:t>
      </w:r>
      <w:r w:rsidRPr="00C43E66">
        <w:rPr>
          <w:rFonts w:ascii="Arial" w:hAnsi="Arial" w:cs="Arial"/>
          <w:b/>
          <w:bCs/>
          <w:sz w:val="28"/>
          <w:szCs w:val="28"/>
          <w:lang w:val="ru-RU"/>
        </w:rPr>
        <w:t>/</w:t>
      </w:r>
      <w:r w:rsidRPr="00C43E66">
        <w:rPr>
          <w:rFonts w:ascii="Arial" w:hAnsi="Arial" w:cs="Arial"/>
          <w:b/>
          <w:bCs/>
          <w:sz w:val="28"/>
          <w:szCs w:val="28"/>
        </w:rPr>
        <w:t>XTX</w:t>
      </w:r>
      <w:r w:rsidRPr="00C43E66">
        <w:rPr>
          <w:rFonts w:ascii="Arial" w:hAnsi="Arial" w:cs="Arial"/>
          <w:b/>
          <w:bCs/>
          <w:sz w:val="28"/>
          <w:szCs w:val="28"/>
          <w:lang w:val="ru-RU"/>
        </w:rPr>
        <w:t xml:space="preserve"> от </w:t>
      </w:r>
      <w:r w:rsidRPr="00C43E66">
        <w:rPr>
          <w:rFonts w:ascii="Arial" w:hAnsi="Arial" w:cs="Arial"/>
          <w:b/>
          <w:bCs/>
          <w:sz w:val="28"/>
          <w:szCs w:val="28"/>
        </w:rPr>
        <w:t>congatec</w:t>
      </w:r>
      <w:r w:rsidRPr="00C43E66">
        <w:rPr>
          <w:rFonts w:ascii="Arial" w:hAnsi="Arial" w:cs="Arial"/>
          <w:b/>
          <w:bCs/>
          <w:sz w:val="28"/>
          <w:szCs w:val="28"/>
          <w:lang w:val="ru-RU"/>
        </w:rPr>
        <w:t xml:space="preserve"> и </w:t>
      </w:r>
      <w:r w:rsidRPr="00C43E66">
        <w:rPr>
          <w:rFonts w:ascii="Arial" w:hAnsi="Arial" w:cs="Arial"/>
          <w:b/>
          <w:bCs/>
          <w:sz w:val="28"/>
          <w:szCs w:val="28"/>
        </w:rPr>
        <w:t>AMD</w:t>
      </w:r>
      <w:r w:rsidRPr="00C43E66">
        <w:rPr>
          <w:rFonts w:ascii="Arial" w:hAnsi="Arial" w:cs="Arial"/>
          <w:b/>
          <w:bCs/>
          <w:sz w:val="28"/>
          <w:szCs w:val="28"/>
          <w:lang w:val="ru-RU"/>
        </w:rPr>
        <w:t xml:space="preserve"> </w:t>
      </w:r>
      <w:r w:rsidRPr="00C43E66">
        <w:rPr>
          <w:rFonts w:ascii="Arial" w:hAnsi="Arial" w:cs="Arial"/>
          <w:b/>
          <w:bCs/>
          <w:sz w:val="28"/>
          <w:szCs w:val="28"/>
        </w:rPr>
        <w:t>Geode</w:t>
      </w:r>
    </w:p>
    <w:p w:rsidR="00C43E66" w:rsidRPr="00C43E66" w:rsidRDefault="00C43E66">
      <w:pPr>
        <w:jc w:val="center"/>
        <w:rPr>
          <w:rFonts w:ascii="Arial" w:eastAsia="Hind107 Light" w:hAnsi="Arial" w:cs="Arial"/>
          <w:b/>
          <w:bCs/>
          <w:sz w:val="28"/>
          <w:szCs w:val="28"/>
          <w:lang w:val="ru-RU"/>
        </w:rPr>
      </w:pPr>
    </w:p>
    <w:p w:rsidR="003C5916" w:rsidRPr="000F05F1" w:rsidRDefault="003C5916" w:rsidP="007D5195">
      <w:pPr>
        <w:jc w:val="center"/>
        <w:rPr>
          <w:rFonts w:ascii="Arial" w:hAnsi="Arial" w:cs="Arial"/>
          <w:b/>
          <w:sz w:val="22"/>
          <w:szCs w:val="22"/>
          <w:lang w:val="ru-RU"/>
        </w:rPr>
      </w:pPr>
    </w:p>
    <w:p w:rsidR="00CB2177" w:rsidRPr="002268DA" w:rsidRDefault="00CB2177" w:rsidP="00810F08">
      <w:pPr>
        <w:spacing w:line="360" w:lineRule="auto"/>
        <w:rPr>
          <w:rFonts w:ascii="Arial" w:hAnsi="Arial" w:cs="Arial"/>
          <w:sz w:val="20"/>
          <w:szCs w:val="20"/>
        </w:rPr>
      </w:pPr>
      <w:r w:rsidRPr="002268DA">
        <w:rPr>
          <w:rFonts w:ascii="Arial" w:hAnsi="Arial" w:cs="Arial"/>
          <w:b/>
          <w:sz w:val="20"/>
          <w:szCs w:val="20"/>
          <w:lang w:val="ru-RU"/>
        </w:rPr>
        <w:t>Деггендорф, Германия, 16 января 2018 г.</w:t>
      </w:r>
      <w:r w:rsidRPr="002268DA">
        <w:rPr>
          <w:rFonts w:ascii="Arial" w:hAnsi="Arial" w:cs="Arial"/>
          <w:sz w:val="20"/>
          <w:szCs w:val="20"/>
          <w:lang w:val="ru-RU"/>
        </w:rPr>
        <w:t xml:space="preserve"> Компания </w:t>
      </w:r>
      <w:r w:rsidRPr="002268DA">
        <w:rPr>
          <w:rFonts w:ascii="Arial" w:hAnsi="Arial" w:cs="Arial"/>
          <w:sz w:val="20"/>
          <w:szCs w:val="20"/>
        </w:rPr>
        <w:t>congatec</w:t>
      </w:r>
      <w:r w:rsidRPr="002268DA">
        <w:rPr>
          <w:rFonts w:ascii="Arial" w:hAnsi="Arial" w:cs="Arial"/>
          <w:sz w:val="20"/>
          <w:szCs w:val="20"/>
          <w:lang w:val="ru-RU"/>
        </w:rPr>
        <w:t xml:space="preserve"> - ведущая компания в области встраиваемых компьютерных модулей, одноплатных компьютеров, разработчик встраиваемых систем и поставщик самого широкого спектра производственных услуг и компания </w:t>
      </w:r>
      <w:r w:rsidRPr="002268DA">
        <w:rPr>
          <w:rFonts w:ascii="Arial" w:hAnsi="Arial" w:cs="Arial"/>
          <w:sz w:val="20"/>
          <w:szCs w:val="20"/>
        </w:rPr>
        <w:t>AMD</w:t>
      </w:r>
      <w:r w:rsidRPr="002268DA">
        <w:rPr>
          <w:rFonts w:ascii="Arial" w:hAnsi="Arial" w:cs="Arial"/>
          <w:sz w:val="20"/>
          <w:szCs w:val="20"/>
          <w:lang w:val="ru-RU"/>
        </w:rPr>
        <w:t xml:space="preserve"> объединили свои усилия для того, чтобы обеспечить дополнительную и эффективную поддержку жизненного цикла одного из наиболее длительно используемых в мире процессоров архитектуры </w:t>
      </w:r>
      <w:r w:rsidRPr="002268DA">
        <w:rPr>
          <w:rFonts w:ascii="Arial" w:hAnsi="Arial" w:cs="Arial"/>
          <w:sz w:val="20"/>
          <w:szCs w:val="20"/>
        </w:rPr>
        <w:t>x</w:t>
      </w:r>
      <w:r w:rsidRPr="002268DA">
        <w:rPr>
          <w:rFonts w:ascii="Arial" w:hAnsi="Arial" w:cs="Arial"/>
          <w:sz w:val="20"/>
          <w:szCs w:val="20"/>
          <w:lang w:val="ru-RU"/>
        </w:rPr>
        <w:t xml:space="preserve">86. В результате этого сотрудничества процессоры </w:t>
      </w:r>
      <w:r w:rsidRPr="002268DA">
        <w:rPr>
          <w:rFonts w:ascii="Arial" w:hAnsi="Arial" w:cs="Arial"/>
          <w:sz w:val="20"/>
          <w:szCs w:val="20"/>
        </w:rPr>
        <w:t>AMD</w:t>
      </w:r>
      <w:r w:rsidRPr="002268DA">
        <w:rPr>
          <w:rFonts w:ascii="Arial" w:hAnsi="Arial" w:cs="Arial"/>
          <w:sz w:val="20"/>
          <w:szCs w:val="20"/>
          <w:lang w:val="ru-RU"/>
        </w:rPr>
        <w:t xml:space="preserve"> </w:t>
      </w:r>
      <w:r w:rsidRPr="002268DA">
        <w:rPr>
          <w:rFonts w:ascii="Arial" w:hAnsi="Arial" w:cs="Arial"/>
          <w:sz w:val="20"/>
          <w:szCs w:val="20"/>
        </w:rPr>
        <w:t>Geode</w:t>
      </w:r>
      <w:r w:rsidRPr="002268DA">
        <w:rPr>
          <w:rFonts w:ascii="Arial" w:hAnsi="Arial" w:cs="Arial"/>
          <w:sz w:val="20"/>
          <w:szCs w:val="20"/>
          <w:lang w:val="ru-RU"/>
        </w:rPr>
        <w:t xml:space="preserve">™ на платах от компании </w:t>
      </w:r>
      <w:r w:rsidRPr="002268DA">
        <w:rPr>
          <w:rFonts w:ascii="Arial" w:hAnsi="Arial" w:cs="Arial"/>
          <w:sz w:val="20"/>
          <w:szCs w:val="20"/>
        </w:rPr>
        <w:t>congatec</w:t>
      </w:r>
      <w:r w:rsidRPr="002268DA">
        <w:rPr>
          <w:rFonts w:ascii="Arial" w:hAnsi="Arial" w:cs="Arial"/>
          <w:sz w:val="20"/>
          <w:szCs w:val="20"/>
          <w:lang w:val="ru-RU"/>
        </w:rPr>
        <w:t xml:space="preserve"> будут иметь досту</w:t>
      </w:r>
      <w:bookmarkStart w:id="0" w:name="_GoBack"/>
      <w:bookmarkEnd w:id="0"/>
      <w:r w:rsidRPr="002268DA">
        <w:rPr>
          <w:rFonts w:ascii="Arial" w:hAnsi="Arial" w:cs="Arial"/>
          <w:sz w:val="20"/>
          <w:szCs w:val="20"/>
          <w:lang w:val="ru-RU"/>
        </w:rPr>
        <w:t>пность до конца 2021 года.</w:t>
      </w:r>
    </w:p>
    <w:p w:rsidR="002268DA" w:rsidRPr="002268DA" w:rsidRDefault="002268DA" w:rsidP="00810F08">
      <w:pPr>
        <w:spacing w:line="360" w:lineRule="auto"/>
        <w:rPr>
          <w:rFonts w:ascii="Arial" w:hAnsi="Arial" w:cs="Arial"/>
          <w:sz w:val="20"/>
          <w:szCs w:val="20"/>
        </w:rPr>
      </w:pPr>
    </w:p>
    <w:p w:rsidR="00CB2177" w:rsidRDefault="00CB2177" w:rsidP="00810F08">
      <w:pPr>
        <w:spacing w:line="360" w:lineRule="auto"/>
        <w:rPr>
          <w:rFonts w:ascii="Arial" w:hAnsi="Arial" w:cs="Arial"/>
          <w:color w:val="222222"/>
          <w:sz w:val="20"/>
          <w:szCs w:val="20"/>
          <w:shd w:val="clear" w:color="auto" w:fill="FFFFFF"/>
        </w:rPr>
      </w:pPr>
      <w:r w:rsidRPr="002268DA">
        <w:rPr>
          <w:rFonts w:ascii="Arial" w:hAnsi="Arial" w:cs="Arial"/>
          <w:color w:val="222222"/>
          <w:sz w:val="20"/>
          <w:szCs w:val="20"/>
          <w:shd w:val="clear" w:color="auto" w:fill="FFFFFF"/>
          <w:lang w:val="ru-RU"/>
        </w:rPr>
        <w:t xml:space="preserve">«Благодаря плодотворному сотрудничеству между копаниями </w:t>
      </w:r>
      <w:r w:rsidRPr="002268DA">
        <w:rPr>
          <w:rFonts w:ascii="Arial" w:hAnsi="Arial" w:cs="Arial"/>
          <w:color w:val="222222"/>
          <w:sz w:val="20"/>
          <w:szCs w:val="20"/>
          <w:shd w:val="clear" w:color="auto" w:fill="FFFFFF"/>
          <w:lang w:val="en-US"/>
        </w:rPr>
        <w:t>congatec</w:t>
      </w:r>
      <w:r w:rsidRPr="002268DA">
        <w:rPr>
          <w:rFonts w:ascii="Arial" w:hAnsi="Arial" w:cs="Arial"/>
          <w:color w:val="222222"/>
          <w:sz w:val="20"/>
          <w:szCs w:val="20"/>
          <w:shd w:val="clear" w:color="auto" w:fill="FFFFFF"/>
          <w:lang w:val="ru-RU"/>
        </w:rPr>
        <w:t xml:space="preserve"> и </w:t>
      </w:r>
      <w:r w:rsidRPr="002268DA">
        <w:rPr>
          <w:rFonts w:ascii="Arial" w:hAnsi="Arial" w:cs="Arial"/>
          <w:color w:val="222222"/>
          <w:sz w:val="20"/>
          <w:szCs w:val="20"/>
          <w:shd w:val="clear" w:color="auto" w:fill="FFFFFF"/>
          <w:lang w:val="en-US"/>
        </w:rPr>
        <w:t>AMD</w:t>
      </w:r>
      <w:r w:rsidRPr="002268DA">
        <w:rPr>
          <w:rFonts w:ascii="Arial" w:hAnsi="Arial" w:cs="Arial"/>
          <w:color w:val="222222"/>
          <w:sz w:val="20"/>
          <w:szCs w:val="20"/>
          <w:shd w:val="clear" w:color="auto" w:fill="FFFFFF"/>
          <w:lang w:val="ru-RU"/>
        </w:rPr>
        <w:t xml:space="preserve">, направленному на поддержку процессорной линейки </w:t>
      </w:r>
      <w:r w:rsidRPr="002268DA">
        <w:rPr>
          <w:rFonts w:ascii="Arial" w:hAnsi="Arial" w:cs="Arial"/>
          <w:color w:val="222222"/>
          <w:sz w:val="20"/>
          <w:szCs w:val="20"/>
          <w:shd w:val="clear" w:color="auto" w:fill="FFFFFF"/>
          <w:lang w:val="en-US"/>
        </w:rPr>
        <w:t>AMD</w:t>
      </w:r>
      <w:r w:rsidRPr="002268DA">
        <w:rPr>
          <w:rFonts w:ascii="Arial" w:hAnsi="Arial" w:cs="Arial"/>
          <w:color w:val="222222"/>
          <w:sz w:val="20"/>
          <w:szCs w:val="20"/>
          <w:shd w:val="clear" w:color="auto" w:fill="FFFFFF"/>
          <w:lang w:val="ru-RU"/>
        </w:rPr>
        <w:t xml:space="preserve"> </w:t>
      </w:r>
      <w:r w:rsidRPr="002268DA">
        <w:rPr>
          <w:rFonts w:ascii="Arial" w:hAnsi="Arial" w:cs="Arial"/>
          <w:color w:val="222222"/>
          <w:sz w:val="20"/>
          <w:szCs w:val="20"/>
          <w:shd w:val="clear" w:color="auto" w:fill="FFFFFF"/>
          <w:lang w:val="en-US"/>
        </w:rPr>
        <w:t>Geode</w:t>
      </w:r>
      <w:r w:rsidRPr="002268DA">
        <w:rPr>
          <w:rFonts w:ascii="Arial" w:hAnsi="Arial" w:cs="Arial"/>
          <w:color w:val="222222"/>
          <w:sz w:val="20"/>
          <w:szCs w:val="20"/>
          <w:shd w:val="clear" w:color="auto" w:fill="FFFFFF"/>
          <w:lang w:val="ru-RU"/>
        </w:rPr>
        <w:t xml:space="preserve"> в модулях </w:t>
      </w:r>
      <w:r w:rsidRPr="002268DA">
        <w:rPr>
          <w:rFonts w:ascii="Arial" w:hAnsi="Arial" w:cs="Arial"/>
          <w:color w:val="222222"/>
          <w:sz w:val="20"/>
          <w:szCs w:val="20"/>
          <w:shd w:val="clear" w:color="auto" w:fill="FFFFFF"/>
          <w:lang w:val="en-US"/>
        </w:rPr>
        <w:t>ETX</w:t>
      </w:r>
      <w:r w:rsidRPr="002268DA">
        <w:rPr>
          <w:rFonts w:ascii="Arial" w:hAnsi="Arial" w:cs="Arial"/>
          <w:color w:val="222222"/>
          <w:sz w:val="20"/>
          <w:szCs w:val="20"/>
          <w:shd w:val="clear" w:color="auto" w:fill="FFFFFF"/>
          <w:lang w:val="ru-RU"/>
        </w:rPr>
        <w:t xml:space="preserve"> и </w:t>
      </w:r>
      <w:r w:rsidRPr="002268DA">
        <w:rPr>
          <w:rFonts w:ascii="Arial" w:hAnsi="Arial" w:cs="Arial"/>
          <w:color w:val="222222"/>
          <w:sz w:val="20"/>
          <w:szCs w:val="20"/>
          <w:shd w:val="clear" w:color="auto" w:fill="FFFFFF"/>
          <w:lang w:val="en-US"/>
        </w:rPr>
        <w:t>XTX</w:t>
      </w:r>
      <w:r w:rsidRPr="002268DA">
        <w:rPr>
          <w:rFonts w:ascii="Arial" w:hAnsi="Arial" w:cs="Arial"/>
          <w:color w:val="222222"/>
          <w:sz w:val="20"/>
          <w:szCs w:val="20"/>
          <w:shd w:val="clear" w:color="auto" w:fill="FFFFFF"/>
          <w:lang w:val="ru-RU"/>
        </w:rPr>
        <w:t xml:space="preserve">, по крайней мере, до конца в 2021 года, наши клиенты в области компьютеров на модулях получат неоспоримую выгоду от столь длительного жизненного цикла и возврата инвестиций для своих продуктов выполненных на базе процессоров </w:t>
      </w:r>
      <w:r w:rsidRPr="002268DA">
        <w:rPr>
          <w:rFonts w:ascii="Arial" w:hAnsi="Arial" w:cs="Arial"/>
          <w:color w:val="222222"/>
          <w:sz w:val="20"/>
          <w:szCs w:val="20"/>
          <w:shd w:val="clear" w:color="auto" w:fill="FFFFFF"/>
          <w:lang w:val="en-US"/>
        </w:rPr>
        <w:t>AMD</w:t>
      </w:r>
      <w:r w:rsidRPr="002268DA">
        <w:rPr>
          <w:rFonts w:ascii="Arial" w:hAnsi="Arial" w:cs="Arial"/>
          <w:color w:val="222222"/>
          <w:sz w:val="20"/>
          <w:szCs w:val="20"/>
          <w:shd w:val="clear" w:color="auto" w:fill="FFFFFF"/>
          <w:lang w:val="ru-RU"/>
        </w:rPr>
        <w:t xml:space="preserve"> </w:t>
      </w:r>
      <w:r w:rsidRPr="002268DA">
        <w:rPr>
          <w:rFonts w:ascii="Arial" w:hAnsi="Arial" w:cs="Arial"/>
          <w:color w:val="222222"/>
          <w:sz w:val="20"/>
          <w:szCs w:val="20"/>
          <w:shd w:val="clear" w:color="auto" w:fill="FFFFFF"/>
          <w:lang w:val="en-US"/>
        </w:rPr>
        <w:t>Geode</w:t>
      </w:r>
      <w:r w:rsidRPr="002268DA">
        <w:rPr>
          <w:rFonts w:ascii="Arial" w:hAnsi="Arial" w:cs="Arial"/>
          <w:color w:val="222222"/>
          <w:sz w:val="20"/>
          <w:szCs w:val="20"/>
          <w:shd w:val="clear" w:color="auto" w:fill="FFFFFF"/>
          <w:lang w:val="ru-RU"/>
        </w:rPr>
        <w:t>», - объясняет Мартин Данцер (</w:t>
      </w:r>
      <w:r w:rsidRPr="002268DA">
        <w:rPr>
          <w:rFonts w:ascii="Arial" w:hAnsi="Arial" w:cs="Arial"/>
          <w:color w:val="222222"/>
          <w:sz w:val="20"/>
          <w:szCs w:val="20"/>
          <w:shd w:val="clear" w:color="auto" w:fill="FFFFFF"/>
          <w:lang w:val="en-US"/>
        </w:rPr>
        <w:t>Martin</w:t>
      </w:r>
      <w:r w:rsidRPr="002268DA">
        <w:rPr>
          <w:rFonts w:ascii="Arial" w:hAnsi="Arial" w:cs="Arial"/>
          <w:color w:val="222222"/>
          <w:sz w:val="20"/>
          <w:szCs w:val="20"/>
          <w:shd w:val="clear" w:color="auto" w:fill="FFFFFF"/>
          <w:lang w:val="ru-RU"/>
        </w:rPr>
        <w:t xml:space="preserve"> </w:t>
      </w:r>
      <w:proofErr w:type="spellStart"/>
      <w:r w:rsidRPr="002268DA">
        <w:rPr>
          <w:rFonts w:ascii="Arial" w:hAnsi="Arial" w:cs="Arial"/>
          <w:color w:val="222222"/>
          <w:sz w:val="20"/>
          <w:szCs w:val="20"/>
          <w:shd w:val="clear" w:color="auto" w:fill="FFFFFF"/>
          <w:lang w:val="en-US"/>
        </w:rPr>
        <w:t>Danzer</w:t>
      </w:r>
      <w:proofErr w:type="spellEnd"/>
      <w:r w:rsidRPr="002268DA">
        <w:rPr>
          <w:rFonts w:ascii="Arial" w:hAnsi="Arial" w:cs="Arial"/>
          <w:color w:val="222222"/>
          <w:sz w:val="20"/>
          <w:szCs w:val="20"/>
          <w:shd w:val="clear" w:color="auto" w:fill="FFFFFF"/>
          <w:lang w:val="ru-RU"/>
        </w:rPr>
        <w:t xml:space="preserve">), директор по управлению продуктами в компании </w:t>
      </w:r>
      <w:r w:rsidRPr="002268DA">
        <w:rPr>
          <w:rFonts w:ascii="Arial" w:hAnsi="Arial" w:cs="Arial"/>
          <w:color w:val="222222"/>
          <w:sz w:val="20"/>
          <w:szCs w:val="20"/>
          <w:shd w:val="clear" w:color="auto" w:fill="FFFFFF"/>
          <w:lang w:val="en-US"/>
        </w:rPr>
        <w:t>congatec</w:t>
      </w:r>
      <w:r w:rsidRPr="002268DA">
        <w:rPr>
          <w:rFonts w:ascii="Arial" w:hAnsi="Arial" w:cs="Arial"/>
          <w:color w:val="222222"/>
          <w:sz w:val="20"/>
          <w:szCs w:val="20"/>
          <w:shd w:val="clear" w:color="auto" w:fill="FFFFFF"/>
          <w:lang w:val="ru-RU"/>
        </w:rPr>
        <w:t xml:space="preserve">. «Поставка до 2021 года означает 16-летнюю доступность для процессоров </w:t>
      </w:r>
      <w:r w:rsidRPr="002268DA">
        <w:rPr>
          <w:rFonts w:ascii="Arial" w:hAnsi="Arial" w:cs="Arial"/>
          <w:color w:val="222222"/>
          <w:sz w:val="20"/>
          <w:szCs w:val="20"/>
          <w:shd w:val="clear" w:color="auto" w:fill="FFFFFF"/>
          <w:lang w:val="en-US"/>
        </w:rPr>
        <w:t>Geode</w:t>
      </w:r>
      <w:r w:rsidRPr="002268DA">
        <w:rPr>
          <w:rFonts w:ascii="Arial" w:hAnsi="Arial" w:cs="Arial"/>
          <w:color w:val="222222"/>
          <w:sz w:val="20"/>
          <w:szCs w:val="20"/>
          <w:shd w:val="clear" w:color="auto" w:fill="FFFFFF"/>
          <w:lang w:val="ru-RU"/>
        </w:rPr>
        <w:t xml:space="preserve"> </w:t>
      </w:r>
      <w:r w:rsidRPr="002268DA">
        <w:rPr>
          <w:rFonts w:ascii="Arial" w:hAnsi="Arial" w:cs="Arial"/>
          <w:color w:val="222222"/>
          <w:sz w:val="20"/>
          <w:szCs w:val="20"/>
          <w:shd w:val="clear" w:color="auto" w:fill="FFFFFF"/>
          <w:lang w:val="en-US"/>
        </w:rPr>
        <w:t>LX</w:t>
      </w:r>
      <w:r w:rsidRPr="002268DA">
        <w:rPr>
          <w:rFonts w:ascii="Arial" w:hAnsi="Arial" w:cs="Arial"/>
          <w:color w:val="222222"/>
          <w:sz w:val="20"/>
          <w:szCs w:val="20"/>
          <w:shd w:val="clear" w:color="auto" w:fill="FFFFFF"/>
          <w:lang w:val="ru-RU"/>
        </w:rPr>
        <w:t xml:space="preserve">, которые была представлен компанией </w:t>
      </w:r>
      <w:r w:rsidRPr="002268DA">
        <w:rPr>
          <w:rFonts w:ascii="Arial" w:hAnsi="Arial" w:cs="Arial"/>
          <w:color w:val="222222"/>
          <w:sz w:val="20"/>
          <w:szCs w:val="20"/>
          <w:shd w:val="clear" w:color="auto" w:fill="FFFFFF"/>
          <w:lang w:val="en-US"/>
        </w:rPr>
        <w:t>AMD</w:t>
      </w:r>
      <w:r w:rsidRPr="002268DA">
        <w:rPr>
          <w:rFonts w:ascii="Arial" w:hAnsi="Arial" w:cs="Arial"/>
          <w:color w:val="222222"/>
          <w:sz w:val="20"/>
          <w:szCs w:val="20"/>
          <w:shd w:val="clear" w:color="auto" w:fill="FFFFFF"/>
          <w:lang w:val="ru-RU"/>
        </w:rPr>
        <w:t xml:space="preserve"> еще в 2005 году. Это поистине уникально для рынков </w:t>
      </w:r>
      <w:r w:rsidRPr="002268DA">
        <w:rPr>
          <w:rFonts w:ascii="Arial" w:hAnsi="Arial" w:cs="Arial"/>
          <w:color w:val="222222"/>
          <w:sz w:val="20"/>
          <w:szCs w:val="20"/>
          <w:shd w:val="clear" w:color="auto" w:fill="FFFFFF"/>
          <w:lang w:val="ru-RU"/>
        </w:rPr>
        <w:lastRenderedPageBreak/>
        <w:t xml:space="preserve">встраиваемых технологий на процессорах </w:t>
      </w:r>
      <w:r w:rsidRPr="002268DA">
        <w:rPr>
          <w:rFonts w:ascii="Arial" w:hAnsi="Arial" w:cs="Arial"/>
          <w:color w:val="222222"/>
          <w:sz w:val="20"/>
          <w:szCs w:val="20"/>
          <w:shd w:val="clear" w:color="auto" w:fill="FFFFFF"/>
          <w:lang w:val="en-US"/>
        </w:rPr>
        <w:t>x</w:t>
      </w:r>
      <w:r w:rsidRPr="002268DA">
        <w:rPr>
          <w:rFonts w:ascii="Arial" w:hAnsi="Arial" w:cs="Arial"/>
          <w:color w:val="222222"/>
          <w:sz w:val="20"/>
          <w:szCs w:val="20"/>
          <w:shd w:val="clear" w:color="auto" w:fill="FFFFFF"/>
          <w:lang w:val="ru-RU"/>
        </w:rPr>
        <w:t>86, где процессоры, как правило, доступны лишь в течение 7 лет. Наш подход с увеличением срока доступности подчеркивает приверженность компании к надежному партнерству для всего жизненного цикла продукта».</w:t>
      </w:r>
    </w:p>
    <w:p w:rsidR="007B6052" w:rsidRPr="007B6052" w:rsidRDefault="007B6052" w:rsidP="00810F08">
      <w:pPr>
        <w:spacing w:line="360" w:lineRule="auto"/>
        <w:rPr>
          <w:rFonts w:ascii="Arial" w:hAnsi="Arial" w:cs="Arial"/>
          <w:color w:val="222222"/>
          <w:sz w:val="20"/>
          <w:szCs w:val="20"/>
          <w:shd w:val="clear" w:color="auto" w:fill="FFFFFF"/>
        </w:rPr>
      </w:pPr>
    </w:p>
    <w:p w:rsidR="00CB2177" w:rsidRDefault="00CB2177" w:rsidP="00810F08">
      <w:pPr>
        <w:spacing w:line="360" w:lineRule="auto"/>
        <w:rPr>
          <w:rFonts w:ascii="Arial" w:eastAsia="MS Mincho" w:hAnsi="Arial" w:cs="Arial"/>
          <w:sz w:val="20"/>
          <w:szCs w:val="20"/>
        </w:rPr>
      </w:pPr>
      <w:r w:rsidRPr="002268DA">
        <w:rPr>
          <w:rFonts w:ascii="Arial" w:eastAsia="MS Mincho" w:hAnsi="Arial" w:cs="Arial"/>
          <w:sz w:val="20"/>
          <w:szCs w:val="20"/>
          <w:lang w:val="ru-RU"/>
        </w:rPr>
        <w:t xml:space="preserve">«Компания </w:t>
      </w:r>
      <w:r w:rsidRPr="007B6052">
        <w:rPr>
          <w:rFonts w:ascii="Arial" w:eastAsia="MS Mincho" w:hAnsi="Arial" w:cs="Arial"/>
          <w:sz w:val="20"/>
          <w:szCs w:val="20"/>
        </w:rPr>
        <w:t>AMD</w:t>
      </w:r>
      <w:r w:rsidRPr="002268DA">
        <w:rPr>
          <w:rFonts w:ascii="Arial" w:eastAsia="MS Mincho" w:hAnsi="Arial" w:cs="Arial"/>
          <w:sz w:val="20"/>
          <w:szCs w:val="20"/>
          <w:lang w:val="ru-RU"/>
        </w:rPr>
        <w:t xml:space="preserve"> уже более 20 лет обслуживает рынок встраиваемой электроники, и из ее опыта мы знаем, что одной из самых важных вещей для клиентов является долговременность поставок», - говорит Стивен Тернбулл (</w:t>
      </w:r>
      <w:r w:rsidRPr="007B6052">
        <w:rPr>
          <w:rFonts w:ascii="Arial" w:eastAsia="MS Mincho" w:hAnsi="Arial" w:cs="Arial"/>
          <w:sz w:val="20"/>
          <w:szCs w:val="20"/>
        </w:rPr>
        <w:t>Stephen</w:t>
      </w:r>
      <w:r w:rsidRPr="002268DA">
        <w:rPr>
          <w:rFonts w:ascii="Arial" w:eastAsia="MS Mincho" w:hAnsi="Arial" w:cs="Arial"/>
          <w:sz w:val="20"/>
          <w:szCs w:val="20"/>
          <w:lang w:val="ru-RU"/>
        </w:rPr>
        <w:t xml:space="preserve"> </w:t>
      </w:r>
      <w:proofErr w:type="spellStart"/>
      <w:r w:rsidRPr="007B6052">
        <w:rPr>
          <w:rFonts w:ascii="Arial" w:eastAsia="MS Mincho" w:hAnsi="Arial" w:cs="Arial"/>
          <w:sz w:val="20"/>
          <w:szCs w:val="20"/>
        </w:rPr>
        <w:t>Turnbull</w:t>
      </w:r>
      <w:proofErr w:type="spellEnd"/>
      <w:r w:rsidRPr="002268DA">
        <w:rPr>
          <w:rFonts w:ascii="Arial" w:eastAsia="MS Mincho" w:hAnsi="Arial" w:cs="Arial"/>
          <w:sz w:val="20"/>
          <w:szCs w:val="20"/>
          <w:lang w:val="ru-RU"/>
        </w:rPr>
        <w:t xml:space="preserve">), директор по развитию бизнеса в компании </w:t>
      </w:r>
      <w:r w:rsidRPr="007B6052">
        <w:rPr>
          <w:rFonts w:ascii="Arial" w:eastAsia="MS Mincho" w:hAnsi="Arial" w:cs="Arial"/>
          <w:sz w:val="20"/>
          <w:szCs w:val="20"/>
        </w:rPr>
        <w:t>AMD</w:t>
      </w:r>
      <w:r w:rsidRPr="002268DA">
        <w:rPr>
          <w:rFonts w:ascii="Arial" w:eastAsia="MS Mincho" w:hAnsi="Arial" w:cs="Arial"/>
          <w:sz w:val="20"/>
          <w:szCs w:val="20"/>
          <w:lang w:val="ru-RU"/>
        </w:rPr>
        <w:t xml:space="preserve">. «Мы очень гордимся тем, что наша линейка продуктов </w:t>
      </w:r>
      <w:r w:rsidRPr="002268DA">
        <w:rPr>
          <w:rFonts w:ascii="Arial" w:eastAsia="MS Mincho" w:hAnsi="Arial" w:cs="Arial"/>
          <w:sz w:val="20"/>
          <w:szCs w:val="20"/>
          <w:lang w:val="en-US"/>
        </w:rPr>
        <w:t>Geode</w:t>
      </w:r>
      <w:r w:rsidRPr="002268DA">
        <w:rPr>
          <w:rFonts w:ascii="Arial" w:eastAsia="MS Mincho" w:hAnsi="Arial" w:cs="Arial"/>
          <w:sz w:val="20"/>
          <w:szCs w:val="20"/>
          <w:lang w:val="ru-RU"/>
        </w:rPr>
        <w:t xml:space="preserve"> оказалась настолько успешна, что теперь мы можем продлить ее поддержку, по крайней мере, до 2021 года, сделав ее одной из самых длительных и постоянно доступных на рынке встраиваемых продуктов на архитектуре </w:t>
      </w:r>
      <w:r w:rsidRPr="002268DA">
        <w:rPr>
          <w:rFonts w:ascii="Arial" w:eastAsia="MS Mincho" w:hAnsi="Arial" w:cs="Arial"/>
          <w:sz w:val="20"/>
          <w:szCs w:val="20"/>
          <w:lang w:val="en-US"/>
        </w:rPr>
        <w:t>x</w:t>
      </w:r>
      <w:r w:rsidRPr="002268DA">
        <w:rPr>
          <w:rFonts w:ascii="Arial" w:eastAsia="MS Mincho" w:hAnsi="Arial" w:cs="Arial"/>
          <w:sz w:val="20"/>
          <w:szCs w:val="20"/>
          <w:lang w:val="ru-RU"/>
        </w:rPr>
        <w:t>86».</w:t>
      </w:r>
    </w:p>
    <w:p w:rsidR="007B6052" w:rsidRPr="007B6052" w:rsidRDefault="007B6052" w:rsidP="00810F08">
      <w:pPr>
        <w:spacing w:line="360" w:lineRule="auto"/>
        <w:rPr>
          <w:rFonts w:ascii="Arial" w:eastAsia="MS Mincho" w:hAnsi="Arial" w:cs="Arial"/>
          <w:sz w:val="20"/>
          <w:szCs w:val="20"/>
        </w:rPr>
      </w:pPr>
    </w:p>
    <w:p w:rsidR="00CB2177" w:rsidRPr="002268DA" w:rsidRDefault="00CB2177" w:rsidP="00810F08">
      <w:pPr>
        <w:spacing w:line="360" w:lineRule="auto"/>
        <w:rPr>
          <w:rFonts w:ascii="Arial" w:eastAsia="MS Mincho" w:hAnsi="Arial" w:cs="Arial"/>
          <w:sz w:val="20"/>
          <w:szCs w:val="20"/>
          <w:lang w:val="ru-RU"/>
        </w:rPr>
      </w:pPr>
      <w:r w:rsidRPr="002268DA">
        <w:rPr>
          <w:rFonts w:ascii="Arial" w:eastAsia="MS Mincho" w:hAnsi="Arial" w:cs="Arial"/>
          <w:sz w:val="20"/>
          <w:szCs w:val="20"/>
          <w:lang w:val="ru-RU"/>
        </w:rPr>
        <w:t xml:space="preserve">Чтобы достичь намеченной цели, компания </w:t>
      </w:r>
      <w:r w:rsidRPr="007B6052">
        <w:rPr>
          <w:rFonts w:ascii="Arial" w:eastAsia="MS Mincho" w:hAnsi="Arial" w:cs="Arial"/>
          <w:sz w:val="20"/>
          <w:szCs w:val="20"/>
        </w:rPr>
        <w:t>AMD</w:t>
      </w:r>
      <w:r w:rsidRPr="002268DA">
        <w:rPr>
          <w:rFonts w:ascii="Arial" w:eastAsia="MS Mincho" w:hAnsi="Arial" w:cs="Arial"/>
          <w:sz w:val="20"/>
          <w:szCs w:val="20"/>
          <w:lang w:val="ru-RU"/>
        </w:rPr>
        <w:t xml:space="preserve"> применила негалогенированную подложку, практически не вносящую изменений во внешнее конструктивное исполнение процессора, и не отразилась на его пригодности к использованию и функциональных особенностях. Это было выполнено с целью удовлетворить все квалификационные критерии </w:t>
      </w:r>
      <w:r w:rsidRPr="002268DA">
        <w:rPr>
          <w:rFonts w:ascii="Arial" w:eastAsia="MS Mincho" w:hAnsi="Arial" w:cs="Arial"/>
          <w:sz w:val="20"/>
          <w:szCs w:val="20"/>
          <w:lang w:val="en-US"/>
        </w:rPr>
        <w:t>AMD</w:t>
      </w:r>
      <w:r w:rsidRPr="002268DA">
        <w:rPr>
          <w:rFonts w:ascii="Arial" w:eastAsia="MS Mincho" w:hAnsi="Arial" w:cs="Arial"/>
          <w:sz w:val="20"/>
          <w:szCs w:val="20"/>
          <w:lang w:val="ru-RU"/>
        </w:rPr>
        <w:t xml:space="preserve">. Модули </w:t>
      </w:r>
      <w:r w:rsidRPr="002268DA">
        <w:rPr>
          <w:rFonts w:ascii="Arial" w:eastAsia="MS Mincho" w:hAnsi="Arial" w:cs="Arial"/>
          <w:sz w:val="20"/>
          <w:szCs w:val="20"/>
          <w:lang w:val="en-US"/>
        </w:rPr>
        <w:t>congatec</w:t>
      </w:r>
      <w:r w:rsidRPr="002268DA">
        <w:rPr>
          <w:rFonts w:ascii="Arial" w:eastAsia="MS Mincho" w:hAnsi="Arial" w:cs="Arial"/>
          <w:sz w:val="20"/>
          <w:szCs w:val="20"/>
          <w:lang w:val="ru-RU"/>
        </w:rPr>
        <w:t xml:space="preserve"> с новыми образцами процессора </w:t>
      </w:r>
      <w:r w:rsidRPr="002268DA">
        <w:rPr>
          <w:rFonts w:ascii="Arial" w:eastAsia="MS Mincho" w:hAnsi="Arial" w:cs="Arial"/>
          <w:sz w:val="20"/>
          <w:szCs w:val="20"/>
          <w:lang w:val="en-US"/>
        </w:rPr>
        <w:t>Geode</w:t>
      </w:r>
      <w:r w:rsidRPr="002268DA">
        <w:rPr>
          <w:rFonts w:ascii="Arial" w:eastAsia="MS Mincho" w:hAnsi="Arial" w:cs="Arial"/>
          <w:sz w:val="20"/>
          <w:szCs w:val="20"/>
          <w:lang w:val="ru-RU"/>
        </w:rPr>
        <w:t xml:space="preserve"> теперь доступны под идентичными номерами заказов. </w:t>
      </w:r>
    </w:p>
    <w:p w:rsidR="00CB2177" w:rsidRPr="002268DA" w:rsidRDefault="00CB2177" w:rsidP="00CB2177">
      <w:pPr>
        <w:spacing w:before="240" w:line="276" w:lineRule="auto"/>
        <w:rPr>
          <w:rFonts w:ascii="Arial" w:eastAsia="MS Mincho" w:hAnsi="Arial" w:cs="Arial"/>
          <w:sz w:val="20"/>
          <w:szCs w:val="20"/>
          <w:lang w:val="ru-RU"/>
        </w:rPr>
      </w:pPr>
      <w:r w:rsidRPr="002268DA">
        <w:rPr>
          <w:rFonts w:ascii="Arial" w:eastAsia="MS Mincho" w:hAnsi="Arial" w:cs="Arial"/>
          <w:sz w:val="20"/>
          <w:szCs w:val="20"/>
          <w:lang w:val="ru-RU"/>
        </w:rPr>
        <w:t>В настоящее время поддерживаются следующие продукты: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559"/>
        <w:gridCol w:w="2410"/>
        <w:gridCol w:w="2268"/>
        <w:gridCol w:w="1701"/>
      </w:tblGrid>
      <w:tr w:rsidR="00CB2177" w:rsidRPr="002268DA" w:rsidTr="00ED2C88">
        <w:tc>
          <w:tcPr>
            <w:tcW w:w="1555" w:type="dxa"/>
            <w:vAlign w:val="center"/>
          </w:tcPr>
          <w:p w:rsidR="00CB2177" w:rsidRPr="002268DA" w:rsidRDefault="00CB2177" w:rsidP="00ED2C88">
            <w:pPr>
              <w:jc w:val="center"/>
              <w:rPr>
                <w:rFonts w:ascii="Arial" w:hAnsi="Arial" w:cs="Arial"/>
                <w:b/>
                <w:bCs/>
                <w:color w:val="262626"/>
                <w:sz w:val="18"/>
                <w:szCs w:val="18"/>
                <w:lang w:eastAsia="de-DE"/>
              </w:rPr>
            </w:pPr>
            <w:proofErr w:type="spellStart"/>
            <w:r w:rsidRPr="002268DA">
              <w:rPr>
                <w:rFonts w:ascii="Arial" w:hAnsi="Arial" w:cs="Arial"/>
                <w:b/>
                <w:bCs/>
                <w:color w:val="262626"/>
                <w:sz w:val="18"/>
                <w:szCs w:val="18"/>
                <w:lang w:eastAsia="de-DE"/>
              </w:rPr>
              <w:t>Модуль</w:t>
            </w:r>
            <w:proofErr w:type="spellEnd"/>
          </w:p>
        </w:tc>
        <w:tc>
          <w:tcPr>
            <w:tcW w:w="1559" w:type="dxa"/>
            <w:vAlign w:val="center"/>
          </w:tcPr>
          <w:p w:rsidR="00CB2177" w:rsidRPr="002268DA" w:rsidRDefault="00CB2177" w:rsidP="00ED2C88">
            <w:pPr>
              <w:jc w:val="center"/>
              <w:rPr>
                <w:rFonts w:ascii="Arial" w:hAnsi="Arial" w:cs="Arial"/>
                <w:b/>
                <w:bCs/>
                <w:color w:val="262626"/>
                <w:sz w:val="18"/>
                <w:szCs w:val="18"/>
                <w:lang w:eastAsia="de-DE"/>
              </w:rPr>
            </w:pPr>
            <w:proofErr w:type="spellStart"/>
            <w:r w:rsidRPr="002268DA">
              <w:rPr>
                <w:rFonts w:ascii="Arial" w:hAnsi="Arial" w:cs="Arial"/>
                <w:b/>
                <w:bCs/>
                <w:color w:val="262626"/>
                <w:sz w:val="18"/>
                <w:szCs w:val="18"/>
                <w:lang w:eastAsia="de-DE"/>
              </w:rPr>
              <w:t>Форм-фактор</w:t>
            </w:r>
            <w:proofErr w:type="spellEnd"/>
          </w:p>
        </w:tc>
        <w:tc>
          <w:tcPr>
            <w:tcW w:w="2410" w:type="dxa"/>
            <w:vAlign w:val="center"/>
          </w:tcPr>
          <w:p w:rsidR="00CB2177" w:rsidRPr="002268DA" w:rsidRDefault="00CB2177" w:rsidP="00ED2C88">
            <w:pPr>
              <w:jc w:val="center"/>
              <w:rPr>
                <w:rFonts w:ascii="Arial" w:hAnsi="Arial" w:cs="Arial"/>
                <w:b/>
                <w:bCs/>
                <w:color w:val="262626"/>
                <w:sz w:val="18"/>
                <w:szCs w:val="18"/>
                <w:lang w:eastAsia="de-DE"/>
              </w:rPr>
            </w:pPr>
            <w:proofErr w:type="spellStart"/>
            <w:r w:rsidRPr="002268DA">
              <w:rPr>
                <w:rFonts w:ascii="Arial" w:hAnsi="Arial" w:cs="Arial"/>
                <w:b/>
                <w:bCs/>
                <w:color w:val="000000"/>
                <w:sz w:val="18"/>
                <w:szCs w:val="18"/>
                <w:lang w:eastAsia="de-DE"/>
              </w:rPr>
              <w:t>Процессор</w:t>
            </w:r>
            <w:proofErr w:type="spellEnd"/>
          </w:p>
        </w:tc>
        <w:tc>
          <w:tcPr>
            <w:tcW w:w="2268" w:type="dxa"/>
            <w:vAlign w:val="center"/>
          </w:tcPr>
          <w:p w:rsidR="00CB2177" w:rsidRPr="002268DA" w:rsidRDefault="00CB2177" w:rsidP="00ED2C88">
            <w:pPr>
              <w:jc w:val="center"/>
              <w:rPr>
                <w:rFonts w:ascii="Arial" w:hAnsi="Arial" w:cs="Arial"/>
                <w:b/>
                <w:bCs/>
                <w:color w:val="262626"/>
                <w:sz w:val="18"/>
                <w:szCs w:val="18"/>
                <w:lang w:eastAsia="de-DE"/>
              </w:rPr>
            </w:pPr>
            <w:r w:rsidRPr="002268DA">
              <w:rPr>
                <w:rFonts w:ascii="Arial" w:hAnsi="Arial" w:cs="Arial"/>
                <w:b/>
                <w:bCs/>
                <w:color w:val="262626"/>
                <w:sz w:val="18"/>
                <w:szCs w:val="18"/>
                <w:lang w:eastAsia="de-DE"/>
              </w:rPr>
              <w:t>ОЗУ</w:t>
            </w:r>
          </w:p>
        </w:tc>
        <w:tc>
          <w:tcPr>
            <w:tcW w:w="1701" w:type="dxa"/>
            <w:vAlign w:val="center"/>
          </w:tcPr>
          <w:p w:rsidR="00CB2177" w:rsidRPr="002268DA" w:rsidRDefault="00CB2177" w:rsidP="00ED2C88">
            <w:pPr>
              <w:jc w:val="center"/>
              <w:rPr>
                <w:rFonts w:ascii="Arial" w:hAnsi="Arial" w:cs="Arial"/>
                <w:b/>
                <w:bCs/>
                <w:color w:val="262626"/>
                <w:sz w:val="18"/>
                <w:szCs w:val="18"/>
                <w:lang w:eastAsia="de-DE"/>
              </w:rPr>
            </w:pPr>
            <w:proofErr w:type="spellStart"/>
            <w:r w:rsidRPr="002268DA">
              <w:rPr>
                <w:rFonts w:ascii="Arial" w:hAnsi="Arial" w:cs="Arial"/>
                <w:b/>
                <w:bCs/>
                <w:color w:val="000000"/>
                <w:sz w:val="18"/>
                <w:szCs w:val="18"/>
                <w:lang w:eastAsia="de-DE"/>
              </w:rPr>
              <w:t>Потребляемая</w:t>
            </w:r>
            <w:proofErr w:type="spellEnd"/>
            <w:r w:rsidRPr="002268DA">
              <w:rPr>
                <w:rFonts w:ascii="Arial" w:hAnsi="Arial" w:cs="Arial"/>
                <w:b/>
                <w:bCs/>
                <w:color w:val="000000"/>
                <w:sz w:val="18"/>
                <w:szCs w:val="18"/>
                <w:lang w:eastAsia="de-DE"/>
              </w:rPr>
              <w:t xml:space="preserve"> </w:t>
            </w:r>
            <w:proofErr w:type="spellStart"/>
            <w:r w:rsidRPr="002268DA">
              <w:rPr>
                <w:rFonts w:ascii="Arial" w:hAnsi="Arial" w:cs="Arial"/>
                <w:b/>
                <w:bCs/>
                <w:color w:val="000000"/>
                <w:sz w:val="18"/>
                <w:szCs w:val="18"/>
                <w:lang w:eastAsia="de-DE"/>
              </w:rPr>
              <w:t>мощность</w:t>
            </w:r>
            <w:proofErr w:type="spellEnd"/>
          </w:p>
        </w:tc>
      </w:tr>
      <w:tr w:rsidR="00CB2177" w:rsidRPr="002268DA" w:rsidTr="00ED2C88">
        <w:tc>
          <w:tcPr>
            <w:tcW w:w="1555" w:type="dxa"/>
            <w:vAlign w:val="center"/>
          </w:tcPr>
          <w:p w:rsidR="00CB2177" w:rsidRPr="002268DA" w:rsidRDefault="00CB2177" w:rsidP="00ED2C88">
            <w:pPr>
              <w:spacing w:line="360" w:lineRule="auto"/>
              <w:rPr>
                <w:rFonts w:ascii="Arial" w:hAnsi="Arial" w:cs="Arial"/>
                <w:b/>
                <w:bCs/>
                <w:color w:val="262626"/>
                <w:sz w:val="18"/>
                <w:szCs w:val="18"/>
                <w:lang w:val="en-US" w:eastAsia="de-DE"/>
              </w:rPr>
            </w:pPr>
            <w:r w:rsidRPr="002268DA">
              <w:rPr>
                <w:rFonts w:ascii="Arial" w:hAnsi="Arial" w:cs="Arial"/>
                <w:b/>
                <w:bCs/>
                <w:color w:val="262626"/>
                <w:sz w:val="18"/>
                <w:szCs w:val="18"/>
                <w:lang w:val="en-US" w:eastAsia="de-DE"/>
              </w:rPr>
              <w:t>conga-XLX</w:t>
            </w:r>
          </w:p>
        </w:tc>
        <w:tc>
          <w:tcPr>
            <w:tcW w:w="1559"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XTX</w:t>
            </w:r>
          </w:p>
        </w:tc>
        <w:tc>
          <w:tcPr>
            <w:tcW w:w="2410"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AMD Geode™ LX 800</w:t>
            </w:r>
          </w:p>
        </w:tc>
        <w:tc>
          <w:tcPr>
            <w:tcW w:w="2268"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1 GB DDR3/PC2700</w:t>
            </w:r>
          </w:p>
        </w:tc>
        <w:tc>
          <w:tcPr>
            <w:tcW w:w="1701"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 xml:space="preserve">5 </w:t>
            </w:r>
            <w:proofErr w:type="spellStart"/>
            <w:r w:rsidRPr="002268DA">
              <w:rPr>
                <w:rFonts w:ascii="Arial" w:hAnsi="Arial" w:cs="Arial"/>
                <w:b/>
                <w:sz w:val="18"/>
                <w:szCs w:val="18"/>
              </w:rPr>
              <w:t>Вт</w:t>
            </w:r>
            <w:proofErr w:type="spellEnd"/>
            <w:r w:rsidRPr="002268DA">
              <w:rPr>
                <w:rFonts w:ascii="Arial" w:hAnsi="Arial" w:cs="Arial"/>
                <w:b/>
                <w:sz w:val="18"/>
                <w:szCs w:val="18"/>
                <w:lang w:val="en-US"/>
              </w:rPr>
              <w:t xml:space="preserve"> (</w:t>
            </w:r>
            <w:proofErr w:type="spellStart"/>
            <w:r w:rsidRPr="002268DA">
              <w:rPr>
                <w:rFonts w:ascii="Arial" w:hAnsi="Arial" w:cs="Arial"/>
                <w:b/>
                <w:sz w:val="18"/>
                <w:szCs w:val="18"/>
              </w:rPr>
              <w:t>типовая</w:t>
            </w:r>
            <w:proofErr w:type="spellEnd"/>
            <w:r w:rsidRPr="002268DA">
              <w:rPr>
                <w:rFonts w:ascii="Arial" w:hAnsi="Arial" w:cs="Arial"/>
                <w:b/>
                <w:sz w:val="18"/>
                <w:szCs w:val="18"/>
                <w:lang w:val="en-US"/>
              </w:rPr>
              <w:t>)</w:t>
            </w:r>
          </w:p>
        </w:tc>
      </w:tr>
      <w:tr w:rsidR="00CB2177" w:rsidRPr="002268DA" w:rsidTr="00ED2C88">
        <w:tc>
          <w:tcPr>
            <w:tcW w:w="1555" w:type="dxa"/>
            <w:vAlign w:val="center"/>
          </w:tcPr>
          <w:p w:rsidR="00CB2177" w:rsidRPr="002268DA" w:rsidRDefault="00CB2177" w:rsidP="00ED2C88">
            <w:pPr>
              <w:spacing w:line="360" w:lineRule="auto"/>
              <w:rPr>
                <w:rFonts w:ascii="Arial" w:hAnsi="Arial" w:cs="Arial"/>
                <w:b/>
                <w:bCs/>
                <w:color w:val="262626"/>
                <w:sz w:val="18"/>
                <w:szCs w:val="18"/>
                <w:lang w:val="en-US" w:eastAsia="de-DE"/>
              </w:rPr>
            </w:pPr>
            <w:r w:rsidRPr="002268DA">
              <w:rPr>
                <w:rFonts w:ascii="Arial" w:hAnsi="Arial" w:cs="Arial"/>
                <w:b/>
                <w:bCs/>
                <w:color w:val="262626"/>
                <w:sz w:val="18"/>
                <w:szCs w:val="18"/>
                <w:lang w:val="en-US" w:eastAsia="de-DE"/>
              </w:rPr>
              <w:t>conga-ELX</w:t>
            </w:r>
          </w:p>
        </w:tc>
        <w:tc>
          <w:tcPr>
            <w:tcW w:w="1559"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ETX</w:t>
            </w:r>
          </w:p>
        </w:tc>
        <w:tc>
          <w:tcPr>
            <w:tcW w:w="2410"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AMD Geode™ LX 800</w:t>
            </w:r>
          </w:p>
        </w:tc>
        <w:tc>
          <w:tcPr>
            <w:tcW w:w="2268"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1 GB PC2700</w:t>
            </w:r>
          </w:p>
        </w:tc>
        <w:tc>
          <w:tcPr>
            <w:tcW w:w="1701"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 xml:space="preserve">5 </w:t>
            </w:r>
            <w:proofErr w:type="spellStart"/>
            <w:r w:rsidRPr="002268DA">
              <w:rPr>
                <w:rFonts w:ascii="Arial" w:hAnsi="Arial" w:cs="Arial"/>
                <w:b/>
                <w:sz w:val="18"/>
                <w:szCs w:val="18"/>
              </w:rPr>
              <w:t>Вт</w:t>
            </w:r>
            <w:proofErr w:type="spellEnd"/>
            <w:r w:rsidRPr="002268DA">
              <w:rPr>
                <w:rFonts w:ascii="Arial" w:hAnsi="Arial" w:cs="Arial"/>
                <w:b/>
                <w:sz w:val="18"/>
                <w:szCs w:val="18"/>
                <w:lang w:val="en-US"/>
              </w:rPr>
              <w:t xml:space="preserve"> (</w:t>
            </w:r>
            <w:proofErr w:type="spellStart"/>
            <w:r w:rsidRPr="002268DA">
              <w:rPr>
                <w:rFonts w:ascii="Arial" w:hAnsi="Arial" w:cs="Arial"/>
                <w:b/>
                <w:sz w:val="18"/>
                <w:szCs w:val="18"/>
              </w:rPr>
              <w:t>типовая</w:t>
            </w:r>
            <w:proofErr w:type="spellEnd"/>
            <w:r w:rsidRPr="002268DA">
              <w:rPr>
                <w:rFonts w:ascii="Arial" w:hAnsi="Arial" w:cs="Arial"/>
                <w:b/>
                <w:sz w:val="18"/>
                <w:szCs w:val="18"/>
                <w:lang w:val="en-US"/>
              </w:rPr>
              <w:t>)</w:t>
            </w:r>
          </w:p>
        </w:tc>
      </w:tr>
      <w:tr w:rsidR="00CB2177" w:rsidRPr="002268DA" w:rsidTr="00ED2C88">
        <w:tc>
          <w:tcPr>
            <w:tcW w:w="1555" w:type="dxa"/>
            <w:vAlign w:val="center"/>
          </w:tcPr>
          <w:p w:rsidR="00CB2177" w:rsidRPr="002268DA" w:rsidRDefault="00CB2177" w:rsidP="00ED2C88">
            <w:pPr>
              <w:spacing w:line="360" w:lineRule="auto"/>
              <w:rPr>
                <w:rFonts w:ascii="Arial" w:hAnsi="Arial" w:cs="Arial"/>
                <w:b/>
                <w:bCs/>
                <w:color w:val="262626"/>
                <w:sz w:val="18"/>
                <w:szCs w:val="18"/>
                <w:lang w:val="en-US" w:eastAsia="de-DE"/>
              </w:rPr>
            </w:pPr>
            <w:r w:rsidRPr="002268DA">
              <w:rPr>
                <w:rFonts w:ascii="Arial" w:hAnsi="Arial" w:cs="Arial"/>
                <w:b/>
                <w:bCs/>
                <w:color w:val="262626"/>
                <w:sz w:val="18"/>
                <w:szCs w:val="18"/>
                <w:lang w:val="en-US" w:eastAsia="de-DE"/>
              </w:rPr>
              <w:t>conga-</w:t>
            </w:r>
            <w:proofErr w:type="spellStart"/>
            <w:r w:rsidRPr="002268DA">
              <w:rPr>
                <w:rFonts w:ascii="Arial" w:hAnsi="Arial" w:cs="Arial"/>
                <w:b/>
                <w:bCs/>
                <w:color w:val="262626"/>
                <w:sz w:val="18"/>
                <w:szCs w:val="18"/>
                <w:lang w:val="en-US" w:eastAsia="de-DE"/>
              </w:rPr>
              <w:t>ELXeco</w:t>
            </w:r>
            <w:proofErr w:type="spellEnd"/>
          </w:p>
        </w:tc>
        <w:tc>
          <w:tcPr>
            <w:tcW w:w="1559"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ETX</w:t>
            </w:r>
          </w:p>
        </w:tc>
        <w:tc>
          <w:tcPr>
            <w:tcW w:w="2410"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AMD Geode™ LX 800</w:t>
            </w:r>
          </w:p>
        </w:tc>
        <w:tc>
          <w:tcPr>
            <w:tcW w:w="2268"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256 MB DRAM</w:t>
            </w:r>
          </w:p>
        </w:tc>
        <w:tc>
          <w:tcPr>
            <w:tcW w:w="1701" w:type="dxa"/>
            <w:vAlign w:val="center"/>
          </w:tcPr>
          <w:p w:rsidR="00CB2177" w:rsidRPr="002268DA" w:rsidRDefault="00CB2177" w:rsidP="00ED2C88">
            <w:pPr>
              <w:spacing w:line="360" w:lineRule="auto"/>
              <w:jc w:val="center"/>
              <w:rPr>
                <w:rFonts w:ascii="Arial" w:hAnsi="Arial" w:cs="Arial"/>
                <w:b/>
                <w:sz w:val="18"/>
                <w:szCs w:val="18"/>
                <w:lang w:val="en-US"/>
              </w:rPr>
            </w:pPr>
            <w:r w:rsidRPr="002268DA">
              <w:rPr>
                <w:rFonts w:ascii="Arial" w:hAnsi="Arial" w:cs="Arial"/>
                <w:b/>
                <w:sz w:val="18"/>
                <w:szCs w:val="18"/>
                <w:lang w:val="en-US"/>
              </w:rPr>
              <w:t xml:space="preserve">5 </w:t>
            </w:r>
            <w:proofErr w:type="spellStart"/>
            <w:r w:rsidRPr="002268DA">
              <w:rPr>
                <w:rFonts w:ascii="Arial" w:hAnsi="Arial" w:cs="Arial"/>
                <w:b/>
                <w:sz w:val="18"/>
                <w:szCs w:val="18"/>
              </w:rPr>
              <w:t>Вт</w:t>
            </w:r>
            <w:proofErr w:type="spellEnd"/>
            <w:r w:rsidRPr="002268DA">
              <w:rPr>
                <w:rFonts w:ascii="Arial" w:hAnsi="Arial" w:cs="Arial"/>
                <w:b/>
                <w:sz w:val="18"/>
                <w:szCs w:val="18"/>
                <w:lang w:val="en-US"/>
              </w:rPr>
              <w:t xml:space="preserve"> (</w:t>
            </w:r>
            <w:proofErr w:type="spellStart"/>
            <w:r w:rsidRPr="002268DA">
              <w:rPr>
                <w:rFonts w:ascii="Arial" w:hAnsi="Arial" w:cs="Arial"/>
                <w:b/>
                <w:sz w:val="18"/>
                <w:szCs w:val="18"/>
              </w:rPr>
              <w:t>типовая</w:t>
            </w:r>
            <w:proofErr w:type="spellEnd"/>
            <w:r w:rsidRPr="002268DA">
              <w:rPr>
                <w:rFonts w:ascii="Arial" w:hAnsi="Arial" w:cs="Arial"/>
                <w:b/>
                <w:sz w:val="18"/>
                <w:szCs w:val="18"/>
                <w:lang w:val="en-US"/>
              </w:rPr>
              <w:t>)</w:t>
            </w:r>
          </w:p>
        </w:tc>
      </w:tr>
    </w:tbl>
    <w:p w:rsidR="00CB2177" w:rsidRPr="002268DA" w:rsidRDefault="00CB2177" w:rsidP="00CB2177">
      <w:pPr>
        <w:spacing w:line="360" w:lineRule="auto"/>
        <w:rPr>
          <w:rFonts w:ascii="Arial" w:hAnsi="Arial" w:cs="Arial"/>
          <w:sz w:val="20"/>
          <w:szCs w:val="20"/>
        </w:rPr>
      </w:pPr>
    </w:p>
    <w:p w:rsidR="00CB2177" w:rsidRDefault="00CB2177" w:rsidP="00CB2177">
      <w:pPr>
        <w:spacing w:line="360" w:lineRule="auto"/>
        <w:rPr>
          <w:rFonts w:ascii="Arial" w:hAnsi="Arial" w:cs="Arial"/>
          <w:sz w:val="20"/>
          <w:szCs w:val="20"/>
        </w:rPr>
      </w:pPr>
      <w:proofErr w:type="spellStart"/>
      <w:r w:rsidRPr="002268DA">
        <w:rPr>
          <w:rFonts w:ascii="Arial" w:hAnsi="Arial" w:cs="Arial"/>
          <w:sz w:val="20"/>
          <w:szCs w:val="20"/>
        </w:rPr>
        <w:t>Более</w:t>
      </w:r>
      <w:proofErr w:type="spellEnd"/>
      <w:r w:rsidRPr="002268DA">
        <w:rPr>
          <w:rFonts w:ascii="Arial" w:hAnsi="Arial" w:cs="Arial"/>
          <w:sz w:val="20"/>
          <w:szCs w:val="20"/>
        </w:rPr>
        <w:t xml:space="preserve"> </w:t>
      </w:r>
      <w:proofErr w:type="spellStart"/>
      <w:r w:rsidRPr="002268DA">
        <w:rPr>
          <w:rFonts w:ascii="Arial" w:hAnsi="Arial" w:cs="Arial"/>
          <w:sz w:val="20"/>
          <w:szCs w:val="20"/>
        </w:rPr>
        <w:t>подробную</w:t>
      </w:r>
      <w:proofErr w:type="spellEnd"/>
      <w:r w:rsidRPr="002268DA">
        <w:rPr>
          <w:rFonts w:ascii="Arial" w:hAnsi="Arial" w:cs="Arial"/>
          <w:sz w:val="20"/>
          <w:szCs w:val="20"/>
        </w:rPr>
        <w:t xml:space="preserve"> </w:t>
      </w:r>
      <w:proofErr w:type="spellStart"/>
      <w:r w:rsidRPr="002268DA">
        <w:rPr>
          <w:rFonts w:ascii="Arial" w:hAnsi="Arial" w:cs="Arial"/>
          <w:sz w:val="20"/>
          <w:szCs w:val="20"/>
        </w:rPr>
        <w:t>информацию</w:t>
      </w:r>
      <w:proofErr w:type="spellEnd"/>
      <w:r w:rsidRPr="002268DA">
        <w:rPr>
          <w:rFonts w:ascii="Arial" w:hAnsi="Arial" w:cs="Arial"/>
          <w:sz w:val="20"/>
          <w:szCs w:val="20"/>
        </w:rPr>
        <w:t xml:space="preserve"> о </w:t>
      </w:r>
      <w:proofErr w:type="spellStart"/>
      <w:r w:rsidRPr="002268DA">
        <w:rPr>
          <w:rFonts w:ascii="Arial" w:hAnsi="Arial" w:cs="Arial"/>
          <w:sz w:val="20"/>
          <w:szCs w:val="20"/>
        </w:rPr>
        <w:t>компьютерных</w:t>
      </w:r>
      <w:proofErr w:type="spellEnd"/>
      <w:r w:rsidRPr="002268DA">
        <w:rPr>
          <w:rFonts w:ascii="Arial" w:hAnsi="Arial" w:cs="Arial"/>
          <w:sz w:val="20"/>
          <w:szCs w:val="20"/>
        </w:rPr>
        <w:t xml:space="preserve"> </w:t>
      </w:r>
      <w:proofErr w:type="spellStart"/>
      <w:r w:rsidRPr="002268DA">
        <w:rPr>
          <w:rFonts w:ascii="Arial" w:hAnsi="Arial" w:cs="Arial"/>
          <w:sz w:val="20"/>
          <w:szCs w:val="20"/>
        </w:rPr>
        <w:t>модулях</w:t>
      </w:r>
      <w:proofErr w:type="spellEnd"/>
      <w:r w:rsidRPr="002268DA">
        <w:rPr>
          <w:rFonts w:ascii="Arial" w:hAnsi="Arial" w:cs="Arial"/>
          <w:sz w:val="20"/>
          <w:szCs w:val="20"/>
        </w:rPr>
        <w:t xml:space="preserve"> </w:t>
      </w:r>
      <w:proofErr w:type="spellStart"/>
      <w:r w:rsidRPr="002268DA">
        <w:rPr>
          <w:rFonts w:ascii="Arial" w:hAnsi="Arial" w:cs="Arial"/>
          <w:sz w:val="20"/>
          <w:szCs w:val="20"/>
        </w:rPr>
        <w:t>conga</w:t>
      </w:r>
      <w:proofErr w:type="spellEnd"/>
      <w:r w:rsidRPr="002268DA">
        <w:rPr>
          <w:rFonts w:ascii="Arial" w:hAnsi="Arial" w:cs="Arial"/>
          <w:sz w:val="20"/>
          <w:szCs w:val="20"/>
        </w:rPr>
        <w:t xml:space="preserve">-XLX </w:t>
      </w:r>
      <w:proofErr w:type="spellStart"/>
      <w:r w:rsidRPr="002268DA">
        <w:rPr>
          <w:rFonts w:ascii="Arial" w:hAnsi="Arial" w:cs="Arial"/>
          <w:sz w:val="20"/>
          <w:szCs w:val="20"/>
        </w:rPr>
        <w:t>можно</w:t>
      </w:r>
      <w:proofErr w:type="spellEnd"/>
      <w:r w:rsidRPr="002268DA">
        <w:rPr>
          <w:rFonts w:ascii="Arial" w:hAnsi="Arial" w:cs="Arial"/>
          <w:sz w:val="20"/>
          <w:szCs w:val="20"/>
        </w:rPr>
        <w:t xml:space="preserve"> </w:t>
      </w:r>
      <w:proofErr w:type="spellStart"/>
      <w:r w:rsidRPr="002268DA">
        <w:rPr>
          <w:rFonts w:ascii="Arial" w:hAnsi="Arial" w:cs="Arial"/>
          <w:sz w:val="20"/>
          <w:szCs w:val="20"/>
        </w:rPr>
        <w:t>найти</w:t>
      </w:r>
      <w:proofErr w:type="spellEnd"/>
      <w:r w:rsidRPr="002268DA">
        <w:rPr>
          <w:rFonts w:ascii="Arial" w:hAnsi="Arial" w:cs="Arial"/>
          <w:sz w:val="20"/>
          <w:szCs w:val="20"/>
        </w:rPr>
        <w:t xml:space="preserve"> </w:t>
      </w:r>
      <w:proofErr w:type="spellStart"/>
      <w:r w:rsidRPr="002268DA">
        <w:rPr>
          <w:rFonts w:ascii="Arial" w:hAnsi="Arial" w:cs="Arial"/>
          <w:sz w:val="20"/>
          <w:szCs w:val="20"/>
        </w:rPr>
        <w:t>на</w:t>
      </w:r>
      <w:proofErr w:type="spellEnd"/>
      <w:r w:rsidRPr="002268DA">
        <w:rPr>
          <w:rFonts w:ascii="Arial" w:hAnsi="Arial" w:cs="Arial"/>
          <w:sz w:val="20"/>
          <w:szCs w:val="20"/>
        </w:rPr>
        <w:t xml:space="preserve"> </w:t>
      </w:r>
      <w:proofErr w:type="spellStart"/>
      <w:r w:rsidRPr="002268DA">
        <w:rPr>
          <w:rFonts w:ascii="Arial" w:hAnsi="Arial" w:cs="Arial"/>
          <w:sz w:val="20"/>
          <w:szCs w:val="20"/>
        </w:rPr>
        <w:t>странице</w:t>
      </w:r>
      <w:proofErr w:type="spellEnd"/>
      <w:r w:rsidRPr="002268DA">
        <w:rPr>
          <w:rFonts w:ascii="Arial" w:hAnsi="Arial" w:cs="Arial"/>
          <w:sz w:val="20"/>
          <w:szCs w:val="20"/>
        </w:rPr>
        <w:t xml:space="preserve"> </w:t>
      </w:r>
      <w:proofErr w:type="spellStart"/>
      <w:r w:rsidRPr="002268DA">
        <w:rPr>
          <w:rFonts w:ascii="Arial" w:hAnsi="Arial" w:cs="Arial"/>
          <w:sz w:val="20"/>
          <w:szCs w:val="20"/>
        </w:rPr>
        <w:t>продукта</w:t>
      </w:r>
      <w:proofErr w:type="spellEnd"/>
      <w:r w:rsidRPr="002268DA">
        <w:rPr>
          <w:rFonts w:ascii="Arial" w:hAnsi="Arial" w:cs="Arial"/>
          <w:sz w:val="20"/>
          <w:szCs w:val="20"/>
        </w:rPr>
        <w:t xml:space="preserve"> </w:t>
      </w:r>
      <w:hyperlink r:id="rId10" w:history="1">
        <w:r w:rsidRPr="002268DA">
          <w:rPr>
            <w:rStyle w:val="Hyperlink"/>
            <w:rFonts w:ascii="Arial" w:eastAsiaTheme="majorEastAsia" w:hAnsi="Arial" w:cs="Arial"/>
            <w:sz w:val="20"/>
            <w:szCs w:val="20"/>
          </w:rPr>
          <w:t>http://www.congatec.com/en/products/xtx/conga-xlx.html</w:t>
        </w:r>
      </w:hyperlink>
      <w:r w:rsidRPr="002268DA">
        <w:rPr>
          <w:rFonts w:ascii="Arial" w:hAnsi="Arial" w:cs="Arial"/>
          <w:sz w:val="20"/>
          <w:szCs w:val="20"/>
        </w:rPr>
        <w:t xml:space="preserve"> </w:t>
      </w:r>
    </w:p>
    <w:p w:rsidR="007B6052" w:rsidRPr="002268DA" w:rsidRDefault="007B6052" w:rsidP="00CB2177">
      <w:pPr>
        <w:spacing w:line="360" w:lineRule="auto"/>
        <w:rPr>
          <w:rFonts w:ascii="Arial" w:hAnsi="Arial" w:cs="Arial"/>
          <w:sz w:val="20"/>
          <w:szCs w:val="20"/>
        </w:rPr>
      </w:pPr>
    </w:p>
    <w:p w:rsidR="00CB2177" w:rsidRPr="002268DA" w:rsidRDefault="00CB2177" w:rsidP="00CB2177">
      <w:pPr>
        <w:spacing w:line="360" w:lineRule="auto"/>
        <w:rPr>
          <w:rFonts w:ascii="Arial" w:hAnsi="Arial" w:cs="Arial"/>
          <w:sz w:val="20"/>
          <w:szCs w:val="20"/>
        </w:rPr>
      </w:pPr>
      <w:proofErr w:type="spellStart"/>
      <w:r w:rsidRPr="002268DA">
        <w:rPr>
          <w:rFonts w:ascii="Arial" w:hAnsi="Arial" w:cs="Arial"/>
          <w:sz w:val="20"/>
          <w:szCs w:val="20"/>
        </w:rPr>
        <w:t>Более</w:t>
      </w:r>
      <w:proofErr w:type="spellEnd"/>
      <w:r w:rsidRPr="002268DA">
        <w:rPr>
          <w:rFonts w:ascii="Arial" w:hAnsi="Arial" w:cs="Arial"/>
          <w:sz w:val="20"/>
          <w:szCs w:val="20"/>
        </w:rPr>
        <w:t xml:space="preserve"> </w:t>
      </w:r>
      <w:proofErr w:type="spellStart"/>
      <w:r w:rsidRPr="002268DA">
        <w:rPr>
          <w:rFonts w:ascii="Arial" w:hAnsi="Arial" w:cs="Arial"/>
          <w:sz w:val="20"/>
          <w:szCs w:val="20"/>
        </w:rPr>
        <w:t>подробную</w:t>
      </w:r>
      <w:proofErr w:type="spellEnd"/>
      <w:r w:rsidRPr="002268DA">
        <w:rPr>
          <w:rFonts w:ascii="Arial" w:hAnsi="Arial" w:cs="Arial"/>
          <w:sz w:val="20"/>
          <w:szCs w:val="20"/>
        </w:rPr>
        <w:t xml:space="preserve"> </w:t>
      </w:r>
      <w:proofErr w:type="spellStart"/>
      <w:r w:rsidRPr="002268DA">
        <w:rPr>
          <w:rFonts w:ascii="Arial" w:hAnsi="Arial" w:cs="Arial"/>
          <w:sz w:val="20"/>
          <w:szCs w:val="20"/>
        </w:rPr>
        <w:t>информацию</w:t>
      </w:r>
      <w:proofErr w:type="spellEnd"/>
      <w:r w:rsidRPr="002268DA">
        <w:rPr>
          <w:rFonts w:ascii="Arial" w:hAnsi="Arial" w:cs="Arial"/>
          <w:sz w:val="20"/>
          <w:szCs w:val="20"/>
        </w:rPr>
        <w:t xml:space="preserve"> о </w:t>
      </w:r>
      <w:proofErr w:type="spellStart"/>
      <w:r w:rsidRPr="002268DA">
        <w:rPr>
          <w:rFonts w:ascii="Arial" w:hAnsi="Arial" w:cs="Arial"/>
          <w:sz w:val="20"/>
          <w:szCs w:val="20"/>
        </w:rPr>
        <w:t>компьютерных</w:t>
      </w:r>
      <w:proofErr w:type="spellEnd"/>
      <w:r w:rsidRPr="002268DA">
        <w:rPr>
          <w:rFonts w:ascii="Arial" w:hAnsi="Arial" w:cs="Arial"/>
          <w:sz w:val="20"/>
          <w:szCs w:val="20"/>
        </w:rPr>
        <w:t xml:space="preserve"> </w:t>
      </w:r>
      <w:proofErr w:type="spellStart"/>
      <w:r w:rsidRPr="002268DA">
        <w:rPr>
          <w:rFonts w:ascii="Arial" w:hAnsi="Arial" w:cs="Arial"/>
          <w:sz w:val="20"/>
          <w:szCs w:val="20"/>
        </w:rPr>
        <w:t>модулях</w:t>
      </w:r>
      <w:proofErr w:type="spellEnd"/>
      <w:r w:rsidRPr="002268DA">
        <w:rPr>
          <w:rFonts w:ascii="Arial" w:hAnsi="Arial" w:cs="Arial"/>
          <w:sz w:val="20"/>
          <w:szCs w:val="20"/>
        </w:rPr>
        <w:t xml:space="preserve"> </w:t>
      </w:r>
      <w:proofErr w:type="spellStart"/>
      <w:r w:rsidRPr="002268DA">
        <w:rPr>
          <w:rFonts w:ascii="Arial" w:hAnsi="Arial" w:cs="Arial"/>
          <w:sz w:val="20"/>
          <w:szCs w:val="20"/>
        </w:rPr>
        <w:t>conga</w:t>
      </w:r>
      <w:proofErr w:type="spellEnd"/>
      <w:r w:rsidRPr="002268DA">
        <w:rPr>
          <w:rFonts w:ascii="Arial" w:hAnsi="Arial" w:cs="Arial"/>
          <w:sz w:val="20"/>
          <w:szCs w:val="20"/>
        </w:rPr>
        <w:t xml:space="preserve">-ELX </w:t>
      </w:r>
      <w:proofErr w:type="spellStart"/>
      <w:r w:rsidRPr="002268DA">
        <w:rPr>
          <w:rFonts w:ascii="Arial" w:hAnsi="Arial" w:cs="Arial"/>
          <w:sz w:val="20"/>
          <w:szCs w:val="20"/>
        </w:rPr>
        <w:t>можно</w:t>
      </w:r>
      <w:proofErr w:type="spellEnd"/>
      <w:r w:rsidRPr="002268DA">
        <w:rPr>
          <w:rFonts w:ascii="Arial" w:hAnsi="Arial" w:cs="Arial"/>
          <w:sz w:val="20"/>
          <w:szCs w:val="20"/>
        </w:rPr>
        <w:t xml:space="preserve"> </w:t>
      </w:r>
      <w:proofErr w:type="spellStart"/>
      <w:r w:rsidRPr="002268DA">
        <w:rPr>
          <w:rFonts w:ascii="Arial" w:hAnsi="Arial" w:cs="Arial"/>
          <w:sz w:val="20"/>
          <w:szCs w:val="20"/>
        </w:rPr>
        <w:t>найти</w:t>
      </w:r>
      <w:proofErr w:type="spellEnd"/>
      <w:r w:rsidRPr="002268DA">
        <w:rPr>
          <w:rFonts w:ascii="Arial" w:hAnsi="Arial" w:cs="Arial"/>
          <w:sz w:val="20"/>
          <w:szCs w:val="20"/>
        </w:rPr>
        <w:t xml:space="preserve"> </w:t>
      </w:r>
      <w:proofErr w:type="spellStart"/>
      <w:r w:rsidRPr="002268DA">
        <w:rPr>
          <w:rFonts w:ascii="Arial" w:hAnsi="Arial" w:cs="Arial"/>
          <w:sz w:val="20"/>
          <w:szCs w:val="20"/>
        </w:rPr>
        <w:t>на</w:t>
      </w:r>
      <w:proofErr w:type="spellEnd"/>
      <w:r w:rsidRPr="002268DA">
        <w:rPr>
          <w:rFonts w:ascii="Arial" w:hAnsi="Arial" w:cs="Arial"/>
          <w:sz w:val="20"/>
          <w:szCs w:val="20"/>
        </w:rPr>
        <w:t xml:space="preserve"> </w:t>
      </w:r>
      <w:proofErr w:type="spellStart"/>
      <w:r w:rsidRPr="002268DA">
        <w:rPr>
          <w:rFonts w:ascii="Arial" w:hAnsi="Arial" w:cs="Arial"/>
          <w:sz w:val="20"/>
          <w:szCs w:val="20"/>
        </w:rPr>
        <w:t>странице</w:t>
      </w:r>
      <w:proofErr w:type="spellEnd"/>
      <w:r w:rsidRPr="002268DA">
        <w:rPr>
          <w:rFonts w:ascii="Arial" w:hAnsi="Arial" w:cs="Arial"/>
          <w:sz w:val="20"/>
          <w:szCs w:val="20"/>
        </w:rPr>
        <w:t xml:space="preserve"> </w:t>
      </w:r>
      <w:proofErr w:type="spellStart"/>
      <w:r w:rsidRPr="002268DA">
        <w:rPr>
          <w:rFonts w:ascii="Arial" w:hAnsi="Arial" w:cs="Arial"/>
          <w:sz w:val="20"/>
          <w:szCs w:val="20"/>
        </w:rPr>
        <w:t>продукта</w:t>
      </w:r>
      <w:proofErr w:type="spellEnd"/>
      <w:r w:rsidRPr="002268DA">
        <w:rPr>
          <w:rFonts w:ascii="Arial" w:hAnsi="Arial" w:cs="Arial"/>
          <w:sz w:val="20"/>
          <w:szCs w:val="20"/>
        </w:rPr>
        <w:t xml:space="preserve">  </w:t>
      </w:r>
      <w:hyperlink r:id="rId11" w:history="1">
        <w:r w:rsidRPr="002268DA">
          <w:rPr>
            <w:rStyle w:val="Hyperlink"/>
            <w:rFonts w:ascii="Arial" w:eastAsiaTheme="majorEastAsia" w:hAnsi="Arial" w:cs="Arial"/>
            <w:sz w:val="20"/>
            <w:szCs w:val="20"/>
          </w:rPr>
          <w:t>http://www.congatec.com/en/products/etx.html</w:t>
        </w:r>
      </w:hyperlink>
      <w:r w:rsidRPr="002268DA">
        <w:rPr>
          <w:rFonts w:ascii="Arial" w:hAnsi="Arial" w:cs="Arial"/>
          <w:sz w:val="20"/>
          <w:szCs w:val="20"/>
        </w:rPr>
        <w:t xml:space="preserve"> </w:t>
      </w:r>
    </w:p>
    <w:p w:rsidR="00D108AC" w:rsidRPr="00CB2177" w:rsidRDefault="00D108AC" w:rsidP="00D108AC">
      <w:pPr>
        <w:pStyle w:val="Standard1"/>
        <w:ind w:right="283"/>
        <w:rPr>
          <w:rFonts w:ascii="Arial" w:hAnsi="Arial" w:cs="Arial"/>
          <w:b/>
          <w:sz w:val="18"/>
          <w:szCs w:val="18"/>
        </w:rPr>
      </w:pPr>
    </w:p>
    <w:p w:rsidR="00051F95" w:rsidRPr="000D40FB" w:rsidRDefault="00051F95" w:rsidP="00051F95">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0D40FB">
        <w:rPr>
          <w:rFonts w:ascii="Arial" w:hAnsi="Arial" w:cs="Arial"/>
          <w:sz w:val="16"/>
          <w:szCs w:val="16"/>
          <w:lang w:val="en-US"/>
        </w:rPr>
        <w:t>congatec’s</w:t>
      </w:r>
      <w:proofErr w:type="gramEnd"/>
      <w:r w:rsidRPr="000D40FB">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2"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3"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4"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5"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0D40FB" w:rsidRDefault="003910AD" w:rsidP="003910AD">
      <w:pPr>
        <w:pStyle w:val="Standard1"/>
        <w:spacing w:before="120"/>
        <w:rPr>
          <w:rFonts w:ascii="Arial" w:hAnsi="Arial" w:cs="Arial"/>
          <w:sz w:val="18"/>
          <w:szCs w:val="18"/>
          <w:lang w:val="en-US"/>
        </w:rPr>
      </w:pPr>
    </w:p>
    <w:p w:rsidR="003910AD" w:rsidRPr="000D40FB" w:rsidRDefault="003910AD" w:rsidP="003910AD">
      <w:pPr>
        <w:pStyle w:val="Standard1"/>
        <w:spacing w:line="200" w:lineRule="atLeast"/>
        <w:jc w:val="center"/>
        <w:rPr>
          <w:rFonts w:ascii="Arial" w:hAnsi="Arial" w:cs="Arial"/>
          <w:i/>
          <w:iCs/>
          <w:sz w:val="18"/>
          <w:szCs w:val="18"/>
          <w:lang w:val="en-US"/>
        </w:rPr>
      </w:pPr>
      <w:r w:rsidRPr="000D40FB">
        <w:rPr>
          <w:rFonts w:ascii="Arial" w:hAnsi="Arial" w:cs="Arial"/>
          <w:sz w:val="18"/>
          <w:szCs w:val="18"/>
          <w:lang w:val="en-US"/>
        </w:rPr>
        <w:t>* * *</w:t>
      </w:r>
      <w:r w:rsidRPr="000D40FB">
        <w:rPr>
          <w:rFonts w:ascii="Arial" w:hAnsi="Arial" w:cs="Arial"/>
          <w:i/>
          <w:iCs/>
          <w:sz w:val="18"/>
          <w:szCs w:val="18"/>
          <w:lang w:val="en-US"/>
        </w:rPr>
        <w:t xml:space="preserve"> </w:t>
      </w:r>
    </w:p>
    <w:p w:rsidR="003910AD" w:rsidRPr="000D40FB" w:rsidRDefault="003910AD" w:rsidP="003910AD">
      <w:pPr>
        <w:pStyle w:val="Standard1"/>
        <w:spacing w:line="200" w:lineRule="atLeast"/>
        <w:jc w:val="center"/>
        <w:rPr>
          <w:rFonts w:ascii="Arial" w:hAnsi="Arial" w:cs="Arial"/>
          <w:i/>
          <w:iCs/>
          <w:sz w:val="18"/>
          <w:szCs w:val="18"/>
          <w:lang w:val="en-US"/>
        </w:rPr>
      </w:pPr>
    </w:p>
    <w:p w:rsidR="00D108AC" w:rsidRPr="00CB2177" w:rsidRDefault="00D108AC" w:rsidP="00CB2177">
      <w:pPr>
        <w:pStyle w:val="Standard1"/>
        <w:spacing w:line="200" w:lineRule="atLeast"/>
        <w:rPr>
          <w:rFonts w:ascii="Arial" w:hAnsi="Arial" w:cs="Arial"/>
          <w:i/>
          <w:iCs/>
          <w:kern w:val="2"/>
          <w:sz w:val="16"/>
          <w:szCs w:val="16"/>
        </w:rPr>
      </w:pPr>
    </w:p>
    <w:sectPr w:rsidR="00D108AC" w:rsidRPr="00CB2177"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7F5D"/>
    <w:rsid w:val="00051F95"/>
    <w:rsid w:val="00074FE2"/>
    <w:rsid w:val="000869F6"/>
    <w:rsid w:val="000D40FB"/>
    <w:rsid w:val="000D5BAC"/>
    <w:rsid w:val="000E736A"/>
    <w:rsid w:val="000F05F1"/>
    <w:rsid w:val="0010462C"/>
    <w:rsid w:val="00111B1A"/>
    <w:rsid w:val="00122B4D"/>
    <w:rsid w:val="00157343"/>
    <w:rsid w:val="002018D7"/>
    <w:rsid w:val="00201D44"/>
    <w:rsid w:val="00212286"/>
    <w:rsid w:val="002172C9"/>
    <w:rsid w:val="002268DA"/>
    <w:rsid w:val="00252C08"/>
    <w:rsid w:val="00284A80"/>
    <w:rsid w:val="002D516E"/>
    <w:rsid w:val="002D625D"/>
    <w:rsid w:val="002D7353"/>
    <w:rsid w:val="002D7EC1"/>
    <w:rsid w:val="002F03D5"/>
    <w:rsid w:val="00341F3D"/>
    <w:rsid w:val="003710B5"/>
    <w:rsid w:val="003910AD"/>
    <w:rsid w:val="003C5916"/>
    <w:rsid w:val="004731D8"/>
    <w:rsid w:val="004857EA"/>
    <w:rsid w:val="004B1424"/>
    <w:rsid w:val="004D2177"/>
    <w:rsid w:val="00544A75"/>
    <w:rsid w:val="0055759C"/>
    <w:rsid w:val="00565F7C"/>
    <w:rsid w:val="005C6F13"/>
    <w:rsid w:val="006204A1"/>
    <w:rsid w:val="00685009"/>
    <w:rsid w:val="0069359A"/>
    <w:rsid w:val="006E5682"/>
    <w:rsid w:val="00700E83"/>
    <w:rsid w:val="00735068"/>
    <w:rsid w:val="007B6052"/>
    <w:rsid w:val="007D5195"/>
    <w:rsid w:val="007F032A"/>
    <w:rsid w:val="007F10E7"/>
    <w:rsid w:val="007F4CDC"/>
    <w:rsid w:val="00810F08"/>
    <w:rsid w:val="00856232"/>
    <w:rsid w:val="00881B43"/>
    <w:rsid w:val="008D011F"/>
    <w:rsid w:val="00915B34"/>
    <w:rsid w:val="0092236E"/>
    <w:rsid w:val="009544C6"/>
    <w:rsid w:val="0098707E"/>
    <w:rsid w:val="009977CF"/>
    <w:rsid w:val="009C65B6"/>
    <w:rsid w:val="009C67E6"/>
    <w:rsid w:val="009F4A73"/>
    <w:rsid w:val="00A31EE8"/>
    <w:rsid w:val="00A95BFF"/>
    <w:rsid w:val="00AD13FE"/>
    <w:rsid w:val="00B05B22"/>
    <w:rsid w:val="00B37B7A"/>
    <w:rsid w:val="00B51652"/>
    <w:rsid w:val="00B621CB"/>
    <w:rsid w:val="00B86632"/>
    <w:rsid w:val="00B94BBD"/>
    <w:rsid w:val="00BB0080"/>
    <w:rsid w:val="00BD1DEC"/>
    <w:rsid w:val="00C43E66"/>
    <w:rsid w:val="00C90E46"/>
    <w:rsid w:val="00CB2177"/>
    <w:rsid w:val="00CE1258"/>
    <w:rsid w:val="00D108AC"/>
    <w:rsid w:val="00D46BF1"/>
    <w:rsid w:val="00D551DE"/>
    <w:rsid w:val="00E40B37"/>
    <w:rsid w:val="00E42931"/>
    <w:rsid w:val="00E529F9"/>
    <w:rsid w:val="00EC12EC"/>
    <w:rsid w:val="00EC47A8"/>
    <w:rsid w:val="00F453DD"/>
    <w:rsid w:val="00FA0BE3"/>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etx.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en/products/xtx/conga-xlx.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10</cp:revision>
  <dcterms:created xsi:type="dcterms:W3CDTF">2016-12-13T09:29:00Z</dcterms:created>
  <dcterms:modified xsi:type="dcterms:W3CDTF">2018-01-10T10:25:00Z</dcterms:modified>
</cp:coreProperties>
</file>