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C14DD2" w:rsidRDefault="00D108AC" w:rsidP="00D108AC">
      <w:pPr>
        <w:spacing w:after="120"/>
        <w:rPr>
          <w:rFonts w:ascii="Arial" w:eastAsia="Arial" w:hAnsi="Arial" w:cs="Arial"/>
          <w:b/>
          <w:sz w:val="20"/>
          <w:u w:val="single"/>
        </w:rPr>
      </w:pPr>
      <w:r w:rsidRPr="00C14DD2">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C14DD2" w:rsidTr="002F1EC9">
        <w:trPr>
          <w:trHeight w:val="270"/>
        </w:trPr>
        <w:tc>
          <w:tcPr>
            <w:tcW w:w="2552" w:type="dxa"/>
            <w:shd w:val="clear" w:color="auto" w:fill="auto"/>
          </w:tcPr>
          <w:p w:rsidR="00E40B37" w:rsidRPr="00C14DD2" w:rsidRDefault="00E40B37" w:rsidP="00F36425">
            <w:pPr>
              <w:pStyle w:val="Standard1"/>
              <w:snapToGrid w:val="0"/>
              <w:ind w:right="-1058"/>
              <w:rPr>
                <w:rFonts w:ascii="Arial" w:hAnsi="Arial" w:cs="Arial"/>
                <w:b/>
                <w:sz w:val="20"/>
                <w:u w:val="single"/>
              </w:rPr>
            </w:pPr>
            <w:r w:rsidRPr="00C14DD2">
              <w:rPr>
                <w:rFonts w:ascii="Arial" w:hAnsi="Arial" w:cs="Arial"/>
                <w:b/>
                <w:bCs/>
                <w:sz w:val="18"/>
                <w:szCs w:val="18"/>
                <w:u w:val="single"/>
                <w:lang w:val="en-US"/>
              </w:rPr>
              <w:t xml:space="preserve">Reader </w:t>
            </w:r>
            <w:r w:rsidR="00F36425" w:rsidRPr="00C14DD2">
              <w:rPr>
                <w:rFonts w:ascii="Arial" w:hAnsi="Arial" w:cs="Arial"/>
                <w:b/>
                <w:bCs/>
                <w:sz w:val="18"/>
                <w:szCs w:val="18"/>
                <w:u w:val="single"/>
                <w:lang w:val="en-US"/>
              </w:rPr>
              <w:t>e</w:t>
            </w:r>
            <w:r w:rsidRPr="00C14DD2">
              <w:rPr>
                <w:rFonts w:ascii="Arial" w:hAnsi="Arial" w:cs="Arial"/>
                <w:b/>
                <w:bCs/>
                <w:sz w:val="18"/>
                <w:szCs w:val="18"/>
                <w:u w:val="single"/>
                <w:lang w:val="en-US"/>
              </w:rPr>
              <w:t>nquiries:</w:t>
            </w:r>
          </w:p>
        </w:tc>
        <w:tc>
          <w:tcPr>
            <w:tcW w:w="2551" w:type="dxa"/>
            <w:shd w:val="clear" w:color="auto" w:fill="auto"/>
          </w:tcPr>
          <w:p w:rsidR="00E40B37" w:rsidRPr="00C14DD2" w:rsidRDefault="00E40B37" w:rsidP="002F1EC9">
            <w:pPr>
              <w:pStyle w:val="Standard1"/>
              <w:snapToGrid w:val="0"/>
              <w:rPr>
                <w:rFonts w:ascii="Arial" w:hAnsi="Arial" w:cs="Arial"/>
                <w:b/>
                <w:sz w:val="20"/>
                <w:u w:val="single"/>
              </w:rPr>
            </w:pPr>
            <w:r w:rsidRPr="00C14DD2">
              <w:rPr>
                <w:rFonts w:ascii="Arial" w:hAnsi="Arial" w:cs="Arial"/>
                <w:b/>
                <w:sz w:val="18"/>
                <w:szCs w:val="18"/>
                <w:u w:val="single"/>
              </w:rPr>
              <w:t xml:space="preserve">Press </w:t>
            </w:r>
            <w:proofErr w:type="spellStart"/>
            <w:r w:rsidRPr="00C14DD2">
              <w:rPr>
                <w:rFonts w:ascii="Arial" w:hAnsi="Arial" w:cs="Arial"/>
                <w:b/>
                <w:sz w:val="18"/>
                <w:szCs w:val="18"/>
                <w:u w:val="single"/>
              </w:rPr>
              <w:t>contact</w:t>
            </w:r>
            <w:proofErr w:type="spellEnd"/>
            <w:r w:rsidRPr="00C14DD2">
              <w:rPr>
                <w:rFonts w:ascii="Arial" w:hAnsi="Arial" w:cs="Arial"/>
                <w:b/>
                <w:sz w:val="18"/>
                <w:szCs w:val="18"/>
                <w:u w:val="single"/>
              </w:rPr>
              <w:t>:</w:t>
            </w:r>
          </w:p>
        </w:tc>
      </w:tr>
      <w:tr w:rsidR="00E40B37" w:rsidRPr="00C14DD2" w:rsidTr="002F1EC9">
        <w:tblPrEx>
          <w:tblCellMar>
            <w:left w:w="70" w:type="dxa"/>
            <w:right w:w="70" w:type="dxa"/>
          </w:tblCellMar>
        </w:tblPrEx>
        <w:trPr>
          <w:trHeight w:val="227"/>
        </w:trPr>
        <w:tc>
          <w:tcPr>
            <w:tcW w:w="2552" w:type="dxa"/>
            <w:shd w:val="clear" w:color="auto" w:fill="auto"/>
          </w:tcPr>
          <w:p w:rsidR="00E40B37" w:rsidRPr="00C14DD2" w:rsidRDefault="00E40B37" w:rsidP="002F1EC9">
            <w:pPr>
              <w:pStyle w:val="Standard1"/>
              <w:snapToGrid w:val="0"/>
              <w:spacing w:before="80"/>
              <w:ind w:right="-1058"/>
              <w:rPr>
                <w:rFonts w:ascii="Arial" w:hAnsi="Arial" w:cs="Arial"/>
                <w:b/>
                <w:sz w:val="18"/>
                <w:szCs w:val="18"/>
              </w:rPr>
            </w:pPr>
            <w:r w:rsidRPr="00C14DD2">
              <w:rPr>
                <w:rFonts w:ascii="Arial" w:hAnsi="Arial" w:cs="Arial"/>
                <w:b/>
                <w:sz w:val="18"/>
                <w:szCs w:val="18"/>
              </w:rPr>
              <w:t>congatec AG</w:t>
            </w:r>
          </w:p>
        </w:tc>
        <w:tc>
          <w:tcPr>
            <w:tcW w:w="2551" w:type="dxa"/>
            <w:shd w:val="clear" w:color="auto" w:fill="auto"/>
          </w:tcPr>
          <w:p w:rsidR="00E40B37" w:rsidRPr="00C14DD2" w:rsidRDefault="00E40B37" w:rsidP="002F1EC9">
            <w:pPr>
              <w:pStyle w:val="Standard1"/>
              <w:snapToGrid w:val="0"/>
              <w:spacing w:before="80"/>
              <w:rPr>
                <w:rFonts w:ascii="Arial" w:hAnsi="Arial" w:cs="Arial"/>
                <w:b/>
                <w:sz w:val="18"/>
                <w:szCs w:val="18"/>
              </w:rPr>
            </w:pPr>
            <w:r w:rsidRPr="00C14DD2">
              <w:rPr>
                <w:rFonts w:ascii="Arial" w:hAnsi="Arial" w:cs="Arial"/>
                <w:b/>
                <w:sz w:val="18"/>
                <w:szCs w:val="18"/>
              </w:rPr>
              <w:t xml:space="preserve">SAMS Network </w:t>
            </w:r>
          </w:p>
        </w:tc>
      </w:tr>
      <w:tr w:rsidR="00E40B37" w:rsidRPr="00C14DD2" w:rsidTr="002F1EC9">
        <w:tblPrEx>
          <w:tblCellMar>
            <w:left w:w="70" w:type="dxa"/>
            <w:right w:w="70" w:type="dxa"/>
          </w:tblCellMar>
        </w:tblPrEx>
        <w:trPr>
          <w:trHeight w:val="101"/>
        </w:trPr>
        <w:tc>
          <w:tcPr>
            <w:tcW w:w="2552" w:type="dxa"/>
            <w:shd w:val="clear" w:color="auto" w:fill="auto"/>
          </w:tcPr>
          <w:p w:rsidR="00E40B37" w:rsidRPr="00C14DD2" w:rsidRDefault="00E40B37" w:rsidP="002F1EC9">
            <w:pPr>
              <w:pStyle w:val="Standard1"/>
              <w:snapToGrid w:val="0"/>
              <w:spacing w:before="20"/>
              <w:rPr>
                <w:rFonts w:ascii="Arial" w:hAnsi="Arial" w:cs="Arial"/>
                <w:sz w:val="18"/>
                <w:szCs w:val="18"/>
              </w:rPr>
            </w:pPr>
            <w:r w:rsidRPr="00C14DD2">
              <w:rPr>
                <w:rFonts w:ascii="Arial" w:hAnsi="Arial" w:cs="Arial"/>
                <w:sz w:val="18"/>
                <w:szCs w:val="18"/>
              </w:rPr>
              <w:t>Christian Eder</w:t>
            </w:r>
          </w:p>
        </w:tc>
        <w:tc>
          <w:tcPr>
            <w:tcW w:w="2551" w:type="dxa"/>
            <w:shd w:val="clear" w:color="auto" w:fill="auto"/>
          </w:tcPr>
          <w:p w:rsidR="00E40B37" w:rsidRPr="00C14DD2" w:rsidRDefault="00E40B37" w:rsidP="002F1EC9">
            <w:pPr>
              <w:pStyle w:val="Standard1"/>
              <w:snapToGrid w:val="0"/>
              <w:spacing w:before="20"/>
              <w:rPr>
                <w:rFonts w:ascii="Arial" w:hAnsi="Arial" w:cs="Arial"/>
                <w:sz w:val="18"/>
                <w:szCs w:val="18"/>
              </w:rPr>
            </w:pPr>
            <w:r w:rsidRPr="00C14DD2">
              <w:rPr>
                <w:rFonts w:ascii="Arial" w:hAnsi="Arial" w:cs="Arial"/>
                <w:sz w:val="18"/>
                <w:szCs w:val="18"/>
              </w:rPr>
              <w:t>Michael Hennen</w:t>
            </w:r>
          </w:p>
        </w:tc>
      </w:tr>
      <w:tr w:rsidR="00E40B37" w:rsidRPr="00C14DD2" w:rsidTr="002F1EC9">
        <w:tblPrEx>
          <w:tblCellMar>
            <w:left w:w="70" w:type="dxa"/>
            <w:right w:w="70" w:type="dxa"/>
          </w:tblCellMar>
        </w:tblPrEx>
        <w:trPr>
          <w:trHeight w:val="227"/>
        </w:trPr>
        <w:tc>
          <w:tcPr>
            <w:tcW w:w="2552" w:type="dxa"/>
            <w:shd w:val="clear" w:color="auto" w:fill="auto"/>
          </w:tcPr>
          <w:p w:rsidR="00E40B37" w:rsidRPr="00C14DD2" w:rsidRDefault="00E40B37" w:rsidP="002F1EC9">
            <w:pPr>
              <w:pStyle w:val="Standard1"/>
              <w:snapToGrid w:val="0"/>
              <w:spacing w:before="20"/>
              <w:rPr>
                <w:rFonts w:ascii="Arial" w:hAnsi="Arial" w:cs="Arial"/>
                <w:sz w:val="18"/>
                <w:szCs w:val="18"/>
              </w:rPr>
            </w:pPr>
            <w:r w:rsidRPr="00C14DD2">
              <w:rPr>
                <w:rFonts w:ascii="Arial" w:hAnsi="Arial" w:cs="Arial"/>
                <w:sz w:val="18"/>
                <w:szCs w:val="18"/>
              </w:rPr>
              <w:t>Phone: +49-991-2700-0</w:t>
            </w:r>
          </w:p>
        </w:tc>
        <w:tc>
          <w:tcPr>
            <w:tcW w:w="2551" w:type="dxa"/>
            <w:shd w:val="clear" w:color="auto" w:fill="auto"/>
          </w:tcPr>
          <w:p w:rsidR="00E40B37" w:rsidRPr="00C14DD2" w:rsidRDefault="00E40B37" w:rsidP="002F1EC9">
            <w:pPr>
              <w:pStyle w:val="Standard1"/>
              <w:snapToGrid w:val="0"/>
              <w:spacing w:before="20"/>
              <w:rPr>
                <w:rFonts w:ascii="Arial" w:hAnsi="Arial" w:cs="Arial"/>
                <w:sz w:val="18"/>
                <w:szCs w:val="18"/>
              </w:rPr>
            </w:pPr>
            <w:r w:rsidRPr="00C14DD2">
              <w:rPr>
                <w:rFonts w:ascii="Arial" w:hAnsi="Arial" w:cs="Arial"/>
                <w:sz w:val="18"/>
                <w:szCs w:val="18"/>
              </w:rPr>
              <w:t>Phone: +49-2405-4526720</w:t>
            </w:r>
          </w:p>
        </w:tc>
      </w:tr>
      <w:tr w:rsidR="00E40B37" w:rsidRPr="00C14DD2" w:rsidTr="002F1EC9">
        <w:tblPrEx>
          <w:tblCellMar>
            <w:left w:w="70" w:type="dxa"/>
            <w:right w:w="70" w:type="dxa"/>
          </w:tblCellMar>
        </w:tblPrEx>
        <w:trPr>
          <w:trHeight w:val="273"/>
        </w:trPr>
        <w:tc>
          <w:tcPr>
            <w:tcW w:w="2552" w:type="dxa"/>
            <w:shd w:val="clear" w:color="auto" w:fill="auto"/>
          </w:tcPr>
          <w:p w:rsidR="00E40B37" w:rsidRPr="00C14DD2" w:rsidRDefault="00D00D49" w:rsidP="002F1EC9">
            <w:pPr>
              <w:pStyle w:val="Standard1"/>
              <w:snapToGrid w:val="0"/>
              <w:spacing w:before="20"/>
              <w:rPr>
                <w:rFonts w:ascii="Arial" w:hAnsi="Arial" w:cs="Arial"/>
                <w:sz w:val="18"/>
                <w:szCs w:val="18"/>
              </w:rPr>
            </w:pPr>
            <w:hyperlink r:id="rId8" w:history="1">
              <w:r w:rsidR="00E40B37" w:rsidRPr="00C14DD2">
                <w:rPr>
                  <w:rStyle w:val="Hyperlink"/>
                  <w:rFonts w:ascii="Arial" w:hAnsi="Arial" w:cs="Arial"/>
                  <w:sz w:val="18"/>
                  <w:szCs w:val="18"/>
                </w:rPr>
                <w:t>info@congatec.com</w:t>
              </w:r>
            </w:hyperlink>
          </w:p>
          <w:p w:rsidR="00E40B37" w:rsidRPr="00C14DD2" w:rsidRDefault="00D00D49" w:rsidP="002F1EC9">
            <w:pPr>
              <w:pStyle w:val="Standard1"/>
              <w:snapToGrid w:val="0"/>
              <w:spacing w:before="20"/>
              <w:rPr>
                <w:rFonts w:ascii="Arial" w:hAnsi="Arial" w:cs="Arial"/>
                <w:sz w:val="18"/>
                <w:szCs w:val="18"/>
              </w:rPr>
            </w:pPr>
            <w:hyperlink r:id="rId9" w:history="1">
              <w:r w:rsidR="00E40B37" w:rsidRPr="00C14DD2">
                <w:rPr>
                  <w:rStyle w:val="Hyperlink"/>
                  <w:rFonts w:ascii="Arial" w:hAnsi="Arial" w:cs="Arial"/>
                  <w:sz w:val="18"/>
                  <w:szCs w:val="18"/>
                </w:rPr>
                <w:t>www.congatec.com</w:t>
              </w:r>
            </w:hyperlink>
          </w:p>
        </w:tc>
        <w:tc>
          <w:tcPr>
            <w:tcW w:w="2551" w:type="dxa"/>
            <w:shd w:val="clear" w:color="auto" w:fill="auto"/>
          </w:tcPr>
          <w:p w:rsidR="00E40B37" w:rsidRPr="00C14DD2" w:rsidRDefault="00D00D49" w:rsidP="002F1EC9">
            <w:pPr>
              <w:pStyle w:val="Standard1"/>
              <w:snapToGrid w:val="0"/>
              <w:spacing w:before="20"/>
              <w:rPr>
                <w:rFonts w:ascii="Arial" w:hAnsi="Arial" w:cs="Arial"/>
                <w:sz w:val="18"/>
                <w:szCs w:val="18"/>
              </w:rPr>
            </w:pPr>
            <w:hyperlink r:id="rId10" w:history="1">
              <w:r w:rsidR="00E40B37" w:rsidRPr="00C14DD2">
                <w:rPr>
                  <w:rStyle w:val="Hyperlink"/>
                  <w:rFonts w:ascii="Arial" w:hAnsi="Arial" w:cs="Arial"/>
                  <w:sz w:val="18"/>
                  <w:szCs w:val="18"/>
                </w:rPr>
                <w:t>info@sams-network.com</w:t>
              </w:r>
            </w:hyperlink>
          </w:p>
          <w:p w:rsidR="00E40B37" w:rsidRPr="00C14DD2" w:rsidRDefault="00D00D49" w:rsidP="002F1EC9">
            <w:pPr>
              <w:pStyle w:val="Standard1"/>
              <w:snapToGrid w:val="0"/>
              <w:spacing w:before="20"/>
              <w:rPr>
                <w:rFonts w:ascii="Arial" w:hAnsi="Arial" w:cs="Arial"/>
                <w:sz w:val="18"/>
                <w:szCs w:val="18"/>
              </w:rPr>
            </w:pPr>
            <w:hyperlink r:id="rId11" w:history="1">
              <w:r w:rsidR="00E40B37" w:rsidRPr="00C14DD2">
                <w:rPr>
                  <w:rStyle w:val="Hyperlink"/>
                  <w:rFonts w:ascii="Arial" w:hAnsi="Arial" w:cs="Arial"/>
                  <w:sz w:val="18"/>
                  <w:szCs w:val="18"/>
                </w:rPr>
                <w:t>www.sams-network.com</w:t>
              </w:r>
            </w:hyperlink>
          </w:p>
        </w:tc>
      </w:tr>
    </w:tbl>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035F9C" w:rsidRPr="0075377F" w:rsidRDefault="00035F9C" w:rsidP="00035F9C">
      <w:pPr>
        <w:spacing w:after="120"/>
        <w:rPr>
          <w:rFonts w:ascii="Arial" w:hAnsi="Arial" w:cs="Arial"/>
          <w:b/>
          <w:sz w:val="22"/>
          <w:szCs w:val="22"/>
        </w:rPr>
      </w:pPr>
      <w:r>
        <w:rPr>
          <w:rFonts w:ascii="Arial" w:hAnsi="Arial" w:cs="Arial"/>
          <w:b/>
          <w:noProof/>
          <w:sz w:val="22"/>
          <w:szCs w:val="22"/>
          <w:lang w:eastAsia="de-DE"/>
        </w:rPr>
        <w:drawing>
          <wp:inline distT="0" distB="0" distL="0" distR="0">
            <wp:extent cx="1440000" cy="886259"/>
            <wp:effectExtent l="19050" t="0" r="7800" b="0"/>
            <wp:docPr id="1" name="Bild 1" descr="Z:\congatec\01-PR\COPR1718-AMD-Geode\congatec-Geode-Mo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18-AMD-Geode\congatec-Geode-Module.jpg"/>
                    <pic:cNvPicPr>
                      <a:picLocks noChangeAspect="1" noChangeArrowheads="1"/>
                    </pic:cNvPicPr>
                  </pic:nvPicPr>
                  <pic:blipFill>
                    <a:blip r:embed="rId12" cstate="print"/>
                    <a:srcRect/>
                    <a:stretch>
                      <a:fillRect/>
                    </a:stretch>
                  </pic:blipFill>
                  <pic:spPr bwMode="auto">
                    <a:xfrm>
                      <a:off x="0" y="0"/>
                      <a:ext cx="1440000" cy="886259"/>
                    </a:xfrm>
                    <a:prstGeom prst="rect">
                      <a:avLst/>
                    </a:prstGeom>
                    <a:noFill/>
                    <a:ln w="9525">
                      <a:noFill/>
                      <a:miter lim="800000"/>
                      <a:headEnd/>
                      <a:tailEnd/>
                    </a:ln>
                  </pic:spPr>
                </pic:pic>
              </a:graphicData>
            </a:graphic>
          </wp:inline>
        </w:drawing>
      </w:r>
    </w:p>
    <w:p w:rsidR="00035F9C" w:rsidRPr="00173038" w:rsidRDefault="00035F9C" w:rsidP="00035F9C">
      <w:pPr>
        <w:spacing w:after="120"/>
        <w:rPr>
          <w:rFonts w:ascii="Arial" w:hAnsi="Arial" w:cs="Arial"/>
          <w:i/>
          <w:iCs/>
          <w:color w:val="000000"/>
          <w:sz w:val="16"/>
          <w:szCs w:val="16"/>
          <w:lang w:val="en-US"/>
        </w:rPr>
      </w:pPr>
      <w:proofErr w:type="gramStart"/>
      <w:r w:rsidRPr="00173038">
        <w:rPr>
          <w:rFonts w:ascii="Arial" w:hAnsi="Arial" w:cs="Arial"/>
          <w:i/>
          <w:iCs/>
          <w:color w:val="000000"/>
          <w:sz w:val="16"/>
          <w:szCs w:val="16"/>
          <w:lang w:val="en-US"/>
        </w:rPr>
        <w:t>congatec</w:t>
      </w:r>
      <w:proofErr w:type="gramEnd"/>
      <w:r w:rsidRPr="00173038">
        <w:rPr>
          <w:rFonts w:ascii="Arial" w:hAnsi="Arial" w:cs="Arial"/>
          <w:i/>
          <w:iCs/>
          <w:color w:val="000000"/>
          <w:sz w:val="16"/>
          <w:szCs w:val="16"/>
          <w:lang w:val="en-US"/>
        </w:rPr>
        <w:t xml:space="preserve"> sets new </w:t>
      </w:r>
      <w:r w:rsidR="00D1774C">
        <w:rPr>
          <w:rFonts w:ascii="Arial" w:hAnsi="Arial" w:cs="Arial"/>
          <w:i/>
          <w:iCs/>
          <w:color w:val="000000"/>
          <w:sz w:val="16"/>
          <w:szCs w:val="16"/>
          <w:lang w:val="en-US"/>
        </w:rPr>
        <w:t>score</w:t>
      </w:r>
      <w:bookmarkStart w:id="0" w:name="_GoBack"/>
      <w:bookmarkEnd w:id="0"/>
      <w:r w:rsidR="00255DEC">
        <w:rPr>
          <w:rFonts w:ascii="Arial" w:hAnsi="Arial" w:cs="Arial"/>
          <w:i/>
          <w:iCs/>
          <w:color w:val="000000"/>
          <w:sz w:val="16"/>
          <w:szCs w:val="16"/>
          <w:lang w:val="en-US"/>
        </w:rPr>
        <w:t xml:space="preserve"> </w:t>
      </w:r>
      <w:r w:rsidRPr="00173038">
        <w:rPr>
          <w:rFonts w:ascii="Arial" w:hAnsi="Arial" w:cs="Arial"/>
          <w:i/>
          <w:iCs/>
          <w:color w:val="000000"/>
          <w:sz w:val="16"/>
          <w:szCs w:val="16"/>
          <w:lang w:val="en-US"/>
        </w:rPr>
        <w:t>with long-term support until 2021 for AMD Geode processor based ETX and XTX computer modules (from left)</w:t>
      </w:r>
    </w:p>
    <w:p w:rsidR="00EC47A8" w:rsidRPr="00C14DD2" w:rsidRDefault="00EC47A8" w:rsidP="00EC47A8">
      <w:pPr>
        <w:spacing w:after="120"/>
        <w:rPr>
          <w:rFonts w:ascii="Arial" w:hAnsi="Arial" w:cs="Arial"/>
          <w:i/>
          <w:noProof/>
          <w:sz w:val="16"/>
          <w:szCs w:val="16"/>
          <w:lang w:val="en-US" w:eastAsia="de-DE"/>
        </w:rPr>
      </w:pPr>
      <w:r w:rsidRPr="00C14DD2">
        <w:rPr>
          <w:rFonts w:ascii="Arial" w:hAnsi="Arial" w:cs="Arial"/>
          <w:i/>
          <w:noProof/>
          <w:sz w:val="16"/>
          <w:szCs w:val="16"/>
          <w:lang w:val="en-US" w:eastAsia="de-DE"/>
        </w:rPr>
        <w:t>Text and photograph available</w:t>
      </w:r>
      <w:r w:rsidR="004B1424" w:rsidRPr="00C14DD2">
        <w:rPr>
          <w:rFonts w:ascii="Arial" w:hAnsi="Arial" w:cs="Arial"/>
          <w:i/>
          <w:noProof/>
          <w:sz w:val="16"/>
          <w:szCs w:val="16"/>
          <w:lang w:val="en-US" w:eastAsia="de-DE"/>
        </w:rPr>
        <w:t xml:space="preserve"> at</w:t>
      </w:r>
      <w:r w:rsidRPr="00C14DD2">
        <w:rPr>
          <w:rFonts w:ascii="Arial" w:hAnsi="Arial" w:cs="Arial"/>
          <w:i/>
          <w:noProof/>
          <w:sz w:val="16"/>
          <w:szCs w:val="16"/>
          <w:lang w:val="en-US" w:eastAsia="de-DE"/>
        </w:rPr>
        <w:t xml:space="preserve">: </w:t>
      </w:r>
      <w:hyperlink r:id="rId13" w:history="1">
        <w:r w:rsidRPr="00C14DD2">
          <w:rPr>
            <w:rFonts w:ascii="Arial" w:hAnsi="Arial" w:cs="Arial"/>
            <w:i/>
            <w:noProof/>
            <w:sz w:val="16"/>
            <w:szCs w:val="16"/>
            <w:lang w:val="en-US" w:eastAsia="de-DE"/>
          </w:rPr>
          <w:t>http://www.congatec.com/press</w:t>
        </w:r>
      </w:hyperlink>
      <w:r w:rsidRPr="00C14DD2">
        <w:rPr>
          <w:rFonts w:ascii="Arial" w:hAnsi="Arial" w:cs="Arial"/>
          <w:i/>
          <w:noProof/>
          <w:sz w:val="16"/>
          <w:szCs w:val="16"/>
          <w:lang w:val="en-US" w:eastAsia="de-DE"/>
        </w:rPr>
        <w:br/>
      </w:r>
    </w:p>
    <w:p w:rsidR="00EC47A8" w:rsidRPr="00C14DD2" w:rsidRDefault="00EC47A8" w:rsidP="00EC47A8">
      <w:pPr>
        <w:spacing w:after="120"/>
        <w:rPr>
          <w:rFonts w:ascii="Arial" w:hAnsi="Arial" w:cs="Arial"/>
          <w:b/>
          <w:u w:val="single"/>
          <w:lang w:val="en-US"/>
        </w:rPr>
      </w:pPr>
    </w:p>
    <w:p w:rsidR="002F1EC9" w:rsidRPr="00C14DD2" w:rsidRDefault="00EC47A8">
      <w:pPr>
        <w:rPr>
          <w:rFonts w:ascii="Arial" w:hAnsi="Arial" w:cs="Arial"/>
          <w:b/>
          <w:i/>
          <w:iCs/>
          <w:color w:val="000000"/>
          <w:sz w:val="18"/>
          <w:szCs w:val="18"/>
          <w:u w:val="single"/>
          <w:lang w:val="en-US"/>
        </w:rPr>
      </w:pPr>
      <w:r w:rsidRPr="00C14DD2">
        <w:rPr>
          <w:rFonts w:ascii="Arial" w:hAnsi="Arial" w:cs="Arial"/>
          <w:b/>
          <w:u w:val="single"/>
          <w:lang w:val="en-US"/>
        </w:rPr>
        <w:t xml:space="preserve">Press release </w:t>
      </w:r>
    </w:p>
    <w:p w:rsidR="00D108AC" w:rsidRPr="00C14DD2" w:rsidRDefault="00D108AC" w:rsidP="007D5195">
      <w:pPr>
        <w:jc w:val="right"/>
        <w:rPr>
          <w:rFonts w:ascii="Arial" w:hAnsi="Arial" w:cs="Arial"/>
          <w:kern w:val="2"/>
          <w:sz w:val="22"/>
          <w:szCs w:val="22"/>
          <w:lang w:val="en-US"/>
        </w:rPr>
      </w:pPr>
    </w:p>
    <w:p w:rsidR="003D45FF" w:rsidRPr="003D45FF" w:rsidRDefault="003D45FF" w:rsidP="003D45FF">
      <w:pPr>
        <w:jc w:val="center"/>
        <w:rPr>
          <w:rFonts w:ascii="Arial" w:hAnsi="Arial" w:cs="Arial"/>
          <w:b/>
          <w:bCs/>
          <w:lang w:val="en-US"/>
        </w:rPr>
      </w:pPr>
      <w:r w:rsidRPr="003D45FF">
        <w:rPr>
          <w:rFonts w:ascii="Arial" w:hAnsi="Arial" w:cs="Arial"/>
          <w:b/>
          <w:bCs/>
          <w:lang w:val="en-US"/>
        </w:rPr>
        <w:t xml:space="preserve">congatec </w:t>
      </w:r>
      <w:r w:rsidR="006E6666">
        <w:rPr>
          <w:rFonts w:ascii="Arial" w:hAnsi="Arial" w:cs="Arial"/>
          <w:b/>
          <w:bCs/>
          <w:lang w:val="en-US"/>
        </w:rPr>
        <w:t>partners</w:t>
      </w:r>
      <w:r w:rsidR="00255E35">
        <w:rPr>
          <w:rFonts w:ascii="Arial" w:hAnsi="Arial" w:cs="Arial"/>
          <w:b/>
          <w:bCs/>
          <w:lang w:val="en-US"/>
        </w:rPr>
        <w:t xml:space="preserve"> with AMD</w:t>
      </w:r>
      <w:r w:rsidRPr="003D45FF">
        <w:rPr>
          <w:rFonts w:ascii="Arial" w:hAnsi="Arial" w:cs="Arial"/>
          <w:b/>
          <w:bCs/>
          <w:lang w:val="en-US"/>
        </w:rPr>
        <w:t xml:space="preserve"> for long-time support of </w:t>
      </w:r>
      <w:r w:rsidR="00F36393">
        <w:rPr>
          <w:rFonts w:ascii="Arial" w:hAnsi="Arial" w:cs="Arial"/>
          <w:b/>
          <w:bCs/>
          <w:lang w:val="en-US"/>
        </w:rPr>
        <w:br/>
      </w:r>
      <w:r w:rsidRPr="003D45FF">
        <w:rPr>
          <w:rFonts w:ascii="Arial" w:hAnsi="Arial" w:cs="Arial"/>
          <w:b/>
          <w:bCs/>
          <w:lang w:val="en-US"/>
        </w:rPr>
        <w:t>AMD Geode</w:t>
      </w:r>
      <w:r w:rsidR="00703069">
        <w:rPr>
          <w:rFonts w:ascii="Arial" w:hAnsi="Arial" w:cs="Arial"/>
          <w:b/>
          <w:bCs/>
          <w:lang w:val="en-US"/>
        </w:rPr>
        <w:t>™</w:t>
      </w:r>
      <w:r w:rsidRPr="003D45FF">
        <w:rPr>
          <w:rFonts w:ascii="Arial" w:hAnsi="Arial" w:cs="Arial"/>
          <w:b/>
          <w:bCs/>
          <w:lang w:val="en-US"/>
        </w:rPr>
        <w:t xml:space="preserve"> processors</w:t>
      </w:r>
    </w:p>
    <w:p w:rsidR="00BD5B82" w:rsidRPr="00C14DD2" w:rsidRDefault="00BD5B82" w:rsidP="00050371">
      <w:pPr>
        <w:jc w:val="center"/>
        <w:rPr>
          <w:rFonts w:ascii="Arial" w:hAnsi="Arial" w:cs="Arial"/>
          <w:b/>
          <w:bCs/>
          <w:lang w:val="en-US"/>
        </w:rPr>
      </w:pPr>
    </w:p>
    <w:p w:rsidR="000C4B49" w:rsidRDefault="000C4B49" w:rsidP="000C4B49">
      <w:pPr>
        <w:pStyle w:val="Standard1"/>
        <w:jc w:val="center"/>
        <w:rPr>
          <w:rFonts w:ascii="Arial" w:hAnsi="Arial" w:cs="Arial"/>
          <w:b/>
          <w:bCs/>
          <w:sz w:val="28"/>
          <w:szCs w:val="28"/>
          <w:lang w:val="en-US"/>
        </w:rPr>
      </w:pPr>
      <w:r>
        <w:rPr>
          <w:rFonts w:ascii="Arial" w:hAnsi="Arial" w:cs="Arial"/>
          <w:b/>
          <w:bCs/>
          <w:sz w:val="28"/>
          <w:szCs w:val="28"/>
          <w:lang w:val="en-US"/>
        </w:rPr>
        <w:t xml:space="preserve">A </w:t>
      </w:r>
      <w:r w:rsidRPr="006A1E82">
        <w:rPr>
          <w:rFonts w:ascii="Arial" w:hAnsi="Arial" w:cs="Arial"/>
          <w:b/>
          <w:bCs/>
          <w:sz w:val="28"/>
          <w:szCs w:val="28"/>
          <w:lang w:val="en-US"/>
        </w:rPr>
        <w:t>trustful</w:t>
      </w:r>
      <w:r>
        <w:rPr>
          <w:rFonts w:ascii="Arial" w:hAnsi="Arial" w:cs="Arial"/>
          <w:b/>
          <w:bCs/>
          <w:sz w:val="28"/>
          <w:szCs w:val="28"/>
          <w:lang w:val="en-US"/>
        </w:rPr>
        <w:t xml:space="preserve"> team: </w:t>
      </w:r>
      <w:r w:rsidRPr="00717700">
        <w:rPr>
          <w:rFonts w:ascii="Arial" w:hAnsi="Arial" w:cs="Arial"/>
          <w:b/>
          <w:bCs/>
          <w:sz w:val="28"/>
          <w:szCs w:val="28"/>
          <w:lang w:val="en-US"/>
        </w:rPr>
        <w:t xml:space="preserve">congatec </w:t>
      </w:r>
      <w:r>
        <w:rPr>
          <w:rFonts w:ascii="Arial" w:hAnsi="Arial" w:cs="Arial"/>
          <w:b/>
          <w:bCs/>
          <w:sz w:val="28"/>
          <w:szCs w:val="28"/>
          <w:lang w:val="en-US"/>
        </w:rPr>
        <w:t xml:space="preserve">ETX/XTX modules </w:t>
      </w:r>
      <w:r w:rsidRPr="00717700">
        <w:rPr>
          <w:rFonts w:ascii="Arial" w:hAnsi="Arial" w:cs="Arial"/>
          <w:b/>
          <w:bCs/>
          <w:sz w:val="28"/>
          <w:szCs w:val="28"/>
          <w:lang w:val="en-US"/>
        </w:rPr>
        <w:t xml:space="preserve">and AMD </w:t>
      </w:r>
      <w:r>
        <w:rPr>
          <w:rFonts w:ascii="Arial" w:hAnsi="Arial" w:cs="Arial"/>
          <w:b/>
          <w:bCs/>
          <w:sz w:val="28"/>
          <w:szCs w:val="28"/>
          <w:lang w:val="en-US"/>
        </w:rPr>
        <w:t>Geode</w:t>
      </w:r>
    </w:p>
    <w:p w:rsidR="009D71C0" w:rsidRPr="00C14DD2" w:rsidRDefault="009D71C0" w:rsidP="00050371">
      <w:pPr>
        <w:pStyle w:val="Standard1"/>
        <w:jc w:val="center"/>
        <w:rPr>
          <w:rFonts w:ascii="Arial" w:hAnsi="Arial" w:cs="Arial"/>
          <w:b/>
          <w:lang w:val="en-US"/>
        </w:rPr>
      </w:pPr>
    </w:p>
    <w:p w:rsidR="00613CE2" w:rsidRPr="00A400CD" w:rsidRDefault="00613CE2" w:rsidP="00613CE2">
      <w:pPr>
        <w:spacing w:line="276" w:lineRule="auto"/>
        <w:rPr>
          <w:rFonts w:ascii="Arial" w:hAnsi="Arial" w:cs="Arial"/>
          <w:sz w:val="22"/>
          <w:szCs w:val="22"/>
          <w:lang w:val="en-US"/>
        </w:rPr>
      </w:pPr>
      <w:r w:rsidRPr="00173038">
        <w:rPr>
          <w:rStyle w:val="Kommentarzeichen1"/>
          <w:rFonts w:ascii="Arial" w:hAnsi="Arial"/>
          <w:b/>
          <w:sz w:val="22"/>
          <w:lang w:val="en-US"/>
        </w:rPr>
        <w:t xml:space="preserve">Deggendorf, Germany, </w:t>
      </w:r>
      <w:r w:rsidR="00B05340">
        <w:rPr>
          <w:rStyle w:val="Kommentarzeichen1"/>
          <w:rFonts w:ascii="Arial" w:hAnsi="Arial"/>
          <w:b/>
          <w:sz w:val="22"/>
          <w:lang w:val="en-US"/>
        </w:rPr>
        <w:t>16</w:t>
      </w:r>
      <w:r w:rsidRPr="00173038">
        <w:rPr>
          <w:rStyle w:val="Kommentarzeichen1"/>
          <w:rFonts w:ascii="Arial" w:hAnsi="Arial"/>
          <w:b/>
          <w:sz w:val="22"/>
          <w:lang w:val="en-US"/>
        </w:rPr>
        <w:t xml:space="preserve"> </w:t>
      </w:r>
      <w:r w:rsidR="00B1161A">
        <w:rPr>
          <w:rStyle w:val="Kommentarzeichen1"/>
          <w:rFonts w:ascii="Arial" w:hAnsi="Arial" w:cs="Arial"/>
          <w:b/>
          <w:sz w:val="22"/>
          <w:szCs w:val="22"/>
          <w:lang w:val="en-US"/>
        </w:rPr>
        <w:t>January</w:t>
      </w:r>
      <w:r w:rsidR="00B1161A" w:rsidRPr="00173038">
        <w:rPr>
          <w:rStyle w:val="Kommentarzeichen1"/>
          <w:rFonts w:ascii="Arial" w:hAnsi="Arial" w:cs="Arial"/>
          <w:b/>
          <w:sz w:val="22"/>
          <w:szCs w:val="22"/>
          <w:lang w:val="en-US"/>
        </w:rPr>
        <w:t xml:space="preserve"> </w:t>
      </w:r>
      <w:r w:rsidRPr="00173038">
        <w:rPr>
          <w:rStyle w:val="Kommentarzeichen1"/>
          <w:rFonts w:ascii="Arial" w:hAnsi="Arial" w:cs="Arial"/>
          <w:b/>
          <w:sz w:val="22"/>
          <w:szCs w:val="22"/>
          <w:lang w:val="en-US"/>
        </w:rPr>
        <w:t>201</w:t>
      </w:r>
      <w:r w:rsidR="00B1161A">
        <w:rPr>
          <w:rStyle w:val="Kommentarzeichen1"/>
          <w:rFonts w:ascii="Arial" w:hAnsi="Arial" w:cs="Arial"/>
          <w:b/>
          <w:sz w:val="22"/>
          <w:szCs w:val="22"/>
          <w:lang w:val="en-US"/>
        </w:rPr>
        <w:t>8</w:t>
      </w:r>
      <w:r w:rsidRPr="00173038">
        <w:rPr>
          <w:rStyle w:val="Kommentarzeichen1"/>
          <w:rFonts w:ascii="Arial" w:hAnsi="Arial" w:cs="Arial"/>
          <w:b/>
          <w:sz w:val="22"/>
          <w:szCs w:val="22"/>
          <w:lang w:val="en-US"/>
        </w:rPr>
        <w:t xml:space="preserve">  * * *</w:t>
      </w:r>
      <w:r w:rsidRPr="00173038">
        <w:rPr>
          <w:rStyle w:val="Kommentarzeichen1"/>
          <w:rFonts w:ascii="Arial" w:hAnsi="Arial" w:cs="Arial"/>
          <w:sz w:val="22"/>
          <w:szCs w:val="22"/>
          <w:lang w:val="en-US"/>
        </w:rPr>
        <w:t xml:space="preserve">  </w:t>
      </w:r>
      <w:r w:rsidRPr="00173038">
        <w:rPr>
          <w:rFonts w:ascii="Arial" w:hAnsi="Arial" w:cs="Arial"/>
          <w:sz w:val="22"/>
          <w:szCs w:val="22"/>
          <w:lang w:val="en-US"/>
        </w:rPr>
        <w:t xml:space="preserve">congatec </w:t>
      </w:r>
      <w:r w:rsidRPr="00BF4D2E">
        <w:rPr>
          <w:rFonts w:ascii="Arial" w:hAnsi="Arial" w:cs="Arial"/>
          <w:sz w:val="22"/>
          <w:szCs w:val="22"/>
          <w:lang w:val="en-US"/>
        </w:rPr>
        <w:t>– a leading technology company for embedded computer modules, single board computers and embedded design and manufacturing services</w:t>
      </w:r>
      <w:r w:rsidRPr="00A400CD">
        <w:rPr>
          <w:rFonts w:ascii="Arial" w:hAnsi="Arial" w:cs="Arial"/>
          <w:sz w:val="22"/>
          <w:szCs w:val="22"/>
          <w:lang w:val="en-US"/>
        </w:rPr>
        <w:t xml:space="preserve"> – </w:t>
      </w:r>
      <w:r w:rsidRPr="00173038">
        <w:rPr>
          <w:rFonts w:ascii="Arial" w:hAnsi="Arial" w:cs="Arial"/>
          <w:sz w:val="22"/>
          <w:szCs w:val="22"/>
          <w:lang w:val="en-US"/>
        </w:rPr>
        <w:t xml:space="preserve">and AMD </w:t>
      </w:r>
      <w:r w:rsidRPr="00A400CD">
        <w:rPr>
          <w:rFonts w:ascii="Arial" w:hAnsi="Arial" w:cs="Arial"/>
          <w:sz w:val="22"/>
          <w:szCs w:val="22"/>
          <w:lang w:val="en-US"/>
        </w:rPr>
        <w:t xml:space="preserve">have </w:t>
      </w:r>
      <w:r w:rsidR="00255E35" w:rsidRPr="00A400CD">
        <w:rPr>
          <w:rFonts w:ascii="Arial" w:hAnsi="Arial" w:cs="Arial"/>
          <w:sz w:val="22"/>
          <w:szCs w:val="22"/>
          <w:lang w:val="en-US"/>
        </w:rPr>
        <w:t xml:space="preserve">teamed together </w:t>
      </w:r>
      <w:r w:rsidRPr="00A400CD">
        <w:rPr>
          <w:rFonts w:ascii="Arial" w:hAnsi="Arial" w:cs="Arial"/>
          <w:sz w:val="22"/>
          <w:szCs w:val="22"/>
          <w:lang w:val="en-US"/>
        </w:rPr>
        <w:t xml:space="preserve">to provide extended life cycle support for </w:t>
      </w:r>
      <w:r w:rsidR="00AD0361" w:rsidRPr="00A400CD">
        <w:rPr>
          <w:rFonts w:ascii="Arial" w:hAnsi="Arial" w:cs="Arial"/>
          <w:sz w:val="22"/>
          <w:szCs w:val="22"/>
          <w:lang w:val="en-US"/>
        </w:rPr>
        <w:t>on</w:t>
      </w:r>
      <w:r w:rsidR="0028452B" w:rsidRPr="00A400CD">
        <w:rPr>
          <w:rFonts w:ascii="Arial" w:hAnsi="Arial" w:cs="Arial"/>
          <w:sz w:val="22"/>
          <w:szCs w:val="22"/>
          <w:lang w:val="en-US"/>
        </w:rPr>
        <w:t>e</w:t>
      </w:r>
      <w:r w:rsidR="00AD0361" w:rsidRPr="00A400CD">
        <w:rPr>
          <w:rFonts w:ascii="Arial" w:hAnsi="Arial" w:cs="Arial"/>
          <w:sz w:val="22"/>
          <w:szCs w:val="22"/>
          <w:lang w:val="en-US"/>
        </w:rPr>
        <w:t xml:space="preserve"> of </w:t>
      </w:r>
      <w:r w:rsidRPr="00A400CD">
        <w:rPr>
          <w:rFonts w:ascii="Arial" w:hAnsi="Arial" w:cs="Arial"/>
          <w:sz w:val="22"/>
          <w:szCs w:val="22"/>
          <w:lang w:val="en-US"/>
        </w:rPr>
        <w:t>the world's longest-serving x86 processor</w:t>
      </w:r>
      <w:r w:rsidR="00E371A0" w:rsidRPr="00A400CD">
        <w:rPr>
          <w:rFonts w:ascii="Arial" w:hAnsi="Arial" w:cs="Arial"/>
          <w:sz w:val="22"/>
          <w:szCs w:val="22"/>
          <w:lang w:val="en-US"/>
        </w:rPr>
        <w:t>s</w:t>
      </w:r>
      <w:r w:rsidRPr="00A400CD">
        <w:rPr>
          <w:rFonts w:ascii="Arial" w:hAnsi="Arial" w:cs="Arial"/>
          <w:sz w:val="22"/>
          <w:szCs w:val="22"/>
          <w:lang w:val="en-US"/>
        </w:rPr>
        <w:t xml:space="preserve">. </w:t>
      </w:r>
      <w:r w:rsidR="0098707D" w:rsidRPr="00A400CD">
        <w:rPr>
          <w:rFonts w:ascii="Arial" w:hAnsi="Arial" w:cs="Arial"/>
          <w:sz w:val="22"/>
          <w:szCs w:val="22"/>
          <w:lang w:val="en-US"/>
        </w:rPr>
        <w:t xml:space="preserve">The result is that AMD Geode™ processor boards from congatec will have planned availability until the end of 2021. </w:t>
      </w:r>
    </w:p>
    <w:p w:rsidR="00613CE2" w:rsidRDefault="00613CE2" w:rsidP="00613CE2">
      <w:pPr>
        <w:spacing w:line="276" w:lineRule="auto"/>
        <w:rPr>
          <w:rFonts w:ascii="Arial" w:hAnsi="Arial" w:cs="Arial"/>
          <w:color w:val="222222"/>
          <w:sz w:val="22"/>
          <w:szCs w:val="22"/>
          <w:shd w:val="clear" w:color="auto" w:fill="FFFFFF"/>
          <w:lang w:val="en-US"/>
        </w:rPr>
      </w:pPr>
    </w:p>
    <w:p w:rsidR="00613CE2" w:rsidRDefault="00613CE2" w:rsidP="00613CE2">
      <w:pPr>
        <w:spacing w:line="276" w:lineRule="auto"/>
        <w:rPr>
          <w:rFonts w:ascii="Arial" w:hAnsi="Arial" w:cs="Arial"/>
          <w:color w:val="222222"/>
          <w:sz w:val="22"/>
          <w:szCs w:val="22"/>
          <w:shd w:val="clear" w:color="auto" w:fill="FFFFFF"/>
          <w:lang w:val="en-US"/>
        </w:rPr>
      </w:pPr>
      <w:r>
        <w:rPr>
          <w:rFonts w:ascii="Arial" w:hAnsi="Arial" w:cs="Arial"/>
          <w:color w:val="222222"/>
          <w:sz w:val="22"/>
          <w:szCs w:val="22"/>
          <w:shd w:val="clear" w:color="auto" w:fill="FFFFFF"/>
          <w:lang w:val="en-US"/>
        </w:rPr>
        <w:t xml:space="preserve">“With the </w:t>
      </w:r>
      <w:r w:rsidR="00DE7312">
        <w:rPr>
          <w:rFonts w:ascii="Arial" w:hAnsi="Arial" w:cs="Arial"/>
          <w:color w:val="222222"/>
          <w:sz w:val="22"/>
          <w:szCs w:val="22"/>
          <w:shd w:val="clear" w:color="auto" w:fill="FFFFFF"/>
          <w:lang w:val="en-US"/>
        </w:rPr>
        <w:t>collaboration</w:t>
      </w:r>
      <w:r>
        <w:rPr>
          <w:rFonts w:ascii="Arial" w:hAnsi="Arial" w:cs="Arial"/>
          <w:color w:val="222222"/>
          <w:sz w:val="22"/>
          <w:szCs w:val="22"/>
          <w:shd w:val="clear" w:color="auto" w:fill="FFFFFF"/>
          <w:lang w:val="en-US"/>
        </w:rPr>
        <w:t xml:space="preserve"> between congatec and AMD to support the AMD Geode processor line on ETX and XTX modules at least until end of life in 2021, our Computer-on-Module customers benefit from </w:t>
      </w:r>
      <w:r w:rsidRPr="00A60963">
        <w:rPr>
          <w:rFonts w:ascii="Arial" w:hAnsi="Arial" w:cs="Arial"/>
          <w:color w:val="222222"/>
          <w:sz w:val="22"/>
          <w:szCs w:val="22"/>
          <w:shd w:val="clear" w:color="auto" w:fill="FFFFFF"/>
          <w:lang w:val="en-US"/>
        </w:rPr>
        <w:t>massive</w:t>
      </w:r>
      <w:r>
        <w:rPr>
          <w:rFonts w:ascii="Arial" w:hAnsi="Arial" w:cs="Arial"/>
          <w:color w:val="222222"/>
          <w:sz w:val="22"/>
          <w:szCs w:val="22"/>
          <w:shd w:val="clear" w:color="auto" w:fill="FFFFFF"/>
          <w:lang w:val="en-US"/>
        </w:rPr>
        <w:t xml:space="preserve"> life cycle and return on investment improvements for their AMD Geode based product lines,” explains Martin </w:t>
      </w:r>
      <w:proofErr w:type="spellStart"/>
      <w:r>
        <w:rPr>
          <w:rFonts w:ascii="Arial" w:hAnsi="Arial" w:cs="Arial"/>
          <w:color w:val="222222"/>
          <w:sz w:val="22"/>
          <w:szCs w:val="22"/>
          <w:shd w:val="clear" w:color="auto" w:fill="FFFFFF"/>
          <w:lang w:val="en-US"/>
        </w:rPr>
        <w:t>Danzer</w:t>
      </w:r>
      <w:proofErr w:type="spellEnd"/>
      <w:r>
        <w:rPr>
          <w:rFonts w:ascii="Arial" w:hAnsi="Arial" w:cs="Arial"/>
          <w:color w:val="222222"/>
          <w:sz w:val="22"/>
          <w:szCs w:val="22"/>
          <w:shd w:val="clear" w:color="auto" w:fill="FFFFFF"/>
          <w:lang w:val="en-US"/>
        </w:rPr>
        <w:t xml:space="preserve">, </w:t>
      </w:r>
      <w:r w:rsidRPr="001464F0">
        <w:rPr>
          <w:rFonts w:ascii="Arial" w:hAnsi="Arial" w:cs="Arial"/>
          <w:color w:val="222222"/>
          <w:sz w:val="22"/>
          <w:szCs w:val="22"/>
          <w:shd w:val="clear" w:color="auto" w:fill="FFFFFF"/>
          <w:lang w:val="en-US"/>
        </w:rPr>
        <w:t>Director Product Management at congatec</w:t>
      </w:r>
      <w:r>
        <w:rPr>
          <w:rFonts w:ascii="Arial" w:hAnsi="Arial" w:cs="Arial"/>
          <w:color w:val="222222"/>
          <w:sz w:val="22"/>
          <w:szCs w:val="22"/>
          <w:shd w:val="clear" w:color="auto" w:fill="FFFFFF"/>
          <w:lang w:val="en-US"/>
        </w:rPr>
        <w:t>. “</w:t>
      </w:r>
      <w:r w:rsidR="00AD2C3D">
        <w:rPr>
          <w:rFonts w:ascii="Arial" w:hAnsi="Arial" w:cs="Arial"/>
          <w:color w:val="222222"/>
          <w:sz w:val="22"/>
          <w:szCs w:val="22"/>
          <w:shd w:val="clear" w:color="auto" w:fill="FFFFFF"/>
          <w:lang w:val="en-US"/>
        </w:rPr>
        <w:t xml:space="preserve">Supply </w:t>
      </w:r>
      <w:r>
        <w:rPr>
          <w:rFonts w:ascii="Arial" w:hAnsi="Arial" w:cs="Arial"/>
          <w:color w:val="222222"/>
          <w:sz w:val="22"/>
          <w:szCs w:val="22"/>
          <w:shd w:val="clear" w:color="auto" w:fill="FFFFFF"/>
          <w:lang w:val="en-US"/>
        </w:rPr>
        <w:t>until 2021 means 16 years long-term availability</w:t>
      </w:r>
      <w:r w:rsidR="00F8328B">
        <w:rPr>
          <w:rFonts w:ascii="Arial" w:hAnsi="Arial" w:cs="Arial"/>
          <w:color w:val="222222"/>
          <w:sz w:val="22"/>
          <w:szCs w:val="22"/>
          <w:shd w:val="clear" w:color="auto" w:fill="FFFFFF"/>
          <w:lang w:val="en-US"/>
        </w:rPr>
        <w:t xml:space="preserve"> for the Geode LX, which was introduced by AMD in 20</w:t>
      </w:r>
      <w:r w:rsidR="00AE4BF7">
        <w:rPr>
          <w:rFonts w:ascii="Arial" w:hAnsi="Arial" w:cs="Arial"/>
          <w:color w:val="222222"/>
          <w:sz w:val="22"/>
          <w:szCs w:val="22"/>
          <w:shd w:val="clear" w:color="auto" w:fill="FFFFFF"/>
          <w:lang w:val="en-US"/>
        </w:rPr>
        <w:t>0</w:t>
      </w:r>
      <w:r w:rsidR="00F8328B">
        <w:rPr>
          <w:rFonts w:ascii="Arial" w:hAnsi="Arial" w:cs="Arial"/>
          <w:color w:val="222222"/>
          <w:sz w:val="22"/>
          <w:szCs w:val="22"/>
          <w:shd w:val="clear" w:color="auto" w:fill="FFFFFF"/>
          <w:lang w:val="en-US"/>
        </w:rPr>
        <w:t>5</w:t>
      </w:r>
      <w:r>
        <w:rPr>
          <w:rFonts w:ascii="Arial" w:hAnsi="Arial" w:cs="Arial"/>
          <w:color w:val="222222"/>
          <w:sz w:val="22"/>
          <w:szCs w:val="22"/>
          <w:shd w:val="clear" w:color="auto" w:fill="FFFFFF"/>
          <w:lang w:val="en-US"/>
        </w:rPr>
        <w:t>. This is unique to the embedded x86 processor markets</w:t>
      </w:r>
      <w:r w:rsidR="00A837A4">
        <w:rPr>
          <w:rFonts w:ascii="Arial" w:hAnsi="Arial" w:cs="Arial"/>
          <w:color w:val="222222"/>
          <w:sz w:val="22"/>
          <w:szCs w:val="22"/>
          <w:shd w:val="clear" w:color="auto" w:fill="FFFFFF"/>
          <w:lang w:val="en-US"/>
        </w:rPr>
        <w:t xml:space="preserve">, where processors in general </w:t>
      </w:r>
      <w:r w:rsidR="00324F6E">
        <w:rPr>
          <w:rFonts w:ascii="Arial" w:hAnsi="Arial" w:cs="Arial"/>
          <w:color w:val="222222"/>
          <w:sz w:val="22"/>
          <w:szCs w:val="22"/>
          <w:shd w:val="clear" w:color="auto" w:fill="FFFFFF"/>
          <w:lang w:val="en-US"/>
        </w:rPr>
        <w:t xml:space="preserve">are </w:t>
      </w:r>
      <w:r w:rsidR="00A837A4">
        <w:rPr>
          <w:rFonts w:ascii="Arial" w:hAnsi="Arial" w:cs="Arial"/>
          <w:color w:val="222222"/>
          <w:sz w:val="22"/>
          <w:szCs w:val="22"/>
          <w:shd w:val="clear" w:color="auto" w:fill="FFFFFF"/>
          <w:lang w:val="en-US"/>
        </w:rPr>
        <w:t>available for 7 years</w:t>
      </w:r>
      <w:r w:rsidR="00AC2D10">
        <w:rPr>
          <w:rFonts w:ascii="Arial" w:hAnsi="Arial" w:cs="Arial"/>
          <w:color w:val="222222"/>
          <w:sz w:val="22"/>
          <w:szCs w:val="22"/>
          <w:shd w:val="clear" w:color="auto" w:fill="FFFFFF"/>
          <w:lang w:val="en-US"/>
        </w:rPr>
        <w:t>,</w:t>
      </w:r>
      <w:r w:rsidR="00A837A4">
        <w:rPr>
          <w:rFonts w:ascii="Arial" w:hAnsi="Arial" w:cs="Arial"/>
          <w:color w:val="222222"/>
          <w:sz w:val="22"/>
          <w:szCs w:val="22"/>
          <w:shd w:val="clear" w:color="auto" w:fill="FFFFFF"/>
          <w:lang w:val="en-US"/>
        </w:rPr>
        <w:t xml:space="preserve"> </w:t>
      </w:r>
      <w:r>
        <w:rPr>
          <w:rFonts w:ascii="Arial" w:hAnsi="Arial" w:cs="Arial"/>
          <w:color w:val="222222"/>
          <w:sz w:val="22"/>
          <w:szCs w:val="22"/>
          <w:shd w:val="clear" w:color="auto" w:fill="FFFFFF"/>
          <w:lang w:val="en-US"/>
        </w:rPr>
        <w:t xml:space="preserve">and underlines our commitment to being a </w:t>
      </w:r>
      <w:r w:rsidR="00A6116C">
        <w:rPr>
          <w:rFonts w:ascii="Arial" w:hAnsi="Arial" w:cs="Arial"/>
          <w:color w:val="222222"/>
          <w:sz w:val="22"/>
          <w:szCs w:val="22"/>
          <w:shd w:val="clear" w:color="auto" w:fill="FFFFFF"/>
          <w:lang w:val="en-US"/>
        </w:rPr>
        <w:t xml:space="preserve">trusted </w:t>
      </w:r>
      <w:r>
        <w:rPr>
          <w:rFonts w:ascii="Arial" w:hAnsi="Arial" w:cs="Arial"/>
          <w:color w:val="222222"/>
          <w:sz w:val="22"/>
          <w:szCs w:val="22"/>
          <w:shd w:val="clear" w:color="auto" w:fill="FFFFFF"/>
          <w:lang w:val="en-US"/>
        </w:rPr>
        <w:t>partner for the entire product life cycle.”</w:t>
      </w:r>
    </w:p>
    <w:p w:rsidR="00613CE2" w:rsidRPr="001464F0" w:rsidRDefault="00613CE2" w:rsidP="00613CE2">
      <w:pPr>
        <w:spacing w:line="276" w:lineRule="auto"/>
        <w:rPr>
          <w:rFonts w:ascii="Arial" w:hAnsi="Arial" w:cs="Arial"/>
          <w:color w:val="222222"/>
          <w:sz w:val="22"/>
          <w:szCs w:val="22"/>
          <w:shd w:val="clear" w:color="auto" w:fill="FFFFFF"/>
          <w:lang w:val="en-US"/>
        </w:rPr>
      </w:pPr>
    </w:p>
    <w:p w:rsidR="00613CE2" w:rsidRDefault="00613CE2" w:rsidP="00613CE2">
      <w:pPr>
        <w:spacing w:line="276" w:lineRule="auto"/>
        <w:rPr>
          <w:rFonts w:ascii="Arial" w:eastAsia="MS Mincho" w:hAnsi="Arial" w:cs="Arial"/>
          <w:sz w:val="22"/>
          <w:szCs w:val="22"/>
          <w:lang w:val="en-US"/>
        </w:rPr>
      </w:pPr>
      <w:r>
        <w:rPr>
          <w:rFonts w:ascii="Arial" w:eastAsia="MS Mincho" w:hAnsi="Arial" w:cs="Arial"/>
          <w:sz w:val="22"/>
          <w:szCs w:val="22"/>
          <w:lang w:val="en-US"/>
        </w:rPr>
        <w:t>“</w:t>
      </w:r>
      <w:r w:rsidRPr="00482E0E">
        <w:rPr>
          <w:rFonts w:ascii="Arial" w:eastAsia="MS Mincho" w:hAnsi="Arial" w:cs="Arial"/>
          <w:sz w:val="22"/>
          <w:szCs w:val="22"/>
          <w:lang w:val="en-US"/>
        </w:rPr>
        <w:t xml:space="preserve">AMD has been serving the embedded market </w:t>
      </w:r>
      <w:r>
        <w:rPr>
          <w:rFonts w:ascii="Arial" w:eastAsia="MS Mincho" w:hAnsi="Arial" w:cs="Arial"/>
          <w:sz w:val="22"/>
          <w:szCs w:val="22"/>
          <w:lang w:val="en-US"/>
        </w:rPr>
        <w:t>for over 20 years and from this experience</w:t>
      </w:r>
      <w:r w:rsidRPr="00482E0E">
        <w:rPr>
          <w:rFonts w:ascii="Arial" w:eastAsia="MS Mincho" w:hAnsi="Arial" w:cs="Arial"/>
          <w:sz w:val="22"/>
          <w:szCs w:val="22"/>
          <w:lang w:val="en-US"/>
        </w:rPr>
        <w:t xml:space="preserve"> </w:t>
      </w:r>
      <w:r>
        <w:rPr>
          <w:rFonts w:ascii="Arial" w:eastAsia="MS Mincho" w:hAnsi="Arial" w:cs="Arial"/>
          <w:sz w:val="22"/>
          <w:szCs w:val="22"/>
          <w:lang w:val="en-US"/>
        </w:rPr>
        <w:t xml:space="preserve">we know that one of the most </w:t>
      </w:r>
      <w:r w:rsidRPr="00482E0E">
        <w:rPr>
          <w:rFonts w:ascii="Arial" w:eastAsia="MS Mincho" w:hAnsi="Arial" w:cs="Arial"/>
          <w:sz w:val="22"/>
          <w:szCs w:val="22"/>
          <w:lang w:val="en-US"/>
        </w:rPr>
        <w:t xml:space="preserve">important </w:t>
      </w:r>
      <w:r w:rsidR="00C752DE">
        <w:rPr>
          <w:rFonts w:ascii="Arial" w:eastAsia="MS Mincho" w:hAnsi="Arial" w:cs="Arial"/>
          <w:sz w:val="22"/>
          <w:szCs w:val="22"/>
          <w:lang w:val="en-US"/>
        </w:rPr>
        <w:t xml:space="preserve">things to </w:t>
      </w:r>
      <w:r w:rsidRPr="00482E0E">
        <w:rPr>
          <w:rFonts w:ascii="Arial" w:eastAsia="MS Mincho" w:hAnsi="Arial" w:cs="Arial"/>
          <w:sz w:val="22"/>
          <w:szCs w:val="22"/>
          <w:lang w:val="en-US"/>
        </w:rPr>
        <w:t xml:space="preserve">customers is longevity of </w:t>
      </w:r>
      <w:r w:rsidR="00591136">
        <w:rPr>
          <w:rFonts w:ascii="Arial" w:eastAsia="MS Mincho" w:hAnsi="Arial" w:cs="Arial"/>
          <w:sz w:val="22"/>
          <w:szCs w:val="22"/>
          <w:lang w:val="en-US"/>
        </w:rPr>
        <w:t xml:space="preserve">the </w:t>
      </w:r>
      <w:r w:rsidRPr="00482E0E">
        <w:rPr>
          <w:rFonts w:ascii="Arial" w:eastAsia="MS Mincho" w:hAnsi="Arial" w:cs="Arial"/>
          <w:sz w:val="22"/>
          <w:szCs w:val="22"/>
          <w:lang w:val="en-US"/>
        </w:rPr>
        <w:t>supply</w:t>
      </w:r>
      <w:r w:rsidR="00591136">
        <w:rPr>
          <w:rFonts w:ascii="Arial" w:eastAsia="MS Mincho" w:hAnsi="Arial" w:cs="Arial"/>
          <w:sz w:val="22"/>
          <w:szCs w:val="22"/>
          <w:lang w:val="en-US"/>
        </w:rPr>
        <w:t xml:space="preserve"> chain channel</w:t>
      </w:r>
      <w:r>
        <w:rPr>
          <w:rFonts w:ascii="Arial" w:eastAsia="MS Mincho" w:hAnsi="Arial" w:cs="Arial"/>
          <w:sz w:val="22"/>
          <w:szCs w:val="22"/>
          <w:lang w:val="en-US"/>
        </w:rPr>
        <w:t xml:space="preserve">,” says </w:t>
      </w:r>
      <w:r w:rsidR="00C752DE">
        <w:rPr>
          <w:rFonts w:ascii="Arial" w:eastAsia="MS Mincho" w:hAnsi="Arial" w:cs="Arial"/>
          <w:sz w:val="22"/>
          <w:szCs w:val="22"/>
          <w:lang w:val="en-US"/>
        </w:rPr>
        <w:t xml:space="preserve">Stephen Turnbull, </w:t>
      </w:r>
      <w:r w:rsidR="001F0ADD">
        <w:rPr>
          <w:rFonts w:ascii="Arial" w:eastAsia="MS Mincho" w:hAnsi="Arial" w:cs="Arial"/>
          <w:sz w:val="22"/>
          <w:szCs w:val="22"/>
          <w:lang w:val="en-US"/>
        </w:rPr>
        <w:t xml:space="preserve">Director </w:t>
      </w:r>
      <w:r w:rsidR="00C752DE">
        <w:rPr>
          <w:rFonts w:ascii="Arial" w:eastAsia="MS Mincho" w:hAnsi="Arial" w:cs="Arial"/>
          <w:sz w:val="22"/>
          <w:szCs w:val="22"/>
          <w:lang w:val="en-US"/>
        </w:rPr>
        <w:t xml:space="preserve">of </w:t>
      </w:r>
      <w:r w:rsidR="001F0ADD">
        <w:rPr>
          <w:rFonts w:ascii="Arial" w:eastAsia="MS Mincho" w:hAnsi="Arial" w:cs="Arial"/>
          <w:sz w:val="22"/>
          <w:szCs w:val="22"/>
          <w:lang w:val="en-US"/>
        </w:rPr>
        <w:t>Business Development</w:t>
      </w:r>
      <w:r w:rsidR="00C752DE">
        <w:rPr>
          <w:rFonts w:ascii="Arial" w:eastAsia="MS Mincho" w:hAnsi="Arial" w:cs="Arial"/>
          <w:sz w:val="22"/>
          <w:szCs w:val="22"/>
          <w:lang w:val="en-US"/>
        </w:rPr>
        <w:t>,</w:t>
      </w:r>
      <w:r w:rsidR="006A12C1">
        <w:rPr>
          <w:rFonts w:ascii="Arial" w:eastAsia="MS Mincho" w:hAnsi="Arial" w:cs="Arial"/>
          <w:sz w:val="22"/>
          <w:szCs w:val="22"/>
          <w:lang w:val="en-US"/>
        </w:rPr>
        <w:t xml:space="preserve"> </w:t>
      </w:r>
      <w:r w:rsidR="004B0DDA">
        <w:rPr>
          <w:rFonts w:ascii="Arial" w:eastAsia="MS Mincho" w:hAnsi="Arial" w:cs="Arial"/>
          <w:sz w:val="22"/>
          <w:szCs w:val="22"/>
          <w:lang w:val="en-US"/>
        </w:rPr>
        <w:t xml:space="preserve">at </w:t>
      </w:r>
      <w:r>
        <w:rPr>
          <w:rFonts w:ascii="Arial" w:eastAsia="MS Mincho" w:hAnsi="Arial" w:cs="Arial"/>
          <w:sz w:val="22"/>
          <w:szCs w:val="22"/>
          <w:lang w:val="en-US"/>
        </w:rPr>
        <w:t xml:space="preserve">AMD. “We are very proud that our Geode embedded product line is so successful that we can now extend the support to </w:t>
      </w:r>
      <w:r w:rsidR="00C752DE">
        <w:rPr>
          <w:rFonts w:ascii="Arial" w:eastAsia="MS Mincho" w:hAnsi="Arial" w:cs="Arial"/>
          <w:sz w:val="22"/>
          <w:szCs w:val="22"/>
          <w:lang w:val="en-US"/>
        </w:rPr>
        <w:t xml:space="preserve">until at least 2021, making it one of the longest continuously available </w:t>
      </w:r>
      <w:r>
        <w:rPr>
          <w:rFonts w:ascii="Arial" w:eastAsia="MS Mincho" w:hAnsi="Arial" w:cs="Arial"/>
          <w:sz w:val="22"/>
          <w:szCs w:val="22"/>
          <w:lang w:val="en-US"/>
        </w:rPr>
        <w:t>x86 embedded</w:t>
      </w:r>
      <w:r w:rsidR="00C752DE">
        <w:rPr>
          <w:rFonts w:ascii="Arial" w:eastAsia="MS Mincho" w:hAnsi="Arial" w:cs="Arial"/>
          <w:sz w:val="22"/>
          <w:szCs w:val="22"/>
          <w:lang w:val="en-US"/>
        </w:rPr>
        <w:t xml:space="preserve"> products on the market.”</w:t>
      </w:r>
    </w:p>
    <w:p w:rsidR="00613CE2" w:rsidRPr="00ED679B" w:rsidRDefault="00613CE2" w:rsidP="00613CE2">
      <w:pPr>
        <w:spacing w:line="276" w:lineRule="auto"/>
        <w:rPr>
          <w:rFonts w:ascii="Arial" w:eastAsia="MS Mincho" w:hAnsi="Arial" w:cs="Arial"/>
          <w:sz w:val="22"/>
          <w:szCs w:val="22"/>
          <w:lang w:val="en-US"/>
        </w:rPr>
      </w:pPr>
    </w:p>
    <w:p w:rsidR="00613CE2" w:rsidRDefault="00613CE2" w:rsidP="00613CE2">
      <w:pPr>
        <w:spacing w:line="276" w:lineRule="auto"/>
        <w:rPr>
          <w:rFonts w:ascii="Arial" w:eastAsia="MS Mincho" w:hAnsi="Arial" w:cs="Arial"/>
          <w:sz w:val="22"/>
          <w:szCs w:val="22"/>
          <w:lang w:val="en-US"/>
        </w:rPr>
      </w:pPr>
      <w:r w:rsidRPr="00482E0E">
        <w:rPr>
          <w:rFonts w:ascii="Arial" w:eastAsia="MS Mincho" w:hAnsi="Arial" w:cs="Arial"/>
          <w:sz w:val="22"/>
          <w:szCs w:val="22"/>
          <w:lang w:val="en-US"/>
        </w:rPr>
        <w:lastRenderedPageBreak/>
        <w:t xml:space="preserve">In order to enable this extension, AMD </w:t>
      </w:r>
      <w:r>
        <w:rPr>
          <w:rFonts w:ascii="Arial" w:eastAsia="MS Mincho" w:hAnsi="Arial" w:cs="Arial"/>
          <w:sz w:val="22"/>
          <w:szCs w:val="22"/>
          <w:lang w:val="en-US"/>
        </w:rPr>
        <w:t>has</w:t>
      </w:r>
      <w:r w:rsidRPr="00482E0E">
        <w:rPr>
          <w:rFonts w:ascii="Arial" w:eastAsia="MS Mincho" w:hAnsi="Arial" w:cs="Arial"/>
          <w:sz w:val="22"/>
          <w:szCs w:val="22"/>
          <w:lang w:val="en-US"/>
        </w:rPr>
        <w:t xml:space="preserve"> </w:t>
      </w:r>
      <w:r>
        <w:rPr>
          <w:rFonts w:ascii="Arial" w:eastAsia="MS Mincho" w:hAnsi="Arial" w:cs="Arial"/>
          <w:sz w:val="22"/>
          <w:szCs w:val="22"/>
          <w:lang w:val="en-US"/>
        </w:rPr>
        <w:t>qualified</w:t>
      </w:r>
      <w:r w:rsidRPr="00482E0E">
        <w:rPr>
          <w:rFonts w:ascii="Arial" w:eastAsia="MS Mincho" w:hAnsi="Arial" w:cs="Arial"/>
          <w:sz w:val="22"/>
          <w:szCs w:val="22"/>
          <w:lang w:val="en-US"/>
        </w:rPr>
        <w:t xml:space="preserve"> a non-halogenated substrate </w:t>
      </w:r>
      <w:r>
        <w:rPr>
          <w:rFonts w:ascii="Arial" w:eastAsia="MS Mincho" w:hAnsi="Arial" w:cs="Arial"/>
          <w:sz w:val="22"/>
          <w:szCs w:val="22"/>
          <w:lang w:val="en-US"/>
        </w:rPr>
        <w:t>with</w:t>
      </w:r>
      <w:r w:rsidRPr="00482E0E">
        <w:rPr>
          <w:rFonts w:ascii="Arial" w:eastAsia="MS Mincho" w:hAnsi="Arial" w:cs="Arial"/>
          <w:sz w:val="22"/>
          <w:szCs w:val="22"/>
          <w:lang w:val="en-US"/>
        </w:rPr>
        <w:t xml:space="preserve"> </w:t>
      </w:r>
      <w:r w:rsidR="00CE6AFD">
        <w:rPr>
          <w:rFonts w:ascii="Arial" w:eastAsia="MS Mincho" w:hAnsi="Arial" w:cs="Arial"/>
          <w:sz w:val="22"/>
          <w:szCs w:val="22"/>
          <w:lang w:val="en-US"/>
        </w:rPr>
        <w:t xml:space="preserve">virtually no </w:t>
      </w:r>
      <w:r w:rsidRPr="00482E0E">
        <w:rPr>
          <w:rFonts w:ascii="Arial" w:eastAsia="MS Mincho" w:hAnsi="Arial" w:cs="Arial"/>
          <w:sz w:val="22"/>
          <w:szCs w:val="22"/>
          <w:lang w:val="en-US"/>
        </w:rPr>
        <w:t xml:space="preserve">changes to </w:t>
      </w:r>
      <w:r>
        <w:rPr>
          <w:rFonts w:ascii="Arial" w:eastAsia="MS Mincho" w:hAnsi="Arial" w:cs="Arial"/>
          <w:sz w:val="22"/>
          <w:szCs w:val="22"/>
          <w:lang w:val="en-US"/>
        </w:rPr>
        <w:t xml:space="preserve">processor </w:t>
      </w:r>
      <w:r w:rsidRPr="00482E0E">
        <w:rPr>
          <w:rFonts w:ascii="Arial" w:eastAsia="MS Mincho" w:hAnsi="Arial" w:cs="Arial"/>
          <w:sz w:val="22"/>
          <w:szCs w:val="22"/>
          <w:lang w:val="en-US"/>
        </w:rPr>
        <w:t xml:space="preserve">form, fit or function </w:t>
      </w:r>
      <w:r>
        <w:rPr>
          <w:rFonts w:ascii="Arial" w:eastAsia="MS Mincho" w:hAnsi="Arial" w:cs="Arial"/>
          <w:sz w:val="22"/>
          <w:szCs w:val="22"/>
          <w:lang w:val="en-US"/>
        </w:rPr>
        <w:t xml:space="preserve">so that </w:t>
      </w:r>
      <w:r w:rsidRPr="00482E0E">
        <w:rPr>
          <w:rFonts w:ascii="Arial" w:eastAsia="MS Mincho" w:hAnsi="Arial" w:cs="Arial"/>
          <w:sz w:val="22"/>
          <w:szCs w:val="22"/>
          <w:lang w:val="en-US"/>
        </w:rPr>
        <w:t>all AMD quali</w:t>
      </w:r>
      <w:r>
        <w:rPr>
          <w:rFonts w:ascii="Arial" w:eastAsia="MS Mincho" w:hAnsi="Arial" w:cs="Arial"/>
          <w:sz w:val="22"/>
          <w:szCs w:val="22"/>
          <w:lang w:val="en-US"/>
        </w:rPr>
        <w:t xml:space="preserve">fication criteria will be met. </w:t>
      </w:r>
      <w:proofErr w:type="gramStart"/>
      <w:r>
        <w:rPr>
          <w:rFonts w:ascii="Arial" w:eastAsia="MS Mincho" w:hAnsi="Arial" w:cs="Arial"/>
          <w:sz w:val="22"/>
          <w:szCs w:val="22"/>
          <w:lang w:val="en-US"/>
        </w:rPr>
        <w:t>congatec</w:t>
      </w:r>
      <w:proofErr w:type="gramEnd"/>
      <w:r>
        <w:rPr>
          <w:rFonts w:ascii="Arial" w:eastAsia="MS Mincho" w:hAnsi="Arial" w:cs="Arial"/>
          <w:sz w:val="22"/>
          <w:szCs w:val="22"/>
          <w:lang w:val="en-US"/>
        </w:rPr>
        <w:t xml:space="preserve"> modules with the new Geode processor s</w:t>
      </w:r>
      <w:r w:rsidRPr="00482E0E">
        <w:rPr>
          <w:rFonts w:ascii="Arial" w:eastAsia="MS Mincho" w:hAnsi="Arial" w:cs="Arial"/>
          <w:sz w:val="22"/>
          <w:szCs w:val="22"/>
          <w:lang w:val="en-US"/>
        </w:rPr>
        <w:t>amples are available now</w:t>
      </w:r>
      <w:r>
        <w:rPr>
          <w:rFonts w:ascii="Arial" w:eastAsia="MS Mincho" w:hAnsi="Arial" w:cs="Arial"/>
          <w:sz w:val="22"/>
          <w:szCs w:val="22"/>
          <w:lang w:val="en-US"/>
        </w:rPr>
        <w:t xml:space="preserve"> under identical product order numbers. </w:t>
      </w:r>
    </w:p>
    <w:p w:rsidR="00613CE2" w:rsidRDefault="00613CE2" w:rsidP="00613CE2">
      <w:pPr>
        <w:spacing w:line="276" w:lineRule="auto"/>
        <w:rPr>
          <w:rFonts w:ascii="Arial" w:eastAsia="MS Mincho" w:hAnsi="Arial" w:cs="Arial"/>
          <w:sz w:val="22"/>
          <w:szCs w:val="22"/>
          <w:lang w:val="en-US"/>
        </w:rPr>
      </w:pPr>
    </w:p>
    <w:p w:rsidR="00613CE2" w:rsidRPr="00A352DB" w:rsidRDefault="00613CE2" w:rsidP="00613CE2">
      <w:pPr>
        <w:spacing w:before="240" w:line="276" w:lineRule="auto"/>
        <w:rPr>
          <w:rFonts w:ascii="Arial" w:eastAsia="MS Mincho" w:hAnsi="Arial" w:cs="Arial"/>
          <w:sz w:val="22"/>
          <w:szCs w:val="22"/>
          <w:lang w:val="en-US"/>
        </w:rPr>
      </w:pPr>
      <w:r w:rsidRPr="00A352DB">
        <w:rPr>
          <w:rFonts w:ascii="Arial" w:eastAsia="MS Mincho" w:hAnsi="Arial" w:cs="Arial"/>
          <w:sz w:val="22"/>
          <w:szCs w:val="22"/>
          <w:lang w:val="en-US"/>
        </w:rPr>
        <w:t>The following products are supported:</w:t>
      </w:r>
    </w:p>
    <w:tbl>
      <w:tblPr>
        <w:tblW w:w="8897" w:type="dxa"/>
        <w:tblLayout w:type="fixed"/>
        <w:tblLook w:val="04A0"/>
      </w:tblPr>
      <w:tblGrid>
        <w:gridCol w:w="1809"/>
        <w:gridCol w:w="283"/>
        <w:gridCol w:w="850"/>
        <w:gridCol w:w="236"/>
        <w:gridCol w:w="2175"/>
        <w:gridCol w:w="283"/>
        <w:gridCol w:w="1577"/>
        <w:gridCol w:w="266"/>
        <w:gridCol w:w="1418"/>
      </w:tblGrid>
      <w:tr w:rsidR="00613CE2" w:rsidRPr="00BF4D2E" w:rsidTr="001F0ADD">
        <w:tc>
          <w:tcPr>
            <w:tcW w:w="1809" w:type="dxa"/>
            <w:tcBorders>
              <w:bottom w:val="single" w:sz="8" w:space="0" w:color="auto"/>
            </w:tcBorders>
            <w:vAlign w:val="center"/>
          </w:tcPr>
          <w:p w:rsidR="00613CE2" w:rsidRPr="00BF4D2E" w:rsidRDefault="00613CE2" w:rsidP="008F4ECA">
            <w:pPr>
              <w:jc w:val="center"/>
              <w:rPr>
                <w:rFonts w:ascii="Arial" w:hAnsi="Arial" w:cs="Arial"/>
                <w:b/>
                <w:bCs/>
                <w:color w:val="262626"/>
                <w:sz w:val="18"/>
                <w:szCs w:val="18"/>
                <w:lang w:val="en-US" w:eastAsia="de-DE"/>
              </w:rPr>
            </w:pPr>
            <w:r>
              <w:rPr>
                <w:rFonts w:ascii="Arial" w:hAnsi="Arial" w:cs="Arial"/>
                <w:b/>
                <w:bCs/>
                <w:color w:val="262626"/>
                <w:sz w:val="18"/>
                <w:szCs w:val="18"/>
                <w:lang w:val="en-US" w:eastAsia="de-DE"/>
              </w:rPr>
              <w:t>Module</w:t>
            </w:r>
          </w:p>
        </w:tc>
        <w:tc>
          <w:tcPr>
            <w:tcW w:w="283" w:type="dxa"/>
            <w:vAlign w:val="center"/>
          </w:tcPr>
          <w:p w:rsidR="00613CE2" w:rsidRPr="00BF4D2E" w:rsidRDefault="00613CE2" w:rsidP="008F4ECA">
            <w:pPr>
              <w:jc w:val="center"/>
              <w:rPr>
                <w:rFonts w:ascii="Arial" w:hAnsi="Arial" w:cs="Arial"/>
                <w:b/>
                <w:bCs/>
                <w:color w:val="262626"/>
                <w:sz w:val="18"/>
                <w:szCs w:val="18"/>
                <w:lang w:val="en-US" w:eastAsia="de-DE"/>
              </w:rPr>
            </w:pPr>
          </w:p>
        </w:tc>
        <w:tc>
          <w:tcPr>
            <w:tcW w:w="850" w:type="dxa"/>
            <w:tcBorders>
              <w:bottom w:val="single" w:sz="8" w:space="0" w:color="auto"/>
            </w:tcBorders>
            <w:vAlign w:val="center"/>
          </w:tcPr>
          <w:p w:rsidR="00613CE2" w:rsidRPr="00BF4D2E" w:rsidRDefault="00613CE2" w:rsidP="008F4ECA">
            <w:pPr>
              <w:jc w:val="center"/>
              <w:rPr>
                <w:rFonts w:ascii="Arial" w:hAnsi="Arial" w:cs="Arial"/>
                <w:b/>
                <w:bCs/>
                <w:color w:val="262626"/>
                <w:sz w:val="18"/>
                <w:szCs w:val="18"/>
                <w:lang w:val="en-US" w:eastAsia="de-DE"/>
              </w:rPr>
            </w:pPr>
            <w:r>
              <w:rPr>
                <w:rFonts w:ascii="Arial" w:hAnsi="Arial" w:cs="Arial"/>
                <w:b/>
                <w:bCs/>
                <w:color w:val="262626"/>
                <w:sz w:val="18"/>
                <w:szCs w:val="18"/>
                <w:lang w:val="en-US" w:eastAsia="de-DE"/>
              </w:rPr>
              <w:t>Form factor</w:t>
            </w:r>
          </w:p>
        </w:tc>
        <w:tc>
          <w:tcPr>
            <w:tcW w:w="236" w:type="dxa"/>
            <w:vAlign w:val="center"/>
          </w:tcPr>
          <w:p w:rsidR="00613CE2" w:rsidRPr="00BF4D2E" w:rsidRDefault="00613CE2" w:rsidP="008F4ECA">
            <w:pPr>
              <w:jc w:val="center"/>
              <w:rPr>
                <w:rFonts w:ascii="Arial" w:hAnsi="Arial" w:cs="Arial"/>
                <w:b/>
                <w:bCs/>
                <w:color w:val="262626"/>
                <w:sz w:val="18"/>
                <w:szCs w:val="18"/>
                <w:lang w:val="en-US" w:eastAsia="de-DE"/>
              </w:rPr>
            </w:pPr>
          </w:p>
        </w:tc>
        <w:tc>
          <w:tcPr>
            <w:tcW w:w="2175" w:type="dxa"/>
            <w:tcBorders>
              <w:bottom w:val="single" w:sz="8" w:space="0" w:color="auto"/>
            </w:tcBorders>
            <w:vAlign w:val="center"/>
          </w:tcPr>
          <w:p w:rsidR="00613CE2" w:rsidRPr="00BF4D2E" w:rsidRDefault="00613CE2" w:rsidP="008F4ECA">
            <w:pPr>
              <w:jc w:val="center"/>
              <w:rPr>
                <w:rFonts w:ascii="Arial" w:hAnsi="Arial" w:cs="Arial"/>
                <w:b/>
                <w:bCs/>
                <w:color w:val="262626"/>
                <w:sz w:val="18"/>
                <w:szCs w:val="18"/>
                <w:lang w:val="en-US" w:eastAsia="de-DE"/>
              </w:rPr>
            </w:pPr>
            <w:r>
              <w:rPr>
                <w:rFonts w:ascii="Arial" w:hAnsi="Arial" w:cs="Arial"/>
                <w:b/>
                <w:bCs/>
                <w:color w:val="000000"/>
                <w:sz w:val="18"/>
                <w:szCs w:val="18"/>
                <w:lang w:val="en-US" w:eastAsia="de-DE"/>
              </w:rPr>
              <w:t>Processor</w:t>
            </w:r>
          </w:p>
        </w:tc>
        <w:tc>
          <w:tcPr>
            <w:tcW w:w="283" w:type="dxa"/>
            <w:vAlign w:val="center"/>
          </w:tcPr>
          <w:p w:rsidR="00613CE2" w:rsidRPr="00BF4D2E" w:rsidRDefault="00613CE2" w:rsidP="008F4ECA">
            <w:pPr>
              <w:jc w:val="center"/>
              <w:rPr>
                <w:rFonts w:ascii="Arial" w:hAnsi="Arial" w:cs="Arial"/>
                <w:b/>
                <w:bCs/>
                <w:color w:val="262626"/>
                <w:sz w:val="18"/>
                <w:szCs w:val="18"/>
                <w:lang w:val="en-US" w:eastAsia="de-DE"/>
              </w:rPr>
            </w:pPr>
          </w:p>
        </w:tc>
        <w:tc>
          <w:tcPr>
            <w:tcW w:w="1577" w:type="dxa"/>
            <w:tcBorders>
              <w:bottom w:val="single" w:sz="8" w:space="0" w:color="auto"/>
            </w:tcBorders>
            <w:vAlign w:val="center"/>
          </w:tcPr>
          <w:p w:rsidR="00613CE2" w:rsidRPr="00BF4D2E" w:rsidRDefault="00613CE2" w:rsidP="008F4ECA">
            <w:pPr>
              <w:jc w:val="center"/>
              <w:rPr>
                <w:rFonts w:ascii="Arial" w:hAnsi="Arial" w:cs="Arial"/>
                <w:b/>
                <w:bCs/>
                <w:color w:val="262626"/>
                <w:sz w:val="18"/>
                <w:szCs w:val="18"/>
                <w:lang w:val="en-US" w:eastAsia="de-DE"/>
              </w:rPr>
            </w:pPr>
            <w:r>
              <w:rPr>
                <w:rFonts w:ascii="Arial" w:hAnsi="Arial" w:cs="Arial"/>
                <w:b/>
                <w:bCs/>
                <w:color w:val="262626"/>
                <w:sz w:val="18"/>
                <w:szCs w:val="18"/>
                <w:lang w:val="en-US" w:eastAsia="de-DE"/>
              </w:rPr>
              <w:t>RAM</w:t>
            </w:r>
          </w:p>
        </w:tc>
        <w:tc>
          <w:tcPr>
            <w:tcW w:w="266" w:type="dxa"/>
            <w:vAlign w:val="center"/>
          </w:tcPr>
          <w:p w:rsidR="00613CE2" w:rsidRPr="00BF4D2E" w:rsidRDefault="00613CE2" w:rsidP="008F4ECA">
            <w:pPr>
              <w:jc w:val="center"/>
              <w:rPr>
                <w:rFonts w:ascii="Arial" w:hAnsi="Arial" w:cs="Arial"/>
                <w:b/>
                <w:bCs/>
                <w:color w:val="262626"/>
                <w:sz w:val="18"/>
                <w:szCs w:val="18"/>
                <w:lang w:val="en-US" w:eastAsia="de-DE"/>
              </w:rPr>
            </w:pPr>
          </w:p>
        </w:tc>
        <w:tc>
          <w:tcPr>
            <w:tcW w:w="1418" w:type="dxa"/>
            <w:tcBorders>
              <w:bottom w:val="single" w:sz="8" w:space="0" w:color="auto"/>
            </w:tcBorders>
            <w:vAlign w:val="center"/>
          </w:tcPr>
          <w:p w:rsidR="00613CE2" w:rsidRPr="00BF4D2E" w:rsidRDefault="00613CE2" w:rsidP="008F4ECA">
            <w:pPr>
              <w:jc w:val="center"/>
              <w:rPr>
                <w:rFonts w:ascii="Arial" w:hAnsi="Arial" w:cs="Arial"/>
                <w:b/>
                <w:bCs/>
                <w:color w:val="262626"/>
                <w:sz w:val="18"/>
                <w:szCs w:val="18"/>
                <w:lang w:val="en-US" w:eastAsia="de-DE"/>
              </w:rPr>
            </w:pPr>
            <w:r>
              <w:rPr>
                <w:rFonts w:ascii="Arial" w:hAnsi="Arial" w:cs="Arial"/>
                <w:b/>
                <w:bCs/>
                <w:color w:val="000000"/>
                <w:sz w:val="18"/>
                <w:szCs w:val="18"/>
                <w:lang w:val="en-US" w:eastAsia="de-DE"/>
              </w:rPr>
              <w:t>Power consumption</w:t>
            </w:r>
          </w:p>
        </w:tc>
      </w:tr>
      <w:tr w:rsidR="00613CE2" w:rsidRPr="00D1774C" w:rsidTr="001F0ADD">
        <w:tc>
          <w:tcPr>
            <w:tcW w:w="1809" w:type="dxa"/>
            <w:tcBorders>
              <w:top w:val="single" w:sz="8" w:space="0" w:color="auto"/>
              <w:bottom w:val="single" w:sz="8" w:space="0" w:color="auto"/>
            </w:tcBorders>
            <w:vAlign w:val="center"/>
          </w:tcPr>
          <w:p w:rsidR="00613CE2" w:rsidRPr="00D1774C" w:rsidRDefault="00D00D49" w:rsidP="008F4ECA">
            <w:pPr>
              <w:spacing w:line="360" w:lineRule="auto"/>
              <w:rPr>
                <w:rFonts w:ascii="Arial" w:hAnsi="Arial" w:cs="Arial"/>
                <w:bCs/>
                <w:color w:val="262626"/>
                <w:sz w:val="18"/>
                <w:szCs w:val="18"/>
                <w:lang w:val="en-US" w:eastAsia="de-DE"/>
              </w:rPr>
            </w:pPr>
            <w:r w:rsidRPr="00D00D49">
              <w:rPr>
                <w:rFonts w:ascii="Arial" w:hAnsi="Arial" w:cs="Arial"/>
                <w:bCs/>
                <w:color w:val="262626"/>
                <w:sz w:val="18"/>
                <w:szCs w:val="18"/>
                <w:lang w:val="en-US" w:eastAsia="de-DE"/>
              </w:rPr>
              <w:t>conga-XLX</w:t>
            </w:r>
          </w:p>
        </w:tc>
        <w:tc>
          <w:tcPr>
            <w:tcW w:w="283" w:type="dxa"/>
            <w:vAlign w:val="center"/>
          </w:tcPr>
          <w:p w:rsidR="00613CE2" w:rsidRPr="00D1774C" w:rsidRDefault="00613CE2" w:rsidP="008F4ECA">
            <w:pPr>
              <w:spacing w:line="360" w:lineRule="auto"/>
              <w:jc w:val="center"/>
              <w:rPr>
                <w:rFonts w:ascii="Arial" w:hAnsi="Arial" w:cs="Arial"/>
                <w:sz w:val="18"/>
                <w:szCs w:val="18"/>
                <w:lang w:val="en-US"/>
              </w:rPr>
            </w:pPr>
          </w:p>
        </w:tc>
        <w:tc>
          <w:tcPr>
            <w:tcW w:w="850" w:type="dxa"/>
            <w:tcBorders>
              <w:top w:val="single" w:sz="8" w:space="0" w:color="auto"/>
              <w:bottom w:val="single" w:sz="8" w:space="0" w:color="auto"/>
            </w:tcBorders>
            <w:vAlign w:val="center"/>
          </w:tcPr>
          <w:p w:rsidR="00613CE2" w:rsidRPr="00D1774C" w:rsidRDefault="00D00D49" w:rsidP="008F4ECA">
            <w:pPr>
              <w:spacing w:line="360" w:lineRule="auto"/>
              <w:jc w:val="center"/>
              <w:rPr>
                <w:rFonts w:ascii="Arial" w:hAnsi="Arial" w:cs="Arial"/>
                <w:sz w:val="18"/>
                <w:szCs w:val="18"/>
                <w:lang w:val="en-US"/>
              </w:rPr>
            </w:pPr>
            <w:r w:rsidRPr="00D00D49">
              <w:rPr>
                <w:rFonts w:ascii="Arial" w:hAnsi="Arial" w:cs="Arial"/>
                <w:sz w:val="18"/>
                <w:szCs w:val="18"/>
                <w:lang w:val="en-US"/>
              </w:rPr>
              <w:t>XTX</w:t>
            </w:r>
          </w:p>
        </w:tc>
        <w:tc>
          <w:tcPr>
            <w:tcW w:w="236" w:type="dxa"/>
            <w:vAlign w:val="center"/>
          </w:tcPr>
          <w:p w:rsidR="00613CE2" w:rsidRPr="00D1774C" w:rsidRDefault="00613CE2" w:rsidP="008F4ECA">
            <w:pPr>
              <w:spacing w:line="360" w:lineRule="auto"/>
              <w:jc w:val="center"/>
              <w:rPr>
                <w:rFonts w:ascii="Arial" w:hAnsi="Arial" w:cs="Arial"/>
                <w:bCs/>
                <w:color w:val="262626"/>
                <w:sz w:val="18"/>
                <w:szCs w:val="18"/>
                <w:lang w:val="en-US" w:eastAsia="de-DE"/>
              </w:rPr>
            </w:pPr>
          </w:p>
        </w:tc>
        <w:tc>
          <w:tcPr>
            <w:tcW w:w="2175" w:type="dxa"/>
            <w:tcBorders>
              <w:top w:val="single" w:sz="8" w:space="0" w:color="auto"/>
              <w:bottom w:val="single" w:sz="8" w:space="0" w:color="auto"/>
            </w:tcBorders>
            <w:vAlign w:val="center"/>
          </w:tcPr>
          <w:p w:rsidR="00613CE2" w:rsidRPr="00D1774C" w:rsidRDefault="00D00D49" w:rsidP="008F4ECA">
            <w:pPr>
              <w:spacing w:line="360" w:lineRule="auto"/>
              <w:jc w:val="center"/>
              <w:rPr>
                <w:rFonts w:ascii="Arial" w:hAnsi="Arial" w:cs="Arial"/>
                <w:sz w:val="18"/>
                <w:szCs w:val="18"/>
                <w:lang w:val="en-US"/>
              </w:rPr>
            </w:pPr>
            <w:r w:rsidRPr="00D00D49">
              <w:rPr>
                <w:rFonts w:ascii="Arial" w:hAnsi="Arial" w:cs="Arial"/>
                <w:sz w:val="18"/>
                <w:szCs w:val="18"/>
                <w:lang w:val="en-US"/>
              </w:rPr>
              <w:t>AMD Geode™ LX 800</w:t>
            </w:r>
          </w:p>
        </w:tc>
        <w:tc>
          <w:tcPr>
            <w:tcW w:w="283" w:type="dxa"/>
            <w:vAlign w:val="center"/>
          </w:tcPr>
          <w:p w:rsidR="00613CE2" w:rsidRPr="00D1774C" w:rsidRDefault="00613CE2" w:rsidP="008F4ECA">
            <w:pPr>
              <w:spacing w:line="360" w:lineRule="auto"/>
              <w:jc w:val="center"/>
              <w:rPr>
                <w:rFonts w:ascii="Arial" w:hAnsi="Arial" w:cs="Arial"/>
                <w:sz w:val="18"/>
                <w:szCs w:val="18"/>
                <w:lang w:val="en-US"/>
              </w:rPr>
            </w:pPr>
          </w:p>
        </w:tc>
        <w:tc>
          <w:tcPr>
            <w:tcW w:w="1577" w:type="dxa"/>
            <w:tcBorders>
              <w:top w:val="single" w:sz="8" w:space="0" w:color="auto"/>
              <w:bottom w:val="single" w:sz="8" w:space="0" w:color="auto"/>
            </w:tcBorders>
            <w:vAlign w:val="center"/>
          </w:tcPr>
          <w:p w:rsidR="00613CE2" w:rsidRPr="00D1774C" w:rsidRDefault="00D00D49" w:rsidP="008F4ECA">
            <w:pPr>
              <w:spacing w:line="360" w:lineRule="auto"/>
              <w:jc w:val="center"/>
              <w:rPr>
                <w:rFonts w:ascii="Arial" w:hAnsi="Arial" w:cs="Arial"/>
                <w:sz w:val="18"/>
                <w:szCs w:val="18"/>
                <w:lang w:val="en-US"/>
              </w:rPr>
            </w:pPr>
            <w:r w:rsidRPr="00D00D49">
              <w:rPr>
                <w:rFonts w:ascii="Arial" w:hAnsi="Arial" w:cs="Arial"/>
                <w:sz w:val="18"/>
                <w:szCs w:val="18"/>
                <w:lang w:val="en-US"/>
              </w:rPr>
              <w:t>1 GB DDR3/PC2700</w:t>
            </w:r>
          </w:p>
        </w:tc>
        <w:tc>
          <w:tcPr>
            <w:tcW w:w="266" w:type="dxa"/>
            <w:vAlign w:val="center"/>
          </w:tcPr>
          <w:p w:rsidR="00613CE2" w:rsidRPr="00D1774C" w:rsidRDefault="00613CE2" w:rsidP="008F4ECA">
            <w:pPr>
              <w:spacing w:line="360" w:lineRule="auto"/>
              <w:jc w:val="center"/>
              <w:rPr>
                <w:rFonts w:ascii="Arial" w:hAnsi="Arial" w:cs="Arial"/>
                <w:sz w:val="18"/>
                <w:szCs w:val="18"/>
                <w:lang w:val="en-US"/>
              </w:rPr>
            </w:pPr>
          </w:p>
        </w:tc>
        <w:tc>
          <w:tcPr>
            <w:tcW w:w="1418" w:type="dxa"/>
            <w:tcBorders>
              <w:top w:val="single" w:sz="8" w:space="0" w:color="auto"/>
              <w:bottom w:val="single" w:sz="8" w:space="0" w:color="auto"/>
            </w:tcBorders>
            <w:vAlign w:val="center"/>
          </w:tcPr>
          <w:p w:rsidR="00613CE2" w:rsidRPr="00D1774C" w:rsidRDefault="00D00D49" w:rsidP="008F4ECA">
            <w:pPr>
              <w:spacing w:line="360" w:lineRule="auto"/>
              <w:jc w:val="center"/>
              <w:rPr>
                <w:rFonts w:ascii="Arial" w:hAnsi="Arial" w:cs="Arial"/>
                <w:sz w:val="18"/>
                <w:szCs w:val="18"/>
                <w:lang w:val="en-US"/>
              </w:rPr>
            </w:pPr>
            <w:r w:rsidRPr="00D00D49">
              <w:rPr>
                <w:rFonts w:ascii="Arial" w:hAnsi="Arial" w:cs="Arial"/>
                <w:sz w:val="18"/>
                <w:szCs w:val="18"/>
                <w:lang w:val="en-US"/>
              </w:rPr>
              <w:t>5 W (typical)</w:t>
            </w:r>
          </w:p>
        </w:tc>
      </w:tr>
      <w:tr w:rsidR="00613CE2" w:rsidRPr="00D1774C" w:rsidTr="001F0ADD">
        <w:tc>
          <w:tcPr>
            <w:tcW w:w="1809" w:type="dxa"/>
            <w:tcBorders>
              <w:top w:val="single" w:sz="8" w:space="0" w:color="auto"/>
              <w:bottom w:val="single" w:sz="8" w:space="0" w:color="auto"/>
            </w:tcBorders>
            <w:vAlign w:val="center"/>
          </w:tcPr>
          <w:p w:rsidR="00613CE2" w:rsidRPr="00D1774C" w:rsidRDefault="00D00D49" w:rsidP="008F4ECA">
            <w:pPr>
              <w:spacing w:line="360" w:lineRule="auto"/>
              <w:rPr>
                <w:rFonts w:ascii="Arial" w:hAnsi="Arial" w:cs="Arial"/>
                <w:bCs/>
                <w:color w:val="262626"/>
                <w:sz w:val="18"/>
                <w:szCs w:val="18"/>
                <w:lang w:val="en-US" w:eastAsia="de-DE"/>
              </w:rPr>
            </w:pPr>
            <w:r w:rsidRPr="00D00D49">
              <w:rPr>
                <w:rFonts w:ascii="Arial" w:hAnsi="Arial" w:cs="Arial"/>
                <w:bCs/>
                <w:color w:val="262626"/>
                <w:sz w:val="18"/>
                <w:szCs w:val="18"/>
                <w:lang w:val="en-US" w:eastAsia="de-DE"/>
              </w:rPr>
              <w:t>conga-ELX</w:t>
            </w:r>
          </w:p>
        </w:tc>
        <w:tc>
          <w:tcPr>
            <w:tcW w:w="283" w:type="dxa"/>
            <w:vAlign w:val="center"/>
          </w:tcPr>
          <w:p w:rsidR="00613CE2" w:rsidRPr="00D1774C" w:rsidRDefault="00613CE2" w:rsidP="008F4ECA">
            <w:pPr>
              <w:spacing w:line="360" w:lineRule="auto"/>
              <w:jc w:val="center"/>
              <w:rPr>
                <w:rFonts w:ascii="Arial" w:hAnsi="Arial" w:cs="Arial"/>
                <w:sz w:val="18"/>
                <w:szCs w:val="18"/>
                <w:lang w:val="en-US"/>
              </w:rPr>
            </w:pPr>
          </w:p>
        </w:tc>
        <w:tc>
          <w:tcPr>
            <w:tcW w:w="850" w:type="dxa"/>
            <w:tcBorders>
              <w:top w:val="single" w:sz="8" w:space="0" w:color="auto"/>
              <w:bottom w:val="single" w:sz="8" w:space="0" w:color="auto"/>
            </w:tcBorders>
            <w:vAlign w:val="center"/>
          </w:tcPr>
          <w:p w:rsidR="00613CE2" w:rsidRPr="00D1774C" w:rsidRDefault="00D00D49" w:rsidP="008F4ECA">
            <w:pPr>
              <w:spacing w:line="360" w:lineRule="auto"/>
              <w:jc w:val="center"/>
              <w:rPr>
                <w:rFonts w:ascii="Arial" w:hAnsi="Arial" w:cs="Arial"/>
                <w:sz w:val="18"/>
                <w:szCs w:val="18"/>
                <w:lang w:val="en-US"/>
              </w:rPr>
            </w:pPr>
            <w:r w:rsidRPr="00D00D49">
              <w:rPr>
                <w:rFonts w:ascii="Arial" w:hAnsi="Arial" w:cs="Arial"/>
                <w:sz w:val="18"/>
                <w:szCs w:val="18"/>
                <w:lang w:val="en-US"/>
              </w:rPr>
              <w:t>ETX</w:t>
            </w:r>
          </w:p>
        </w:tc>
        <w:tc>
          <w:tcPr>
            <w:tcW w:w="236" w:type="dxa"/>
            <w:vAlign w:val="center"/>
          </w:tcPr>
          <w:p w:rsidR="00613CE2" w:rsidRPr="00D1774C" w:rsidRDefault="00613CE2" w:rsidP="008F4ECA">
            <w:pPr>
              <w:spacing w:line="360" w:lineRule="auto"/>
              <w:jc w:val="center"/>
              <w:rPr>
                <w:rFonts w:ascii="Arial" w:hAnsi="Arial" w:cs="Arial"/>
                <w:bCs/>
                <w:color w:val="262626"/>
                <w:sz w:val="18"/>
                <w:szCs w:val="18"/>
                <w:lang w:val="en-US" w:eastAsia="de-DE"/>
              </w:rPr>
            </w:pPr>
          </w:p>
        </w:tc>
        <w:tc>
          <w:tcPr>
            <w:tcW w:w="2175" w:type="dxa"/>
            <w:tcBorders>
              <w:top w:val="single" w:sz="8" w:space="0" w:color="auto"/>
              <w:bottom w:val="single" w:sz="8" w:space="0" w:color="auto"/>
            </w:tcBorders>
            <w:vAlign w:val="center"/>
          </w:tcPr>
          <w:p w:rsidR="00613CE2" w:rsidRPr="00D1774C" w:rsidRDefault="00D00D49" w:rsidP="008F4ECA">
            <w:pPr>
              <w:spacing w:line="360" w:lineRule="auto"/>
              <w:jc w:val="center"/>
              <w:rPr>
                <w:rFonts w:ascii="Arial" w:hAnsi="Arial" w:cs="Arial"/>
                <w:sz w:val="18"/>
                <w:szCs w:val="18"/>
                <w:lang w:val="en-US"/>
              </w:rPr>
            </w:pPr>
            <w:r w:rsidRPr="00D00D49">
              <w:rPr>
                <w:rFonts w:ascii="Arial" w:hAnsi="Arial" w:cs="Arial"/>
                <w:sz w:val="18"/>
                <w:szCs w:val="18"/>
                <w:lang w:val="en-US"/>
              </w:rPr>
              <w:t>AMD Geode™ LX 800</w:t>
            </w:r>
          </w:p>
        </w:tc>
        <w:tc>
          <w:tcPr>
            <w:tcW w:w="283" w:type="dxa"/>
            <w:vAlign w:val="center"/>
          </w:tcPr>
          <w:p w:rsidR="00613CE2" w:rsidRPr="00D1774C" w:rsidRDefault="00613CE2" w:rsidP="008F4ECA">
            <w:pPr>
              <w:spacing w:line="360" w:lineRule="auto"/>
              <w:jc w:val="center"/>
              <w:rPr>
                <w:rFonts w:ascii="Arial" w:hAnsi="Arial" w:cs="Arial"/>
                <w:sz w:val="18"/>
                <w:szCs w:val="18"/>
                <w:lang w:val="en-US"/>
              </w:rPr>
            </w:pPr>
          </w:p>
        </w:tc>
        <w:tc>
          <w:tcPr>
            <w:tcW w:w="1577" w:type="dxa"/>
            <w:tcBorders>
              <w:top w:val="single" w:sz="8" w:space="0" w:color="auto"/>
              <w:bottom w:val="single" w:sz="8" w:space="0" w:color="auto"/>
            </w:tcBorders>
            <w:vAlign w:val="center"/>
          </w:tcPr>
          <w:p w:rsidR="00613CE2" w:rsidRPr="00D1774C" w:rsidRDefault="00D00D49" w:rsidP="008F4ECA">
            <w:pPr>
              <w:spacing w:line="360" w:lineRule="auto"/>
              <w:jc w:val="center"/>
              <w:rPr>
                <w:rFonts w:ascii="Arial" w:hAnsi="Arial" w:cs="Arial"/>
                <w:sz w:val="18"/>
                <w:szCs w:val="18"/>
                <w:lang w:val="en-US"/>
              </w:rPr>
            </w:pPr>
            <w:r w:rsidRPr="00D00D49">
              <w:rPr>
                <w:rFonts w:ascii="Arial" w:hAnsi="Arial" w:cs="Arial"/>
                <w:sz w:val="18"/>
                <w:szCs w:val="18"/>
                <w:lang w:val="en-US"/>
              </w:rPr>
              <w:t>1 GB PC2700</w:t>
            </w:r>
          </w:p>
        </w:tc>
        <w:tc>
          <w:tcPr>
            <w:tcW w:w="266" w:type="dxa"/>
            <w:vAlign w:val="center"/>
          </w:tcPr>
          <w:p w:rsidR="00613CE2" w:rsidRPr="00D1774C" w:rsidRDefault="00613CE2" w:rsidP="008F4ECA">
            <w:pPr>
              <w:spacing w:line="360" w:lineRule="auto"/>
              <w:jc w:val="center"/>
              <w:rPr>
                <w:rFonts w:ascii="Arial" w:hAnsi="Arial" w:cs="Arial"/>
                <w:sz w:val="18"/>
                <w:szCs w:val="18"/>
                <w:lang w:val="en-US"/>
              </w:rPr>
            </w:pPr>
          </w:p>
        </w:tc>
        <w:tc>
          <w:tcPr>
            <w:tcW w:w="1418" w:type="dxa"/>
            <w:tcBorders>
              <w:top w:val="single" w:sz="8" w:space="0" w:color="auto"/>
              <w:bottom w:val="single" w:sz="8" w:space="0" w:color="auto"/>
            </w:tcBorders>
            <w:vAlign w:val="center"/>
          </w:tcPr>
          <w:p w:rsidR="00613CE2" w:rsidRPr="00D1774C" w:rsidRDefault="00D00D49" w:rsidP="008F4ECA">
            <w:pPr>
              <w:spacing w:line="360" w:lineRule="auto"/>
              <w:jc w:val="center"/>
              <w:rPr>
                <w:rFonts w:ascii="Arial" w:hAnsi="Arial" w:cs="Arial"/>
                <w:sz w:val="18"/>
                <w:szCs w:val="18"/>
                <w:lang w:val="en-US"/>
              </w:rPr>
            </w:pPr>
            <w:r w:rsidRPr="00D00D49">
              <w:rPr>
                <w:rFonts w:ascii="Arial" w:hAnsi="Arial" w:cs="Arial"/>
                <w:sz w:val="18"/>
                <w:szCs w:val="18"/>
                <w:lang w:val="en-US"/>
              </w:rPr>
              <w:t>5 W (typical)</w:t>
            </w:r>
          </w:p>
        </w:tc>
      </w:tr>
      <w:tr w:rsidR="00613CE2" w:rsidRPr="00D1774C" w:rsidTr="001F0ADD">
        <w:tc>
          <w:tcPr>
            <w:tcW w:w="1809" w:type="dxa"/>
            <w:tcBorders>
              <w:top w:val="single" w:sz="8" w:space="0" w:color="auto"/>
              <w:bottom w:val="single" w:sz="8" w:space="0" w:color="auto"/>
            </w:tcBorders>
            <w:vAlign w:val="center"/>
          </w:tcPr>
          <w:p w:rsidR="00613CE2" w:rsidRPr="00D1774C" w:rsidRDefault="00D00D49" w:rsidP="008F4ECA">
            <w:pPr>
              <w:spacing w:line="360" w:lineRule="auto"/>
              <w:rPr>
                <w:rFonts w:ascii="Arial" w:hAnsi="Arial" w:cs="Arial"/>
                <w:bCs/>
                <w:color w:val="262626"/>
                <w:sz w:val="18"/>
                <w:szCs w:val="18"/>
                <w:lang w:val="en-US" w:eastAsia="de-DE"/>
              </w:rPr>
            </w:pPr>
            <w:r w:rsidRPr="00D00D49">
              <w:rPr>
                <w:rFonts w:ascii="Arial" w:hAnsi="Arial" w:cs="Arial"/>
                <w:bCs/>
                <w:color w:val="262626"/>
                <w:sz w:val="18"/>
                <w:szCs w:val="18"/>
                <w:lang w:val="en-US" w:eastAsia="de-DE"/>
              </w:rPr>
              <w:t>conga-</w:t>
            </w:r>
            <w:proofErr w:type="spellStart"/>
            <w:r w:rsidRPr="00D00D49">
              <w:rPr>
                <w:rFonts w:ascii="Arial" w:hAnsi="Arial" w:cs="Arial"/>
                <w:bCs/>
                <w:color w:val="262626"/>
                <w:sz w:val="18"/>
                <w:szCs w:val="18"/>
                <w:lang w:val="en-US" w:eastAsia="de-DE"/>
              </w:rPr>
              <w:t>ELXeco</w:t>
            </w:r>
            <w:proofErr w:type="spellEnd"/>
          </w:p>
        </w:tc>
        <w:tc>
          <w:tcPr>
            <w:tcW w:w="283" w:type="dxa"/>
            <w:vAlign w:val="center"/>
          </w:tcPr>
          <w:p w:rsidR="00613CE2" w:rsidRPr="00D1774C" w:rsidRDefault="00613CE2" w:rsidP="008F4ECA">
            <w:pPr>
              <w:spacing w:line="360" w:lineRule="auto"/>
              <w:jc w:val="center"/>
              <w:rPr>
                <w:rFonts w:ascii="Arial" w:hAnsi="Arial" w:cs="Arial"/>
                <w:sz w:val="18"/>
                <w:szCs w:val="18"/>
                <w:lang w:val="en-US"/>
              </w:rPr>
            </w:pPr>
          </w:p>
        </w:tc>
        <w:tc>
          <w:tcPr>
            <w:tcW w:w="850" w:type="dxa"/>
            <w:tcBorders>
              <w:top w:val="single" w:sz="8" w:space="0" w:color="auto"/>
              <w:bottom w:val="single" w:sz="8" w:space="0" w:color="auto"/>
            </w:tcBorders>
            <w:vAlign w:val="center"/>
          </w:tcPr>
          <w:p w:rsidR="00613CE2" w:rsidRPr="00D1774C" w:rsidRDefault="00D00D49" w:rsidP="008F4ECA">
            <w:pPr>
              <w:spacing w:line="360" w:lineRule="auto"/>
              <w:jc w:val="center"/>
              <w:rPr>
                <w:rFonts w:ascii="Arial" w:hAnsi="Arial" w:cs="Arial"/>
                <w:sz w:val="18"/>
                <w:szCs w:val="18"/>
                <w:lang w:val="en-US"/>
              </w:rPr>
            </w:pPr>
            <w:r w:rsidRPr="00D00D49">
              <w:rPr>
                <w:rFonts w:ascii="Arial" w:hAnsi="Arial" w:cs="Arial"/>
                <w:sz w:val="18"/>
                <w:szCs w:val="18"/>
                <w:lang w:val="en-US"/>
              </w:rPr>
              <w:t>ETX</w:t>
            </w:r>
          </w:p>
        </w:tc>
        <w:tc>
          <w:tcPr>
            <w:tcW w:w="236" w:type="dxa"/>
            <w:vAlign w:val="center"/>
          </w:tcPr>
          <w:p w:rsidR="00613CE2" w:rsidRPr="00D1774C" w:rsidRDefault="00613CE2" w:rsidP="008F4ECA">
            <w:pPr>
              <w:spacing w:line="360" w:lineRule="auto"/>
              <w:jc w:val="center"/>
              <w:rPr>
                <w:rFonts w:ascii="Arial" w:hAnsi="Arial" w:cs="Arial"/>
                <w:bCs/>
                <w:color w:val="262626"/>
                <w:sz w:val="18"/>
                <w:szCs w:val="18"/>
                <w:lang w:val="en-US" w:eastAsia="de-DE"/>
              </w:rPr>
            </w:pPr>
          </w:p>
        </w:tc>
        <w:tc>
          <w:tcPr>
            <w:tcW w:w="2175" w:type="dxa"/>
            <w:tcBorders>
              <w:top w:val="single" w:sz="8" w:space="0" w:color="auto"/>
              <w:bottom w:val="single" w:sz="8" w:space="0" w:color="auto"/>
            </w:tcBorders>
            <w:vAlign w:val="center"/>
          </w:tcPr>
          <w:p w:rsidR="00613CE2" w:rsidRPr="00D1774C" w:rsidRDefault="00D00D49" w:rsidP="008F4ECA">
            <w:pPr>
              <w:spacing w:line="360" w:lineRule="auto"/>
              <w:jc w:val="center"/>
              <w:rPr>
                <w:rFonts w:ascii="Arial" w:hAnsi="Arial" w:cs="Arial"/>
                <w:sz w:val="18"/>
                <w:szCs w:val="18"/>
                <w:lang w:val="en-US"/>
              </w:rPr>
            </w:pPr>
            <w:r w:rsidRPr="00D00D49">
              <w:rPr>
                <w:rFonts w:ascii="Arial" w:hAnsi="Arial" w:cs="Arial"/>
                <w:sz w:val="18"/>
                <w:szCs w:val="18"/>
                <w:lang w:val="en-US"/>
              </w:rPr>
              <w:t>AMD Geode™ LX 800</w:t>
            </w:r>
          </w:p>
        </w:tc>
        <w:tc>
          <w:tcPr>
            <w:tcW w:w="283" w:type="dxa"/>
            <w:vAlign w:val="center"/>
          </w:tcPr>
          <w:p w:rsidR="00613CE2" w:rsidRPr="00D1774C" w:rsidRDefault="00613CE2" w:rsidP="008F4ECA">
            <w:pPr>
              <w:spacing w:line="360" w:lineRule="auto"/>
              <w:jc w:val="center"/>
              <w:rPr>
                <w:rFonts w:ascii="Arial" w:hAnsi="Arial" w:cs="Arial"/>
                <w:sz w:val="18"/>
                <w:szCs w:val="18"/>
                <w:lang w:val="en-US"/>
              </w:rPr>
            </w:pPr>
          </w:p>
        </w:tc>
        <w:tc>
          <w:tcPr>
            <w:tcW w:w="1577" w:type="dxa"/>
            <w:tcBorders>
              <w:top w:val="single" w:sz="8" w:space="0" w:color="auto"/>
              <w:bottom w:val="single" w:sz="8" w:space="0" w:color="auto"/>
            </w:tcBorders>
            <w:vAlign w:val="center"/>
          </w:tcPr>
          <w:p w:rsidR="00613CE2" w:rsidRPr="00D1774C" w:rsidRDefault="00D00D49" w:rsidP="008F4ECA">
            <w:pPr>
              <w:spacing w:line="360" w:lineRule="auto"/>
              <w:jc w:val="center"/>
              <w:rPr>
                <w:rFonts w:ascii="Arial" w:hAnsi="Arial" w:cs="Arial"/>
                <w:sz w:val="18"/>
                <w:szCs w:val="18"/>
                <w:lang w:val="en-US"/>
              </w:rPr>
            </w:pPr>
            <w:r w:rsidRPr="00D00D49">
              <w:rPr>
                <w:rFonts w:ascii="Arial" w:hAnsi="Arial" w:cs="Arial"/>
                <w:sz w:val="18"/>
                <w:szCs w:val="18"/>
                <w:lang w:val="en-US"/>
              </w:rPr>
              <w:t>256 MB DRAM</w:t>
            </w:r>
          </w:p>
        </w:tc>
        <w:tc>
          <w:tcPr>
            <w:tcW w:w="266" w:type="dxa"/>
            <w:vAlign w:val="center"/>
          </w:tcPr>
          <w:p w:rsidR="00613CE2" w:rsidRPr="00D1774C" w:rsidRDefault="00613CE2" w:rsidP="008F4ECA">
            <w:pPr>
              <w:spacing w:line="360" w:lineRule="auto"/>
              <w:jc w:val="center"/>
              <w:rPr>
                <w:rFonts w:ascii="Arial" w:hAnsi="Arial" w:cs="Arial"/>
                <w:sz w:val="18"/>
                <w:szCs w:val="18"/>
                <w:lang w:val="en-US"/>
              </w:rPr>
            </w:pPr>
          </w:p>
        </w:tc>
        <w:tc>
          <w:tcPr>
            <w:tcW w:w="1418" w:type="dxa"/>
            <w:tcBorders>
              <w:top w:val="single" w:sz="8" w:space="0" w:color="auto"/>
              <w:bottom w:val="single" w:sz="8" w:space="0" w:color="auto"/>
            </w:tcBorders>
            <w:vAlign w:val="center"/>
          </w:tcPr>
          <w:p w:rsidR="00613CE2" w:rsidRPr="00D1774C" w:rsidRDefault="00D00D49" w:rsidP="008F4ECA">
            <w:pPr>
              <w:spacing w:line="360" w:lineRule="auto"/>
              <w:jc w:val="center"/>
              <w:rPr>
                <w:rFonts w:ascii="Arial" w:hAnsi="Arial" w:cs="Arial"/>
                <w:sz w:val="18"/>
                <w:szCs w:val="18"/>
                <w:lang w:val="en-US"/>
              </w:rPr>
            </w:pPr>
            <w:r w:rsidRPr="00D00D49">
              <w:rPr>
                <w:rFonts w:ascii="Arial" w:hAnsi="Arial" w:cs="Arial"/>
                <w:sz w:val="18"/>
                <w:szCs w:val="18"/>
                <w:lang w:val="en-US"/>
              </w:rPr>
              <w:t>5 W (typical)</w:t>
            </w:r>
          </w:p>
        </w:tc>
      </w:tr>
    </w:tbl>
    <w:p w:rsidR="00504D0B" w:rsidRPr="00C14DD2" w:rsidRDefault="00504D0B" w:rsidP="00504D0B">
      <w:pPr>
        <w:spacing w:line="360" w:lineRule="auto"/>
        <w:rPr>
          <w:rFonts w:ascii="Arial" w:hAnsi="Arial" w:cs="Arial"/>
          <w:sz w:val="22"/>
          <w:szCs w:val="22"/>
          <w:lang w:val="en-GB"/>
        </w:rPr>
      </w:pPr>
    </w:p>
    <w:p w:rsidR="00504D0B" w:rsidRPr="00B87161" w:rsidRDefault="001C5708" w:rsidP="00504D0B">
      <w:pPr>
        <w:spacing w:line="360" w:lineRule="auto"/>
        <w:rPr>
          <w:rFonts w:ascii="Arial" w:hAnsi="Arial" w:cs="Arial"/>
          <w:sz w:val="22"/>
          <w:szCs w:val="22"/>
          <w:lang w:val="en-GB"/>
        </w:rPr>
      </w:pPr>
      <w:r>
        <w:rPr>
          <w:rFonts w:ascii="Arial" w:hAnsi="Arial" w:cs="Arial"/>
          <w:sz w:val="22"/>
          <w:szCs w:val="22"/>
          <w:lang w:val="en-GB"/>
        </w:rPr>
        <w:t>M</w:t>
      </w:r>
      <w:r w:rsidR="00504D0B" w:rsidRPr="00C14DD2">
        <w:rPr>
          <w:rFonts w:ascii="Arial" w:hAnsi="Arial" w:cs="Arial"/>
          <w:sz w:val="22"/>
          <w:szCs w:val="22"/>
          <w:lang w:val="en-GB"/>
        </w:rPr>
        <w:t xml:space="preserve">ore information about </w:t>
      </w:r>
      <w:r w:rsidR="0037035E">
        <w:rPr>
          <w:rFonts w:ascii="Arial" w:hAnsi="Arial" w:cs="Arial"/>
          <w:sz w:val="22"/>
          <w:szCs w:val="22"/>
          <w:lang w:val="en-GB"/>
        </w:rPr>
        <w:t>the conga-XLX</w:t>
      </w:r>
      <w:r>
        <w:rPr>
          <w:rFonts w:ascii="Arial" w:hAnsi="Arial" w:cs="Arial"/>
          <w:sz w:val="22"/>
          <w:szCs w:val="22"/>
          <w:lang w:val="en-GB"/>
        </w:rPr>
        <w:t xml:space="preserve"> Computer-on-Modules </w:t>
      </w:r>
      <w:r w:rsidR="00504D0B" w:rsidRPr="00C14DD2">
        <w:rPr>
          <w:rFonts w:ascii="Arial" w:hAnsi="Arial" w:cs="Arial"/>
          <w:sz w:val="22"/>
          <w:szCs w:val="22"/>
          <w:lang w:val="en-GB"/>
        </w:rPr>
        <w:t xml:space="preserve">can be found on the product page </w:t>
      </w:r>
      <w:hyperlink r:id="rId14" w:history="1">
        <w:r w:rsidR="00B87161" w:rsidRPr="000409BE">
          <w:rPr>
            <w:rStyle w:val="Hyperlink"/>
            <w:rFonts w:ascii="Arial" w:hAnsi="Arial" w:cs="Arial"/>
            <w:sz w:val="22"/>
            <w:szCs w:val="22"/>
            <w:lang w:val="en-GB"/>
          </w:rPr>
          <w:t>http://www.congatec.com/en/products/xtx/conga-xlx.html</w:t>
        </w:r>
      </w:hyperlink>
      <w:r w:rsidR="00B87161">
        <w:rPr>
          <w:rFonts w:ascii="Arial" w:hAnsi="Arial" w:cs="Arial"/>
          <w:sz w:val="22"/>
          <w:szCs w:val="22"/>
          <w:lang w:val="en-GB"/>
        </w:rPr>
        <w:t xml:space="preserve"> </w:t>
      </w:r>
    </w:p>
    <w:p w:rsidR="00504D0B" w:rsidRPr="00C14DD2" w:rsidRDefault="00504D0B" w:rsidP="002F1EC9">
      <w:pPr>
        <w:spacing w:line="360" w:lineRule="auto"/>
        <w:rPr>
          <w:rStyle w:val="Kommentarzeichen1"/>
          <w:rFonts w:ascii="Arial" w:hAnsi="Arial" w:cs="Arial"/>
          <w:sz w:val="22"/>
          <w:szCs w:val="22"/>
          <w:lang w:val="en-GB"/>
        </w:rPr>
      </w:pPr>
    </w:p>
    <w:p w:rsidR="00954700" w:rsidRPr="00B87161" w:rsidRDefault="00954700" w:rsidP="00954700">
      <w:pPr>
        <w:spacing w:line="360" w:lineRule="auto"/>
        <w:rPr>
          <w:rFonts w:ascii="Arial" w:hAnsi="Arial" w:cs="Arial"/>
          <w:sz w:val="22"/>
          <w:szCs w:val="22"/>
          <w:lang w:val="en-GB"/>
        </w:rPr>
      </w:pPr>
      <w:r>
        <w:rPr>
          <w:rFonts w:ascii="Arial" w:hAnsi="Arial" w:cs="Arial"/>
          <w:sz w:val="22"/>
          <w:szCs w:val="22"/>
          <w:lang w:val="en-GB"/>
        </w:rPr>
        <w:t>M</w:t>
      </w:r>
      <w:r w:rsidRPr="00C14DD2">
        <w:rPr>
          <w:rFonts w:ascii="Arial" w:hAnsi="Arial" w:cs="Arial"/>
          <w:sz w:val="22"/>
          <w:szCs w:val="22"/>
          <w:lang w:val="en-GB"/>
        </w:rPr>
        <w:t xml:space="preserve">ore information about </w:t>
      </w:r>
      <w:r>
        <w:rPr>
          <w:rFonts w:ascii="Arial" w:hAnsi="Arial" w:cs="Arial"/>
          <w:sz w:val="22"/>
          <w:szCs w:val="22"/>
          <w:lang w:val="en-GB"/>
        </w:rPr>
        <w:t xml:space="preserve">the conga-ELX Computer-on-Modules </w:t>
      </w:r>
      <w:r w:rsidRPr="00C14DD2">
        <w:rPr>
          <w:rFonts w:ascii="Arial" w:hAnsi="Arial" w:cs="Arial"/>
          <w:sz w:val="22"/>
          <w:szCs w:val="22"/>
          <w:lang w:val="en-GB"/>
        </w:rPr>
        <w:t xml:space="preserve">can be found on the product page </w:t>
      </w:r>
      <w:hyperlink r:id="rId15" w:history="1">
        <w:r w:rsidR="00EA5465" w:rsidRPr="000409BE">
          <w:rPr>
            <w:rStyle w:val="Hyperlink"/>
            <w:rFonts w:ascii="Arial" w:hAnsi="Arial" w:cs="Arial"/>
            <w:sz w:val="22"/>
            <w:szCs w:val="22"/>
            <w:lang w:val="en-GB"/>
          </w:rPr>
          <w:t>http://www.congatec.com/en/products/etx.html</w:t>
        </w:r>
      </w:hyperlink>
      <w:r w:rsidR="00EA5465">
        <w:rPr>
          <w:rFonts w:ascii="Arial" w:hAnsi="Arial" w:cs="Arial"/>
          <w:sz w:val="22"/>
          <w:szCs w:val="22"/>
          <w:lang w:val="en-GB"/>
        </w:rPr>
        <w:t xml:space="preserve"> </w:t>
      </w:r>
    </w:p>
    <w:p w:rsidR="002F1EC9" w:rsidRPr="00954700" w:rsidRDefault="002F1EC9" w:rsidP="002F1EC9">
      <w:pPr>
        <w:spacing w:line="360" w:lineRule="auto"/>
        <w:rPr>
          <w:rFonts w:ascii="Arial" w:hAnsi="Arial" w:cs="Arial"/>
          <w:b/>
          <w:sz w:val="18"/>
          <w:szCs w:val="18"/>
          <w:lang w:val="en-GB"/>
        </w:rPr>
      </w:pPr>
    </w:p>
    <w:p w:rsidR="003910AD" w:rsidRDefault="003910AD" w:rsidP="003910AD">
      <w:pPr>
        <w:pStyle w:val="Standard1"/>
        <w:spacing w:before="120"/>
        <w:rPr>
          <w:rFonts w:ascii="Arial" w:hAnsi="Arial" w:cs="Arial"/>
          <w:sz w:val="16"/>
          <w:szCs w:val="16"/>
          <w:lang w:val="en-US"/>
        </w:rPr>
      </w:pPr>
      <w:r w:rsidRPr="00C14DD2">
        <w:rPr>
          <w:rFonts w:ascii="Arial" w:hAnsi="Arial" w:cs="Arial"/>
          <w:b/>
          <w:bCs/>
          <w:sz w:val="16"/>
          <w:szCs w:val="16"/>
          <w:lang w:val="en-US"/>
        </w:rPr>
        <w:t>About congatec AG</w:t>
      </w:r>
      <w:r w:rsidRPr="00C14DD2">
        <w:rPr>
          <w:rFonts w:ascii="Arial" w:hAnsi="Arial" w:cs="Arial"/>
          <w:b/>
          <w:bCs/>
          <w:sz w:val="16"/>
          <w:szCs w:val="16"/>
          <w:lang w:val="en-US"/>
        </w:rPr>
        <w:br/>
      </w:r>
      <w:r w:rsidRPr="00C14DD2">
        <w:rPr>
          <w:rFonts w:ascii="Arial" w:hAnsi="Arial" w:cs="Arial"/>
          <w:sz w:val="16"/>
          <w:szCs w:val="16"/>
          <w:lang w:val="en-US"/>
        </w:rPr>
        <w:t xml:space="preserve">Headquartered in Deggendorf, Germany, congatec AG is a leading supplier of industrial computer modules using the standard form factors COM Express, </w:t>
      </w:r>
      <w:r w:rsidR="00C96A0A" w:rsidRPr="00C14DD2">
        <w:rPr>
          <w:rFonts w:ascii="Arial" w:hAnsi="Arial" w:cs="Arial"/>
          <w:sz w:val="16"/>
          <w:szCs w:val="16"/>
          <w:lang w:val="en-US"/>
        </w:rPr>
        <w:t xml:space="preserve">Qseven </w:t>
      </w:r>
      <w:r w:rsidRPr="00C14DD2">
        <w:rPr>
          <w:rFonts w:ascii="Arial" w:hAnsi="Arial" w:cs="Arial"/>
          <w:sz w:val="16"/>
          <w:szCs w:val="16"/>
          <w:lang w:val="en-US"/>
        </w:rPr>
        <w:t xml:space="preserve">and </w:t>
      </w:r>
      <w:r w:rsidR="00C96A0A" w:rsidRPr="00C14DD2">
        <w:rPr>
          <w:rFonts w:ascii="Arial" w:hAnsi="Arial" w:cs="Arial"/>
          <w:sz w:val="16"/>
          <w:szCs w:val="16"/>
          <w:lang w:val="en-US"/>
        </w:rPr>
        <w:t>SMARC</w:t>
      </w:r>
      <w:r w:rsidRPr="00C14DD2">
        <w:rPr>
          <w:rFonts w:ascii="Arial" w:hAnsi="Arial" w:cs="Arial"/>
          <w:sz w:val="16"/>
          <w:szCs w:val="16"/>
          <w:lang w:val="en-US"/>
        </w:rPr>
        <w:t xml:space="preserve"> as well as single board computers and EDM services. </w:t>
      </w:r>
      <w:proofErr w:type="gramStart"/>
      <w:r w:rsidRPr="00C14DD2">
        <w:rPr>
          <w:rFonts w:ascii="Arial" w:hAnsi="Arial" w:cs="Arial"/>
          <w:sz w:val="16"/>
          <w:szCs w:val="16"/>
          <w:lang w:val="en-US"/>
        </w:rPr>
        <w:t>congatec’s</w:t>
      </w:r>
      <w:proofErr w:type="gramEnd"/>
      <w:r w:rsidRPr="00C14DD2">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w:t>
      </w:r>
      <w:r w:rsidR="001A1C17" w:rsidRPr="00C14DD2">
        <w:rPr>
          <w:rFonts w:ascii="Arial" w:hAnsi="Arial" w:cs="Arial"/>
          <w:sz w:val="16"/>
          <w:szCs w:val="16"/>
          <w:lang w:val="en-US"/>
        </w:rPr>
        <w:t xml:space="preserve">USA, </w:t>
      </w:r>
      <w:r w:rsidRPr="00C14DD2">
        <w:rPr>
          <w:rFonts w:ascii="Arial" w:hAnsi="Arial" w:cs="Arial"/>
          <w:sz w:val="16"/>
          <w:szCs w:val="16"/>
          <w:lang w:val="en-US"/>
        </w:rPr>
        <w:t xml:space="preserve">Taiwan, </w:t>
      </w:r>
      <w:r w:rsidR="001A1C17" w:rsidRPr="00C14DD2">
        <w:rPr>
          <w:rFonts w:ascii="Arial" w:hAnsi="Arial" w:cs="Arial"/>
          <w:sz w:val="16"/>
          <w:szCs w:val="16"/>
          <w:lang w:val="en-US"/>
        </w:rPr>
        <w:t xml:space="preserve">China, </w:t>
      </w:r>
      <w:r w:rsidRPr="00C14DD2">
        <w:rPr>
          <w:rFonts w:ascii="Arial" w:hAnsi="Arial" w:cs="Arial"/>
          <w:sz w:val="16"/>
          <w:szCs w:val="16"/>
          <w:lang w:val="en-US"/>
        </w:rPr>
        <w:t>Japan</w:t>
      </w:r>
      <w:r w:rsidR="001A1C17" w:rsidRPr="00C14DD2">
        <w:rPr>
          <w:rFonts w:ascii="Arial" w:hAnsi="Arial" w:cs="Arial"/>
          <w:sz w:val="16"/>
          <w:szCs w:val="16"/>
          <w:lang w:val="en-US"/>
        </w:rPr>
        <w:t xml:space="preserve"> and</w:t>
      </w:r>
      <w:r w:rsidRPr="00C14DD2">
        <w:rPr>
          <w:rFonts w:ascii="Arial" w:hAnsi="Arial" w:cs="Arial"/>
          <w:sz w:val="16"/>
          <w:szCs w:val="16"/>
          <w:lang w:val="en-US"/>
        </w:rPr>
        <w:t xml:space="preserve"> Australia </w:t>
      </w:r>
      <w:r w:rsidR="001A1C17" w:rsidRPr="00C14DD2">
        <w:rPr>
          <w:rFonts w:ascii="Arial" w:hAnsi="Arial" w:cs="Arial"/>
          <w:sz w:val="16"/>
          <w:szCs w:val="16"/>
          <w:lang w:val="en-US"/>
        </w:rPr>
        <w:t xml:space="preserve">as well as United Kingdom, France, </w:t>
      </w:r>
      <w:r w:rsidRPr="00C14DD2">
        <w:rPr>
          <w:rFonts w:ascii="Arial" w:hAnsi="Arial" w:cs="Arial"/>
          <w:sz w:val="16"/>
          <w:szCs w:val="16"/>
          <w:lang w:val="en-US"/>
        </w:rPr>
        <w:t xml:space="preserve">and the Czech Republic. More information is available on our website at </w:t>
      </w:r>
      <w:hyperlink r:id="rId16" w:history="1">
        <w:r w:rsidRPr="00C14DD2">
          <w:rPr>
            <w:rStyle w:val="Hyperlink"/>
            <w:rFonts w:ascii="Arial" w:hAnsi="Arial" w:cs="Arial"/>
            <w:sz w:val="16"/>
            <w:szCs w:val="16"/>
            <w:lang w:val="en-US"/>
          </w:rPr>
          <w:t>www.congatec.com</w:t>
        </w:r>
      </w:hyperlink>
      <w:r w:rsidRPr="00C14DD2">
        <w:rPr>
          <w:rFonts w:ascii="Arial" w:hAnsi="Arial" w:cs="Arial"/>
          <w:sz w:val="16"/>
          <w:szCs w:val="16"/>
          <w:lang w:val="en-US"/>
        </w:rPr>
        <w:t xml:space="preserve"> or via </w:t>
      </w:r>
      <w:hyperlink r:id="rId17" w:history="1">
        <w:r w:rsidRPr="00C14DD2">
          <w:rPr>
            <w:rStyle w:val="Hyperlink"/>
            <w:rFonts w:ascii="Arial" w:hAnsi="Arial" w:cs="Arial"/>
            <w:sz w:val="16"/>
            <w:szCs w:val="16"/>
            <w:lang w:val="en-US"/>
          </w:rPr>
          <w:t>Facebook</w:t>
        </w:r>
      </w:hyperlink>
      <w:r w:rsidRPr="00C14DD2">
        <w:rPr>
          <w:rFonts w:ascii="Arial" w:hAnsi="Arial" w:cs="Arial"/>
          <w:sz w:val="16"/>
          <w:szCs w:val="16"/>
          <w:lang w:val="en-US"/>
        </w:rPr>
        <w:t xml:space="preserve">, </w:t>
      </w:r>
      <w:hyperlink r:id="rId18" w:history="1">
        <w:r w:rsidRPr="00C14DD2">
          <w:rPr>
            <w:rStyle w:val="Hyperlink"/>
            <w:rFonts w:ascii="Arial" w:hAnsi="Arial" w:cs="Arial"/>
            <w:sz w:val="16"/>
            <w:szCs w:val="16"/>
            <w:lang w:val="en-US"/>
          </w:rPr>
          <w:t>Twitter</w:t>
        </w:r>
      </w:hyperlink>
      <w:r w:rsidRPr="00C14DD2">
        <w:rPr>
          <w:rFonts w:ascii="Arial" w:hAnsi="Arial" w:cs="Arial"/>
          <w:sz w:val="16"/>
          <w:szCs w:val="16"/>
          <w:lang w:val="en-US"/>
        </w:rPr>
        <w:t xml:space="preserve"> and </w:t>
      </w:r>
      <w:hyperlink r:id="rId19" w:history="1">
        <w:r w:rsidRPr="00C14DD2">
          <w:rPr>
            <w:rStyle w:val="Hyperlink"/>
            <w:rFonts w:ascii="Arial" w:hAnsi="Arial" w:cs="Arial"/>
            <w:sz w:val="16"/>
            <w:szCs w:val="16"/>
            <w:lang w:val="en-US"/>
          </w:rPr>
          <w:t>YouTube</w:t>
        </w:r>
      </w:hyperlink>
      <w:r w:rsidRPr="00C14DD2">
        <w:rPr>
          <w:rFonts w:ascii="Arial" w:hAnsi="Arial" w:cs="Arial"/>
          <w:sz w:val="16"/>
          <w:szCs w:val="16"/>
          <w:lang w:val="en-US"/>
        </w:rPr>
        <w:t>.</w:t>
      </w:r>
    </w:p>
    <w:p w:rsidR="0096052B" w:rsidRDefault="0096052B" w:rsidP="0082316B">
      <w:pPr>
        <w:pStyle w:val="Standard1"/>
        <w:rPr>
          <w:rFonts w:ascii="Arial" w:hAnsi="Arial" w:cs="Arial"/>
          <w:sz w:val="16"/>
          <w:szCs w:val="16"/>
          <w:lang w:val="en-US"/>
        </w:rPr>
      </w:pPr>
    </w:p>
    <w:p w:rsidR="0096052B" w:rsidRPr="0082316B" w:rsidRDefault="0096052B" w:rsidP="0082316B">
      <w:pPr>
        <w:pStyle w:val="Standard1"/>
        <w:rPr>
          <w:rFonts w:ascii="Arial" w:hAnsi="Arial" w:cs="Arial"/>
          <w:b/>
          <w:bCs/>
          <w:sz w:val="16"/>
          <w:szCs w:val="16"/>
          <w:lang w:val="en-US"/>
        </w:rPr>
      </w:pPr>
      <w:r w:rsidRPr="0082316B">
        <w:rPr>
          <w:rFonts w:ascii="Arial" w:hAnsi="Arial" w:cs="Arial"/>
          <w:b/>
          <w:bCs/>
          <w:sz w:val="16"/>
          <w:szCs w:val="16"/>
          <w:lang w:val="en-US"/>
        </w:rPr>
        <w:t xml:space="preserve">About AMD </w:t>
      </w:r>
    </w:p>
    <w:p w:rsidR="0096052B" w:rsidRPr="00772B41" w:rsidRDefault="0096052B" w:rsidP="0082316B">
      <w:pPr>
        <w:pStyle w:val="Standard1"/>
        <w:rPr>
          <w:rFonts w:ascii="Arial" w:hAnsi="Arial" w:cs="Arial"/>
          <w:sz w:val="16"/>
          <w:szCs w:val="16"/>
          <w:lang w:val="en-US"/>
        </w:rPr>
      </w:pPr>
      <w:r w:rsidRPr="00772B41">
        <w:rPr>
          <w:rFonts w:ascii="Arial" w:hAnsi="Arial" w:cs="Arial"/>
          <w:sz w:val="16"/>
          <w:szCs w:val="16"/>
          <w:lang w:val="en-US"/>
        </w:rPr>
        <w:t>For more than 45 years AMD has driven innovation in high-performance computing, graphics and visualization technologies ― the building blocks for gaming, immersive platforms, and the datacenter. Hundreds of millions of consumers, leading Fortune 500 businesses and cutting-edge scientific research facilities around the world rely on AMD technology daily to improve how they live, work and play. AMD employees around the world are focused on building great products that push the boundaries of what is possible. For more information about how AMD is enabling today and inspiring tomorrow, visit the AMD (NASDAQ: AMD)</w:t>
      </w:r>
      <w:r w:rsidR="0082316B">
        <w:rPr>
          <w:rFonts w:ascii="Arial" w:hAnsi="Arial" w:cs="Arial"/>
          <w:sz w:val="16"/>
          <w:szCs w:val="16"/>
          <w:lang w:val="en-US"/>
        </w:rPr>
        <w:t xml:space="preserve"> </w:t>
      </w:r>
      <w:hyperlink r:id="rId20" w:history="1">
        <w:r w:rsidR="0082316B" w:rsidRPr="0082316B">
          <w:rPr>
            <w:rStyle w:val="Hyperlink"/>
            <w:rFonts w:ascii="Arial" w:hAnsi="Arial" w:cs="Arial"/>
            <w:sz w:val="16"/>
            <w:szCs w:val="16"/>
            <w:lang w:val="en-US"/>
          </w:rPr>
          <w:t>website</w:t>
        </w:r>
      </w:hyperlink>
      <w:r w:rsidR="0082316B">
        <w:rPr>
          <w:rFonts w:ascii="Arial" w:hAnsi="Arial" w:cs="Arial"/>
          <w:sz w:val="16"/>
          <w:szCs w:val="16"/>
          <w:lang w:val="en-US"/>
        </w:rPr>
        <w:t xml:space="preserve">, </w:t>
      </w:r>
      <w:hyperlink r:id="rId21" w:history="1">
        <w:r w:rsidR="0082316B" w:rsidRPr="0082316B">
          <w:rPr>
            <w:rStyle w:val="Hyperlink"/>
            <w:rFonts w:ascii="Arial" w:hAnsi="Arial" w:cs="Arial"/>
            <w:sz w:val="16"/>
            <w:szCs w:val="16"/>
            <w:lang w:val="en-US"/>
          </w:rPr>
          <w:t>blog</w:t>
        </w:r>
      </w:hyperlink>
      <w:r w:rsidR="0082316B">
        <w:rPr>
          <w:rFonts w:ascii="Arial" w:hAnsi="Arial" w:cs="Arial"/>
          <w:sz w:val="16"/>
          <w:szCs w:val="16"/>
          <w:lang w:val="en-US"/>
        </w:rPr>
        <w:t xml:space="preserve">, and </w:t>
      </w:r>
      <w:hyperlink r:id="rId22" w:history="1">
        <w:r w:rsidR="0082316B" w:rsidRPr="0082316B">
          <w:rPr>
            <w:rStyle w:val="Hyperlink"/>
            <w:rFonts w:ascii="Arial" w:hAnsi="Arial" w:cs="Arial"/>
            <w:sz w:val="16"/>
            <w:szCs w:val="16"/>
            <w:lang w:val="en-US"/>
          </w:rPr>
          <w:t>Facebook</w:t>
        </w:r>
      </w:hyperlink>
      <w:r w:rsidR="0082316B">
        <w:rPr>
          <w:rFonts w:ascii="Arial" w:hAnsi="Arial" w:cs="Arial"/>
          <w:sz w:val="16"/>
          <w:szCs w:val="16"/>
          <w:lang w:val="en-US"/>
        </w:rPr>
        <w:t xml:space="preserve"> and </w:t>
      </w:r>
      <w:hyperlink r:id="rId23" w:history="1">
        <w:r w:rsidR="0082316B" w:rsidRPr="0082316B">
          <w:rPr>
            <w:rStyle w:val="Hyperlink"/>
            <w:rFonts w:ascii="Arial" w:hAnsi="Arial" w:cs="Arial"/>
            <w:sz w:val="16"/>
            <w:szCs w:val="16"/>
            <w:lang w:val="en-US"/>
          </w:rPr>
          <w:t>Twitter</w:t>
        </w:r>
      </w:hyperlink>
      <w:r w:rsidRPr="00772B41">
        <w:rPr>
          <w:rFonts w:ascii="Arial" w:hAnsi="Arial" w:cs="Arial"/>
          <w:sz w:val="16"/>
          <w:szCs w:val="16"/>
          <w:lang w:val="en-US"/>
        </w:rPr>
        <w:t>.</w:t>
      </w:r>
    </w:p>
    <w:p w:rsidR="0096052B" w:rsidRPr="00772B41" w:rsidRDefault="0096052B" w:rsidP="0082316B">
      <w:pPr>
        <w:pStyle w:val="Standard1"/>
        <w:rPr>
          <w:rFonts w:ascii="Arial" w:hAnsi="Arial" w:cs="Arial"/>
          <w:sz w:val="16"/>
          <w:szCs w:val="16"/>
          <w:lang w:val="en-US"/>
        </w:rPr>
      </w:pPr>
    </w:p>
    <w:p w:rsidR="0096052B" w:rsidRPr="00772B41" w:rsidRDefault="0096052B" w:rsidP="0082316B">
      <w:pPr>
        <w:pStyle w:val="Standard1"/>
        <w:rPr>
          <w:rFonts w:ascii="Arial" w:hAnsi="Arial" w:cs="Arial"/>
          <w:sz w:val="16"/>
          <w:szCs w:val="16"/>
          <w:lang w:val="en-US"/>
        </w:rPr>
      </w:pPr>
      <w:r w:rsidRPr="00772B41">
        <w:rPr>
          <w:rFonts w:ascii="Arial" w:hAnsi="Arial" w:cs="Arial"/>
          <w:sz w:val="16"/>
          <w:szCs w:val="16"/>
          <w:lang w:val="en-US"/>
        </w:rPr>
        <w:t xml:space="preserve">AMD, the AMD Arrow logo, </w:t>
      </w:r>
      <w:r w:rsidR="00E371A0">
        <w:rPr>
          <w:rFonts w:ascii="Arial" w:hAnsi="Arial" w:cs="Arial"/>
          <w:sz w:val="16"/>
          <w:szCs w:val="16"/>
          <w:lang w:val="en-US"/>
        </w:rPr>
        <w:t>AMD Geode</w:t>
      </w:r>
      <w:r w:rsidRPr="00772B41">
        <w:rPr>
          <w:rFonts w:ascii="Arial" w:hAnsi="Arial" w:cs="Arial"/>
          <w:sz w:val="16"/>
          <w:szCs w:val="16"/>
          <w:lang w:val="en-US"/>
        </w:rPr>
        <w:t xml:space="preserve">, and combinations thereof are trademarks of Advanced Micro Devices, Inc. </w:t>
      </w:r>
    </w:p>
    <w:p w:rsidR="0096052B" w:rsidRPr="00C14DD2" w:rsidRDefault="0096052B" w:rsidP="003910AD">
      <w:pPr>
        <w:pStyle w:val="Standard1"/>
        <w:spacing w:before="120"/>
        <w:rPr>
          <w:rFonts w:ascii="Arial" w:hAnsi="Arial" w:cs="Arial"/>
          <w:sz w:val="16"/>
          <w:szCs w:val="16"/>
          <w:lang w:val="en-US"/>
        </w:rPr>
      </w:pPr>
    </w:p>
    <w:p w:rsidR="003910AD" w:rsidRPr="00C14DD2" w:rsidRDefault="003910AD" w:rsidP="003910AD">
      <w:pPr>
        <w:pStyle w:val="Standard1"/>
        <w:spacing w:before="120"/>
        <w:rPr>
          <w:rFonts w:ascii="Arial" w:hAnsi="Arial" w:cs="Arial"/>
          <w:sz w:val="18"/>
          <w:szCs w:val="18"/>
          <w:lang w:val="en-US"/>
        </w:rPr>
      </w:pP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C14DD2" w:rsidRDefault="003910AD" w:rsidP="003910AD">
      <w:pPr>
        <w:pStyle w:val="Standard1"/>
        <w:spacing w:line="200" w:lineRule="atLeast"/>
        <w:jc w:val="center"/>
        <w:rPr>
          <w:rFonts w:ascii="Arial" w:hAnsi="Arial" w:cs="Arial"/>
          <w:i/>
          <w:iCs/>
          <w:sz w:val="18"/>
          <w:szCs w:val="18"/>
          <w:lang w:val="en-US"/>
        </w:rPr>
      </w:pPr>
    </w:p>
    <w:p w:rsidR="00D108AC" w:rsidRPr="00C14DD2" w:rsidRDefault="00D108AC" w:rsidP="003910AD">
      <w:pPr>
        <w:pStyle w:val="Standard1"/>
        <w:ind w:right="283"/>
        <w:rPr>
          <w:rFonts w:ascii="Arial" w:hAnsi="Arial" w:cs="Arial"/>
          <w:i/>
          <w:iCs/>
          <w:kern w:val="2"/>
          <w:sz w:val="18"/>
          <w:szCs w:val="18"/>
          <w:lang w:val="en-US"/>
        </w:rPr>
      </w:pPr>
    </w:p>
    <w:sectPr w:rsidR="00D108AC" w:rsidRPr="00C14DD2"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own, Pat">
    <w15:presenceInfo w15:providerId="AD" w15:userId="S-1-5-21-249263827-1212357926-315576832-148597"/>
  </w15:person>
  <w15:person w15:author="Cox, Perrin">
    <w15:presenceInfo w15:providerId="AD" w15:userId="S-1-5-21-249263827-1212357926-315576832-7061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108AC"/>
    <w:rsid w:val="00004CF7"/>
    <w:rsid w:val="00007CE8"/>
    <w:rsid w:val="00032DDB"/>
    <w:rsid w:val="00035F9C"/>
    <w:rsid w:val="00050371"/>
    <w:rsid w:val="0007622A"/>
    <w:rsid w:val="000869F6"/>
    <w:rsid w:val="000C0067"/>
    <w:rsid w:val="000C4B49"/>
    <w:rsid w:val="000E736A"/>
    <w:rsid w:val="001018C0"/>
    <w:rsid w:val="0010462C"/>
    <w:rsid w:val="0011680C"/>
    <w:rsid w:val="001221FE"/>
    <w:rsid w:val="00136122"/>
    <w:rsid w:val="00140656"/>
    <w:rsid w:val="00157343"/>
    <w:rsid w:val="00177F78"/>
    <w:rsid w:val="001A1C17"/>
    <w:rsid w:val="001C5708"/>
    <w:rsid w:val="001F0ADD"/>
    <w:rsid w:val="002018D7"/>
    <w:rsid w:val="00205CCC"/>
    <w:rsid w:val="00212286"/>
    <w:rsid w:val="002172C9"/>
    <w:rsid w:val="00224905"/>
    <w:rsid w:val="002304F2"/>
    <w:rsid w:val="00230F39"/>
    <w:rsid w:val="00255042"/>
    <w:rsid w:val="00255DEC"/>
    <w:rsid w:val="00255E35"/>
    <w:rsid w:val="00277ADE"/>
    <w:rsid w:val="002805E1"/>
    <w:rsid w:val="0028452B"/>
    <w:rsid w:val="002A4D3E"/>
    <w:rsid w:val="002A7AC3"/>
    <w:rsid w:val="002D516E"/>
    <w:rsid w:val="002D625D"/>
    <w:rsid w:val="002D7353"/>
    <w:rsid w:val="002F03D5"/>
    <w:rsid w:val="002F1EC9"/>
    <w:rsid w:val="00315B5B"/>
    <w:rsid w:val="00317F77"/>
    <w:rsid w:val="00324F6E"/>
    <w:rsid w:val="0032689C"/>
    <w:rsid w:val="00341F3D"/>
    <w:rsid w:val="00343955"/>
    <w:rsid w:val="00366AB9"/>
    <w:rsid w:val="0037035E"/>
    <w:rsid w:val="003710B5"/>
    <w:rsid w:val="003836D9"/>
    <w:rsid w:val="003910AD"/>
    <w:rsid w:val="003A422B"/>
    <w:rsid w:val="003A6732"/>
    <w:rsid w:val="003C5916"/>
    <w:rsid w:val="003D45FF"/>
    <w:rsid w:val="003F4852"/>
    <w:rsid w:val="0043506A"/>
    <w:rsid w:val="004420BA"/>
    <w:rsid w:val="004532C9"/>
    <w:rsid w:val="004641BF"/>
    <w:rsid w:val="00465091"/>
    <w:rsid w:val="00467AEE"/>
    <w:rsid w:val="004731D8"/>
    <w:rsid w:val="004A28B2"/>
    <w:rsid w:val="004B0DDA"/>
    <w:rsid w:val="004B1424"/>
    <w:rsid w:val="004B3F3F"/>
    <w:rsid w:val="004D2177"/>
    <w:rsid w:val="004E1ED5"/>
    <w:rsid w:val="004F067F"/>
    <w:rsid w:val="004F40D2"/>
    <w:rsid w:val="00504D0B"/>
    <w:rsid w:val="00511619"/>
    <w:rsid w:val="00544A75"/>
    <w:rsid w:val="00555967"/>
    <w:rsid w:val="0055759C"/>
    <w:rsid w:val="00564E52"/>
    <w:rsid w:val="005829FC"/>
    <w:rsid w:val="00591136"/>
    <w:rsid w:val="005C4223"/>
    <w:rsid w:val="005C6F13"/>
    <w:rsid w:val="005D7478"/>
    <w:rsid w:val="00613CE2"/>
    <w:rsid w:val="0065166D"/>
    <w:rsid w:val="00685009"/>
    <w:rsid w:val="0069359A"/>
    <w:rsid w:val="006A12C1"/>
    <w:rsid w:val="006C744A"/>
    <w:rsid w:val="006E0CBA"/>
    <w:rsid w:val="006E5682"/>
    <w:rsid w:val="006E6666"/>
    <w:rsid w:val="00700E83"/>
    <w:rsid w:val="00703069"/>
    <w:rsid w:val="0073428E"/>
    <w:rsid w:val="00735068"/>
    <w:rsid w:val="007353CA"/>
    <w:rsid w:val="007457D5"/>
    <w:rsid w:val="00747B0D"/>
    <w:rsid w:val="00763BE0"/>
    <w:rsid w:val="0077176E"/>
    <w:rsid w:val="00772B41"/>
    <w:rsid w:val="00773C20"/>
    <w:rsid w:val="007922FB"/>
    <w:rsid w:val="0079561C"/>
    <w:rsid w:val="007965B3"/>
    <w:rsid w:val="007A2792"/>
    <w:rsid w:val="007D5195"/>
    <w:rsid w:val="007F032A"/>
    <w:rsid w:val="007F10E7"/>
    <w:rsid w:val="007F4CDC"/>
    <w:rsid w:val="008204BA"/>
    <w:rsid w:val="0082316B"/>
    <w:rsid w:val="00835F85"/>
    <w:rsid w:val="00842DDA"/>
    <w:rsid w:val="00881B43"/>
    <w:rsid w:val="008A03D8"/>
    <w:rsid w:val="008C2749"/>
    <w:rsid w:val="008D011F"/>
    <w:rsid w:val="008E3E73"/>
    <w:rsid w:val="008E6221"/>
    <w:rsid w:val="008E671D"/>
    <w:rsid w:val="008F0C7F"/>
    <w:rsid w:val="008F4ECA"/>
    <w:rsid w:val="00915B34"/>
    <w:rsid w:val="0092236E"/>
    <w:rsid w:val="00925307"/>
    <w:rsid w:val="009259B4"/>
    <w:rsid w:val="0094642B"/>
    <w:rsid w:val="00953731"/>
    <w:rsid w:val="009544C6"/>
    <w:rsid w:val="00954700"/>
    <w:rsid w:val="0095471E"/>
    <w:rsid w:val="0096052B"/>
    <w:rsid w:val="009627C1"/>
    <w:rsid w:val="0097435A"/>
    <w:rsid w:val="00980E71"/>
    <w:rsid w:val="0098707D"/>
    <w:rsid w:val="0098707E"/>
    <w:rsid w:val="009977CF"/>
    <w:rsid w:val="009C2279"/>
    <w:rsid w:val="009C65B6"/>
    <w:rsid w:val="009C67E6"/>
    <w:rsid w:val="009D71C0"/>
    <w:rsid w:val="00A05E7C"/>
    <w:rsid w:val="00A14063"/>
    <w:rsid w:val="00A31EE8"/>
    <w:rsid w:val="00A400CD"/>
    <w:rsid w:val="00A44385"/>
    <w:rsid w:val="00A45C60"/>
    <w:rsid w:val="00A6116C"/>
    <w:rsid w:val="00A837A4"/>
    <w:rsid w:val="00A87D12"/>
    <w:rsid w:val="00A96A35"/>
    <w:rsid w:val="00AC2D10"/>
    <w:rsid w:val="00AD0361"/>
    <w:rsid w:val="00AD2C3D"/>
    <w:rsid w:val="00AE4707"/>
    <w:rsid w:val="00AE4BF7"/>
    <w:rsid w:val="00AE61D4"/>
    <w:rsid w:val="00AE6C37"/>
    <w:rsid w:val="00AF422E"/>
    <w:rsid w:val="00B05340"/>
    <w:rsid w:val="00B05B22"/>
    <w:rsid w:val="00B1161A"/>
    <w:rsid w:val="00B12894"/>
    <w:rsid w:val="00B36E53"/>
    <w:rsid w:val="00B37B7A"/>
    <w:rsid w:val="00B422A6"/>
    <w:rsid w:val="00B771B7"/>
    <w:rsid w:val="00B86632"/>
    <w:rsid w:val="00B87161"/>
    <w:rsid w:val="00B96797"/>
    <w:rsid w:val="00BA62D9"/>
    <w:rsid w:val="00BB0080"/>
    <w:rsid w:val="00BB4825"/>
    <w:rsid w:val="00BD1DEC"/>
    <w:rsid w:val="00BD5B82"/>
    <w:rsid w:val="00C14DD2"/>
    <w:rsid w:val="00C15038"/>
    <w:rsid w:val="00C27DAB"/>
    <w:rsid w:val="00C37761"/>
    <w:rsid w:val="00C42408"/>
    <w:rsid w:val="00C435CB"/>
    <w:rsid w:val="00C72C34"/>
    <w:rsid w:val="00C752DE"/>
    <w:rsid w:val="00C86DE4"/>
    <w:rsid w:val="00C96A0A"/>
    <w:rsid w:val="00CB4290"/>
    <w:rsid w:val="00CB4512"/>
    <w:rsid w:val="00CD1111"/>
    <w:rsid w:val="00CD5998"/>
    <w:rsid w:val="00CE6AFD"/>
    <w:rsid w:val="00CE7E8F"/>
    <w:rsid w:val="00D00C10"/>
    <w:rsid w:val="00D00D49"/>
    <w:rsid w:val="00D05F37"/>
    <w:rsid w:val="00D108AC"/>
    <w:rsid w:val="00D13DB1"/>
    <w:rsid w:val="00D1774C"/>
    <w:rsid w:val="00D35F3A"/>
    <w:rsid w:val="00D41992"/>
    <w:rsid w:val="00D46BF1"/>
    <w:rsid w:val="00D55A45"/>
    <w:rsid w:val="00D81122"/>
    <w:rsid w:val="00D96A20"/>
    <w:rsid w:val="00DD6516"/>
    <w:rsid w:val="00DE7312"/>
    <w:rsid w:val="00DF6B00"/>
    <w:rsid w:val="00E17BCC"/>
    <w:rsid w:val="00E335BA"/>
    <w:rsid w:val="00E371A0"/>
    <w:rsid w:val="00E40B37"/>
    <w:rsid w:val="00E42931"/>
    <w:rsid w:val="00E51B54"/>
    <w:rsid w:val="00E529F9"/>
    <w:rsid w:val="00EA3656"/>
    <w:rsid w:val="00EA5465"/>
    <w:rsid w:val="00EC12EC"/>
    <w:rsid w:val="00EC47A8"/>
    <w:rsid w:val="00ED2F99"/>
    <w:rsid w:val="00F16345"/>
    <w:rsid w:val="00F20758"/>
    <w:rsid w:val="00F33D06"/>
    <w:rsid w:val="00F36393"/>
    <w:rsid w:val="00F36425"/>
    <w:rsid w:val="00F453DD"/>
    <w:rsid w:val="00F52584"/>
    <w:rsid w:val="00F633BA"/>
    <w:rsid w:val="00F707CE"/>
    <w:rsid w:val="00F8328B"/>
    <w:rsid w:val="00F91909"/>
    <w:rsid w:val="00F9782D"/>
    <w:rsid w:val="00FA3174"/>
    <w:rsid w:val="00FB429B"/>
    <w:rsid w:val="00FC0C13"/>
    <w:rsid w:val="00FC3174"/>
    <w:rsid w:val="00FD46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Platzhaltertext">
    <w:name w:val="Placeholder Text"/>
    <w:basedOn w:val="Absatz-Standardschriftart"/>
    <w:uiPriority w:val="99"/>
    <w:semiHidden/>
    <w:rsid w:val="00703069"/>
    <w:rPr>
      <w:color w:val="808080"/>
    </w:rPr>
  </w:style>
  <w:style w:type="paragraph" w:styleId="berarbeitung">
    <w:name w:val="Revision"/>
    <w:hidden/>
    <w:uiPriority w:val="99"/>
    <w:semiHidden/>
    <w:rsid w:val="00772B41"/>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ngatec.com" TargetMode="External"/><Relationship Id="rId13" Type="http://schemas.openxmlformats.org/officeDocument/2006/relationships/hyperlink" Target="http://www.congatec.com/press" TargetMode="External"/><Relationship Id="rId18" Type="http://schemas.openxmlformats.org/officeDocument/2006/relationships/hyperlink" Target="https://mobile.twitter.com/congatecAG"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community.amd.com/welcome" TargetMode="Externa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www.facebook.com/Congate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ngatec.com" TargetMode="External"/><Relationship Id="rId20" Type="http://schemas.openxmlformats.org/officeDocument/2006/relationships/hyperlink" Target="http://www.am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s-network.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gatec.com/en/products/etx.html" TargetMode="External"/><Relationship Id="rId23" Type="http://schemas.openxmlformats.org/officeDocument/2006/relationships/hyperlink" Target="https://twitter.com/amd" TargetMode="External"/><Relationship Id="rId10" Type="http://schemas.openxmlformats.org/officeDocument/2006/relationships/hyperlink" Target="mailto:info@prismapr.com" TargetMode="External"/><Relationship Id="rId19" Type="http://schemas.openxmlformats.org/officeDocument/2006/relationships/hyperlink" Target="http://www.youtube.com/congatecAE" TargetMode="External"/><Relationship Id="rId4" Type="http://schemas.openxmlformats.org/officeDocument/2006/relationships/styles" Target="styles.xml"/><Relationship Id="rId9" Type="http://schemas.openxmlformats.org/officeDocument/2006/relationships/hyperlink" Target="http://www.congatec.com/" TargetMode="External"/><Relationship Id="rId14" Type="http://schemas.openxmlformats.org/officeDocument/2006/relationships/hyperlink" Target="http://www.congatec.com/en/products/xtx/conga-xlx.html" TargetMode="External"/><Relationship Id="rId22" Type="http://schemas.openxmlformats.org/officeDocument/2006/relationships/hyperlink" Target="https://www.facebook.com/AMD" TargetMode="External"/><Relationship Id="rId27"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5877E-79F9-4CF8-9D8E-33BD33AC8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8A166E-6790-4E07-A9F6-B0C3148AF392}">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984D5E7-998D-4E97-82D1-1B4210EB9F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4775</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3</cp:revision>
  <dcterms:created xsi:type="dcterms:W3CDTF">2018-01-09T16:27:00Z</dcterms:created>
  <dcterms:modified xsi:type="dcterms:W3CDTF">2018-01-09T16:28:00Z</dcterms:modified>
</cp:coreProperties>
</file>