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8AC" w:rsidRPr="003B430E" w:rsidRDefault="00D108AC" w:rsidP="00D108AC">
      <w:pPr>
        <w:spacing w:after="120"/>
        <w:rPr>
          <w:rFonts w:ascii="Arial" w:eastAsia="Arial" w:hAnsi="Arial" w:cs="Arial"/>
          <w:b/>
          <w:sz w:val="20"/>
          <w:u w:val="single"/>
        </w:rPr>
      </w:pPr>
      <w:r w:rsidRPr="003B430E">
        <w:rPr>
          <w:rFonts w:ascii="Arial" w:eastAsia="Arial" w:hAnsi="Arial" w:cs="Arial"/>
          <w:b/>
          <w:noProof/>
          <w:sz w:val="20"/>
          <w:u w:val="single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4963795</wp:posOffset>
            </wp:positionH>
            <wp:positionV relativeFrom="paragraph">
              <wp:posOffset>-519430</wp:posOffset>
            </wp:positionV>
            <wp:extent cx="1268095" cy="996950"/>
            <wp:effectExtent l="19050" t="0" r="8255" b="0"/>
            <wp:wrapTight wrapText="bothSides">
              <wp:wrapPolygon edited="0">
                <wp:start x="9410" y="0"/>
                <wp:lineTo x="5841" y="2889"/>
                <wp:lineTo x="5192" y="9493"/>
                <wp:lineTo x="7463" y="13208"/>
                <wp:lineTo x="9410" y="13208"/>
                <wp:lineTo x="-324" y="16510"/>
                <wp:lineTo x="0" y="20224"/>
                <wp:lineTo x="6165" y="21050"/>
                <wp:lineTo x="7788" y="21050"/>
                <wp:lineTo x="11357" y="21050"/>
                <wp:lineTo x="13304" y="21050"/>
                <wp:lineTo x="21741" y="20224"/>
                <wp:lineTo x="21741" y="16510"/>
                <wp:lineTo x="20443" y="15684"/>
                <wp:lineTo x="12330" y="13208"/>
                <wp:lineTo x="13953" y="13208"/>
                <wp:lineTo x="16873" y="8668"/>
                <wp:lineTo x="16873" y="4540"/>
                <wp:lineTo x="15575" y="2476"/>
                <wp:lineTo x="12330" y="0"/>
                <wp:lineTo x="9410" y="0"/>
              </wp:wrapPolygon>
            </wp:wrapTight>
            <wp:docPr id="3" name="Grafik 1" descr="F:\MarCom\Intern\branding\Touchpoints\logo\final\Standardvariante\SCREEN\Congatec_Standardlogo_RGB_72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F:\MarCom\Intern\branding\Touchpoints\logo\final\Standardvariante\SCREEN\Congatec_Standardlogo_RGB_72dp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99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52"/>
        <w:gridCol w:w="2551"/>
      </w:tblGrid>
      <w:tr w:rsidR="00D108AC" w:rsidRPr="003B430E" w:rsidTr="00855286">
        <w:trPr>
          <w:trHeight w:val="270"/>
        </w:trPr>
        <w:tc>
          <w:tcPr>
            <w:tcW w:w="2552" w:type="dxa"/>
            <w:shd w:val="clear" w:color="auto" w:fill="auto"/>
          </w:tcPr>
          <w:p w:rsidR="00D108AC" w:rsidRPr="003B430E" w:rsidRDefault="00D108AC" w:rsidP="00855286">
            <w:pPr>
              <w:pStyle w:val="Standard1"/>
              <w:snapToGrid w:val="0"/>
              <w:ind w:right="-1058"/>
              <w:rPr>
                <w:rFonts w:ascii="Arial" w:hAnsi="Arial" w:cs="Arial"/>
                <w:b/>
                <w:sz w:val="20"/>
                <w:u w:val="single"/>
              </w:rPr>
            </w:pPr>
            <w:r w:rsidRPr="003B430E">
              <w:rPr>
                <w:rFonts w:ascii="Arial" w:hAnsi="Arial" w:cs="Arial"/>
                <w:b/>
                <w:sz w:val="20"/>
                <w:u w:val="single"/>
              </w:rPr>
              <w:t>Leserkontakt:</w:t>
            </w:r>
          </w:p>
        </w:tc>
        <w:tc>
          <w:tcPr>
            <w:tcW w:w="2551" w:type="dxa"/>
            <w:shd w:val="clear" w:color="auto" w:fill="auto"/>
          </w:tcPr>
          <w:p w:rsidR="00D108AC" w:rsidRPr="003B430E" w:rsidRDefault="00D108AC" w:rsidP="00855286">
            <w:pPr>
              <w:pStyle w:val="Standard1"/>
              <w:snapToGrid w:val="0"/>
              <w:rPr>
                <w:rFonts w:ascii="Arial" w:hAnsi="Arial" w:cs="Arial"/>
                <w:b/>
                <w:sz w:val="20"/>
                <w:u w:val="single"/>
              </w:rPr>
            </w:pPr>
            <w:r w:rsidRPr="003B430E">
              <w:rPr>
                <w:rFonts w:ascii="Arial" w:hAnsi="Arial" w:cs="Arial"/>
                <w:b/>
                <w:sz w:val="20"/>
                <w:u w:val="single"/>
              </w:rPr>
              <w:t>Pressekontakt:</w:t>
            </w:r>
          </w:p>
        </w:tc>
      </w:tr>
      <w:tr w:rsidR="00D108AC" w:rsidRPr="003B430E" w:rsidTr="00855286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  <w:shd w:val="clear" w:color="auto" w:fill="auto"/>
          </w:tcPr>
          <w:p w:rsidR="00D108AC" w:rsidRPr="003B430E" w:rsidRDefault="00D108AC" w:rsidP="00855286">
            <w:pPr>
              <w:pStyle w:val="Standard1"/>
              <w:snapToGrid w:val="0"/>
              <w:spacing w:before="80"/>
              <w:ind w:right="-1058"/>
              <w:rPr>
                <w:rFonts w:ascii="Arial" w:hAnsi="Arial" w:cs="Arial"/>
                <w:b/>
                <w:sz w:val="18"/>
                <w:szCs w:val="18"/>
              </w:rPr>
            </w:pPr>
            <w:r w:rsidRPr="003B430E">
              <w:rPr>
                <w:rFonts w:ascii="Arial" w:hAnsi="Arial" w:cs="Arial"/>
                <w:b/>
                <w:sz w:val="18"/>
                <w:szCs w:val="18"/>
              </w:rPr>
              <w:t>congatec AG</w:t>
            </w:r>
          </w:p>
        </w:tc>
        <w:tc>
          <w:tcPr>
            <w:tcW w:w="2551" w:type="dxa"/>
            <w:shd w:val="clear" w:color="auto" w:fill="auto"/>
          </w:tcPr>
          <w:p w:rsidR="00D108AC" w:rsidRPr="003B430E" w:rsidRDefault="00D108AC" w:rsidP="00855286">
            <w:pPr>
              <w:pStyle w:val="Standard1"/>
              <w:snapToGrid w:val="0"/>
              <w:spacing w:before="80"/>
              <w:rPr>
                <w:rFonts w:ascii="Arial" w:hAnsi="Arial" w:cs="Arial"/>
                <w:b/>
                <w:sz w:val="18"/>
                <w:szCs w:val="18"/>
              </w:rPr>
            </w:pPr>
            <w:r w:rsidRPr="003B430E">
              <w:rPr>
                <w:rFonts w:ascii="Arial" w:hAnsi="Arial" w:cs="Arial"/>
                <w:b/>
                <w:sz w:val="18"/>
                <w:szCs w:val="18"/>
              </w:rPr>
              <w:t xml:space="preserve">SAMS Network </w:t>
            </w:r>
          </w:p>
        </w:tc>
      </w:tr>
      <w:tr w:rsidR="00D108AC" w:rsidRPr="003B430E" w:rsidTr="00855286">
        <w:tblPrEx>
          <w:tblCellMar>
            <w:left w:w="70" w:type="dxa"/>
            <w:right w:w="70" w:type="dxa"/>
          </w:tblCellMar>
        </w:tblPrEx>
        <w:trPr>
          <w:trHeight w:val="101"/>
        </w:trPr>
        <w:tc>
          <w:tcPr>
            <w:tcW w:w="2552" w:type="dxa"/>
            <w:shd w:val="clear" w:color="auto" w:fill="auto"/>
          </w:tcPr>
          <w:p w:rsidR="00D108AC" w:rsidRPr="003B430E" w:rsidRDefault="00D108AC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3B430E">
              <w:rPr>
                <w:rFonts w:ascii="Arial" w:hAnsi="Arial" w:cs="Arial"/>
                <w:sz w:val="18"/>
                <w:szCs w:val="18"/>
              </w:rPr>
              <w:t>Christian Eder</w:t>
            </w:r>
          </w:p>
        </w:tc>
        <w:tc>
          <w:tcPr>
            <w:tcW w:w="2551" w:type="dxa"/>
            <w:shd w:val="clear" w:color="auto" w:fill="auto"/>
          </w:tcPr>
          <w:p w:rsidR="00D108AC" w:rsidRPr="003B430E" w:rsidRDefault="00D108AC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3B430E">
              <w:rPr>
                <w:rFonts w:ascii="Arial" w:hAnsi="Arial" w:cs="Arial"/>
                <w:sz w:val="18"/>
                <w:szCs w:val="18"/>
              </w:rPr>
              <w:t>Michael Hennen</w:t>
            </w:r>
          </w:p>
        </w:tc>
      </w:tr>
      <w:tr w:rsidR="00D108AC" w:rsidRPr="003B430E" w:rsidTr="00855286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  <w:shd w:val="clear" w:color="auto" w:fill="auto"/>
          </w:tcPr>
          <w:p w:rsidR="00D108AC" w:rsidRPr="003B430E" w:rsidRDefault="00D108AC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3B430E">
              <w:rPr>
                <w:rFonts w:ascii="Arial" w:hAnsi="Arial" w:cs="Arial"/>
                <w:sz w:val="18"/>
                <w:szCs w:val="18"/>
              </w:rPr>
              <w:t>Telefon: +49-991-2700-0</w:t>
            </w:r>
          </w:p>
        </w:tc>
        <w:tc>
          <w:tcPr>
            <w:tcW w:w="2551" w:type="dxa"/>
            <w:shd w:val="clear" w:color="auto" w:fill="auto"/>
          </w:tcPr>
          <w:p w:rsidR="00D108AC" w:rsidRPr="003B430E" w:rsidRDefault="00D108AC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3B430E">
              <w:rPr>
                <w:rFonts w:ascii="Arial" w:hAnsi="Arial" w:cs="Arial"/>
                <w:sz w:val="18"/>
                <w:szCs w:val="18"/>
              </w:rPr>
              <w:t>Telefon: +49-2405-4526720</w:t>
            </w:r>
          </w:p>
        </w:tc>
      </w:tr>
      <w:tr w:rsidR="00D108AC" w:rsidRPr="003B430E" w:rsidTr="00855286">
        <w:tblPrEx>
          <w:tblCellMar>
            <w:left w:w="70" w:type="dxa"/>
            <w:right w:w="70" w:type="dxa"/>
          </w:tblCellMar>
        </w:tblPrEx>
        <w:trPr>
          <w:trHeight w:val="273"/>
        </w:trPr>
        <w:tc>
          <w:tcPr>
            <w:tcW w:w="2552" w:type="dxa"/>
            <w:shd w:val="clear" w:color="auto" w:fill="auto"/>
          </w:tcPr>
          <w:p w:rsidR="00D108AC" w:rsidRPr="003B430E" w:rsidRDefault="00645F86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="00D108AC" w:rsidRPr="003B430E">
                <w:rPr>
                  <w:rStyle w:val="Hyperlink"/>
                  <w:rFonts w:ascii="Arial" w:hAnsi="Arial" w:cs="Arial"/>
                  <w:sz w:val="18"/>
                  <w:szCs w:val="18"/>
                </w:rPr>
                <w:t>info@congatec.com</w:t>
              </w:r>
            </w:hyperlink>
            <w:r w:rsidR="00D108AC" w:rsidRPr="003B430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108AC" w:rsidRPr="003B430E" w:rsidRDefault="00645F86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9" w:history="1">
              <w:r w:rsidR="00D108AC" w:rsidRPr="003B430E">
                <w:rPr>
                  <w:rStyle w:val="Hyperlink"/>
                  <w:rFonts w:ascii="Arial" w:hAnsi="Arial" w:cs="Arial"/>
                  <w:sz w:val="18"/>
                  <w:szCs w:val="18"/>
                </w:rPr>
                <w:t>www.congatec.com</w:t>
              </w:r>
            </w:hyperlink>
            <w:r w:rsidR="00D108AC" w:rsidRPr="003B430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D108AC" w:rsidRPr="003B430E" w:rsidRDefault="00645F86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10" w:history="1">
              <w:r w:rsidR="00D108AC" w:rsidRPr="003B430E">
                <w:rPr>
                  <w:rStyle w:val="Hyperlink"/>
                  <w:rFonts w:ascii="Arial" w:hAnsi="Arial" w:cs="Arial"/>
                  <w:sz w:val="18"/>
                  <w:szCs w:val="18"/>
                </w:rPr>
                <w:t>info@sams-network.com</w:t>
              </w:r>
            </w:hyperlink>
            <w:r w:rsidR="00D108AC" w:rsidRPr="003B430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108AC" w:rsidRPr="003B430E" w:rsidRDefault="00645F86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="00D108AC" w:rsidRPr="003B430E">
                <w:rPr>
                  <w:rStyle w:val="Hyperlink"/>
                  <w:rFonts w:ascii="Arial" w:hAnsi="Arial" w:cs="Arial"/>
                  <w:sz w:val="18"/>
                  <w:szCs w:val="18"/>
                </w:rPr>
                <w:t>www.sams-network.com</w:t>
              </w:r>
            </w:hyperlink>
            <w:r w:rsidR="00D108AC" w:rsidRPr="003B430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D108AC" w:rsidRPr="003B430E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D108AC" w:rsidRPr="003B430E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D108AC" w:rsidRPr="003B430E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D108AC" w:rsidRPr="003B430E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DF03AF" w:rsidRPr="000F1A39" w:rsidRDefault="00DF03AF" w:rsidP="00DF03AF">
      <w:pPr>
        <w:spacing w:after="120"/>
        <w:rPr>
          <w:rFonts w:ascii="Arial" w:hAnsi="Arial" w:cs="Arial"/>
          <w:sz w:val="22"/>
          <w:szCs w:val="22"/>
          <w:lang w:val="en-US"/>
        </w:rPr>
      </w:pPr>
      <w:r w:rsidRPr="000F1A39">
        <w:rPr>
          <w:rFonts w:ascii="Arial" w:hAnsi="Arial" w:cs="Arial"/>
          <w:noProof/>
          <w:sz w:val="22"/>
          <w:szCs w:val="22"/>
          <w:lang w:eastAsia="de-DE"/>
        </w:rPr>
        <w:drawing>
          <wp:inline distT="0" distB="0" distL="0" distR="0">
            <wp:extent cx="1800000" cy="1200326"/>
            <wp:effectExtent l="19050" t="0" r="0" b="0"/>
            <wp:docPr id="1" name="Bild 1" descr="Z:\congatec\01-PR\COPR1823-RAM-Master\conga-B7AC R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congatec\01-PR\COPR1823-RAM-Master\conga-B7AC Rea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200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0DB" w:rsidRPr="003B430E" w:rsidRDefault="00D108AC" w:rsidP="00D108AC">
      <w:pPr>
        <w:spacing w:after="120"/>
      </w:pPr>
      <w:r w:rsidRPr="003B430E">
        <w:rPr>
          <w:rFonts w:ascii="Arial" w:hAnsi="Arial" w:cs="Arial"/>
          <w:i/>
          <w:iCs/>
          <w:color w:val="000000"/>
          <w:sz w:val="16"/>
          <w:szCs w:val="16"/>
        </w:rPr>
        <w:t xml:space="preserve">Text und Foto verfügbar: </w:t>
      </w:r>
      <w:hyperlink r:id="rId13" w:history="1">
        <w:r w:rsidRPr="003B430E">
          <w:rPr>
            <w:rStyle w:val="Hyperlink"/>
            <w:rFonts w:ascii="Arial" w:hAnsi="Arial" w:cs="Arial"/>
            <w:i/>
            <w:sz w:val="16"/>
            <w:szCs w:val="16"/>
          </w:rPr>
          <w:t>http://www.congatec.com/presse</w:t>
        </w:r>
      </w:hyperlink>
    </w:p>
    <w:p w:rsidR="00D108AC" w:rsidRPr="003B430E" w:rsidRDefault="00D108AC" w:rsidP="00CE453E">
      <w:pPr>
        <w:rPr>
          <w:rFonts w:ascii="Arial" w:hAnsi="Arial" w:cs="Arial"/>
          <w:kern w:val="2"/>
          <w:sz w:val="22"/>
          <w:szCs w:val="22"/>
        </w:rPr>
      </w:pPr>
    </w:p>
    <w:p w:rsidR="00D108AC" w:rsidRDefault="00D108AC" w:rsidP="00D108AC">
      <w:pPr>
        <w:pStyle w:val="Pressemitteilung"/>
        <w:rPr>
          <w:rFonts w:cs="Arial"/>
          <w:szCs w:val="24"/>
        </w:rPr>
      </w:pPr>
      <w:r w:rsidRPr="003B430E">
        <w:rPr>
          <w:rFonts w:cs="Arial"/>
          <w:szCs w:val="24"/>
        </w:rPr>
        <w:t>Pressemitteilung</w:t>
      </w:r>
    </w:p>
    <w:p w:rsidR="003B430E" w:rsidRPr="003B430E" w:rsidRDefault="003B430E" w:rsidP="003B430E">
      <w:pPr>
        <w:jc w:val="center"/>
        <w:rPr>
          <w:rFonts w:ascii="Arial" w:hAnsi="Arial" w:cs="Arial"/>
          <w:bCs/>
          <w:lang w:val="en-US"/>
        </w:rPr>
      </w:pPr>
      <w:proofErr w:type="gramStart"/>
      <w:r w:rsidRPr="003B430E">
        <w:rPr>
          <w:rFonts w:ascii="Arial" w:hAnsi="Arial" w:cs="Arial"/>
          <w:bCs/>
          <w:lang w:val="en-US"/>
        </w:rPr>
        <w:t>congatec</w:t>
      </w:r>
      <w:proofErr w:type="gramEnd"/>
      <w:r w:rsidRPr="003B430E">
        <w:rPr>
          <w:rFonts w:ascii="Arial" w:hAnsi="Arial" w:cs="Arial"/>
          <w:bCs/>
          <w:lang w:val="en-US"/>
        </w:rPr>
        <w:t xml:space="preserve"> </w:t>
      </w:r>
      <w:proofErr w:type="spellStart"/>
      <w:r w:rsidRPr="003B430E">
        <w:rPr>
          <w:rFonts w:ascii="Arial" w:hAnsi="Arial" w:cs="Arial"/>
          <w:bCs/>
          <w:lang w:val="en-US"/>
        </w:rPr>
        <w:t>verdoppelt</w:t>
      </w:r>
      <w:proofErr w:type="spellEnd"/>
      <w:r w:rsidRPr="003B430E">
        <w:rPr>
          <w:rFonts w:ascii="Arial" w:hAnsi="Arial" w:cs="Arial"/>
          <w:bCs/>
          <w:lang w:val="en-US"/>
        </w:rPr>
        <w:t xml:space="preserve"> RAM-Support für Server-on-Modules</w:t>
      </w:r>
    </w:p>
    <w:p w:rsidR="003B430E" w:rsidRPr="003B430E" w:rsidRDefault="003B430E" w:rsidP="003B430E">
      <w:pPr>
        <w:jc w:val="center"/>
        <w:rPr>
          <w:rFonts w:ascii="Arial" w:hAnsi="Arial" w:cs="Arial"/>
          <w:bCs/>
          <w:lang w:val="en-US"/>
        </w:rPr>
      </w:pPr>
    </w:p>
    <w:p w:rsidR="003B430E" w:rsidRPr="003B430E" w:rsidRDefault="003B430E" w:rsidP="003B430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B430E">
        <w:rPr>
          <w:rFonts w:ascii="Arial" w:hAnsi="Arial" w:cs="Arial"/>
          <w:b/>
          <w:bCs/>
          <w:sz w:val="28"/>
          <w:szCs w:val="28"/>
        </w:rPr>
        <w:t>Neuer Memory-Meilenstein für Module</w:t>
      </w:r>
    </w:p>
    <w:p w:rsidR="003B430E" w:rsidRPr="003B430E" w:rsidRDefault="003B430E" w:rsidP="003B430E">
      <w:pPr>
        <w:jc w:val="center"/>
        <w:rPr>
          <w:rStyle w:val="Kommentarzeichen1"/>
          <w:rFonts w:ascii="Arial" w:hAnsi="Arial" w:cs="Arial"/>
          <w:b/>
          <w:sz w:val="22"/>
          <w:szCs w:val="22"/>
        </w:rPr>
      </w:pPr>
    </w:p>
    <w:p w:rsidR="003B430E" w:rsidRPr="003B430E" w:rsidRDefault="003B430E" w:rsidP="003B430E">
      <w:pPr>
        <w:spacing w:line="360" w:lineRule="auto"/>
        <w:rPr>
          <w:rFonts w:ascii="Arial" w:hAnsi="Arial" w:cs="Arial"/>
          <w:sz w:val="22"/>
          <w:szCs w:val="22"/>
        </w:rPr>
      </w:pPr>
      <w:r w:rsidRPr="003B430E">
        <w:rPr>
          <w:rStyle w:val="Kommentarzeichen1"/>
          <w:rFonts w:ascii="Arial" w:hAnsi="Arial" w:cs="Arial"/>
          <w:b/>
          <w:sz w:val="22"/>
          <w:szCs w:val="22"/>
        </w:rPr>
        <w:t xml:space="preserve">Deggendorf, Germany, </w:t>
      </w:r>
      <w:r w:rsidR="00047B0C">
        <w:rPr>
          <w:rStyle w:val="Kommentarzeichen1"/>
          <w:rFonts w:ascii="Arial" w:hAnsi="Arial" w:cs="Arial"/>
          <w:b/>
          <w:sz w:val="22"/>
          <w:szCs w:val="22"/>
        </w:rPr>
        <w:t>11</w:t>
      </w:r>
      <w:r w:rsidR="00E523EC">
        <w:rPr>
          <w:rStyle w:val="Kommentarzeichen1"/>
          <w:rFonts w:ascii="Arial" w:hAnsi="Arial" w:cs="Arial"/>
          <w:b/>
          <w:sz w:val="22"/>
          <w:szCs w:val="22"/>
        </w:rPr>
        <w:t>.</w:t>
      </w:r>
      <w:r w:rsidR="00047B0C">
        <w:rPr>
          <w:rStyle w:val="Kommentarzeichen1"/>
          <w:rFonts w:ascii="Arial" w:hAnsi="Arial" w:cs="Arial"/>
          <w:b/>
          <w:sz w:val="22"/>
          <w:szCs w:val="22"/>
        </w:rPr>
        <w:t xml:space="preserve"> </w:t>
      </w:r>
      <w:r w:rsidR="00E523EC">
        <w:rPr>
          <w:rStyle w:val="Kommentarzeichen1"/>
          <w:rFonts w:ascii="Arial" w:hAnsi="Arial" w:cs="Arial"/>
          <w:b/>
          <w:sz w:val="22"/>
          <w:szCs w:val="22"/>
        </w:rPr>
        <w:t>Dezember</w:t>
      </w:r>
      <w:r w:rsidRPr="003B430E">
        <w:rPr>
          <w:rStyle w:val="Kommentarzeichen1"/>
          <w:rFonts w:ascii="Arial" w:hAnsi="Arial" w:cs="Arial"/>
          <w:b/>
          <w:sz w:val="22"/>
          <w:szCs w:val="22"/>
        </w:rPr>
        <w:t>, 2018  * * *</w:t>
      </w:r>
      <w:r w:rsidRPr="003B430E">
        <w:rPr>
          <w:rStyle w:val="Kommentarzeichen1"/>
          <w:rFonts w:ascii="Arial" w:hAnsi="Arial" w:cs="Arial"/>
          <w:sz w:val="22"/>
          <w:szCs w:val="22"/>
        </w:rPr>
        <w:t xml:space="preserve">  </w:t>
      </w:r>
      <w:r w:rsidRPr="003B430E">
        <w:rPr>
          <w:rFonts w:ascii="Arial" w:hAnsi="Arial" w:cs="Arial"/>
          <w:sz w:val="22"/>
          <w:szCs w:val="22"/>
        </w:rPr>
        <w:t>congatec – ein führender Anbieter standardisierter und kundenspezifischer Embedded Computer Boards und Module – gab heute bekannt, dass seine Intel Atom</w:t>
      </w:r>
      <w:r w:rsidRPr="003B430E">
        <w:rPr>
          <w:rFonts w:ascii="Arial" w:hAnsi="Arial" w:cs="Arial"/>
          <w:sz w:val="22"/>
          <w:szCs w:val="22"/>
          <w:vertAlign w:val="superscript"/>
        </w:rPr>
        <w:t>®</w:t>
      </w:r>
      <w:r w:rsidRPr="003B430E">
        <w:rPr>
          <w:rFonts w:ascii="Arial" w:hAnsi="Arial" w:cs="Arial"/>
          <w:sz w:val="22"/>
          <w:szCs w:val="22"/>
        </w:rPr>
        <w:t xml:space="preserve"> C3000 Prozessor</w:t>
      </w:r>
      <w:r w:rsidR="00363D01">
        <w:rPr>
          <w:rFonts w:ascii="Arial" w:hAnsi="Arial" w:cs="Arial"/>
          <w:sz w:val="22"/>
          <w:szCs w:val="22"/>
        </w:rPr>
        <w:t xml:space="preserve"> </w:t>
      </w:r>
      <w:r w:rsidRPr="003B430E">
        <w:rPr>
          <w:rFonts w:ascii="Arial" w:hAnsi="Arial" w:cs="Arial"/>
          <w:sz w:val="22"/>
          <w:szCs w:val="22"/>
        </w:rPr>
        <w:t xml:space="preserve">basierten conga-B7AC Server-on-Modules nun bis zu 96 </w:t>
      </w:r>
      <w:r w:rsidR="00C6637B" w:rsidRPr="003B430E">
        <w:rPr>
          <w:rFonts w:ascii="Arial" w:hAnsi="Arial" w:cs="Arial"/>
          <w:sz w:val="22"/>
          <w:szCs w:val="22"/>
        </w:rPr>
        <w:t xml:space="preserve">GB </w:t>
      </w:r>
      <w:r w:rsidRPr="003B430E">
        <w:rPr>
          <w:rFonts w:ascii="Arial" w:hAnsi="Arial" w:cs="Arial"/>
          <w:sz w:val="22"/>
          <w:szCs w:val="22"/>
        </w:rPr>
        <w:t xml:space="preserve">SO-DIMM DDR4 Speicher auf 3 Sockeln unterstützen. Dies ist die doppelte Kapazität, die congatec bisher unterstützt hat und setzt einen wichtigen neuen Meilenstein für COM Express Type 7 basierte Designs, da </w:t>
      </w:r>
      <w:r w:rsidR="00F2293C">
        <w:rPr>
          <w:rFonts w:ascii="Arial" w:hAnsi="Arial" w:cs="Arial"/>
          <w:sz w:val="22"/>
          <w:szCs w:val="22"/>
        </w:rPr>
        <w:t>der Arbeitss</w:t>
      </w:r>
      <w:r w:rsidRPr="003B430E">
        <w:rPr>
          <w:rFonts w:ascii="Arial" w:hAnsi="Arial" w:cs="Arial"/>
          <w:sz w:val="22"/>
          <w:szCs w:val="22"/>
        </w:rPr>
        <w:t xml:space="preserve">peicher einer der wichtigsten Leistungshebel für Embedded Edge Server Technologien </w:t>
      </w:r>
      <w:r w:rsidR="00F47033">
        <w:rPr>
          <w:rFonts w:ascii="Arial" w:hAnsi="Arial" w:cs="Arial"/>
          <w:sz w:val="22"/>
          <w:szCs w:val="22"/>
        </w:rPr>
        <w:t>ist</w:t>
      </w:r>
      <w:r w:rsidRPr="003B430E">
        <w:rPr>
          <w:rFonts w:ascii="Arial" w:hAnsi="Arial" w:cs="Arial"/>
          <w:sz w:val="22"/>
          <w:szCs w:val="22"/>
        </w:rPr>
        <w:t>. Möglich wurde dieser Leistungssprung, weil die Intel Atom C3000 Familie die</w:t>
      </w:r>
      <w:r w:rsidR="00EC664B">
        <w:rPr>
          <w:rFonts w:ascii="Arial" w:hAnsi="Arial" w:cs="Arial"/>
          <w:sz w:val="22"/>
          <w:szCs w:val="22"/>
        </w:rPr>
        <w:t xml:space="preserve"> jetzt</w:t>
      </w:r>
      <w:r w:rsidRPr="003B430E">
        <w:rPr>
          <w:rFonts w:ascii="Arial" w:hAnsi="Arial" w:cs="Arial"/>
          <w:sz w:val="22"/>
          <w:szCs w:val="22"/>
        </w:rPr>
        <w:t xml:space="preserve"> neu verfügbaren 32</w:t>
      </w:r>
      <w:r w:rsidR="00AA5E59">
        <w:rPr>
          <w:rFonts w:ascii="Arial" w:hAnsi="Arial" w:cs="Arial"/>
          <w:sz w:val="22"/>
          <w:szCs w:val="22"/>
        </w:rPr>
        <w:t> </w:t>
      </w:r>
      <w:r w:rsidRPr="003B430E">
        <w:rPr>
          <w:rFonts w:ascii="Arial" w:hAnsi="Arial" w:cs="Arial"/>
          <w:sz w:val="22"/>
          <w:szCs w:val="22"/>
        </w:rPr>
        <w:t>GB SO-DIMMs unterstützt. Die neuen Server-on-Module</w:t>
      </w:r>
      <w:r w:rsidR="009327AD">
        <w:rPr>
          <w:rFonts w:ascii="Arial" w:hAnsi="Arial" w:cs="Arial"/>
          <w:sz w:val="22"/>
          <w:szCs w:val="22"/>
        </w:rPr>
        <w:t>s</w:t>
      </w:r>
      <w:r w:rsidRPr="003B430E">
        <w:rPr>
          <w:rFonts w:ascii="Arial" w:hAnsi="Arial" w:cs="Arial"/>
          <w:sz w:val="22"/>
          <w:szCs w:val="22"/>
        </w:rPr>
        <w:t xml:space="preserve"> mit einer hohen Speicherbandbreite von 2400 MT/s sind ab sofort verfügbar und können mit und ohne ECC-Unterstützung bestellt werden.</w:t>
      </w:r>
    </w:p>
    <w:p w:rsidR="003B430E" w:rsidRPr="003B430E" w:rsidRDefault="003B430E" w:rsidP="003B430E">
      <w:pPr>
        <w:spacing w:line="360" w:lineRule="auto"/>
        <w:rPr>
          <w:rFonts w:ascii="Arial" w:hAnsi="Arial" w:cs="Arial"/>
          <w:sz w:val="22"/>
          <w:szCs w:val="22"/>
        </w:rPr>
      </w:pPr>
    </w:p>
    <w:p w:rsidR="003B430E" w:rsidRPr="003B430E" w:rsidRDefault="003B430E" w:rsidP="003B430E">
      <w:pPr>
        <w:spacing w:line="360" w:lineRule="auto"/>
        <w:rPr>
          <w:rFonts w:ascii="Arial" w:hAnsi="Arial" w:cs="Arial"/>
          <w:sz w:val="22"/>
          <w:szCs w:val="22"/>
        </w:rPr>
      </w:pPr>
      <w:r w:rsidRPr="003B430E">
        <w:rPr>
          <w:rFonts w:ascii="Arial" w:hAnsi="Arial" w:cs="Arial"/>
          <w:sz w:val="22"/>
          <w:szCs w:val="22"/>
        </w:rPr>
        <w:t xml:space="preserve">„Die Weiterentwicklung der Server-on-Modules Technologie ist essentiell für das Embedded Edge Computing. Hierbei ist die kontinuierliche Vergrößerung des Arbeitsspeichers erforderlich, um die bestmögliche Serverperformance und Kapazität auf extrem </w:t>
      </w:r>
      <w:r w:rsidR="00441818" w:rsidRPr="003B430E">
        <w:rPr>
          <w:rFonts w:ascii="Arial" w:hAnsi="Arial" w:cs="Arial"/>
          <w:sz w:val="22"/>
          <w:szCs w:val="22"/>
        </w:rPr>
        <w:t>kompakte</w:t>
      </w:r>
      <w:r w:rsidR="00441818">
        <w:rPr>
          <w:rFonts w:ascii="Arial" w:hAnsi="Arial" w:cs="Arial"/>
          <w:sz w:val="22"/>
          <w:szCs w:val="22"/>
        </w:rPr>
        <w:t>m</w:t>
      </w:r>
      <w:r w:rsidR="00441818" w:rsidRPr="003B430E">
        <w:rPr>
          <w:rFonts w:ascii="Arial" w:hAnsi="Arial" w:cs="Arial"/>
          <w:sz w:val="22"/>
          <w:szCs w:val="22"/>
        </w:rPr>
        <w:t xml:space="preserve"> </w:t>
      </w:r>
      <w:r w:rsidRPr="003B430E">
        <w:rPr>
          <w:rFonts w:ascii="Arial" w:hAnsi="Arial" w:cs="Arial"/>
          <w:sz w:val="22"/>
          <w:szCs w:val="22"/>
        </w:rPr>
        <w:t xml:space="preserve">Footprint von lediglich 125 x 95 mm bieten zu können. Wir </w:t>
      </w:r>
      <w:r w:rsidR="00441818">
        <w:rPr>
          <w:rFonts w:ascii="Arial" w:hAnsi="Arial" w:cs="Arial"/>
          <w:sz w:val="22"/>
          <w:szCs w:val="22"/>
        </w:rPr>
        <w:t>sind stolz darauf</w:t>
      </w:r>
      <w:r w:rsidRPr="003B430E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3B430E">
        <w:rPr>
          <w:rFonts w:ascii="Arial" w:hAnsi="Arial" w:cs="Arial"/>
          <w:sz w:val="22"/>
          <w:szCs w:val="22"/>
        </w:rPr>
        <w:t>der erste</w:t>
      </w:r>
      <w:proofErr w:type="gramEnd"/>
      <w:r w:rsidRPr="003B430E">
        <w:rPr>
          <w:rFonts w:ascii="Arial" w:hAnsi="Arial" w:cs="Arial"/>
          <w:sz w:val="22"/>
          <w:szCs w:val="22"/>
        </w:rPr>
        <w:t xml:space="preserve"> Server-on-Modules Anbieter zu sein, der solch hohe Speicherkapazität off-the-Shelf anbieten kann. Dieser Performancesprung unterstreicht unsere Leidenschaft für die Weiterentwicklung der neuen Server-on-Modules-Standards, die uns übrigens </w:t>
      </w:r>
      <w:r w:rsidRPr="003B430E">
        <w:rPr>
          <w:rFonts w:ascii="Arial" w:hAnsi="Arial" w:cs="Arial"/>
          <w:sz w:val="22"/>
          <w:szCs w:val="22"/>
        </w:rPr>
        <w:lastRenderedPageBreak/>
        <w:t>auch zum Technologie- und Marktführer i</w:t>
      </w:r>
      <w:r w:rsidR="00371274">
        <w:rPr>
          <w:rFonts w:ascii="Arial" w:hAnsi="Arial" w:cs="Arial"/>
          <w:sz w:val="22"/>
          <w:szCs w:val="22"/>
        </w:rPr>
        <w:t>n</w:t>
      </w:r>
      <w:r w:rsidRPr="003B430E">
        <w:rPr>
          <w:rFonts w:ascii="Arial" w:hAnsi="Arial" w:cs="Arial"/>
          <w:sz w:val="22"/>
          <w:szCs w:val="22"/>
        </w:rPr>
        <w:t xml:space="preserve"> diesem Bereich gemacht hat“, erklärt Martin Danzer, </w:t>
      </w:r>
      <w:r w:rsidRPr="003B430E">
        <w:rPr>
          <w:rFonts w:ascii="Arial" w:hAnsi="Arial" w:cs="Arial"/>
          <w:sz w:val="22"/>
        </w:rPr>
        <w:t xml:space="preserve">Director Product Management </w:t>
      </w:r>
      <w:r w:rsidRPr="003B430E">
        <w:rPr>
          <w:rFonts w:ascii="Arial" w:hAnsi="Arial" w:cs="Arial"/>
          <w:sz w:val="22"/>
          <w:szCs w:val="22"/>
        </w:rPr>
        <w:t>bei congatec.</w:t>
      </w:r>
    </w:p>
    <w:p w:rsidR="003B430E" w:rsidRPr="003B430E" w:rsidRDefault="003B430E" w:rsidP="003B430E">
      <w:pPr>
        <w:spacing w:line="360" w:lineRule="auto"/>
        <w:rPr>
          <w:rFonts w:ascii="Arial" w:hAnsi="Arial" w:cs="Arial"/>
          <w:sz w:val="22"/>
          <w:szCs w:val="22"/>
        </w:rPr>
      </w:pPr>
    </w:p>
    <w:p w:rsidR="003B430E" w:rsidRPr="003B430E" w:rsidRDefault="003B430E" w:rsidP="003B430E">
      <w:pPr>
        <w:spacing w:line="360" w:lineRule="auto"/>
        <w:rPr>
          <w:rFonts w:ascii="Arial" w:hAnsi="Arial" w:cs="Arial"/>
          <w:sz w:val="22"/>
          <w:szCs w:val="22"/>
        </w:rPr>
      </w:pPr>
      <w:r w:rsidRPr="003B430E">
        <w:rPr>
          <w:rFonts w:ascii="Arial" w:hAnsi="Arial" w:cs="Arial"/>
          <w:sz w:val="22"/>
          <w:szCs w:val="22"/>
        </w:rPr>
        <w:t xml:space="preserve">Hohe Arbeitsspeicherkapazitäten sind für Server-Anwendungen essentiell, denn der schnellste Weg, Werte aus einer Datenbank zu lesen und schreiben, ist sie komplett in den Arbeitsspeicher zu laden. </w:t>
      </w:r>
      <w:r w:rsidR="003C7F82" w:rsidRPr="003B430E">
        <w:rPr>
          <w:rFonts w:ascii="Arial" w:hAnsi="Arial" w:cs="Arial"/>
          <w:sz w:val="22"/>
          <w:szCs w:val="22"/>
        </w:rPr>
        <w:t xml:space="preserve">Je größer die Datenbanken sind, desto größer muss auch der Speicher sein. </w:t>
      </w:r>
      <w:r w:rsidRPr="003B430E">
        <w:rPr>
          <w:rFonts w:ascii="Arial" w:hAnsi="Arial" w:cs="Arial"/>
          <w:sz w:val="22"/>
          <w:szCs w:val="22"/>
        </w:rPr>
        <w:t>Datenbank-Applikationen im Bereich des Embedded Edge Computings finden sich viele – beispielsweise in Netzwerk-Appliances für Content-</w:t>
      </w:r>
      <w:proofErr w:type="spellStart"/>
      <w:r w:rsidRPr="003B430E">
        <w:rPr>
          <w:rFonts w:ascii="Arial" w:hAnsi="Arial" w:cs="Arial"/>
          <w:sz w:val="22"/>
          <w:szCs w:val="22"/>
        </w:rPr>
        <w:t>Delivery</w:t>
      </w:r>
      <w:proofErr w:type="spellEnd"/>
      <w:r w:rsidRPr="003B430E">
        <w:rPr>
          <w:rFonts w:ascii="Arial" w:hAnsi="Arial" w:cs="Arial"/>
          <w:sz w:val="22"/>
          <w:szCs w:val="22"/>
        </w:rPr>
        <w:t xml:space="preserve"> in Video</w:t>
      </w:r>
      <w:r w:rsidR="009327AD">
        <w:rPr>
          <w:rFonts w:ascii="Arial" w:hAnsi="Arial" w:cs="Arial"/>
          <w:sz w:val="22"/>
          <w:szCs w:val="22"/>
        </w:rPr>
        <w:t>ü</w:t>
      </w:r>
      <w:r w:rsidRPr="003B430E">
        <w:rPr>
          <w:rFonts w:ascii="Arial" w:hAnsi="Arial" w:cs="Arial"/>
          <w:sz w:val="22"/>
          <w:szCs w:val="22"/>
        </w:rPr>
        <w:t>berwachungs</w:t>
      </w:r>
      <w:r w:rsidR="009327AD">
        <w:rPr>
          <w:rFonts w:ascii="Arial" w:hAnsi="Arial" w:cs="Arial"/>
          <w:sz w:val="22"/>
          <w:szCs w:val="22"/>
        </w:rPr>
        <w:t>-</w:t>
      </w:r>
      <w:r w:rsidRPr="003B430E">
        <w:rPr>
          <w:rFonts w:ascii="Arial" w:hAnsi="Arial" w:cs="Arial"/>
          <w:sz w:val="22"/>
          <w:szCs w:val="22"/>
        </w:rPr>
        <w:t>Applikationen,</w:t>
      </w:r>
      <w:r w:rsidR="007E00E8">
        <w:rPr>
          <w:rFonts w:ascii="Arial" w:hAnsi="Arial" w:cs="Arial"/>
          <w:sz w:val="22"/>
          <w:szCs w:val="22"/>
        </w:rPr>
        <w:t xml:space="preserve"> </w:t>
      </w:r>
      <w:r w:rsidR="00FD0081">
        <w:rPr>
          <w:rFonts w:ascii="Arial" w:hAnsi="Arial" w:cs="Arial"/>
          <w:sz w:val="22"/>
          <w:szCs w:val="22"/>
        </w:rPr>
        <w:t xml:space="preserve">in </w:t>
      </w:r>
      <w:r w:rsidRPr="003B430E">
        <w:rPr>
          <w:rFonts w:ascii="Arial" w:hAnsi="Arial" w:cs="Arial"/>
          <w:sz w:val="22"/>
          <w:szCs w:val="22"/>
        </w:rPr>
        <w:t xml:space="preserve">IoT-Gateways oder in OPC-UA Servern für die Automatisierung. Ein großer Arbeitsspeicher ist zudem auch ein guter Zwischenpuffer für Big Data </w:t>
      </w:r>
      <w:r w:rsidR="009A578F">
        <w:rPr>
          <w:rFonts w:ascii="Arial" w:hAnsi="Arial" w:cs="Arial"/>
          <w:sz w:val="22"/>
          <w:szCs w:val="22"/>
        </w:rPr>
        <w:t>Analytik</w:t>
      </w:r>
      <w:r w:rsidRPr="003B430E">
        <w:rPr>
          <w:rFonts w:ascii="Arial" w:hAnsi="Arial" w:cs="Arial"/>
          <w:sz w:val="22"/>
          <w:szCs w:val="22"/>
        </w:rPr>
        <w:t xml:space="preserve"> on-the-Fly, um nur noch die kleineren Ergebniswerte speichern zu müssen. Auch Server, die viele virtuelle Maschinen hosten müssen, profitieren immens von der verdoppelten Speicherkapazität: Mit 96 GB RAM stehen nun bei 12 virtuellen Maschinen jeder Partition 8 Gigabyte RAM zur Verfügung – ein Ideal</w:t>
      </w:r>
      <w:bookmarkStart w:id="0" w:name="_GoBack"/>
      <w:bookmarkEnd w:id="0"/>
      <w:r w:rsidRPr="003B430E">
        <w:rPr>
          <w:rFonts w:ascii="Arial" w:hAnsi="Arial" w:cs="Arial"/>
          <w:sz w:val="22"/>
          <w:szCs w:val="22"/>
        </w:rPr>
        <w:t xml:space="preserve">wert für </w:t>
      </w:r>
      <w:r w:rsidR="009327AD">
        <w:rPr>
          <w:rFonts w:ascii="Arial" w:hAnsi="Arial" w:cs="Arial"/>
          <w:sz w:val="22"/>
          <w:szCs w:val="22"/>
        </w:rPr>
        <w:t>Standard</w:t>
      </w:r>
      <w:r w:rsidRPr="003B430E">
        <w:rPr>
          <w:rFonts w:ascii="Arial" w:hAnsi="Arial" w:cs="Arial"/>
          <w:sz w:val="22"/>
          <w:szCs w:val="22"/>
        </w:rPr>
        <w:t xml:space="preserve"> Linux- oder Windows-Installationen.</w:t>
      </w:r>
    </w:p>
    <w:p w:rsidR="003B430E" w:rsidRPr="003B430E" w:rsidRDefault="003B430E" w:rsidP="003B430E">
      <w:pPr>
        <w:spacing w:line="360" w:lineRule="auto"/>
        <w:rPr>
          <w:rFonts w:ascii="Arial" w:hAnsi="Arial" w:cs="Arial"/>
          <w:sz w:val="22"/>
          <w:szCs w:val="22"/>
        </w:rPr>
      </w:pPr>
    </w:p>
    <w:p w:rsidR="003B430E" w:rsidRPr="003B430E" w:rsidRDefault="003B430E" w:rsidP="003B430E">
      <w:pPr>
        <w:spacing w:line="360" w:lineRule="auto"/>
        <w:rPr>
          <w:rFonts w:ascii="Arial" w:hAnsi="Arial" w:cs="Arial"/>
          <w:sz w:val="22"/>
          <w:szCs w:val="22"/>
        </w:rPr>
      </w:pPr>
      <w:r w:rsidRPr="003B430E">
        <w:rPr>
          <w:rFonts w:ascii="Arial" w:hAnsi="Arial" w:cs="Arial"/>
          <w:sz w:val="22"/>
          <w:szCs w:val="22"/>
        </w:rPr>
        <w:t xml:space="preserve">Die Server-on-Module conga-B7AC mit bis zu 96 GB RAM können in den folgenden Konfigurationen bestellt werden und beinhalten </w:t>
      </w:r>
      <w:r w:rsidR="00441818">
        <w:rPr>
          <w:rFonts w:ascii="Arial" w:hAnsi="Arial" w:cs="Arial"/>
          <w:sz w:val="22"/>
          <w:szCs w:val="22"/>
        </w:rPr>
        <w:t xml:space="preserve">zudem </w:t>
      </w:r>
      <w:r w:rsidRPr="003B430E">
        <w:rPr>
          <w:rFonts w:ascii="Arial" w:hAnsi="Arial" w:cs="Arial"/>
          <w:sz w:val="22"/>
          <w:szCs w:val="22"/>
        </w:rPr>
        <w:t>persönliche</w:t>
      </w:r>
      <w:r w:rsidR="00B014BE">
        <w:rPr>
          <w:rFonts w:ascii="Arial" w:hAnsi="Arial" w:cs="Arial"/>
          <w:sz w:val="22"/>
          <w:szCs w:val="22"/>
        </w:rPr>
        <w:t>n</w:t>
      </w:r>
      <w:r w:rsidRPr="003B430E">
        <w:rPr>
          <w:rFonts w:ascii="Arial" w:hAnsi="Arial" w:cs="Arial"/>
          <w:sz w:val="22"/>
          <w:szCs w:val="22"/>
        </w:rPr>
        <w:t xml:space="preserve"> Integrationssupport für OEMs</w:t>
      </w:r>
      <w:r w:rsidR="002D5291">
        <w:rPr>
          <w:rFonts w:ascii="Arial" w:hAnsi="Arial" w:cs="Arial"/>
          <w:sz w:val="22"/>
          <w:szCs w:val="22"/>
        </w:rPr>
        <w:t xml:space="preserve"> </w:t>
      </w:r>
      <w:r w:rsidR="002D5291" w:rsidRPr="003B430E">
        <w:rPr>
          <w:rFonts w:ascii="Arial" w:hAnsi="Arial" w:cs="Arial"/>
          <w:sz w:val="22"/>
          <w:szCs w:val="22"/>
        </w:rPr>
        <w:t>off-</w:t>
      </w:r>
      <w:proofErr w:type="spellStart"/>
      <w:r w:rsidR="002D5291" w:rsidRPr="003B430E">
        <w:rPr>
          <w:rFonts w:ascii="Arial" w:hAnsi="Arial" w:cs="Arial"/>
          <w:sz w:val="22"/>
          <w:szCs w:val="22"/>
        </w:rPr>
        <w:t>the</w:t>
      </w:r>
      <w:proofErr w:type="spellEnd"/>
      <w:r w:rsidR="002D5291" w:rsidRPr="003B430E">
        <w:rPr>
          <w:rFonts w:ascii="Arial" w:hAnsi="Arial" w:cs="Arial"/>
          <w:sz w:val="22"/>
          <w:szCs w:val="22"/>
        </w:rPr>
        <w:t>-</w:t>
      </w:r>
      <w:proofErr w:type="spellStart"/>
      <w:r w:rsidR="002D5291" w:rsidRPr="003B430E">
        <w:rPr>
          <w:rFonts w:ascii="Arial" w:hAnsi="Arial" w:cs="Arial"/>
          <w:sz w:val="22"/>
          <w:szCs w:val="22"/>
        </w:rPr>
        <w:t>Shelf</w:t>
      </w:r>
      <w:proofErr w:type="spellEnd"/>
      <w:r w:rsidRPr="003B430E">
        <w:rPr>
          <w:rFonts w:ascii="Arial" w:hAnsi="Arial" w:cs="Arial"/>
          <w:sz w:val="22"/>
          <w:szCs w:val="22"/>
        </w:rPr>
        <w:t>:</w:t>
      </w:r>
    </w:p>
    <w:tbl>
      <w:tblPr>
        <w:tblW w:w="8768" w:type="dxa"/>
        <w:tblLayout w:type="fixed"/>
        <w:tblLook w:val="04A0"/>
      </w:tblPr>
      <w:tblGrid>
        <w:gridCol w:w="1984"/>
        <w:gridCol w:w="236"/>
        <w:gridCol w:w="907"/>
        <w:gridCol w:w="236"/>
        <w:gridCol w:w="1361"/>
        <w:gridCol w:w="284"/>
        <w:gridCol w:w="907"/>
        <w:gridCol w:w="236"/>
        <w:gridCol w:w="850"/>
        <w:gridCol w:w="236"/>
        <w:gridCol w:w="1531"/>
      </w:tblGrid>
      <w:tr w:rsidR="009176C5" w:rsidRPr="003B430E" w:rsidTr="002249A3"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3B430E" w:rsidRPr="003B430E" w:rsidRDefault="003B430E" w:rsidP="00EC664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kern w:val="2"/>
                <w:sz w:val="18"/>
                <w:szCs w:val="18"/>
                <w:lang w:eastAsia="de-DE"/>
              </w:rPr>
            </w:pPr>
            <w:r w:rsidRPr="003B430E">
              <w:rPr>
                <w:rFonts w:ascii="Arial" w:hAnsi="Arial" w:cs="Arial"/>
                <w:b/>
                <w:bCs/>
                <w:sz w:val="18"/>
                <w:szCs w:val="18"/>
                <w:lang w:eastAsia="de-DE"/>
              </w:rPr>
              <w:t>Prozessor</w:t>
            </w:r>
          </w:p>
        </w:tc>
        <w:tc>
          <w:tcPr>
            <w:tcW w:w="236" w:type="dxa"/>
            <w:vAlign w:val="center"/>
          </w:tcPr>
          <w:p w:rsidR="003B430E" w:rsidRPr="003B430E" w:rsidRDefault="003B430E" w:rsidP="00EC664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kern w:val="2"/>
                <w:sz w:val="18"/>
                <w:szCs w:val="18"/>
                <w:lang w:eastAsia="de-DE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3B430E" w:rsidRPr="003B430E" w:rsidRDefault="003B430E" w:rsidP="00EC664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kern w:val="2"/>
                <w:sz w:val="18"/>
                <w:szCs w:val="18"/>
                <w:lang w:eastAsia="de-DE"/>
              </w:rPr>
            </w:pPr>
            <w:r w:rsidRPr="003B430E">
              <w:rPr>
                <w:rFonts w:ascii="Arial" w:hAnsi="Arial" w:cs="Arial"/>
                <w:b/>
                <w:bCs/>
                <w:sz w:val="18"/>
                <w:szCs w:val="18"/>
                <w:lang w:eastAsia="de-DE"/>
              </w:rPr>
              <w:t>Cores</w:t>
            </w:r>
          </w:p>
        </w:tc>
        <w:tc>
          <w:tcPr>
            <w:tcW w:w="236" w:type="dxa"/>
            <w:vAlign w:val="center"/>
          </w:tcPr>
          <w:p w:rsidR="003B430E" w:rsidRPr="003B430E" w:rsidRDefault="003B430E" w:rsidP="00EC664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kern w:val="2"/>
                <w:sz w:val="18"/>
                <w:szCs w:val="18"/>
                <w:lang w:eastAsia="de-D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3B430E" w:rsidRPr="003B430E" w:rsidRDefault="003B430E" w:rsidP="00EC664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kern w:val="2"/>
                <w:sz w:val="18"/>
                <w:szCs w:val="18"/>
                <w:lang w:eastAsia="de-DE"/>
              </w:rPr>
            </w:pPr>
            <w:r w:rsidRPr="003B430E">
              <w:rPr>
                <w:rFonts w:ascii="Arial" w:hAnsi="Arial" w:cs="Arial"/>
                <w:b/>
                <w:bCs/>
                <w:sz w:val="18"/>
                <w:szCs w:val="18"/>
                <w:lang w:eastAsia="de-DE"/>
              </w:rPr>
              <w:t>Intel</w:t>
            </w:r>
            <w:r w:rsidRPr="003B430E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de-DE"/>
              </w:rPr>
              <w:t>®</w:t>
            </w:r>
            <w:r w:rsidRPr="003B430E">
              <w:rPr>
                <w:rFonts w:ascii="Arial" w:hAnsi="Arial" w:cs="Arial"/>
                <w:b/>
                <w:bCs/>
                <w:sz w:val="18"/>
                <w:szCs w:val="18"/>
                <w:lang w:eastAsia="de-DE"/>
              </w:rPr>
              <w:t xml:space="preserve"> Smart Cache [MB]</w:t>
            </w:r>
          </w:p>
        </w:tc>
        <w:tc>
          <w:tcPr>
            <w:tcW w:w="284" w:type="dxa"/>
            <w:vAlign w:val="center"/>
          </w:tcPr>
          <w:p w:rsidR="003B430E" w:rsidRPr="003B430E" w:rsidRDefault="003B430E" w:rsidP="00EC664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kern w:val="2"/>
                <w:sz w:val="18"/>
                <w:szCs w:val="18"/>
                <w:lang w:eastAsia="de-DE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3B430E" w:rsidRPr="003B430E" w:rsidRDefault="003B430E" w:rsidP="00EC664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kern w:val="2"/>
                <w:sz w:val="18"/>
                <w:szCs w:val="18"/>
                <w:lang w:eastAsia="de-DE"/>
              </w:rPr>
            </w:pPr>
            <w:proofErr w:type="spellStart"/>
            <w:r w:rsidRPr="003B430E">
              <w:rPr>
                <w:rFonts w:ascii="Arial" w:hAnsi="Arial" w:cs="Arial"/>
                <w:b/>
                <w:bCs/>
                <w:sz w:val="18"/>
                <w:szCs w:val="18"/>
                <w:lang w:eastAsia="de-DE"/>
              </w:rPr>
              <w:t>Clock</w:t>
            </w:r>
            <w:proofErr w:type="spellEnd"/>
          </w:p>
          <w:p w:rsidR="003B430E" w:rsidRPr="003B430E" w:rsidRDefault="003B430E" w:rsidP="00EC664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kern w:val="2"/>
                <w:sz w:val="18"/>
                <w:szCs w:val="18"/>
                <w:lang w:eastAsia="de-DE"/>
              </w:rPr>
            </w:pPr>
            <w:r w:rsidRPr="003B430E">
              <w:rPr>
                <w:rFonts w:ascii="Arial" w:hAnsi="Arial" w:cs="Arial"/>
                <w:b/>
                <w:bCs/>
                <w:sz w:val="18"/>
                <w:szCs w:val="18"/>
                <w:lang w:eastAsia="de-DE"/>
              </w:rPr>
              <w:t>[GHz]</w:t>
            </w:r>
          </w:p>
        </w:tc>
        <w:tc>
          <w:tcPr>
            <w:tcW w:w="236" w:type="dxa"/>
            <w:vAlign w:val="center"/>
          </w:tcPr>
          <w:p w:rsidR="003B430E" w:rsidRPr="003B430E" w:rsidRDefault="003B430E" w:rsidP="00EC664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kern w:val="2"/>
                <w:sz w:val="18"/>
                <w:szCs w:val="18"/>
                <w:lang w:eastAsia="de-D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3B430E" w:rsidRPr="003B430E" w:rsidRDefault="003B430E" w:rsidP="00EC664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kern w:val="2"/>
                <w:sz w:val="18"/>
                <w:szCs w:val="18"/>
                <w:lang w:eastAsia="de-DE"/>
              </w:rPr>
            </w:pPr>
            <w:r w:rsidRPr="003B430E">
              <w:rPr>
                <w:rFonts w:ascii="Arial" w:hAnsi="Arial" w:cs="Arial"/>
                <w:b/>
                <w:bCs/>
                <w:sz w:val="18"/>
                <w:szCs w:val="18"/>
                <w:lang w:eastAsia="de-DE"/>
              </w:rPr>
              <w:t xml:space="preserve">TDP </w:t>
            </w:r>
          </w:p>
          <w:p w:rsidR="003B430E" w:rsidRPr="003B430E" w:rsidRDefault="003B430E" w:rsidP="00EC664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kern w:val="2"/>
                <w:sz w:val="18"/>
                <w:szCs w:val="18"/>
                <w:lang w:eastAsia="de-DE"/>
              </w:rPr>
            </w:pPr>
            <w:r w:rsidRPr="003B430E">
              <w:rPr>
                <w:rFonts w:ascii="Arial" w:hAnsi="Arial" w:cs="Arial"/>
                <w:b/>
                <w:bCs/>
                <w:sz w:val="18"/>
                <w:szCs w:val="18"/>
                <w:lang w:eastAsia="de-DE"/>
              </w:rPr>
              <w:t>[W]</w:t>
            </w:r>
          </w:p>
        </w:tc>
        <w:tc>
          <w:tcPr>
            <w:tcW w:w="236" w:type="dxa"/>
            <w:vAlign w:val="center"/>
          </w:tcPr>
          <w:p w:rsidR="003B430E" w:rsidRPr="003B430E" w:rsidRDefault="003B430E" w:rsidP="00EC664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kern w:val="2"/>
                <w:sz w:val="18"/>
                <w:szCs w:val="18"/>
                <w:lang w:eastAsia="de-DE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3B430E" w:rsidRPr="003B430E" w:rsidRDefault="003B430E" w:rsidP="00EC664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kern w:val="2"/>
                <w:sz w:val="18"/>
                <w:szCs w:val="18"/>
                <w:lang w:eastAsia="de-DE"/>
              </w:rPr>
            </w:pPr>
            <w:r w:rsidRPr="003B430E">
              <w:rPr>
                <w:rFonts w:ascii="Arial" w:hAnsi="Arial" w:cs="Arial"/>
                <w:b/>
                <w:bCs/>
                <w:sz w:val="18"/>
                <w:szCs w:val="18"/>
                <w:lang w:eastAsia="de-DE"/>
              </w:rPr>
              <w:t xml:space="preserve">Temperatur- </w:t>
            </w:r>
            <w:proofErr w:type="spellStart"/>
            <w:r w:rsidRPr="003B430E">
              <w:rPr>
                <w:rFonts w:ascii="Arial" w:hAnsi="Arial" w:cs="Arial"/>
                <w:b/>
                <w:bCs/>
                <w:sz w:val="18"/>
                <w:szCs w:val="18"/>
                <w:lang w:eastAsia="de-DE"/>
              </w:rPr>
              <w:t>bereich</w:t>
            </w:r>
            <w:proofErr w:type="spellEnd"/>
          </w:p>
        </w:tc>
      </w:tr>
      <w:tr w:rsidR="002249A3" w:rsidRPr="00B255BE" w:rsidTr="002249A3"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C96CD8" w:rsidRPr="00B255BE" w:rsidRDefault="00C96CD8" w:rsidP="00FB12B4">
            <w:pPr>
              <w:spacing w:line="360" w:lineRule="auto"/>
              <w:rPr>
                <w:rFonts w:ascii="Arial" w:hAnsi="Arial" w:cs="Arial"/>
                <w:b/>
                <w:bCs/>
                <w:kern w:val="2"/>
                <w:sz w:val="18"/>
                <w:szCs w:val="18"/>
                <w:lang w:val="en-US" w:eastAsia="de-DE"/>
              </w:rPr>
            </w:pPr>
            <w:r w:rsidRPr="00B255BE">
              <w:rPr>
                <w:rFonts w:ascii="Arial" w:hAnsi="Arial" w:cs="Arial"/>
                <w:b/>
                <w:bCs/>
                <w:sz w:val="18"/>
                <w:szCs w:val="18"/>
                <w:lang w:val="en-US" w:eastAsia="de-DE"/>
              </w:rPr>
              <w:t>Intel Atom</w:t>
            </w:r>
            <w:r w:rsidRPr="00B255BE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en-US" w:eastAsia="de-DE"/>
              </w:rPr>
              <w:t>®</w:t>
            </w:r>
            <w:r w:rsidRPr="00B255BE">
              <w:rPr>
                <w:rFonts w:ascii="Arial" w:hAnsi="Arial" w:cs="Arial"/>
                <w:b/>
                <w:bCs/>
                <w:sz w:val="18"/>
                <w:szCs w:val="18"/>
                <w:lang w:val="en-US" w:eastAsia="de-DE"/>
              </w:rPr>
              <w:t xml:space="preserve"> C3958</w:t>
            </w:r>
          </w:p>
        </w:tc>
        <w:tc>
          <w:tcPr>
            <w:tcW w:w="236" w:type="dxa"/>
            <w:vAlign w:val="center"/>
          </w:tcPr>
          <w:p w:rsidR="00C96CD8" w:rsidRPr="000F1A39" w:rsidRDefault="00C96CD8" w:rsidP="00FB12B4">
            <w:pPr>
              <w:spacing w:line="360" w:lineRule="auto"/>
              <w:jc w:val="center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C96CD8" w:rsidRPr="000F1A39" w:rsidRDefault="00C96CD8" w:rsidP="00FB12B4">
            <w:pPr>
              <w:spacing w:line="360" w:lineRule="auto"/>
              <w:jc w:val="center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  <w:r w:rsidRPr="000F1A39">
              <w:rPr>
                <w:rFonts w:ascii="Arial" w:hAnsi="Arial" w:cs="Arial"/>
                <w:sz w:val="18"/>
                <w:szCs w:val="18"/>
                <w:lang w:val="en-US"/>
              </w:rPr>
              <w:t>16</w:t>
            </w:r>
          </w:p>
        </w:tc>
        <w:tc>
          <w:tcPr>
            <w:tcW w:w="236" w:type="dxa"/>
            <w:vAlign w:val="center"/>
          </w:tcPr>
          <w:p w:rsidR="00C96CD8" w:rsidRPr="000F1A39" w:rsidRDefault="00C96CD8" w:rsidP="00FB12B4">
            <w:pPr>
              <w:spacing w:line="360" w:lineRule="auto"/>
              <w:jc w:val="center"/>
              <w:rPr>
                <w:rFonts w:ascii="Arial" w:hAnsi="Arial" w:cs="Arial"/>
                <w:bCs/>
                <w:kern w:val="2"/>
                <w:sz w:val="18"/>
                <w:szCs w:val="18"/>
                <w:lang w:val="en-US" w:eastAsia="de-DE"/>
              </w:rPr>
            </w:pP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C96CD8" w:rsidRPr="000F1A39" w:rsidRDefault="00C96CD8" w:rsidP="00FB12B4">
            <w:pPr>
              <w:spacing w:line="360" w:lineRule="auto"/>
              <w:jc w:val="center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  <w:r w:rsidRPr="000F1A39">
              <w:rPr>
                <w:rFonts w:ascii="Arial" w:hAnsi="Arial" w:cs="Arial"/>
                <w:sz w:val="18"/>
                <w:szCs w:val="18"/>
                <w:lang w:val="en-US"/>
              </w:rPr>
              <w:t>16</w:t>
            </w:r>
          </w:p>
        </w:tc>
        <w:tc>
          <w:tcPr>
            <w:tcW w:w="284" w:type="dxa"/>
            <w:vAlign w:val="center"/>
          </w:tcPr>
          <w:p w:rsidR="00C96CD8" w:rsidRPr="000F1A39" w:rsidRDefault="00C96CD8" w:rsidP="00FB12B4">
            <w:pPr>
              <w:spacing w:line="360" w:lineRule="auto"/>
              <w:jc w:val="center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C96CD8" w:rsidRPr="000F1A39" w:rsidRDefault="00C96CD8" w:rsidP="00FB12B4">
            <w:pPr>
              <w:spacing w:line="360" w:lineRule="auto"/>
              <w:jc w:val="center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  <w:r w:rsidRPr="000F1A39">
              <w:rPr>
                <w:rFonts w:ascii="Arial" w:hAnsi="Arial" w:cs="Arial"/>
                <w:sz w:val="18"/>
                <w:szCs w:val="18"/>
                <w:lang w:val="en-US"/>
              </w:rPr>
              <w:t>2.0</w:t>
            </w:r>
          </w:p>
        </w:tc>
        <w:tc>
          <w:tcPr>
            <w:tcW w:w="236" w:type="dxa"/>
            <w:vAlign w:val="center"/>
          </w:tcPr>
          <w:p w:rsidR="00C96CD8" w:rsidRPr="000F1A39" w:rsidRDefault="00C96CD8" w:rsidP="00FB12B4">
            <w:pPr>
              <w:spacing w:line="360" w:lineRule="auto"/>
              <w:jc w:val="center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C96CD8" w:rsidRPr="000F1A39" w:rsidRDefault="00C96CD8" w:rsidP="00FB12B4">
            <w:pPr>
              <w:spacing w:line="360" w:lineRule="auto"/>
              <w:jc w:val="center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  <w:r w:rsidRPr="000F1A39">
              <w:rPr>
                <w:rFonts w:ascii="Arial" w:hAnsi="Arial" w:cs="Arial"/>
                <w:sz w:val="18"/>
                <w:szCs w:val="18"/>
                <w:lang w:val="en-US"/>
              </w:rPr>
              <w:t>31</w:t>
            </w:r>
          </w:p>
        </w:tc>
        <w:tc>
          <w:tcPr>
            <w:tcW w:w="236" w:type="dxa"/>
          </w:tcPr>
          <w:p w:rsidR="00C96CD8" w:rsidRPr="000F1A39" w:rsidRDefault="00C96CD8" w:rsidP="00FB12B4">
            <w:pPr>
              <w:spacing w:line="360" w:lineRule="auto"/>
              <w:jc w:val="center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96CD8" w:rsidRPr="000F1A39" w:rsidRDefault="00C96CD8" w:rsidP="00441818">
            <w:pPr>
              <w:jc w:val="center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  <w:r w:rsidRPr="000F1A39">
              <w:rPr>
                <w:rFonts w:ascii="Arial" w:hAnsi="Arial" w:cs="Arial"/>
                <w:sz w:val="18"/>
                <w:szCs w:val="18"/>
                <w:lang w:val="en-US"/>
              </w:rPr>
              <w:t xml:space="preserve">0 </w:t>
            </w:r>
            <w:proofErr w:type="spellStart"/>
            <w:r w:rsidR="00441818">
              <w:rPr>
                <w:rFonts w:ascii="Arial" w:hAnsi="Arial" w:cs="Arial"/>
                <w:sz w:val="18"/>
                <w:szCs w:val="18"/>
                <w:lang w:val="en-US"/>
              </w:rPr>
              <w:t>bis</w:t>
            </w:r>
            <w:proofErr w:type="spellEnd"/>
            <w:r w:rsidR="00441818" w:rsidRPr="000F1A3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0F1A39">
              <w:rPr>
                <w:rFonts w:ascii="Arial" w:hAnsi="Arial" w:cs="Arial"/>
                <w:sz w:val="18"/>
                <w:szCs w:val="18"/>
                <w:lang w:val="en-US"/>
              </w:rPr>
              <w:t>+60 °C</w:t>
            </w:r>
          </w:p>
        </w:tc>
      </w:tr>
      <w:tr w:rsidR="002249A3" w:rsidRPr="00B255BE" w:rsidTr="002249A3"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C96CD8" w:rsidRPr="00B255BE" w:rsidRDefault="00C96CD8" w:rsidP="00FB12B4">
            <w:pPr>
              <w:spacing w:line="360" w:lineRule="auto"/>
              <w:rPr>
                <w:rFonts w:ascii="Arial" w:hAnsi="Arial" w:cs="Arial"/>
                <w:b/>
                <w:bCs/>
                <w:kern w:val="2"/>
                <w:sz w:val="18"/>
                <w:szCs w:val="18"/>
                <w:lang w:val="en-US" w:eastAsia="de-DE"/>
              </w:rPr>
            </w:pPr>
            <w:r w:rsidRPr="00B255BE">
              <w:rPr>
                <w:rFonts w:ascii="Arial" w:hAnsi="Arial" w:cs="Arial"/>
                <w:b/>
                <w:bCs/>
                <w:sz w:val="18"/>
                <w:szCs w:val="18"/>
                <w:lang w:val="en-US" w:eastAsia="de-DE"/>
              </w:rPr>
              <w:t>Intel Atom</w:t>
            </w:r>
            <w:r w:rsidRPr="00B255BE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en-US" w:eastAsia="de-DE"/>
              </w:rPr>
              <w:t>®</w:t>
            </w:r>
            <w:r w:rsidRPr="00B255BE">
              <w:rPr>
                <w:rFonts w:ascii="Arial" w:hAnsi="Arial" w:cs="Arial"/>
                <w:b/>
                <w:bCs/>
                <w:sz w:val="18"/>
                <w:szCs w:val="18"/>
                <w:lang w:val="en-US" w:eastAsia="de-DE"/>
              </w:rPr>
              <w:t xml:space="preserve"> C3858</w:t>
            </w:r>
          </w:p>
        </w:tc>
        <w:tc>
          <w:tcPr>
            <w:tcW w:w="236" w:type="dxa"/>
            <w:vAlign w:val="center"/>
          </w:tcPr>
          <w:p w:rsidR="00C96CD8" w:rsidRPr="000F1A39" w:rsidRDefault="00C96CD8" w:rsidP="00FB12B4">
            <w:pPr>
              <w:spacing w:line="360" w:lineRule="auto"/>
              <w:jc w:val="center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C96CD8" w:rsidRPr="000F1A39" w:rsidRDefault="00C96CD8" w:rsidP="00FB12B4">
            <w:pPr>
              <w:spacing w:line="360" w:lineRule="auto"/>
              <w:jc w:val="center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  <w:r w:rsidRPr="000F1A39">
              <w:rPr>
                <w:rFonts w:ascii="Arial" w:hAnsi="Arial" w:cs="Arial"/>
                <w:sz w:val="18"/>
                <w:szCs w:val="18"/>
                <w:lang w:val="en-US"/>
              </w:rPr>
              <w:t>12</w:t>
            </w:r>
          </w:p>
        </w:tc>
        <w:tc>
          <w:tcPr>
            <w:tcW w:w="236" w:type="dxa"/>
            <w:vAlign w:val="center"/>
          </w:tcPr>
          <w:p w:rsidR="00C96CD8" w:rsidRPr="000F1A39" w:rsidRDefault="00C96CD8" w:rsidP="00FB12B4">
            <w:pPr>
              <w:spacing w:line="360" w:lineRule="auto"/>
              <w:jc w:val="center"/>
              <w:rPr>
                <w:rFonts w:ascii="Arial" w:hAnsi="Arial" w:cs="Arial"/>
                <w:bCs/>
                <w:kern w:val="2"/>
                <w:sz w:val="18"/>
                <w:szCs w:val="18"/>
                <w:lang w:val="en-US" w:eastAsia="de-DE"/>
              </w:rPr>
            </w:pP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C96CD8" w:rsidRPr="000F1A39" w:rsidRDefault="00C96CD8" w:rsidP="00FB12B4">
            <w:pPr>
              <w:spacing w:line="360" w:lineRule="auto"/>
              <w:jc w:val="center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  <w:r w:rsidRPr="000F1A39">
              <w:rPr>
                <w:rFonts w:ascii="Arial" w:hAnsi="Arial" w:cs="Arial"/>
                <w:sz w:val="18"/>
                <w:szCs w:val="18"/>
                <w:lang w:val="en-US"/>
              </w:rPr>
              <w:t>12</w:t>
            </w:r>
          </w:p>
        </w:tc>
        <w:tc>
          <w:tcPr>
            <w:tcW w:w="284" w:type="dxa"/>
            <w:vAlign w:val="center"/>
          </w:tcPr>
          <w:p w:rsidR="00C96CD8" w:rsidRPr="000F1A39" w:rsidRDefault="00C96CD8" w:rsidP="00FB12B4">
            <w:pPr>
              <w:spacing w:line="360" w:lineRule="auto"/>
              <w:jc w:val="center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C96CD8" w:rsidRPr="000F1A39" w:rsidRDefault="00C96CD8" w:rsidP="00FB12B4">
            <w:pPr>
              <w:spacing w:line="360" w:lineRule="auto"/>
              <w:jc w:val="center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  <w:r w:rsidRPr="000F1A39">
              <w:rPr>
                <w:rFonts w:ascii="Arial" w:hAnsi="Arial" w:cs="Arial"/>
                <w:sz w:val="18"/>
                <w:szCs w:val="18"/>
                <w:lang w:val="en-US"/>
              </w:rPr>
              <w:t>2.0</w:t>
            </w:r>
          </w:p>
        </w:tc>
        <w:tc>
          <w:tcPr>
            <w:tcW w:w="236" w:type="dxa"/>
            <w:vAlign w:val="center"/>
          </w:tcPr>
          <w:p w:rsidR="00C96CD8" w:rsidRPr="000F1A39" w:rsidRDefault="00C96CD8" w:rsidP="00FB12B4">
            <w:pPr>
              <w:spacing w:line="360" w:lineRule="auto"/>
              <w:jc w:val="center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C96CD8" w:rsidRPr="000F1A39" w:rsidRDefault="00C96CD8" w:rsidP="00FB12B4">
            <w:pPr>
              <w:spacing w:line="360" w:lineRule="auto"/>
              <w:jc w:val="center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  <w:r w:rsidRPr="000F1A39">
              <w:rPr>
                <w:rFonts w:ascii="Arial" w:hAnsi="Arial" w:cs="Arial"/>
                <w:sz w:val="18"/>
                <w:szCs w:val="18"/>
                <w:lang w:val="en-US"/>
              </w:rPr>
              <w:t>25</w:t>
            </w:r>
          </w:p>
        </w:tc>
        <w:tc>
          <w:tcPr>
            <w:tcW w:w="236" w:type="dxa"/>
          </w:tcPr>
          <w:p w:rsidR="00C96CD8" w:rsidRPr="000F1A39" w:rsidRDefault="00C96CD8" w:rsidP="00FB12B4">
            <w:pPr>
              <w:spacing w:line="360" w:lineRule="auto"/>
              <w:jc w:val="center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96CD8" w:rsidRPr="000F1A39" w:rsidRDefault="00C96CD8" w:rsidP="00441818">
            <w:pPr>
              <w:jc w:val="center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  <w:r w:rsidRPr="000F1A39">
              <w:rPr>
                <w:rFonts w:ascii="Arial" w:hAnsi="Arial" w:cs="Arial"/>
                <w:sz w:val="18"/>
                <w:szCs w:val="18"/>
                <w:lang w:val="en-US"/>
              </w:rPr>
              <w:t xml:space="preserve">0 </w:t>
            </w:r>
            <w:proofErr w:type="spellStart"/>
            <w:r w:rsidR="00441818">
              <w:rPr>
                <w:rFonts w:ascii="Arial" w:hAnsi="Arial" w:cs="Arial"/>
                <w:sz w:val="18"/>
                <w:szCs w:val="18"/>
                <w:lang w:val="en-US"/>
              </w:rPr>
              <w:t>bis</w:t>
            </w:r>
            <w:proofErr w:type="spellEnd"/>
            <w:r w:rsidR="00441818" w:rsidRPr="000F1A3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0F1A39">
              <w:rPr>
                <w:rFonts w:ascii="Arial" w:hAnsi="Arial" w:cs="Arial"/>
                <w:sz w:val="18"/>
                <w:szCs w:val="18"/>
                <w:lang w:val="en-US"/>
              </w:rPr>
              <w:t>+60 °C</w:t>
            </w:r>
          </w:p>
        </w:tc>
      </w:tr>
      <w:tr w:rsidR="002249A3" w:rsidRPr="000F1A39" w:rsidTr="002249A3"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C96CD8" w:rsidRPr="00B255BE" w:rsidRDefault="00C96CD8" w:rsidP="00FB12B4">
            <w:pPr>
              <w:spacing w:line="360" w:lineRule="auto"/>
              <w:rPr>
                <w:rFonts w:ascii="Arial" w:hAnsi="Arial" w:cs="Arial"/>
                <w:b/>
                <w:bCs/>
                <w:kern w:val="2"/>
                <w:sz w:val="18"/>
                <w:szCs w:val="18"/>
                <w:lang w:val="en-US" w:eastAsia="de-DE"/>
              </w:rPr>
            </w:pPr>
            <w:r w:rsidRPr="00B255BE">
              <w:rPr>
                <w:rFonts w:ascii="Arial" w:hAnsi="Arial" w:cs="Arial"/>
                <w:b/>
                <w:bCs/>
                <w:sz w:val="18"/>
                <w:szCs w:val="18"/>
                <w:lang w:val="en-US" w:eastAsia="de-DE"/>
              </w:rPr>
              <w:t>Intel Atom</w:t>
            </w:r>
            <w:r w:rsidRPr="00B255BE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en-US" w:eastAsia="de-DE"/>
              </w:rPr>
              <w:t>®</w:t>
            </w:r>
            <w:r w:rsidRPr="00B255BE">
              <w:rPr>
                <w:rFonts w:ascii="Arial" w:hAnsi="Arial" w:cs="Arial"/>
                <w:b/>
                <w:bCs/>
                <w:sz w:val="18"/>
                <w:szCs w:val="18"/>
                <w:lang w:val="en-US" w:eastAsia="de-DE"/>
              </w:rPr>
              <w:t xml:space="preserve"> C3758</w:t>
            </w:r>
          </w:p>
        </w:tc>
        <w:tc>
          <w:tcPr>
            <w:tcW w:w="236" w:type="dxa"/>
            <w:vAlign w:val="center"/>
          </w:tcPr>
          <w:p w:rsidR="00C96CD8" w:rsidRPr="000F1A39" w:rsidRDefault="00C96CD8" w:rsidP="00FB12B4">
            <w:pPr>
              <w:spacing w:line="360" w:lineRule="auto"/>
              <w:jc w:val="center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C96CD8" w:rsidRPr="000F1A39" w:rsidRDefault="00C96CD8" w:rsidP="00FB12B4">
            <w:pPr>
              <w:spacing w:line="360" w:lineRule="auto"/>
              <w:jc w:val="center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  <w:r w:rsidRPr="000F1A39"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</w:p>
        </w:tc>
        <w:tc>
          <w:tcPr>
            <w:tcW w:w="236" w:type="dxa"/>
            <w:vAlign w:val="center"/>
          </w:tcPr>
          <w:p w:rsidR="00C96CD8" w:rsidRPr="000F1A39" w:rsidRDefault="00C96CD8" w:rsidP="00FB12B4">
            <w:pPr>
              <w:spacing w:line="360" w:lineRule="auto"/>
              <w:jc w:val="center"/>
              <w:rPr>
                <w:rFonts w:ascii="Arial" w:hAnsi="Arial" w:cs="Arial"/>
                <w:bCs/>
                <w:kern w:val="2"/>
                <w:sz w:val="18"/>
                <w:szCs w:val="18"/>
                <w:lang w:val="en-US" w:eastAsia="de-DE"/>
              </w:rPr>
            </w:pP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C96CD8" w:rsidRPr="000F1A39" w:rsidRDefault="00C96CD8" w:rsidP="00FB12B4">
            <w:pPr>
              <w:spacing w:line="360" w:lineRule="auto"/>
              <w:jc w:val="center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  <w:r w:rsidRPr="000F1A39">
              <w:rPr>
                <w:rFonts w:ascii="Arial" w:hAnsi="Arial" w:cs="Arial"/>
                <w:sz w:val="18"/>
                <w:szCs w:val="18"/>
                <w:lang w:val="en-US"/>
              </w:rPr>
              <w:t>16</w:t>
            </w:r>
          </w:p>
        </w:tc>
        <w:tc>
          <w:tcPr>
            <w:tcW w:w="284" w:type="dxa"/>
            <w:vAlign w:val="center"/>
          </w:tcPr>
          <w:p w:rsidR="00C96CD8" w:rsidRPr="000F1A39" w:rsidRDefault="00C96CD8" w:rsidP="00FB12B4">
            <w:pPr>
              <w:spacing w:line="360" w:lineRule="auto"/>
              <w:jc w:val="center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C96CD8" w:rsidRPr="000F1A39" w:rsidRDefault="00C96CD8" w:rsidP="00FB12B4">
            <w:pPr>
              <w:spacing w:line="360" w:lineRule="auto"/>
              <w:jc w:val="center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  <w:r w:rsidRPr="000F1A39">
              <w:rPr>
                <w:rFonts w:ascii="Arial" w:hAnsi="Arial" w:cs="Arial"/>
                <w:sz w:val="18"/>
                <w:szCs w:val="18"/>
                <w:lang w:val="en-US"/>
              </w:rPr>
              <w:t>2.2</w:t>
            </w:r>
          </w:p>
        </w:tc>
        <w:tc>
          <w:tcPr>
            <w:tcW w:w="236" w:type="dxa"/>
            <w:vAlign w:val="center"/>
          </w:tcPr>
          <w:p w:rsidR="00C96CD8" w:rsidRPr="000F1A39" w:rsidRDefault="00C96CD8" w:rsidP="00FB12B4">
            <w:pPr>
              <w:spacing w:line="360" w:lineRule="auto"/>
              <w:jc w:val="center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C96CD8" w:rsidRPr="000F1A39" w:rsidRDefault="00C96CD8" w:rsidP="00FB12B4">
            <w:pPr>
              <w:spacing w:line="360" w:lineRule="auto"/>
              <w:jc w:val="center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  <w:r w:rsidRPr="000F1A39">
              <w:rPr>
                <w:rFonts w:ascii="Arial" w:hAnsi="Arial" w:cs="Arial"/>
                <w:sz w:val="18"/>
                <w:szCs w:val="18"/>
                <w:lang w:val="en-US"/>
              </w:rPr>
              <w:t>25</w:t>
            </w:r>
          </w:p>
        </w:tc>
        <w:tc>
          <w:tcPr>
            <w:tcW w:w="236" w:type="dxa"/>
          </w:tcPr>
          <w:p w:rsidR="00C96CD8" w:rsidRPr="000F1A39" w:rsidRDefault="00C96CD8" w:rsidP="00FB12B4">
            <w:pPr>
              <w:spacing w:line="360" w:lineRule="auto"/>
              <w:jc w:val="center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96CD8" w:rsidRPr="000F1A39" w:rsidRDefault="00C96CD8" w:rsidP="00441818">
            <w:pPr>
              <w:jc w:val="center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  <w:r w:rsidRPr="000F1A39">
              <w:rPr>
                <w:rFonts w:ascii="Arial" w:hAnsi="Arial" w:cs="Arial"/>
                <w:sz w:val="18"/>
                <w:szCs w:val="18"/>
                <w:lang w:val="en-US"/>
              </w:rPr>
              <w:t xml:space="preserve">0 </w:t>
            </w:r>
            <w:proofErr w:type="spellStart"/>
            <w:r w:rsidR="00441818">
              <w:rPr>
                <w:rFonts w:ascii="Arial" w:hAnsi="Arial" w:cs="Arial"/>
                <w:sz w:val="18"/>
                <w:szCs w:val="18"/>
                <w:lang w:val="en-US"/>
              </w:rPr>
              <w:t>bis</w:t>
            </w:r>
            <w:proofErr w:type="spellEnd"/>
            <w:r w:rsidR="00441818" w:rsidRPr="000F1A3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0F1A39">
              <w:rPr>
                <w:rFonts w:ascii="Arial" w:hAnsi="Arial" w:cs="Arial"/>
                <w:sz w:val="18"/>
                <w:szCs w:val="18"/>
                <w:lang w:val="en-US"/>
              </w:rPr>
              <w:t>+60 °C</w:t>
            </w:r>
          </w:p>
        </w:tc>
      </w:tr>
      <w:tr w:rsidR="002249A3" w:rsidRPr="000F1A39" w:rsidTr="002249A3"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C96CD8" w:rsidRPr="00B255BE" w:rsidRDefault="00C96CD8" w:rsidP="00FB12B4">
            <w:pPr>
              <w:spacing w:line="360" w:lineRule="auto"/>
              <w:rPr>
                <w:rFonts w:ascii="Arial" w:hAnsi="Arial" w:cs="Arial"/>
                <w:b/>
                <w:bCs/>
                <w:kern w:val="2"/>
                <w:sz w:val="18"/>
                <w:szCs w:val="18"/>
                <w:lang w:val="en-US" w:eastAsia="de-DE"/>
              </w:rPr>
            </w:pPr>
            <w:r w:rsidRPr="00B255BE">
              <w:rPr>
                <w:rFonts w:ascii="Arial" w:hAnsi="Arial" w:cs="Arial"/>
                <w:b/>
                <w:bCs/>
                <w:sz w:val="18"/>
                <w:szCs w:val="18"/>
                <w:lang w:val="en-US" w:eastAsia="de-DE"/>
              </w:rPr>
              <w:t>Intel Atom</w:t>
            </w:r>
            <w:r w:rsidRPr="00B255BE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en-US" w:eastAsia="de-DE"/>
              </w:rPr>
              <w:t>®</w:t>
            </w:r>
            <w:r w:rsidRPr="00B255BE">
              <w:rPr>
                <w:rFonts w:ascii="Arial" w:hAnsi="Arial" w:cs="Arial"/>
                <w:b/>
                <w:bCs/>
                <w:sz w:val="18"/>
                <w:szCs w:val="18"/>
                <w:lang w:val="en-US" w:eastAsia="de-DE"/>
              </w:rPr>
              <w:t xml:space="preserve"> C3558</w:t>
            </w:r>
          </w:p>
        </w:tc>
        <w:tc>
          <w:tcPr>
            <w:tcW w:w="236" w:type="dxa"/>
            <w:vAlign w:val="center"/>
          </w:tcPr>
          <w:p w:rsidR="00C96CD8" w:rsidRPr="000F1A39" w:rsidRDefault="00C96CD8" w:rsidP="00FB12B4">
            <w:pPr>
              <w:spacing w:line="360" w:lineRule="auto"/>
              <w:jc w:val="center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C96CD8" w:rsidRPr="000F1A39" w:rsidRDefault="00C96CD8" w:rsidP="00FB12B4">
            <w:pPr>
              <w:spacing w:line="360" w:lineRule="auto"/>
              <w:jc w:val="center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  <w:r w:rsidRPr="000F1A39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236" w:type="dxa"/>
            <w:vAlign w:val="center"/>
          </w:tcPr>
          <w:p w:rsidR="00C96CD8" w:rsidRPr="000F1A39" w:rsidRDefault="00C96CD8" w:rsidP="00FB12B4">
            <w:pPr>
              <w:spacing w:line="360" w:lineRule="auto"/>
              <w:jc w:val="center"/>
              <w:rPr>
                <w:rFonts w:ascii="Arial" w:hAnsi="Arial" w:cs="Arial"/>
                <w:bCs/>
                <w:kern w:val="2"/>
                <w:sz w:val="18"/>
                <w:szCs w:val="18"/>
                <w:lang w:val="en-US" w:eastAsia="de-DE"/>
              </w:rPr>
            </w:pP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C96CD8" w:rsidRPr="000F1A39" w:rsidRDefault="00C96CD8" w:rsidP="00FB12B4">
            <w:pPr>
              <w:spacing w:line="360" w:lineRule="auto"/>
              <w:jc w:val="center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  <w:r w:rsidRPr="000F1A39"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</w:p>
        </w:tc>
        <w:tc>
          <w:tcPr>
            <w:tcW w:w="284" w:type="dxa"/>
            <w:vAlign w:val="center"/>
          </w:tcPr>
          <w:p w:rsidR="00C96CD8" w:rsidRPr="000F1A39" w:rsidRDefault="00C96CD8" w:rsidP="00FB12B4">
            <w:pPr>
              <w:spacing w:line="360" w:lineRule="auto"/>
              <w:jc w:val="center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C96CD8" w:rsidRPr="000F1A39" w:rsidRDefault="00C96CD8" w:rsidP="00FB12B4">
            <w:pPr>
              <w:spacing w:line="360" w:lineRule="auto"/>
              <w:jc w:val="center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  <w:r w:rsidRPr="000F1A39">
              <w:rPr>
                <w:rFonts w:ascii="Arial" w:hAnsi="Arial" w:cs="Arial"/>
                <w:sz w:val="18"/>
                <w:szCs w:val="18"/>
                <w:lang w:val="en-US"/>
              </w:rPr>
              <w:t>2.2</w:t>
            </w:r>
          </w:p>
        </w:tc>
        <w:tc>
          <w:tcPr>
            <w:tcW w:w="236" w:type="dxa"/>
            <w:vAlign w:val="center"/>
          </w:tcPr>
          <w:p w:rsidR="00C96CD8" w:rsidRPr="000F1A39" w:rsidRDefault="00C96CD8" w:rsidP="00FB12B4">
            <w:pPr>
              <w:spacing w:line="360" w:lineRule="auto"/>
              <w:jc w:val="center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C96CD8" w:rsidRPr="000F1A39" w:rsidRDefault="00C96CD8" w:rsidP="00FB12B4">
            <w:pPr>
              <w:spacing w:line="360" w:lineRule="auto"/>
              <w:jc w:val="center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  <w:r w:rsidRPr="000F1A39">
              <w:rPr>
                <w:rFonts w:ascii="Arial" w:hAnsi="Arial" w:cs="Arial"/>
                <w:sz w:val="18"/>
                <w:szCs w:val="18"/>
                <w:lang w:val="en-US"/>
              </w:rPr>
              <w:t>16</w:t>
            </w:r>
          </w:p>
        </w:tc>
        <w:tc>
          <w:tcPr>
            <w:tcW w:w="236" w:type="dxa"/>
          </w:tcPr>
          <w:p w:rsidR="00C96CD8" w:rsidRPr="000F1A39" w:rsidRDefault="00C96CD8" w:rsidP="00FB12B4">
            <w:pPr>
              <w:spacing w:line="360" w:lineRule="auto"/>
              <w:jc w:val="center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96CD8" w:rsidRPr="000F1A39" w:rsidRDefault="00C96CD8" w:rsidP="00441818">
            <w:pPr>
              <w:jc w:val="center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  <w:r w:rsidRPr="000F1A39">
              <w:rPr>
                <w:rFonts w:ascii="Arial" w:hAnsi="Arial" w:cs="Arial"/>
                <w:sz w:val="18"/>
                <w:szCs w:val="18"/>
                <w:lang w:val="en-US"/>
              </w:rPr>
              <w:t xml:space="preserve">0 </w:t>
            </w:r>
            <w:proofErr w:type="spellStart"/>
            <w:r w:rsidR="00441818">
              <w:rPr>
                <w:rFonts w:ascii="Arial" w:hAnsi="Arial" w:cs="Arial"/>
                <w:sz w:val="18"/>
                <w:szCs w:val="18"/>
                <w:lang w:val="en-US"/>
              </w:rPr>
              <w:t>bis</w:t>
            </w:r>
            <w:proofErr w:type="spellEnd"/>
            <w:r w:rsidR="00441818" w:rsidRPr="000F1A3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0F1A39">
              <w:rPr>
                <w:rFonts w:ascii="Arial" w:hAnsi="Arial" w:cs="Arial"/>
                <w:sz w:val="18"/>
                <w:szCs w:val="18"/>
                <w:lang w:val="en-US"/>
              </w:rPr>
              <w:t>+60 °C</w:t>
            </w:r>
          </w:p>
        </w:tc>
      </w:tr>
      <w:tr w:rsidR="002249A3" w:rsidRPr="000F1A39" w:rsidTr="002249A3"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C96CD8" w:rsidRPr="00B255BE" w:rsidRDefault="00C96CD8" w:rsidP="00FB12B4">
            <w:pPr>
              <w:spacing w:line="360" w:lineRule="auto"/>
              <w:rPr>
                <w:rFonts w:ascii="Arial" w:hAnsi="Arial" w:cs="Arial"/>
                <w:b/>
                <w:bCs/>
                <w:kern w:val="2"/>
                <w:sz w:val="18"/>
                <w:szCs w:val="18"/>
                <w:lang w:val="en-US" w:eastAsia="de-DE"/>
              </w:rPr>
            </w:pPr>
            <w:r w:rsidRPr="00B255BE">
              <w:rPr>
                <w:rFonts w:ascii="Arial" w:hAnsi="Arial" w:cs="Arial"/>
                <w:b/>
                <w:bCs/>
                <w:sz w:val="18"/>
                <w:szCs w:val="18"/>
                <w:lang w:val="en-US" w:eastAsia="de-DE"/>
              </w:rPr>
              <w:t>Intel Atom</w:t>
            </w:r>
            <w:r w:rsidRPr="00B255BE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en-US" w:eastAsia="de-DE"/>
              </w:rPr>
              <w:t>®</w:t>
            </w:r>
            <w:r w:rsidRPr="00B255BE">
              <w:rPr>
                <w:rFonts w:ascii="Arial" w:hAnsi="Arial" w:cs="Arial"/>
                <w:b/>
                <w:bCs/>
                <w:sz w:val="18"/>
                <w:szCs w:val="18"/>
                <w:lang w:val="en-US" w:eastAsia="de-DE"/>
              </w:rPr>
              <w:t xml:space="preserve"> C3538</w:t>
            </w:r>
          </w:p>
        </w:tc>
        <w:tc>
          <w:tcPr>
            <w:tcW w:w="236" w:type="dxa"/>
            <w:vAlign w:val="center"/>
          </w:tcPr>
          <w:p w:rsidR="00C96CD8" w:rsidRPr="000F1A39" w:rsidRDefault="00C96CD8" w:rsidP="00FB12B4">
            <w:pPr>
              <w:spacing w:line="360" w:lineRule="auto"/>
              <w:jc w:val="center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C96CD8" w:rsidRPr="000F1A39" w:rsidRDefault="00C96CD8" w:rsidP="00FB12B4">
            <w:pPr>
              <w:spacing w:line="360" w:lineRule="auto"/>
              <w:jc w:val="center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  <w:r w:rsidRPr="000F1A39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236" w:type="dxa"/>
            <w:vAlign w:val="center"/>
          </w:tcPr>
          <w:p w:rsidR="00C96CD8" w:rsidRPr="000F1A39" w:rsidRDefault="00C96CD8" w:rsidP="00FB12B4">
            <w:pPr>
              <w:spacing w:line="360" w:lineRule="auto"/>
              <w:jc w:val="center"/>
              <w:rPr>
                <w:rFonts w:ascii="Arial" w:hAnsi="Arial" w:cs="Arial"/>
                <w:bCs/>
                <w:kern w:val="2"/>
                <w:sz w:val="18"/>
                <w:szCs w:val="18"/>
                <w:lang w:val="en-US" w:eastAsia="de-DE"/>
              </w:rPr>
            </w:pP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C96CD8" w:rsidRPr="000F1A39" w:rsidRDefault="00C96CD8" w:rsidP="00FB12B4">
            <w:pPr>
              <w:spacing w:line="360" w:lineRule="auto"/>
              <w:jc w:val="center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  <w:r w:rsidRPr="000F1A39"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</w:p>
        </w:tc>
        <w:tc>
          <w:tcPr>
            <w:tcW w:w="284" w:type="dxa"/>
            <w:vAlign w:val="center"/>
          </w:tcPr>
          <w:p w:rsidR="00C96CD8" w:rsidRPr="000F1A39" w:rsidRDefault="00C96CD8" w:rsidP="00FB12B4">
            <w:pPr>
              <w:spacing w:line="360" w:lineRule="auto"/>
              <w:jc w:val="center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C96CD8" w:rsidRPr="000F1A39" w:rsidRDefault="00C96CD8" w:rsidP="00FB12B4">
            <w:pPr>
              <w:spacing w:line="360" w:lineRule="auto"/>
              <w:jc w:val="center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  <w:r w:rsidRPr="000F1A39">
              <w:rPr>
                <w:rFonts w:ascii="Arial" w:hAnsi="Arial" w:cs="Arial"/>
                <w:sz w:val="18"/>
                <w:szCs w:val="18"/>
                <w:lang w:val="en-US"/>
              </w:rPr>
              <w:t>2.1</w:t>
            </w:r>
          </w:p>
        </w:tc>
        <w:tc>
          <w:tcPr>
            <w:tcW w:w="236" w:type="dxa"/>
            <w:vAlign w:val="center"/>
          </w:tcPr>
          <w:p w:rsidR="00C96CD8" w:rsidRPr="000F1A39" w:rsidRDefault="00C96CD8" w:rsidP="00FB12B4">
            <w:pPr>
              <w:spacing w:line="360" w:lineRule="auto"/>
              <w:jc w:val="center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C96CD8" w:rsidRPr="000F1A39" w:rsidRDefault="00C96CD8" w:rsidP="00FB12B4">
            <w:pPr>
              <w:spacing w:line="360" w:lineRule="auto"/>
              <w:jc w:val="center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  <w:r w:rsidRPr="000F1A39">
              <w:rPr>
                <w:rFonts w:ascii="Arial" w:hAnsi="Arial" w:cs="Arial"/>
                <w:sz w:val="18"/>
                <w:szCs w:val="18"/>
                <w:lang w:val="en-US"/>
              </w:rPr>
              <w:t>15</w:t>
            </w:r>
          </w:p>
        </w:tc>
        <w:tc>
          <w:tcPr>
            <w:tcW w:w="236" w:type="dxa"/>
          </w:tcPr>
          <w:p w:rsidR="00C96CD8" w:rsidRPr="000F1A39" w:rsidRDefault="00C96CD8" w:rsidP="00FB12B4">
            <w:pPr>
              <w:spacing w:line="360" w:lineRule="auto"/>
              <w:jc w:val="center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96CD8" w:rsidRPr="000F1A39" w:rsidRDefault="00C96CD8" w:rsidP="00441818">
            <w:pPr>
              <w:jc w:val="center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  <w:r w:rsidRPr="000F1A39">
              <w:rPr>
                <w:rFonts w:ascii="Arial" w:hAnsi="Arial" w:cs="Arial"/>
                <w:sz w:val="18"/>
                <w:szCs w:val="18"/>
                <w:lang w:val="en-US"/>
              </w:rPr>
              <w:t xml:space="preserve">0 </w:t>
            </w:r>
            <w:proofErr w:type="spellStart"/>
            <w:r w:rsidR="00441818">
              <w:rPr>
                <w:rFonts w:ascii="Arial" w:hAnsi="Arial" w:cs="Arial"/>
                <w:sz w:val="18"/>
                <w:szCs w:val="18"/>
                <w:lang w:val="en-US"/>
              </w:rPr>
              <w:t>bis</w:t>
            </w:r>
            <w:proofErr w:type="spellEnd"/>
            <w:r w:rsidR="00441818" w:rsidRPr="000F1A3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0F1A39">
              <w:rPr>
                <w:rFonts w:ascii="Arial" w:hAnsi="Arial" w:cs="Arial"/>
                <w:sz w:val="18"/>
                <w:szCs w:val="18"/>
                <w:lang w:val="en-US"/>
              </w:rPr>
              <w:t>+60 °C</w:t>
            </w:r>
          </w:p>
        </w:tc>
      </w:tr>
      <w:tr w:rsidR="002249A3" w:rsidRPr="000F1A39" w:rsidTr="002249A3"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C96CD8" w:rsidRPr="00B255BE" w:rsidRDefault="00C96CD8" w:rsidP="00FB12B4">
            <w:pPr>
              <w:spacing w:line="360" w:lineRule="auto"/>
              <w:rPr>
                <w:rFonts w:ascii="Arial" w:hAnsi="Arial" w:cs="Arial"/>
                <w:b/>
                <w:bCs/>
                <w:kern w:val="2"/>
                <w:sz w:val="18"/>
                <w:szCs w:val="18"/>
                <w:lang w:val="en-US" w:eastAsia="de-DE"/>
              </w:rPr>
            </w:pPr>
            <w:r w:rsidRPr="00B255BE">
              <w:rPr>
                <w:rFonts w:ascii="Arial" w:hAnsi="Arial" w:cs="Arial"/>
                <w:b/>
                <w:bCs/>
                <w:sz w:val="18"/>
                <w:szCs w:val="18"/>
                <w:lang w:val="en-US" w:eastAsia="de-DE"/>
              </w:rPr>
              <w:t>Intel Atom</w:t>
            </w:r>
            <w:r w:rsidRPr="00B255BE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en-US" w:eastAsia="de-DE"/>
              </w:rPr>
              <w:t>®</w:t>
            </w:r>
            <w:r w:rsidRPr="00B255BE">
              <w:rPr>
                <w:rFonts w:ascii="Arial" w:hAnsi="Arial" w:cs="Arial"/>
                <w:b/>
                <w:bCs/>
                <w:sz w:val="18"/>
                <w:szCs w:val="18"/>
                <w:lang w:val="en-US" w:eastAsia="de-DE"/>
              </w:rPr>
              <w:t xml:space="preserve"> C3808</w:t>
            </w:r>
          </w:p>
        </w:tc>
        <w:tc>
          <w:tcPr>
            <w:tcW w:w="236" w:type="dxa"/>
            <w:vAlign w:val="center"/>
          </w:tcPr>
          <w:p w:rsidR="00C96CD8" w:rsidRPr="000F1A39" w:rsidRDefault="00C96CD8" w:rsidP="00FB12B4">
            <w:pPr>
              <w:spacing w:line="360" w:lineRule="auto"/>
              <w:jc w:val="center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C96CD8" w:rsidRPr="000F1A39" w:rsidRDefault="00C96CD8" w:rsidP="00FB12B4">
            <w:pPr>
              <w:spacing w:line="360" w:lineRule="auto"/>
              <w:jc w:val="center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  <w:r w:rsidRPr="000F1A39">
              <w:rPr>
                <w:rFonts w:ascii="Arial" w:hAnsi="Arial" w:cs="Arial"/>
                <w:sz w:val="18"/>
                <w:szCs w:val="18"/>
                <w:lang w:val="en-US"/>
              </w:rPr>
              <w:t>12</w:t>
            </w:r>
          </w:p>
        </w:tc>
        <w:tc>
          <w:tcPr>
            <w:tcW w:w="236" w:type="dxa"/>
            <w:vAlign w:val="center"/>
          </w:tcPr>
          <w:p w:rsidR="00C96CD8" w:rsidRPr="000F1A39" w:rsidRDefault="00C96CD8" w:rsidP="00FB12B4">
            <w:pPr>
              <w:spacing w:line="360" w:lineRule="auto"/>
              <w:jc w:val="center"/>
              <w:rPr>
                <w:rFonts w:ascii="Arial" w:hAnsi="Arial" w:cs="Arial"/>
                <w:bCs/>
                <w:kern w:val="2"/>
                <w:sz w:val="18"/>
                <w:szCs w:val="18"/>
                <w:lang w:val="en-US" w:eastAsia="de-DE"/>
              </w:rPr>
            </w:pP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C96CD8" w:rsidRPr="000F1A39" w:rsidRDefault="00C96CD8" w:rsidP="00FB12B4">
            <w:pPr>
              <w:spacing w:line="360" w:lineRule="auto"/>
              <w:jc w:val="center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  <w:r w:rsidRPr="000F1A39">
              <w:rPr>
                <w:rFonts w:ascii="Arial" w:hAnsi="Arial" w:cs="Arial"/>
                <w:sz w:val="18"/>
                <w:szCs w:val="18"/>
                <w:lang w:val="en-US"/>
              </w:rPr>
              <w:t>12</w:t>
            </w:r>
          </w:p>
        </w:tc>
        <w:tc>
          <w:tcPr>
            <w:tcW w:w="284" w:type="dxa"/>
            <w:vAlign w:val="center"/>
          </w:tcPr>
          <w:p w:rsidR="00C96CD8" w:rsidRPr="000F1A39" w:rsidRDefault="00C96CD8" w:rsidP="00FB12B4">
            <w:pPr>
              <w:spacing w:line="360" w:lineRule="auto"/>
              <w:jc w:val="center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C96CD8" w:rsidRPr="000F1A39" w:rsidRDefault="00C96CD8" w:rsidP="00FB12B4">
            <w:pPr>
              <w:spacing w:line="360" w:lineRule="auto"/>
              <w:jc w:val="center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  <w:r w:rsidRPr="000F1A39">
              <w:rPr>
                <w:rFonts w:ascii="Arial" w:hAnsi="Arial" w:cs="Arial"/>
                <w:sz w:val="18"/>
                <w:szCs w:val="18"/>
                <w:lang w:val="en-US"/>
              </w:rPr>
              <w:t>2.0</w:t>
            </w:r>
          </w:p>
        </w:tc>
        <w:tc>
          <w:tcPr>
            <w:tcW w:w="236" w:type="dxa"/>
            <w:vAlign w:val="center"/>
          </w:tcPr>
          <w:p w:rsidR="00C96CD8" w:rsidRPr="000F1A39" w:rsidRDefault="00C96CD8" w:rsidP="00FB12B4">
            <w:pPr>
              <w:spacing w:line="360" w:lineRule="auto"/>
              <w:jc w:val="center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C96CD8" w:rsidRPr="000F1A39" w:rsidRDefault="00C96CD8" w:rsidP="00FB12B4">
            <w:pPr>
              <w:spacing w:line="360" w:lineRule="auto"/>
              <w:jc w:val="center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  <w:r w:rsidRPr="000F1A39">
              <w:rPr>
                <w:rFonts w:ascii="Arial" w:hAnsi="Arial" w:cs="Arial"/>
                <w:sz w:val="18"/>
                <w:szCs w:val="18"/>
                <w:lang w:val="en-US"/>
              </w:rPr>
              <w:t>25</w:t>
            </w:r>
          </w:p>
        </w:tc>
        <w:tc>
          <w:tcPr>
            <w:tcW w:w="236" w:type="dxa"/>
          </w:tcPr>
          <w:p w:rsidR="00C96CD8" w:rsidRPr="000F1A39" w:rsidRDefault="00C96CD8" w:rsidP="00FB12B4">
            <w:pPr>
              <w:spacing w:line="360" w:lineRule="auto"/>
              <w:jc w:val="center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96CD8" w:rsidRPr="000F1A39" w:rsidRDefault="00C96CD8" w:rsidP="00441818">
            <w:pPr>
              <w:jc w:val="center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  <w:r w:rsidRPr="000F1A39">
              <w:rPr>
                <w:rFonts w:ascii="Arial" w:hAnsi="Arial" w:cs="Arial"/>
                <w:sz w:val="18"/>
                <w:szCs w:val="18"/>
                <w:lang w:val="en-US"/>
              </w:rPr>
              <w:t xml:space="preserve">-40 </w:t>
            </w:r>
            <w:proofErr w:type="spellStart"/>
            <w:r w:rsidR="00441818">
              <w:rPr>
                <w:rFonts w:ascii="Arial" w:hAnsi="Arial" w:cs="Arial"/>
                <w:sz w:val="18"/>
                <w:szCs w:val="18"/>
                <w:lang w:val="en-US"/>
              </w:rPr>
              <w:t>bis</w:t>
            </w:r>
            <w:proofErr w:type="spellEnd"/>
            <w:r w:rsidR="00441818" w:rsidRPr="000F1A3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0F1A39">
              <w:rPr>
                <w:rFonts w:ascii="Arial" w:hAnsi="Arial" w:cs="Arial"/>
                <w:sz w:val="18"/>
                <w:szCs w:val="18"/>
                <w:lang w:val="en-US"/>
              </w:rPr>
              <w:t>+85 °C</w:t>
            </w:r>
          </w:p>
        </w:tc>
      </w:tr>
      <w:tr w:rsidR="002249A3" w:rsidRPr="000F1A39" w:rsidTr="002249A3"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C96CD8" w:rsidRPr="00B255BE" w:rsidRDefault="00C96CD8" w:rsidP="00FB12B4">
            <w:pPr>
              <w:spacing w:line="360" w:lineRule="auto"/>
              <w:rPr>
                <w:rFonts w:ascii="Arial" w:hAnsi="Arial" w:cs="Arial"/>
                <w:b/>
                <w:bCs/>
                <w:kern w:val="2"/>
                <w:sz w:val="18"/>
                <w:szCs w:val="18"/>
                <w:lang w:val="en-US" w:eastAsia="de-DE"/>
              </w:rPr>
            </w:pPr>
            <w:r w:rsidRPr="00B255BE">
              <w:rPr>
                <w:rFonts w:ascii="Arial" w:hAnsi="Arial" w:cs="Arial"/>
                <w:b/>
                <w:bCs/>
                <w:sz w:val="18"/>
                <w:szCs w:val="18"/>
                <w:lang w:val="en-US" w:eastAsia="de-DE"/>
              </w:rPr>
              <w:t>Intel Atom</w:t>
            </w:r>
            <w:r w:rsidRPr="00B255BE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en-US" w:eastAsia="de-DE"/>
              </w:rPr>
              <w:t>®</w:t>
            </w:r>
            <w:r w:rsidRPr="00B255BE">
              <w:rPr>
                <w:rFonts w:ascii="Arial" w:hAnsi="Arial" w:cs="Arial"/>
                <w:b/>
                <w:bCs/>
                <w:sz w:val="18"/>
                <w:szCs w:val="18"/>
                <w:lang w:val="en-US" w:eastAsia="de-DE"/>
              </w:rPr>
              <w:t xml:space="preserve"> C3708</w:t>
            </w:r>
          </w:p>
        </w:tc>
        <w:tc>
          <w:tcPr>
            <w:tcW w:w="236" w:type="dxa"/>
            <w:vAlign w:val="center"/>
          </w:tcPr>
          <w:p w:rsidR="00C96CD8" w:rsidRPr="000F1A39" w:rsidRDefault="00C96CD8" w:rsidP="00FB12B4">
            <w:pPr>
              <w:spacing w:line="360" w:lineRule="auto"/>
              <w:jc w:val="center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C96CD8" w:rsidRPr="000F1A39" w:rsidRDefault="00C96CD8" w:rsidP="00FB12B4">
            <w:pPr>
              <w:spacing w:line="360" w:lineRule="auto"/>
              <w:jc w:val="center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  <w:r w:rsidRPr="000F1A39"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</w:p>
        </w:tc>
        <w:tc>
          <w:tcPr>
            <w:tcW w:w="236" w:type="dxa"/>
            <w:vAlign w:val="center"/>
          </w:tcPr>
          <w:p w:rsidR="00C96CD8" w:rsidRPr="000F1A39" w:rsidRDefault="00C96CD8" w:rsidP="00FB12B4">
            <w:pPr>
              <w:spacing w:line="360" w:lineRule="auto"/>
              <w:jc w:val="center"/>
              <w:rPr>
                <w:rFonts w:ascii="Arial" w:hAnsi="Arial" w:cs="Arial"/>
                <w:bCs/>
                <w:kern w:val="2"/>
                <w:sz w:val="18"/>
                <w:szCs w:val="18"/>
                <w:lang w:val="en-US" w:eastAsia="de-DE"/>
              </w:rPr>
            </w:pP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C96CD8" w:rsidRPr="000F1A39" w:rsidRDefault="00C96CD8" w:rsidP="00FB12B4">
            <w:pPr>
              <w:spacing w:line="360" w:lineRule="auto"/>
              <w:jc w:val="center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  <w:r w:rsidRPr="000F1A39">
              <w:rPr>
                <w:rFonts w:ascii="Arial" w:hAnsi="Arial" w:cs="Arial"/>
                <w:sz w:val="18"/>
                <w:szCs w:val="18"/>
                <w:lang w:val="en-US"/>
              </w:rPr>
              <w:t>16</w:t>
            </w:r>
          </w:p>
        </w:tc>
        <w:tc>
          <w:tcPr>
            <w:tcW w:w="284" w:type="dxa"/>
            <w:vAlign w:val="center"/>
          </w:tcPr>
          <w:p w:rsidR="00C96CD8" w:rsidRPr="000F1A39" w:rsidRDefault="00C96CD8" w:rsidP="00FB12B4">
            <w:pPr>
              <w:spacing w:line="360" w:lineRule="auto"/>
              <w:jc w:val="center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C96CD8" w:rsidRPr="000F1A39" w:rsidRDefault="00C96CD8" w:rsidP="00FB12B4">
            <w:pPr>
              <w:spacing w:line="360" w:lineRule="auto"/>
              <w:jc w:val="center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  <w:r w:rsidRPr="000F1A39">
              <w:rPr>
                <w:rFonts w:ascii="Arial" w:hAnsi="Arial" w:cs="Arial"/>
                <w:sz w:val="18"/>
                <w:szCs w:val="18"/>
                <w:lang w:val="en-US"/>
              </w:rPr>
              <w:t>1.7</w:t>
            </w:r>
          </w:p>
        </w:tc>
        <w:tc>
          <w:tcPr>
            <w:tcW w:w="236" w:type="dxa"/>
            <w:vAlign w:val="center"/>
          </w:tcPr>
          <w:p w:rsidR="00C96CD8" w:rsidRPr="000F1A39" w:rsidRDefault="00C96CD8" w:rsidP="00FB12B4">
            <w:pPr>
              <w:spacing w:line="360" w:lineRule="auto"/>
              <w:jc w:val="center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C96CD8" w:rsidRPr="000F1A39" w:rsidRDefault="00C96CD8" w:rsidP="00FB12B4">
            <w:pPr>
              <w:spacing w:line="360" w:lineRule="auto"/>
              <w:jc w:val="center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  <w:r w:rsidRPr="000F1A39">
              <w:rPr>
                <w:rFonts w:ascii="Arial" w:hAnsi="Arial" w:cs="Arial"/>
                <w:sz w:val="18"/>
                <w:szCs w:val="18"/>
                <w:lang w:val="en-US"/>
              </w:rPr>
              <w:t>17</w:t>
            </w:r>
          </w:p>
        </w:tc>
        <w:tc>
          <w:tcPr>
            <w:tcW w:w="236" w:type="dxa"/>
          </w:tcPr>
          <w:p w:rsidR="00C96CD8" w:rsidRPr="000F1A39" w:rsidRDefault="00C96CD8" w:rsidP="00FB12B4">
            <w:pPr>
              <w:spacing w:line="360" w:lineRule="auto"/>
              <w:jc w:val="center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96CD8" w:rsidRPr="000F1A39" w:rsidRDefault="00C96CD8" w:rsidP="00441818">
            <w:pPr>
              <w:jc w:val="center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  <w:r w:rsidRPr="000F1A39">
              <w:rPr>
                <w:rFonts w:ascii="Arial" w:hAnsi="Arial" w:cs="Arial"/>
                <w:sz w:val="18"/>
                <w:szCs w:val="18"/>
                <w:lang w:val="en-US"/>
              </w:rPr>
              <w:t xml:space="preserve">0 </w:t>
            </w:r>
            <w:proofErr w:type="spellStart"/>
            <w:r w:rsidR="00441818">
              <w:rPr>
                <w:rFonts w:ascii="Arial" w:hAnsi="Arial" w:cs="Arial"/>
                <w:sz w:val="18"/>
                <w:szCs w:val="18"/>
                <w:lang w:val="en-US"/>
              </w:rPr>
              <w:t>bis</w:t>
            </w:r>
            <w:proofErr w:type="spellEnd"/>
            <w:r w:rsidR="00441818" w:rsidRPr="000F1A3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0F1A39">
              <w:rPr>
                <w:rFonts w:ascii="Arial" w:hAnsi="Arial" w:cs="Arial"/>
                <w:sz w:val="18"/>
                <w:szCs w:val="18"/>
                <w:lang w:val="en-US"/>
              </w:rPr>
              <w:t>+60 °C</w:t>
            </w:r>
          </w:p>
        </w:tc>
      </w:tr>
      <w:tr w:rsidR="002249A3" w:rsidRPr="000F1A39" w:rsidTr="002249A3"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C96CD8" w:rsidRPr="00B255BE" w:rsidRDefault="00C96CD8" w:rsidP="00FB12B4">
            <w:pPr>
              <w:spacing w:line="360" w:lineRule="auto"/>
              <w:rPr>
                <w:rFonts w:ascii="Arial" w:hAnsi="Arial" w:cs="Arial"/>
                <w:b/>
                <w:bCs/>
                <w:kern w:val="2"/>
                <w:sz w:val="18"/>
                <w:szCs w:val="18"/>
                <w:lang w:val="en-US" w:eastAsia="de-DE"/>
              </w:rPr>
            </w:pPr>
            <w:r w:rsidRPr="00B255BE">
              <w:rPr>
                <w:rFonts w:ascii="Arial" w:hAnsi="Arial" w:cs="Arial"/>
                <w:b/>
                <w:bCs/>
                <w:sz w:val="18"/>
                <w:szCs w:val="18"/>
                <w:lang w:val="en-US" w:eastAsia="de-DE"/>
              </w:rPr>
              <w:t>Intel Atom</w:t>
            </w:r>
            <w:r w:rsidRPr="00B255BE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en-US" w:eastAsia="de-DE"/>
              </w:rPr>
              <w:t>®</w:t>
            </w:r>
            <w:r w:rsidRPr="00B255BE">
              <w:rPr>
                <w:rFonts w:ascii="Arial" w:hAnsi="Arial" w:cs="Arial"/>
                <w:b/>
                <w:bCs/>
                <w:sz w:val="18"/>
                <w:szCs w:val="18"/>
                <w:lang w:val="en-US" w:eastAsia="de-DE"/>
              </w:rPr>
              <w:t xml:space="preserve"> C3508</w:t>
            </w:r>
          </w:p>
        </w:tc>
        <w:tc>
          <w:tcPr>
            <w:tcW w:w="236" w:type="dxa"/>
            <w:vAlign w:val="center"/>
          </w:tcPr>
          <w:p w:rsidR="00C96CD8" w:rsidRPr="000F1A39" w:rsidRDefault="00C96CD8" w:rsidP="00FB12B4">
            <w:pPr>
              <w:spacing w:line="360" w:lineRule="auto"/>
              <w:jc w:val="center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C96CD8" w:rsidRPr="000F1A39" w:rsidRDefault="00C96CD8" w:rsidP="00FB12B4">
            <w:pPr>
              <w:spacing w:line="360" w:lineRule="auto"/>
              <w:jc w:val="center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  <w:r w:rsidRPr="000F1A39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236" w:type="dxa"/>
            <w:vAlign w:val="center"/>
          </w:tcPr>
          <w:p w:rsidR="00C96CD8" w:rsidRPr="000F1A39" w:rsidRDefault="00C96CD8" w:rsidP="00FB12B4">
            <w:pPr>
              <w:spacing w:line="360" w:lineRule="auto"/>
              <w:jc w:val="center"/>
              <w:rPr>
                <w:rFonts w:ascii="Arial" w:hAnsi="Arial" w:cs="Arial"/>
                <w:bCs/>
                <w:kern w:val="2"/>
                <w:sz w:val="18"/>
                <w:szCs w:val="18"/>
                <w:lang w:val="en-US" w:eastAsia="de-DE"/>
              </w:rPr>
            </w:pP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C96CD8" w:rsidRPr="000F1A39" w:rsidRDefault="00C96CD8" w:rsidP="00FB12B4">
            <w:pPr>
              <w:spacing w:line="360" w:lineRule="auto"/>
              <w:jc w:val="center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  <w:r w:rsidRPr="000F1A39"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</w:p>
        </w:tc>
        <w:tc>
          <w:tcPr>
            <w:tcW w:w="284" w:type="dxa"/>
            <w:vAlign w:val="center"/>
          </w:tcPr>
          <w:p w:rsidR="00C96CD8" w:rsidRPr="000F1A39" w:rsidRDefault="00C96CD8" w:rsidP="00FB12B4">
            <w:pPr>
              <w:spacing w:line="360" w:lineRule="auto"/>
              <w:jc w:val="center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C96CD8" w:rsidRPr="000F1A39" w:rsidRDefault="00C96CD8" w:rsidP="00FB12B4">
            <w:pPr>
              <w:spacing w:line="360" w:lineRule="auto"/>
              <w:jc w:val="center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  <w:r w:rsidRPr="000F1A39">
              <w:rPr>
                <w:rFonts w:ascii="Arial" w:hAnsi="Arial" w:cs="Arial"/>
                <w:sz w:val="18"/>
                <w:szCs w:val="18"/>
                <w:lang w:val="en-US"/>
              </w:rPr>
              <w:t>1.6</w:t>
            </w:r>
          </w:p>
        </w:tc>
        <w:tc>
          <w:tcPr>
            <w:tcW w:w="236" w:type="dxa"/>
            <w:vAlign w:val="center"/>
          </w:tcPr>
          <w:p w:rsidR="00C96CD8" w:rsidRPr="000F1A39" w:rsidRDefault="00C96CD8" w:rsidP="00FB12B4">
            <w:pPr>
              <w:spacing w:line="360" w:lineRule="auto"/>
              <w:jc w:val="center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C96CD8" w:rsidRPr="000F1A39" w:rsidRDefault="00C96CD8" w:rsidP="00FB12B4">
            <w:pPr>
              <w:spacing w:line="360" w:lineRule="auto"/>
              <w:jc w:val="center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  <w:r w:rsidRPr="000F1A39">
              <w:rPr>
                <w:rFonts w:ascii="Arial" w:hAnsi="Arial" w:cs="Arial"/>
                <w:sz w:val="18"/>
                <w:szCs w:val="18"/>
                <w:lang w:val="en-US"/>
              </w:rPr>
              <w:t>11.5</w:t>
            </w:r>
          </w:p>
        </w:tc>
        <w:tc>
          <w:tcPr>
            <w:tcW w:w="236" w:type="dxa"/>
          </w:tcPr>
          <w:p w:rsidR="00C96CD8" w:rsidRPr="000F1A39" w:rsidRDefault="00C96CD8" w:rsidP="00FB12B4">
            <w:pPr>
              <w:spacing w:line="360" w:lineRule="auto"/>
              <w:jc w:val="center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96CD8" w:rsidRPr="000F1A39" w:rsidRDefault="00C96CD8" w:rsidP="00441818">
            <w:pPr>
              <w:jc w:val="center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  <w:r w:rsidRPr="000F1A39">
              <w:rPr>
                <w:rFonts w:ascii="Arial" w:hAnsi="Arial" w:cs="Arial"/>
                <w:sz w:val="18"/>
                <w:szCs w:val="18"/>
                <w:lang w:val="en-US"/>
              </w:rPr>
              <w:t xml:space="preserve">-40 </w:t>
            </w:r>
            <w:proofErr w:type="spellStart"/>
            <w:r w:rsidR="00441818">
              <w:rPr>
                <w:rFonts w:ascii="Arial" w:hAnsi="Arial" w:cs="Arial"/>
                <w:sz w:val="18"/>
                <w:szCs w:val="18"/>
                <w:lang w:val="en-US"/>
              </w:rPr>
              <w:t>bis</w:t>
            </w:r>
            <w:proofErr w:type="spellEnd"/>
            <w:r w:rsidR="00441818" w:rsidRPr="000F1A3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0F1A39">
              <w:rPr>
                <w:rFonts w:ascii="Arial" w:hAnsi="Arial" w:cs="Arial"/>
                <w:sz w:val="18"/>
                <w:szCs w:val="18"/>
                <w:lang w:val="en-US"/>
              </w:rPr>
              <w:t>+85 °C</w:t>
            </w:r>
          </w:p>
        </w:tc>
      </w:tr>
      <w:tr w:rsidR="002249A3" w:rsidRPr="000F1A39" w:rsidTr="002249A3"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C96CD8" w:rsidRPr="00B255BE" w:rsidRDefault="00C96CD8" w:rsidP="00FB12B4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en-US" w:eastAsia="de-DE"/>
              </w:rPr>
            </w:pPr>
            <w:r w:rsidRPr="00B255BE">
              <w:rPr>
                <w:rFonts w:ascii="Arial" w:hAnsi="Arial" w:cs="Arial"/>
                <w:b/>
                <w:bCs/>
                <w:sz w:val="18"/>
                <w:szCs w:val="18"/>
                <w:lang w:val="en-US" w:eastAsia="de-DE"/>
              </w:rPr>
              <w:t>Intel Atom</w:t>
            </w:r>
            <w:r w:rsidRPr="00B255BE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en-US" w:eastAsia="de-DE"/>
              </w:rPr>
              <w:t>®</w:t>
            </w:r>
            <w:r w:rsidRPr="00B255BE">
              <w:rPr>
                <w:rFonts w:ascii="Arial" w:hAnsi="Arial" w:cs="Arial"/>
                <w:b/>
                <w:bCs/>
                <w:sz w:val="18"/>
                <w:szCs w:val="18"/>
                <w:lang w:val="en-US" w:eastAsia="de-DE"/>
              </w:rPr>
              <w:t xml:space="preserve"> C3308</w:t>
            </w:r>
          </w:p>
        </w:tc>
        <w:tc>
          <w:tcPr>
            <w:tcW w:w="236" w:type="dxa"/>
            <w:vAlign w:val="center"/>
          </w:tcPr>
          <w:p w:rsidR="00C96CD8" w:rsidRPr="000F1A39" w:rsidRDefault="00C96CD8" w:rsidP="00FB12B4">
            <w:pPr>
              <w:spacing w:line="360" w:lineRule="auto"/>
              <w:jc w:val="center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C96CD8" w:rsidRPr="000F1A39" w:rsidRDefault="00C96CD8" w:rsidP="00FB12B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236" w:type="dxa"/>
            <w:vAlign w:val="center"/>
          </w:tcPr>
          <w:p w:rsidR="00C96CD8" w:rsidRPr="000F1A39" w:rsidRDefault="00C96CD8" w:rsidP="00FB12B4">
            <w:pPr>
              <w:spacing w:line="360" w:lineRule="auto"/>
              <w:jc w:val="center"/>
              <w:rPr>
                <w:rFonts w:ascii="Arial" w:hAnsi="Arial" w:cs="Arial"/>
                <w:bCs/>
                <w:kern w:val="2"/>
                <w:sz w:val="18"/>
                <w:szCs w:val="18"/>
                <w:lang w:val="en-US" w:eastAsia="de-DE"/>
              </w:rPr>
            </w:pP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C96CD8" w:rsidRPr="000F1A39" w:rsidRDefault="00C96CD8" w:rsidP="00FB12B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284" w:type="dxa"/>
            <w:vAlign w:val="center"/>
          </w:tcPr>
          <w:p w:rsidR="00C96CD8" w:rsidRPr="000F1A39" w:rsidRDefault="00C96CD8" w:rsidP="00FB12B4">
            <w:pPr>
              <w:spacing w:line="360" w:lineRule="auto"/>
              <w:jc w:val="center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C96CD8" w:rsidRPr="000F1A39" w:rsidRDefault="00C96CD8" w:rsidP="00FB12B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1.6</w:t>
            </w:r>
          </w:p>
        </w:tc>
        <w:tc>
          <w:tcPr>
            <w:tcW w:w="236" w:type="dxa"/>
            <w:vAlign w:val="center"/>
          </w:tcPr>
          <w:p w:rsidR="00C96CD8" w:rsidRPr="000F1A39" w:rsidRDefault="00C96CD8" w:rsidP="00FB12B4">
            <w:pPr>
              <w:spacing w:line="360" w:lineRule="auto"/>
              <w:jc w:val="center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C96CD8" w:rsidRPr="000F1A39" w:rsidRDefault="00C96CD8" w:rsidP="00FB12B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2.1</w:t>
            </w:r>
          </w:p>
        </w:tc>
        <w:tc>
          <w:tcPr>
            <w:tcW w:w="236" w:type="dxa"/>
          </w:tcPr>
          <w:p w:rsidR="00C96CD8" w:rsidRPr="000F1A39" w:rsidRDefault="00C96CD8" w:rsidP="00FB12B4">
            <w:pPr>
              <w:spacing w:line="360" w:lineRule="auto"/>
              <w:jc w:val="center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96CD8" w:rsidRPr="000F1A39" w:rsidRDefault="00C96CD8" w:rsidP="0044181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F1A39">
              <w:rPr>
                <w:rFonts w:ascii="Arial" w:hAnsi="Arial" w:cs="Arial"/>
                <w:sz w:val="18"/>
                <w:szCs w:val="18"/>
                <w:lang w:val="en-US"/>
              </w:rPr>
              <w:t xml:space="preserve">0 </w:t>
            </w:r>
            <w:proofErr w:type="spellStart"/>
            <w:r w:rsidR="00441818">
              <w:rPr>
                <w:rFonts w:ascii="Arial" w:hAnsi="Arial" w:cs="Arial"/>
                <w:sz w:val="18"/>
                <w:szCs w:val="18"/>
                <w:lang w:val="en-US"/>
              </w:rPr>
              <w:t>bis</w:t>
            </w:r>
            <w:proofErr w:type="spellEnd"/>
            <w:r w:rsidR="00441818" w:rsidRPr="000F1A3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0F1A39">
              <w:rPr>
                <w:rFonts w:ascii="Arial" w:hAnsi="Arial" w:cs="Arial"/>
                <w:sz w:val="18"/>
                <w:szCs w:val="18"/>
                <w:lang w:val="en-US"/>
              </w:rPr>
              <w:t>+60 °C</w:t>
            </w:r>
          </w:p>
        </w:tc>
      </w:tr>
    </w:tbl>
    <w:p w:rsidR="003B430E" w:rsidRPr="003B430E" w:rsidRDefault="003B430E" w:rsidP="003B430E">
      <w:pPr>
        <w:spacing w:line="276" w:lineRule="auto"/>
        <w:rPr>
          <w:rFonts w:ascii="Arial" w:hAnsi="Arial" w:cs="Arial"/>
          <w:kern w:val="2"/>
          <w:sz w:val="22"/>
          <w:szCs w:val="22"/>
        </w:rPr>
      </w:pPr>
    </w:p>
    <w:p w:rsidR="003B430E" w:rsidRPr="003B430E" w:rsidRDefault="003B430E" w:rsidP="003B430E">
      <w:pPr>
        <w:spacing w:line="360" w:lineRule="auto"/>
        <w:rPr>
          <w:rFonts w:ascii="Arial" w:hAnsi="Arial" w:cs="Arial"/>
          <w:sz w:val="22"/>
          <w:szCs w:val="22"/>
        </w:rPr>
      </w:pPr>
      <w:r w:rsidRPr="003B430E">
        <w:rPr>
          <w:rFonts w:ascii="Arial" w:hAnsi="Arial" w:cs="Arial"/>
          <w:sz w:val="22"/>
          <w:szCs w:val="22"/>
        </w:rPr>
        <w:t>Weitere Informationen zu den conga-B7AC COM Express Typ</w:t>
      </w:r>
      <w:r w:rsidR="00441818">
        <w:rPr>
          <w:rFonts w:ascii="Arial" w:hAnsi="Arial" w:cs="Arial"/>
          <w:sz w:val="22"/>
          <w:szCs w:val="22"/>
        </w:rPr>
        <w:t>e</w:t>
      </w:r>
      <w:r w:rsidRPr="003B430E">
        <w:rPr>
          <w:rFonts w:ascii="Arial" w:hAnsi="Arial" w:cs="Arial"/>
          <w:sz w:val="22"/>
          <w:szCs w:val="22"/>
        </w:rPr>
        <w:t xml:space="preserve"> 7 Server-on-Modules finden Sie unter </w:t>
      </w:r>
      <w:hyperlink r:id="rId14" w:history="1">
        <w:r w:rsidRPr="003B430E">
          <w:rPr>
            <w:rStyle w:val="Hyperlink"/>
            <w:rFonts w:ascii="Arial" w:hAnsi="Arial" w:cs="Arial"/>
            <w:sz w:val="22"/>
            <w:szCs w:val="22"/>
          </w:rPr>
          <w:t>https://www.congatec.com/en/products/com-express-type-7/conga-b7ac.html</w:t>
        </w:r>
      </w:hyperlink>
      <w:r w:rsidRPr="003B430E">
        <w:rPr>
          <w:rFonts w:ascii="Arial" w:hAnsi="Arial" w:cs="Arial"/>
          <w:sz w:val="22"/>
          <w:szCs w:val="22"/>
        </w:rPr>
        <w:t xml:space="preserve"> </w:t>
      </w:r>
    </w:p>
    <w:p w:rsidR="003B430E" w:rsidRPr="003B430E" w:rsidRDefault="003B430E" w:rsidP="003B430E">
      <w:pPr>
        <w:spacing w:line="360" w:lineRule="auto"/>
        <w:rPr>
          <w:rFonts w:ascii="Arial" w:hAnsi="Arial" w:cs="Arial"/>
          <w:sz w:val="22"/>
          <w:szCs w:val="22"/>
        </w:rPr>
      </w:pPr>
    </w:p>
    <w:p w:rsidR="00D108AC" w:rsidRDefault="00D108AC" w:rsidP="00D108AC">
      <w:pPr>
        <w:pStyle w:val="Standard1"/>
        <w:ind w:right="283"/>
        <w:rPr>
          <w:rFonts w:ascii="Arial" w:hAnsi="Arial" w:cs="Arial"/>
          <w:b/>
          <w:sz w:val="18"/>
          <w:szCs w:val="18"/>
        </w:rPr>
      </w:pPr>
    </w:p>
    <w:p w:rsidR="00B11098" w:rsidRPr="003B430E" w:rsidRDefault="00B11098" w:rsidP="00D108AC">
      <w:pPr>
        <w:pStyle w:val="Standard1"/>
        <w:ind w:right="283"/>
        <w:rPr>
          <w:rFonts w:ascii="Arial" w:hAnsi="Arial" w:cs="Arial"/>
          <w:b/>
          <w:sz w:val="18"/>
          <w:szCs w:val="18"/>
        </w:rPr>
      </w:pPr>
    </w:p>
    <w:p w:rsidR="00BA5EC5" w:rsidRPr="003B430E" w:rsidRDefault="00BA5EC5" w:rsidP="00BA5EC5">
      <w:pPr>
        <w:pStyle w:val="Standard1"/>
        <w:ind w:right="283"/>
        <w:rPr>
          <w:rFonts w:ascii="Arial" w:hAnsi="Arial" w:cs="Arial"/>
          <w:b/>
          <w:sz w:val="16"/>
          <w:szCs w:val="16"/>
        </w:rPr>
      </w:pPr>
      <w:r w:rsidRPr="003B430E">
        <w:rPr>
          <w:rFonts w:ascii="Arial" w:hAnsi="Arial" w:cs="Arial"/>
          <w:b/>
          <w:sz w:val="16"/>
          <w:szCs w:val="16"/>
        </w:rPr>
        <w:t>Über congatec</w:t>
      </w:r>
    </w:p>
    <w:p w:rsidR="00BA5EC5" w:rsidRPr="003B430E" w:rsidRDefault="00BA5EC5" w:rsidP="00BA5EC5">
      <w:pPr>
        <w:pStyle w:val="Standard1"/>
        <w:spacing w:after="120"/>
        <w:rPr>
          <w:rFonts w:ascii="Arial" w:hAnsi="Arial" w:cs="Arial"/>
          <w:sz w:val="16"/>
          <w:szCs w:val="16"/>
        </w:rPr>
      </w:pPr>
      <w:r w:rsidRPr="003B430E">
        <w:rPr>
          <w:rFonts w:ascii="Arial" w:hAnsi="Arial" w:cs="Arial"/>
          <w:sz w:val="16"/>
          <w:szCs w:val="16"/>
        </w:rPr>
        <w:t xml:space="preserve">congatec </w:t>
      </w:r>
      <w:r w:rsidR="000E2307" w:rsidRPr="003B430E">
        <w:rPr>
          <w:rFonts w:ascii="Arial" w:hAnsi="Arial" w:cs="Arial"/>
          <w:sz w:val="16"/>
          <w:szCs w:val="16"/>
        </w:rPr>
        <w:t xml:space="preserve">ist </w:t>
      </w:r>
      <w:r w:rsidRPr="003B430E">
        <w:rPr>
          <w:rFonts w:ascii="Arial" w:hAnsi="Arial" w:cs="Arial"/>
          <w:sz w:val="16"/>
          <w:szCs w:val="16"/>
        </w:rPr>
        <w:t xml:space="preserve">ein führender Anbieter von industriellen Computermodulen auf den Standard-Formfaktoren COM Express, </w:t>
      </w:r>
      <w:r w:rsidR="00B76850" w:rsidRPr="003B430E">
        <w:rPr>
          <w:rFonts w:ascii="Arial" w:hAnsi="Arial" w:cs="Arial"/>
          <w:sz w:val="16"/>
          <w:szCs w:val="16"/>
        </w:rPr>
        <w:t xml:space="preserve">Qseven </w:t>
      </w:r>
      <w:r w:rsidRPr="003B430E">
        <w:rPr>
          <w:rFonts w:ascii="Arial" w:hAnsi="Arial" w:cs="Arial"/>
          <w:sz w:val="16"/>
          <w:szCs w:val="16"/>
        </w:rPr>
        <w:t xml:space="preserve">und </w:t>
      </w:r>
      <w:r w:rsidR="00B76850" w:rsidRPr="003B430E">
        <w:rPr>
          <w:rFonts w:ascii="Arial" w:hAnsi="Arial" w:cs="Arial"/>
          <w:sz w:val="16"/>
          <w:szCs w:val="16"/>
        </w:rPr>
        <w:t>SMARC</w:t>
      </w:r>
      <w:r w:rsidRPr="003B430E">
        <w:rPr>
          <w:rFonts w:ascii="Arial" w:hAnsi="Arial" w:cs="Arial"/>
          <w:sz w:val="16"/>
          <w:szCs w:val="16"/>
        </w:rPr>
        <w:t xml:space="preserve"> sowie für Single Board Computer und </w:t>
      </w:r>
      <w:r w:rsidR="000E2307" w:rsidRPr="003B430E">
        <w:rPr>
          <w:rFonts w:ascii="Arial" w:hAnsi="Arial" w:cs="Arial"/>
          <w:sz w:val="16"/>
          <w:szCs w:val="16"/>
        </w:rPr>
        <w:t>Customizing</w:t>
      </w:r>
      <w:r w:rsidRPr="003B430E">
        <w:rPr>
          <w:rFonts w:ascii="Arial" w:hAnsi="Arial" w:cs="Arial"/>
          <w:sz w:val="16"/>
          <w:szCs w:val="16"/>
        </w:rPr>
        <w:t xml:space="preserve">-Services. Die Produkte und Dienstleistungen des innovativen Unternehmens sind branchenunabhängig und werden z.B. in der Industrie-Automatisierung, der Medizintechnik, im Entertainment, im Transportwesen, bei Telekommunikation, Test &amp; Measurement sowie Point-of-Sale Anwendungen eingesetzt. Wesentliche Kernkompetenz und technisches Know-How sind besondere, erweiterte BIOS Features sowie </w:t>
      </w:r>
      <w:r w:rsidRPr="003B430E">
        <w:rPr>
          <w:rFonts w:ascii="Arial" w:hAnsi="Arial" w:cs="Arial"/>
          <w:sz w:val="16"/>
          <w:szCs w:val="16"/>
        </w:rPr>
        <w:lastRenderedPageBreak/>
        <w:t xml:space="preserve">umfangreiche Treiberunterstützung und Board Support Packages. Die Kunden werden ab der Design-In Phase durch umfassendes Product Lifecycle Management betreut. Die Fertigung der Produkte erfolgt bei spezialisierten Dienstleistern nach modernsten Qualitätsstandards. congatec </w:t>
      </w:r>
      <w:r w:rsidR="000E2307" w:rsidRPr="003B430E">
        <w:rPr>
          <w:rFonts w:ascii="Arial" w:hAnsi="Arial" w:cs="Arial"/>
          <w:sz w:val="16"/>
          <w:szCs w:val="16"/>
        </w:rPr>
        <w:t xml:space="preserve">mit Hauptsitz in Deggendorf, Deutschland </w:t>
      </w:r>
      <w:r w:rsidRPr="003B430E">
        <w:rPr>
          <w:rFonts w:ascii="Arial" w:hAnsi="Arial" w:cs="Arial"/>
          <w:sz w:val="16"/>
          <w:szCs w:val="16"/>
        </w:rPr>
        <w:t xml:space="preserve">unterhält Niederlassungen in </w:t>
      </w:r>
      <w:r w:rsidR="009B280B" w:rsidRPr="003B430E">
        <w:rPr>
          <w:rFonts w:ascii="Arial" w:hAnsi="Arial" w:cs="Arial"/>
          <w:sz w:val="16"/>
          <w:szCs w:val="16"/>
        </w:rPr>
        <w:t xml:space="preserve">den USA, Taiwan, China, Japan und Australien sowie in </w:t>
      </w:r>
      <w:r w:rsidR="00BE6A4C" w:rsidRPr="003B430E">
        <w:rPr>
          <w:rFonts w:ascii="Arial" w:hAnsi="Arial" w:cs="Arial"/>
          <w:sz w:val="16"/>
          <w:szCs w:val="16"/>
        </w:rPr>
        <w:t xml:space="preserve">Großbritannien, Frankreich </w:t>
      </w:r>
      <w:r w:rsidRPr="003B430E">
        <w:rPr>
          <w:rFonts w:ascii="Arial" w:hAnsi="Arial" w:cs="Arial"/>
          <w:sz w:val="16"/>
          <w:szCs w:val="16"/>
        </w:rPr>
        <w:t xml:space="preserve">und Tschechien. Weitere Informationen finden Sie unter </w:t>
      </w:r>
      <w:hyperlink r:id="rId15" w:history="1">
        <w:r w:rsidRPr="003B430E">
          <w:rPr>
            <w:rStyle w:val="Hyperlink"/>
            <w:rFonts w:ascii="Arial" w:hAnsi="Arial" w:cs="Arial"/>
            <w:sz w:val="16"/>
            <w:szCs w:val="16"/>
          </w:rPr>
          <w:t>www.congatec.de</w:t>
        </w:r>
      </w:hyperlink>
      <w:r w:rsidRPr="003B430E">
        <w:rPr>
          <w:rFonts w:ascii="Arial" w:hAnsi="Arial" w:cs="Arial"/>
          <w:sz w:val="16"/>
          <w:szCs w:val="16"/>
        </w:rPr>
        <w:t xml:space="preserve"> oder bei </w:t>
      </w:r>
      <w:hyperlink r:id="rId16" w:history="1">
        <w:r w:rsidRPr="003B430E">
          <w:rPr>
            <w:rStyle w:val="Hyperlink"/>
            <w:rFonts w:ascii="Arial" w:hAnsi="Arial" w:cs="Arial"/>
            <w:sz w:val="16"/>
            <w:szCs w:val="16"/>
          </w:rPr>
          <w:t>Facebook</w:t>
        </w:r>
      </w:hyperlink>
      <w:r w:rsidRPr="003B430E">
        <w:rPr>
          <w:rFonts w:ascii="Arial" w:hAnsi="Arial" w:cs="Arial"/>
          <w:sz w:val="16"/>
          <w:szCs w:val="16"/>
        </w:rPr>
        <w:t xml:space="preserve">, </w:t>
      </w:r>
      <w:hyperlink r:id="rId17" w:history="1">
        <w:r w:rsidRPr="003B430E">
          <w:rPr>
            <w:rStyle w:val="Hyperlink"/>
            <w:rFonts w:ascii="Arial" w:hAnsi="Arial" w:cs="Arial"/>
            <w:sz w:val="16"/>
            <w:szCs w:val="16"/>
          </w:rPr>
          <w:t>Twitter</w:t>
        </w:r>
      </w:hyperlink>
      <w:r w:rsidRPr="003B430E">
        <w:rPr>
          <w:rFonts w:ascii="Arial" w:hAnsi="Arial" w:cs="Arial"/>
          <w:sz w:val="16"/>
          <w:szCs w:val="16"/>
        </w:rPr>
        <w:t xml:space="preserve"> und </w:t>
      </w:r>
      <w:hyperlink r:id="rId18" w:history="1">
        <w:r w:rsidRPr="003B430E">
          <w:rPr>
            <w:rStyle w:val="Hyperlink"/>
            <w:rFonts w:ascii="Arial" w:hAnsi="Arial" w:cs="Arial"/>
            <w:sz w:val="16"/>
            <w:szCs w:val="16"/>
          </w:rPr>
          <w:t>YouTube</w:t>
        </w:r>
      </w:hyperlink>
      <w:r w:rsidRPr="003B430E">
        <w:rPr>
          <w:rFonts w:ascii="Arial" w:hAnsi="Arial" w:cs="Arial"/>
          <w:sz w:val="16"/>
          <w:szCs w:val="16"/>
        </w:rPr>
        <w:t>.</w:t>
      </w:r>
    </w:p>
    <w:p w:rsidR="00D108AC" w:rsidRPr="003B430E" w:rsidRDefault="00D108AC" w:rsidP="00D108AC">
      <w:pPr>
        <w:pStyle w:val="Standard1"/>
        <w:spacing w:before="120" w:after="120"/>
        <w:rPr>
          <w:rFonts w:ascii="Arial" w:hAnsi="Arial" w:cs="Arial"/>
          <w:sz w:val="18"/>
          <w:szCs w:val="18"/>
        </w:rPr>
      </w:pPr>
    </w:p>
    <w:p w:rsidR="00D108AC" w:rsidRPr="003B430E" w:rsidRDefault="00D108AC" w:rsidP="00D108AC">
      <w:pPr>
        <w:pStyle w:val="Standard1"/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3B430E">
        <w:rPr>
          <w:rFonts w:ascii="Arial" w:hAnsi="Arial" w:cs="Arial"/>
          <w:sz w:val="18"/>
          <w:szCs w:val="18"/>
        </w:rPr>
        <w:t>* * *</w:t>
      </w:r>
    </w:p>
    <w:p w:rsidR="006E7CDD" w:rsidRPr="003B430E" w:rsidRDefault="006E7CDD" w:rsidP="006E7CDD">
      <w:pPr>
        <w:pStyle w:val="Standard1"/>
        <w:spacing w:before="120"/>
        <w:jc w:val="center"/>
        <w:rPr>
          <w:rFonts w:ascii="Arial" w:hAnsi="Arial" w:cs="Arial"/>
          <w:i/>
          <w:iCs/>
          <w:kern w:val="2"/>
          <w:sz w:val="18"/>
          <w:szCs w:val="18"/>
        </w:rPr>
      </w:pPr>
      <w:r w:rsidRPr="003B430E">
        <w:rPr>
          <w:rFonts w:ascii="Arial" w:hAnsi="Arial" w:cs="Arial"/>
          <w:i/>
          <w:iCs/>
          <w:sz w:val="18"/>
          <w:szCs w:val="18"/>
        </w:rPr>
        <w:t>Intel und Intel Atom sind eingetragene Warenzeichen der Intel Corporation in den USA und anderen Ländern.</w:t>
      </w:r>
    </w:p>
    <w:p w:rsidR="00D108AC" w:rsidRPr="003B430E" w:rsidRDefault="00D108AC" w:rsidP="00D108AC">
      <w:pPr>
        <w:pStyle w:val="Standard1"/>
        <w:spacing w:before="120"/>
        <w:jc w:val="center"/>
        <w:rPr>
          <w:rFonts w:ascii="Arial" w:hAnsi="Arial" w:cs="Arial"/>
          <w:i/>
          <w:iCs/>
          <w:kern w:val="2"/>
          <w:sz w:val="18"/>
          <w:szCs w:val="18"/>
        </w:rPr>
      </w:pPr>
    </w:p>
    <w:sectPr w:rsidR="00D108AC" w:rsidRPr="003B430E" w:rsidSect="00D108AC">
      <w:pgSz w:w="11906" w:h="16838"/>
      <w:pgMar w:top="1418" w:right="170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64B" w:rsidRDefault="00EC664B" w:rsidP="00D97483">
      <w:r>
        <w:separator/>
      </w:r>
    </w:p>
  </w:endnote>
  <w:endnote w:type="continuationSeparator" w:id="0">
    <w:p w:rsidR="00EC664B" w:rsidRDefault="00EC664B" w:rsidP="00D974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64B" w:rsidRDefault="00EC664B" w:rsidP="00D97483">
      <w:r>
        <w:separator/>
      </w:r>
    </w:p>
  </w:footnote>
  <w:footnote w:type="continuationSeparator" w:id="0">
    <w:p w:rsidR="00EC664B" w:rsidRDefault="00EC664B" w:rsidP="00D974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05D11"/>
    <w:multiLevelType w:val="hybridMultilevel"/>
    <w:tmpl w:val="B6EABC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onika Cunnington">
    <w15:presenceInfo w15:providerId="Windows Live" w15:userId="35657005b9bd885d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08AC"/>
    <w:rsid w:val="00006D58"/>
    <w:rsid w:val="00010369"/>
    <w:rsid w:val="00010745"/>
    <w:rsid w:val="00021457"/>
    <w:rsid w:val="000355AD"/>
    <w:rsid w:val="00035738"/>
    <w:rsid w:val="00042600"/>
    <w:rsid w:val="00045E58"/>
    <w:rsid w:val="00047B0C"/>
    <w:rsid w:val="00047E06"/>
    <w:rsid w:val="000553FB"/>
    <w:rsid w:val="00074F95"/>
    <w:rsid w:val="00077513"/>
    <w:rsid w:val="00086C00"/>
    <w:rsid w:val="0009529F"/>
    <w:rsid w:val="00095CF5"/>
    <w:rsid w:val="00096758"/>
    <w:rsid w:val="0009734E"/>
    <w:rsid w:val="000A1392"/>
    <w:rsid w:val="000A30F4"/>
    <w:rsid w:val="000A394C"/>
    <w:rsid w:val="000A4662"/>
    <w:rsid w:val="000A4B1D"/>
    <w:rsid w:val="000B53F9"/>
    <w:rsid w:val="000B6F0B"/>
    <w:rsid w:val="000D66D4"/>
    <w:rsid w:val="000D68BA"/>
    <w:rsid w:val="000E2307"/>
    <w:rsid w:val="000E736A"/>
    <w:rsid w:val="000F15EB"/>
    <w:rsid w:val="000F2CD4"/>
    <w:rsid w:val="000F34E8"/>
    <w:rsid w:val="00100CE2"/>
    <w:rsid w:val="00101DF6"/>
    <w:rsid w:val="00105BFE"/>
    <w:rsid w:val="0011134D"/>
    <w:rsid w:val="00135EBC"/>
    <w:rsid w:val="0014481B"/>
    <w:rsid w:val="0014653E"/>
    <w:rsid w:val="00157343"/>
    <w:rsid w:val="00175EB3"/>
    <w:rsid w:val="00181222"/>
    <w:rsid w:val="00184D6F"/>
    <w:rsid w:val="001854B5"/>
    <w:rsid w:val="00187AFE"/>
    <w:rsid w:val="001B0700"/>
    <w:rsid w:val="001B6B34"/>
    <w:rsid w:val="001C0038"/>
    <w:rsid w:val="001D055C"/>
    <w:rsid w:val="001E3D01"/>
    <w:rsid w:val="001E4FB1"/>
    <w:rsid w:val="001E7371"/>
    <w:rsid w:val="002065F2"/>
    <w:rsid w:val="00212286"/>
    <w:rsid w:val="00223722"/>
    <w:rsid w:val="002249A3"/>
    <w:rsid w:val="00231F74"/>
    <w:rsid w:val="002368AC"/>
    <w:rsid w:val="002376DB"/>
    <w:rsid w:val="002571A3"/>
    <w:rsid w:val="00286CC1"/>
    <w:rsid w:val="002872D2"/>
    <w:rsid w:val="00292D50"/>
    <w:rsid w:val="0029792A"/>
    <w:rsid w:val="00297A5C"/>
    <w:rsid w:val="002A1662"/>
    <w:rsid w:val="002A7A02"/>
    <w:rsid w:val="002B14DE"/>
    <w:rsid w:val="002B47A0"/>
    <w:rsid w:val="002C6553"/>
    <w:rsid w:val="002D3F17"/>
    <w:rsid w:val="002D5291"/>
    <w:rsid w:val="002E333A"/>
    <w:rsid w:val="002F035E"/>
    <w:rsid w:val="002F16A9"/>
    <w:rsid w:val="002F1A60"/>
    <w:rsid w:val="002F2955"/>
    <w:rsid w:val="002F6466"/>
    <w:rsid w:val="00316678"/>
    <w:rsid w:val="00331264"/>
    <w:rsid w:val="00334450"/>
    <w:rsid w:val="00336657"/>
    <w:rsid w:val="0034266E"/>
    <w:rsid w:val="00353C44"/>
    <w:rsid w:val="00354501"/>
    <w:rsid w:val="00360338"/>
    <w:rsid w:val="00363D01"/>
    <w:rsid w:val="003674FC"/>
    <w:rsid w:val="00371274"/>
    <w:rsid w:val="00371CDB"/>
    <w:rsid w:val="00386E85"/>
    <w:rsid w:val="003A0171"/>
    <w:rsid w:val="003A7091"/>
    <w:rsid w:val="003B430E"/>
    <w:rsid w:val="003B7234"/>
    <w:rsid w:val="003B7808"/>
    <w:rsid w:val="003C7F82"/>
    <w:rsid w:val="003D4675"/>
    <w:rsid w:val="003D5ED4"/>
    <w:rsid w:val="003E397A"/>
    <w:rsid w:val="003F3269"/>
    <w:rsid w:val="003F62FC"/>
    <w:rsid w:val="00410A35"/>
    <w:rsid w:val="00431604"/>
    <w:rsid w:val="00441818"/>
    <w:rsid w:val="00446472"/>
    <w:rsid w:val="00451C75"/>
    <w:rsid w:val="00451E34"/>
    <w:rsid w:val="00466A57"/>
    <w:rsid w:val="00473732"/>
    <w:rsid w:val="00475771"/>
    <w:rsid w:val="00476500"/>
    <w:rsid w:val="00477C56"/>
    <w:rsid w:val="00480CD4"/>
    <w:rsid w:val="004841F7"/>
    <w:rsid w:val="0048544A"/>
    <w:rsid w:val="004930EB"/>
    <w:rsid w:val="004A2EEC"/>
    <w:rsid w:val="004B1541"/>
    <w:rsid w:val="004B4B85"/>
    <w:rsid w:val="004C58D3"/>
    <w:rsid w:val="004D2177"/>
    <w:rsid w:val="004D3BA0"/>
    <w:rsid w:val="004E3F81"/>
    <w:rsid w:val="004F08CB"/>
    <w:rsid w:val="00513262"/>
    <w:rsid w:val="005168E6"/>
    <w:rsid w:val="00527922"/>
    <w:rsid w:val="005502A5"/>
    <w:rsid w:val="0055046D"/>
    <w:rsid w:val="0055706B"/>
    <w:rsid w:val="005674E1"/>
    <w:rsid w:val="0058053F"/>
    <w:rsid w:val="005B049C"/>
    <w:rsid w:val="005C585A"/>
    <w:rsid w:val="005C6F13"/>
    <w:rsid w:val="005D2D52"/>
    <w:rsid w:val="005E2474"/>
    <w:rsid w:val="005E401C"/>
    <w:rsid w:val="005F1760"/>
    <w:rsid w:val="005F7CEF"/>
    <w:rsid w:val="00600860"/>
    <w:rsid w:val="006061F7"/>
    <w:rsid w:val="006142D4"/>
    <w:rsid w:val="00623BD6"/>
    <w:rsid w:val="00625E49"/>
    <w:rsid w:val="006269A4"/>
    <w:rsid w:val="00630751"/>
    <w:rsid w:val="00640D57"/>
    <w:rsid w:val="00640FFB"/>
    <w:rsid w:val="00645F86"/>
    <w:rsid w:val="00650D54"/>
    <w:rsid w:val="006578A1"/>
    <w:rsid w:val="00664028"/>
    <w:rsid w:val="00667B3E"/>
    <w:rsid w:val="0067240C"/>
    <w:rsid w:val="00690ECD"/>
    <w:rsid w:val="0069359A"/>
    <w:rsid w:val="006A1238"/>
    <w:rsid w:val="006A1254"/>
    <w:rsid w:val="006A3CB0"/>
    <w:rsid w:val="006A6542"/>
    <w:rsid w:val="006B0EE9"/>
    <w:rsid w:val="006C3B8A"/>
    <w:rsid w:val="006D162D"/>
    <w:rsid w:val="006E3B67"/>
    <w:rsid w:val="006E4456"/>
    <w:rsid w:val="006E78FC"/>
    <w:rsid w:val="006E7CDD"/>
    <w:rsid w:val="006F6952"/>
    <w:rsid w:val="007004C5"/>
    <w:rsid w:val="00703F23"/>
    <w:rsid w:val="00704399"/>
    <w:rsid w:val="00706359"/>
    <w:rsid w:val="00706CDC"/>
    <w:rsid w:val="007074D1"/>
    <w:rsid w:val="00730753"/>
    <w:rsid w:val="00735FC8"/>
    <w:rsid w:val="007372D4"/>
    <w:rsid w:val="00745E4D"/>
    <w:rsid w:val="00747135"/>
    <w:rsid w:val="00747A2A"/>
    <w:rsid w:val="00751A5C"/>
    <w:rsid w:val="00765B08"/>
    <w:rsid w:val="00767A44"/>
    <w:rsid w:val="00771AFC"/>
    <w:rsid w:val="0077601C"/>
    <w:rsid w:val="00776AE3"/>
    <w:rsid w:val="00784949"/>
    <w:rsid w:val="0078770A"/>
    <w:rsid w:val="007923DD"/>
    <w:rsid w:val="007A073A"/>
    <w:rsid w:val="007A3A88"/>
    <w:rsid w:val="007B5240"/>
    <w:rsid w:val="007B794A"/>
    <w:rsid w:val="007C46E3"/>
    <w:rsid w:val="007C5914"/>
    <w:rsid w:val="007E00E8"/>
    <w:rsid w:val="007E0AEB"/>
    <w:rsid w:val="007E5156"/>
    <w:rsid w:val="007E752C"/>
    <w:rsid w:val="007F3D6F"/>
    <w:rsid w:val="008014CA"/>
    <w:rsid w:val="008021E1"/>
    <w:rsid w:val="0080538D"/>
    <w:rsid w:val="008119CB"/>
    <w:rsid w:val="00815A0F"/>
    <w:rsid w:val="0082049A"/>
    <w:rsid w:val="008208ED"/>
    <w:rsid w:val="00832012"/>
    <w:rsid w:val="008326A9"/>
    <w:rsid w:val="00835616"/>
    <w:rsid w:val="00835D8A"/>
    <w:rsid w:val="008417D5"/>
    <w:rsid w:val="00842166"/>
    <w:rsid w:val="00843FE7"/>
    <w:rsid w:val="00846053"/>
    <w:rsid w:val="00846888"/>
    <w:rsid w:val="00847678"/>
    <w:rsid w:val="00855286"/>
    <w:rsid w:val="00881B43"/>
    <w:rsid w:val="0088225E"/>
    <w:rsid w:val="00886219"/>
    <w:rsid w:val="00896530"/>
    <w:rsid w:val="00897D1F"/>
    <w:rsid w:val="008C012F"/>
    <w:rsid w:val="008D24CD"/>
    <w:rsid w:val="008E5A1D"/>
    <w:rsid w:val="008F0184"/>
    <w:rsid w:val="008F54B5"/>
    <w:rsid w:val="008F70A2"/>
    <w:rsid w:val="00915B34"/>
    <w:rsid w:val="009176C5"/>
    <w:rsid w:val="009269F9"/>
    <w:rsid w:val="009310D6"/>
    <w:rsid w:val="009327AD"/>
    <w:rsid w:val="009335F3"/>
    <w:rsid w:val="009348CC"/>
    <w:rsid w:val="009366AB"/>
    <w:rsid w:val="00943C17"/>
    <w:rsid w:val="00946819"/>
    <w:rsid w:val="009524BE"/>
    <w:rsid w:val="00955E11"/>
    <w:rsid w:val="00957EBF"/>
    <w:rsid w:val="00961278"/>
    <w:rsid w:val="009651A1"/>
    <w:rsid w:val="009702BE"/>
    <w:rsid w:val="00976F6B"/>
    <w:rsid w:val="00983A26"/>
    <w:rsid w:val="00983B6D"/>
    <w:rsid w:val="00986868"/>
    <w:rsid w:val="0098707E"/>
    <w:rsid w:val="00987AB5"/>
    <w:rsid w:val="0099011F"/>
    <w:rsid w:val="009915D7"/>
    <w:rsid w:val="00992104"/>
    <w:rsid w:val="00996FD1"/>
    <w:rsid w:val="009977CF"/>
    <w:rsid w:val="009A0ADE"/>
    <w:rsid w:val="009A5657"/>
    <w:rsid w:val="009A578F"/>
    <w:rsid w:val="009A6289"/>
    <w:rsid w:val="009B280B"/>
    <w:rsid w:val="009B6E8A"/>
    <w:rsid w:val="009C65B6"/>
    <w:rsid w:val="009C67E6"/>
    <w:rsid w:val="009D595E"/>
    <w:rsid w:val="009E3A63"/>
    <w:rsid w:val="009E5E22"/>
    <w:rsid w:val="009F1BCA"/>
    <w:rsid w:val="009F1E40"/>
    <w:rsid w:val="009F4667"/>
    <w:rsid w:val="009F5C8A"/>
    <w:rsid w:val="00A171BD"/>
    <w:rsid w:val="00A31844"/>
    <w:rsid w:val="00A31EE8"/>
    <w:rsid w:val="00A342D1"/>
    <w:rsid w:val="00A36A21"/>
    <w:rsid w:val="00A4732D"/>
    <w:rsid w:val="00A54FB5"/>
    <w:rsid w:val="00A61518"/>
    <w:rsid w:val="00A634ED"/>
    <w:rsid w:val="00A67A16"/>
    <w:rsid w:val="00AA5E59"/>
    <w:rsid w:val="00AB3308"/>
    <w:rsid w:val="00AD2B3D"/>
    <w:rsid w:val="00AD560F"/>
    <w:rsid w:val="00AD6B52"/>
    <w:rsid w:val="00AF60DB"/>
    <w:rsid w:val="00B014BE"/>
    <w:rsid w:val="00B0389C"/>
    <w:rsid w:val="00B11098"/>
    <w:rsid w:val="00B14955"/>
    <w:rsid w:val="00B37B7A"/>
    <w:rsid w:val="00B515F0"/>
    <w:rsid w:val="00B56D4A"/>
    <w:rsid w:val="00B638FF"/>
    <w:rsid w:val="00B74386"/>
    <w:rsid w:val="00B76850"/>
    <w:rsid w:val="00B823D3"/>
    <w:rsid w:val="00B86632"/>
    <w:rsid w:val="00B86D2C"/>
    <w:rsid w:val="00B93BA5"/>
    <w:rsid w:val="00B94688"/>
    <w:rsid w:val="00B96ED0"/>
    <w:rsid w:val="00BA5EC5"/>
    <w:rsid w:val="00BB3BA7"/>
    <w:rsid w:val="00BD26D1"/>
    <w:rsid w:val="00BD4A92"/>
    <w:rsid w:val="00BE6A4C"/>
    <w:rsid w:val="00BF3438"/>
    <w:rsid w:val="00C07938"/>
    <w:rsid w:val="00C1254F"/>
    <w:rsid w:val="00C178C8"/>
    <w:rsid w:val="00C25E9F"/>
    <w:rsid w:val="00C42100"/>
    <w:rsid w:val="00C6637B"/>
    <w:rsid w:val="00C67E97"/>
    <w:rsid w:val="00C80E04"/>
    <w:rsid w:val="00C83D12"/>
    <w:rsid w:val="00C87AB3"/>
    <w:rsid w:val="00C96CD8"/>
    <w:rsid w:val="00C96F92"/>
    <w:rsid w:val="00CA0D75"/>
    <w:rsid w:val="00CA5BBA"/>
    <w:rsid w:val="00CC137C"/>
    <w:rsid w:val="00CD19EC"/>
    <w:rsid w:val="00CD3B59"/>
    <w:rsid w:val="00CD6592"/>
    <w:rsid w:val="00CE2C7F"/>
    <w:rsid w:val="00CE3C20"/>
    <w:rsid w:val="00CE453E"/>
    <w:rsid w:val="00CF0B0F"/>
    <w:rsid w:val="00CF2C1D"/>
    <w:rsid w:val="00D00E35"/>
    <w:rsid w:val="00D03C82"/>
    <w:rsid w:val="00D108AC"/>
    <w:rsid w:val="00D10AA2"/>
    <w:rsid w:val="00D26CA7"/>
    <w:rsid w:val="00D300FD"/>
    <w:rsid w:val="00D308A6"/>
    <w:rsid w:val="00D37EFC"/>
    <w:rsid w:val="00D4045F"/>
    <w:rsid w:val="00D4310E"/>
    <w:rsid w:val="00D5329A"/>
    <w:rsid w:val="00D6303C"/>
    <w:rsid w:val="00D66622"/>
    <w:rsid w:val="00D75EA8"/>
    <w:rsid w:val="00D97483"/>
    <w:rsid w:val="00DA2F1F"/>
    <w:rsid w:val="00DA4058"/>
    <w:rsid w:val="00DA4873"/>
    <w:rsid w:val="00DA57D6"/>
    <w:rsid w:val="00DB7A3D"/>
    <w:rsid w:val="00DC35D1"/>
    <w:rsid w:val="00DC3A6C"/>
    <w:rsid w:val="00DC3B55"/>
    <w:rsid w:val="00DC7155"/>
    <w:rsid w:val="00DE14B9"/>
    <w:rsid w:val="00DE150B"/>
    <w:rsid w:val="00DE2A02"/>
    <w:rsid w:val="00DF03AF"/>
    <w:rsid w:val="00DF42D0"/>
    <w:rsid w:val="00DF642F"/>
    <w:rsid w:val="00E0599D"/>
    <w:rsid w:val="00E06489"/>
    <w:rsid w:val="00E077EE"/>
    <w:rsid w:val="00E12255"/>
    <w:rsid w:val="00E2429A"/>
    <w:rsid w:val="00E27A16"/>
    <w:rsid w:val="00E47CEB"/>
    <w:rsid w:val="00E523EC"/>
    <w:rsid w:val="00E529F9"/>
    <w:rsid w:val="00E5322D"/>
    <w:rsid w:val="00E54241"/>
    <w:rsid w:val="00E6142F"/>
    <w:rsid w:val="00E6752E"/>
    <w:rsid w:val="00E7549F"/>
    <w:rsid w:val="00E8535F"/>
    <w:rsid w:val="00E94B78"/>
    <w:rsid w:val="00EA0E59"/>
    <w:rsid w:val="00EA602D"/>
    <w:rsid w:val="00EA6510"/>
    <w:rsid w:val="00EA6BD4"/>
    <w:rsid w:val="00EB31F0"/>
    <w:rsid w:val="00EC06F4"/>
    <w:rsid w:val="00EC5DB5"/>
    <w:rsid w:val="00EC6357"/>
    <w:rsid w:val="00EC664B"/>
    <w:rsid w:val="00EC6ACF"/>
    <w:rsid w:val="00ED020E"/>
    <w:rsid w:val="00EE3921"/>
    <w:rsid w:val="00EE3DF8"/>
    <w:rsid w:val="00EE4AB0"/>
    <w:rsid w:val="00EE5596"/>
    <w:rsid w:val="00F014BE"/>
    <w:rsid w:val="00F0237C"/>
    <w:rsid w:val="00F0567D"/>
    <w:rsid w:val="00F074A1"/>
    <w:rsid w:val="00F2293C"/>
    <w:rsid w:val="00F23EC1"/>
    <w:rsid w:val="00F2409C"/>
    <w:rsid w:val="00F30BF4"/>
    <w:rsid w:val="00F40552"/>
    <w:rsid w:val="00F425CD"/>
    <w:rsid w:val="00F453DD"/>
    <w:rsid w:val="00F47033"/>
    <w:rsid w:val="00F4736C"/>
    <w:rsid w:val="00F55095"/>
    <w:rsid w:val="00F57BB5"/>
    <w:rsid w:val="00F618B0"/>
    <w:rsid w:val="00F62304"/>
    <w:rsid w:val="00F80D86"/>
    <w:rsid w:val="00F82E06"/>
    <w:rsid w:val="00F91E62"/>
    <w:rsid w:val="00F96573"/>
    <w:rsid w:val="00FA1EB2"/>
    <w:rsid w:val="00FA21C9"/>
    <w:rsid w:val="00FA3174"/>
    <w:rsid w:val="00FB1113"/>
    <w:rsid w:val="00FB1EC5"/>
    <w:rsid w:val="00FB2636"/>
    <w:rsid w:val="00FB69EB"/>
    <w:rsid w:val="00FB7553"/>
    <w:rsid w:val="00FC2B3A"/>
    <w:rsid w:val="00FD0081"/>
    <w:rsid w:val="00FD1EF7"/>
    <w:rsid w:val="00FD506B"/>
    <w:rsid w:val="00FD57F4"/>
    <w:rsid w:val="00FD5D5C"/>
    <w:rsid w:val="00FE4043"/>
    <w:rsid w:val="00FF1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08AC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D2177"/>
    <w:pPr>
      <w:keepNext/>
      <w:keepLines/>
      <w:suppressAutoHyphens w:val="0"/>
      <w:spacing w:before="480" w:after="160" w:line="360" w:lineRule="auto"/>
      <w:jc w:val="center"/>
      <w:outlineLvl w:val="0"/>
    </w:pPr>
    <w:rPr>
      <w:rFonts w:ascii="Arial" w:eastAsiaTheme="majorEastAsia" w:hAnsi="Arial" w:cstheme="majorBidi"/>
      <w:b/>
      <w:bCs/>
      <w:kern w:val="0"/>
      <w:sz w:val="28"/>
      <w:szCs w:val="28"/>
      <w:lang w:eastAsia="en-US"/>
    </w:rPr>
  </w:style>
  <w:style w:type="paragraph" w:styleId="berschrift2">
    <w:name w:val="heading 2"/>
    <w:aliases w:val="Subheadline"/>
    <w:basedOn w:val="Standard"/>
    <w:next w:val="Standard"/>
    <w:link w:val="berschrift2Zchn"/>
    <w:uiPriority w:val="9"/>
    <w:semiHidden/>
    <w:unhideWhenUsed/>
    <w:qFormat/>
    <w:rsid w:val="004D2177"/>
    <w:pPr>
      <w:keepNext/>
      <w:keepLines/>
      <w:suppressAutoHyphens w:val="0"/>
      <w:spacing w:before="200" w:after="200" w:line="360" w:lineRule="auto"/>
      <w:outlineLvl w:val="1"/>
    </w:pPr>
    <w:rPr>
      <w:rFonts w:ascii="Arial" w:eastAsiaTheme="majorEastAsia" w:hAnsi="Arial" w:cstheme="majorBidi"/>
      <w:bCs/>
      <w:i/>
      <w:kern w:val="0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D217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aliases w:val="Subheadline Zchn"/>
    <w:basedOn w:val="Absatz-Standardschriftart"/>
    <w:link w:val="berschrift2"/>
    <w:uiPriority w:val="9"/>
    <w:semiHidden/>
    <w:rsid w:val="004D2177"/>
    <w:rPr>
      <w:rFonts w:ascii="Arial" w:eastAsiaTheme="majorEastAsia" w:hAnsi="Arial" w:cstheme="majorBidi"/>
      <w:bCs/>
      <w:i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4D2177"/>
    <w:pPr>
      <w:suppressAutoHyphens w:val="0"/>
      <w:spacing w:after="300"/>
      <w:contextualSpacing/>
      <w:jc w:val="center"/>
    </w:pPr>
    <w:rPr>
      <w:rFonts w:ascii="Arial" w:eastAsiaTheme="majorEastAsia" w:hAnsi="Arial" w:cstheme="majorBidi"/>
      <w:b/>
      <w:spacing w:val="5"/>
      <w:kern w:val="28"/>
      <w:sz w:val="36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4D2177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character" w:styleId="Hyperlink">
    <w:name w:val="Hyperlink"/>
    <w:rsid w:val="00D108AC"/>
    <w:rPr>
      <w:color w:val="0000FF"/>
      <w:u w:val="single"/>
    </w:rPr>
  </w:style>
  <w:style w:type="paragraph" w:customStyle="1" w:styleId="Standard1">
    <w:name w:val="Standard1"/>
    <w:rsid w:val="00D108AC"/>
    <w:pPr>
      <w:suppressAutoHyphens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Kommentarzeichen1">
    <w:name w:val="Kommentarzeichen1"/>
    <w:rsid w:val="00D108AC"/>
    <w:rPr>
      <w:sz w:val="16"/>
      <w:szCs w:val="16"/>
    </w:rPr>
  </w:style>
  <w:style w:type="paragraph" w:customStyle="1" w:styleId="Pressemitteilung">
    <w:name w:val="Pressemitteilung"/>
    <w:basedOn w:val="Standard"/>
    <w:rsid w:val="00D108AC"/>
    <w:pPr>
      <w:spacing w:before="360" w:after="240"/>
    </w:pPr>
    <w:rPr>
      <w:rFonts w:ascii="Arial" w:hAnsi="Arial"/>
      <w:b/>
      <w:kern w:val="0"/>
      <w:szCs w:val="20"/>
      <w:u w:val="single"/>
    </w:rPr>
  </w:style>
  <w:style w:type="character" w:styleId="Kommentarzeichen">
    <w:name w:val="annotation reference"/>
    <w:uiPriority w:val="99"/>
    <w:semiHidden/>
    <w:unhideWhenUsed/>
    <w:rsid w:val="00D108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108A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108A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08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08A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67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67E6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A0D75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047E06"/>
    <w:pPr>
      <w:suppressAutoHyphens w:val="0"/>
      <w:spacing w:before="100" w:beforeAutospacing="1" w:after="100" w:afterAutospacing="1"/>
    </w:pPr>
    <w:rPr>
      <w:kern w:val="0"/>
      <w:lang w:eastAsia="de-DE"/>
    </w:rPr>
  </w:style>
  <w:style w:type="character" w:customStyle="1" w:styleId="st">
    <w:name w:val="st"/>
    <w:basedOn w:val="Absatz-Standardschriftart"/>
    <w:rsid w:val="00EE5596"/>
  </w:style>
  <w:style w:type="character" w:styleId="Hervorhebung">
    <w:name w:val="Emphasis"/>
    <w:basedOn w:val="Absatz-Standardschriftart"/>
    <w:uiPriority w:val="20"/>
    <w:qFormat/>
    <w:rsid w:val="00EE5596"/>
    <w:rPr>
      <w:i/>
      <w:iCs/>
    </w:rPr>
  </w:style>
  <w:style w:type="paragraph" w:styleId="Endnotentext">
    <w:name w:val="endnote text"/>
    <w:basedOn w:val="Standard"/>
    <w:link w:val="EndnotentextZchn"/>
    <w:uiPriority w:val="99"/>
    <w:unhideWhenUsed/>
    <w:rsid w:val="00D97483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D97483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Endnotenzeichen">
    <w:name w:val="endnote reference"/>
    <w:basedOn w:val="Absatz-Standardschriftart"/>
    <w:uiPriority w:val="99"/>
    <w:semiHidden/>
    <w:unhideWhenUsed/>
    <w:rsid w:val="00D97483"/>
    <w:rPr>
      <w:vertAlign w:val="superscript"/>
    </w:rPr>
  </w:style>
  <w:style w:type="paragraph" w:styleId="Listenabsatz">
    <w:name w:val="List Paragraph"/>
    <w:basedOn w:val="Standard"/>
    <w:uiPriority w:val="34"/>
    <w:qFormat/>
    <w:rsid w:val="004464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08AC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D2177"/>
    <w:pPr>
      <w:keepNext/>
      <w:keepLines/>
      <w:suppressAutoHyphens w:val="0"/>
      <w:spacing w:before="480" w:after="160" w:line="360" w:lineRule="auto"/>
      <w:jc w:val="center"/>
      <w:outlineLvl w:val="0"/>
    </w:pPr>
    <w:rPr>
      <w:rFonts w:ascii="Arial" w:eastAsiaTheme="majorEastAsia" w:hAnsi="Arial" w:cstheme="majorBidi"/>
      <w:b/>
      <w:bCs/>
      <w:kern w:val="0"/>
      <w:sz w:val="28"/>
      <w:szCs w:val="28"/>
      <w:lang w:eastAsia="en-US"/>
    </w:rPr>
  </w:style>
  <w:style w:type="paragraph" w:styleId="berschrift2">
    <w:name w:val="heading 2"/>
    <w:aliases w:val="Subheadline"/>
    <w:basedOn w:val="Standard"/>
    <w:next w:val="Standard"/>
    <w:link w:val="berschrift2Zchn"/>
    <w:uiPriority w:val="9"/>
    <w:semiHidden/>
    <w:unhideWhenUsed/>
    <w:qFormat/>
    <w:rsid w:val="004D2177"/>
    <w:pPr>
      <w:keepNext/>
      <w:keepLines/>
      <w:suppressAutoHyphens w:val="0"/>
      <w:spacing w:before="200" w:after="200" w:line="360" w:lineRule="auto"/>
      <w:outlineLvl w:val="1"/>
    </w:pPr>
    <w:rPr>
      <w:rFonts w:ascii="Arial" w:eastAsiaTheme="majorEastAsia" w:hAnsi="Arial" w:cstheme="majorBidi"/>
      <w:bCs/>
      <w:i/>
      <w:kern w:val="0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D217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aliases w:val="Subheadline Zchn"/>
    <w:basedOn w:val="Absatz-Standardschriftart"/>
    <w:link w:val="berschrift2"/>
    <w:uiPriority w:val="9"/>
    <w:semiHidden/>
    <w:rsid w:val="004D2177"/>
    <w:rPr>
      <w:rFonts w:ascii="Arial" w:eastAsiaTheme="majorEastAsia" w:hAnsi="Arial" w:cstheme="majorBidi"/>
      <w:bCs/>
      <w:i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4D2177"/>
    <w:pPr>
      <w:suppressAutoHyphens w:val="0"/>
      <w:spacing w:after="300"/>
      <w:contextualSpacing/>
      <w:jc w:val="center"/>
    </w:pPr>
    <w:rPr>
      <w:rFonts w:ascii="Arial" w:eastAsiaTheme="majorEastAsia" w:hAnsi="Arial" w:cstheme="majorBidi"/>
      <w:b/>
      <w:spacing w:val="5"/>
      <w:kern w:val="28"/>
      <w:sz w:val="36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4D2177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character" w:styleId="Hyperlink">
    <w:name w:val="Hyperlink"/>
    <w:rsid w:val="00D108AC"/>
    <w:rPr>
      <w:color w:val="0000FF"/>
      <w:u w:val="single"/>
    </w:rPr>
  </w:style>
  <w:style w:type="paragraph" w:customStyle="1" w:styleId="Standard1">
    <w:name w:val="Standard1"/>
    <w:rsid w:val="00D108AC"/>
    <w:pPr>
      <w:suppressAutoHyphens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Kommentarzeichen1">
    <w:name w:val="Kommentarzeichen1"/>
    <w:rsid w:val="00D108AC"/>
    <w:rPr>
      <w:sz w:val="16"/>
      <w:szCs w:val="16"/>
    </w:rPr>
  </w:style>
  <w:style w:type="paragraph" w:customStyle="1" w:styleId="Pressemitteilung">
    <w:name w:val="Pressemitteilung"/>
    <w:basedOn w:val="Standard"/>
    <w:rsid w:val="00D108AC"/>
    <w:pPr>
      <w:spacing w:before="360" w:after="240"/>
    </w:pPr>
    <w:rPr>
      <w:rFonts w:ascii="Arial" w:hAnsi="Arial"/>
      <w:b/>
      <w:kern w:val="0"/>
      <w:szCs w:val="20"/>
      <w:u w:val="single"/>
    </w:rPr>
  </w:style>
  <w:style w:type="character" w:styleId="Kommentarzeichen">
    <w:name w:val="annotation reference"/>
    <w:uiPriority w:val="99"/>
    <w:semiHidden/>
    <w:unhideWhenUsed/>
    <w:rsid w:val="00D108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108A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108A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08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08A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67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67E6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A0D75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047E06"/>
    <w:pPr>
      <w:suppressAutoHyphens w:val="0"/>
      <w:spacing w:before="100" w:beforeAutospacing="1" w:after="100" w:afterAutospacing="1"/>
    </w:pPr>
    <w:rPr>
      <w:kern w:val="0"/>
      <w:lang w:eastAsia="de-DE"/>
    </w:rPr>
  </w:style>
  <w:style w:type="character" w:customStyle="1" w:styleId="st">
    <w:name w:val="st"/>
    <w:basedOn w:val="Absatz-Standardschriftart"/>
    <w:rsid w:val="00EE5596"/>
  </w:style>
  <w:style w:type="character" w:styleId="Hervorhebung">
    <w:name w:val="Emphasis"/>
    <w:basedOn w:val="Absatz-Standardschriftart"/>
    <w:uiPriority w:val="20"/>
    <w:qFormat/>
    <w:rsid w:val="00EE5596"/>
    <w:rPr>
      <w:i/>
      <w:iCs/>
    </w:rPr>
  </w:style>
  <w:style w:type="paragraph" w:styleId="Endnotentext">
    <w:name w:val="endnote text"/>
    <w:basedOn w:val="Standard"/>
    <w:link w:val="EndnotentextZchn"/>
    <w:uiPriority w:val="99"/>
    <w:unhideWhenUsed/>
    <w:rsid w:val="00D97483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D97483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Endnotenzeichen">
    <w:name w:val="endnote reference"/>
    <w:basedOn w:val="Absatz-Standardschriftart"/>
    <w:uiPriority w:val="99"/>
    <w:semiHidden/>
    <w:unhideWhenUsed/>
    <w:rsid w:val="00D9748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5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ngatec.com" TargetMode="External"/><Relationship Id="rId13" Type="http://schemas.openxmlformats.org/officeDocument/2006/relationships/hyperlink" Target="http://www.congatec.com/presse" TargetMode="External"/><Relationship Id="rId18" Type="http://schemas.openxmlformats.org/officeDocument/2006/relationships/hyperlink" Target="http://www.youtube.com/congatecAE" TargetMode="External"/><Relationship Id="rId26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jpeg"/><Relationship Id="rId17" Type="http://schemas.openxmlformats.org/officeDocument/2006/relationships/hyperlink" Target="https://mobile.twitter.com/congatecA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acebook.com/Congatec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ams-network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ongatec.de/" TargetMode="External"/><Relationship Id="rId10" Type="http://schemas.openxmlformats.org/officeDocument/2006/relationships/hyperlink" Target="mailto:info@sams-network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gatec.com" TargetMode="External"/><Relationship Id="rId14" Type="http://schemas.openxmlformats.org/officeDocument/2006/relationships/hyperlink" Target="https://www.congatec.com/en/products/com-express-type-7/conga-b7ac.html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759</Words>
  <Characters>4783</Characters>
  <Application>Microsoft Office Word</Application>
  <DocSecurity>0</DocSecurity>
  <Lines>39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Christof Wilde</cp:lastModifiedBy>
  <cp:revision>4</cp:revision>
  <dcterms:created xsi:type="dcterms:W3CDTF">2018-12-05T08:19:00Z</dcterms:created>
  <dcterms:modified xsi:type="dcterms:W3CDTF">2018-12-05T11:30:00Z</dcterms:modified>
</cp:coreProperties>
</file>