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0F1A39" w:rsidRDefault="00D108AC" w:rsidP="00D108AC">
      <w:pPr>
        <w:spacing w:after="120"/>
        <w:rPr>
          <w:rFonts w:ascii="Arial" w:eastAsia="Arial" w:hAnsi="Arial" w:cs="Arial"/>
          <w:b/>
          <w:sz w:val="20"/>
          <w:u w:val="single"/>
          <w:lang w:val="en-US"/>
        </w:rPr>
      </w:pPr>
      <w:r w:rsidRPr="000F1A39">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862709" w:rsidRPr="00EA1B12" w:rsidTr="006B7C6E">
        <w:trPr>
          <w:trHeight w:val="270"/>
        </w:trPr>
        <w:tc>
          <w:tcPr>
            <w:tcW w:w="2430" w:type="dxa"/>
          </w:tcPr>
          <w:p w:rsidR="00862709" w:rsidRPr="00855DBB" w:rsidRDefault="00862709" w:rsidP="006B7C6E">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862709" w:rsidRPr="00855DBB" w:rsidRDefault="00862709" w:rsidP="006B7C6E">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862709" w:rsidRPr="00EA1B12" w:rsidRDefault="00862709" w:rsidP="006B7C6E">
            <w:pPr>
              <w:snapToGrid w:val="0"/>
              <w:rPr>
                <w:rFonts w:ascii="Arial" w:hAnsi="Arial" w:cs="Arial"/>
                <w:b/>
                <w:bCs/>
                <w:sz w:val="18"/>
                <w:szCs w:val="18"/>
                <w:u w:val="single"/>
                <w:lang w:val="en-US"/>
              </w:rPr>
            </w:pPr>
          </w:p>
        </w:tc>
      </w:tr>
      <w:tr w:rsidR="00862709" w:rsidRPr="00EA1B12" w:rsidTr="006B7C6E">
        <w:tblPrEx>
          <w:tblCellMar>
            <w:left w:w="70" w:type="dxa"/>
            <w:right w:w="70" w:type="dxa"/>
          </w:tblCellMar>
        </w:tblPrEx>
        <w:trPr>
          <w:gridAfter w:val="1"/>
          <w:wAfter w:w="2597" w:type="dxa"/>
          <w:trHeight w:val="227"/>
        </w:trPr>
        <w:tc>
          <w:tcPr>
            <w:tcW w:w="2430" w:type="dxa"/>
          </w:tcPr>
          <w:p w:rsidR="00862709" w:rsidRPr="00855DBB" w:rsidRDefault="00862709" w:rsidP="006B7C6E">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862709" w:rsidRPr="00855DBB" w:rsidRDefault="00862709" w:rsidP="006B7C6E">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862709" w:rsidRPr="00EA1B12" w:rsidTr="006B7C6E">
        <w:tblPrEx>
          <w:tblCellMar>
            <w:left w:w="70" w:type="dxa"/>
            <w:right w:w="70" w:type="dxa"/>
          </w:tblCellMar>
        </w:tblPrEx>
        <w:trPr>
          <w:gridAfter w:val="1"/>
          <w:wAfter w:w="2597" w:type="dxa"/>
          <w:trHeight w:val="227"/>
        </w:trPr>
        <w:tc>
          <w:tcPr>
            <w:tcW w:w="2430" w:type="dxa"/>
          </w:tcPr>
          <w:p w:rsidR="00862709" w:rsidRPr="00BB3D20" w:rsidRDefault="00862709" w:rsidP="006B7C6E">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862709" w:rsidRPr="00BB3D20" w:rsidRDefault="00862709" w:rsidP="006B7C6E">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862709" w:rsidRPr="00EA1B12" w:rsidTr="006B7C6E">
        <w:tblPrEx>
          <w:tblCellMar>
            <w:left w:w="70" w:type="dxa"/>
            <w:right w:w="70" w:type="dxa"/>
          </w:tblCellMar>
        </w:tblPrEx>
        <w:trPr>
          <w:gridAfter w:val="1"/>
          <w:wAfter w:w="2597" w:type="dxa"/>
          <w:trHeight w:val="227"/>
        </w:trPr>
        <w:tc>
          <w:tcPr>
            <w:tcW w:w="2430" w:type="dxa"/>
          </w:tcPr>
          <w:p w:rsidR="00862709" w:rsidRPr="00BB3D20" w:rsidRDefault="00862709" w:rsidP="006B7C6E">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862709" w:rsidRPr="00F67D7D" w:rsidRDefault="00862709" w:rsidP="006B7C6E">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Pr>
                <w:rFonts w:ascii="Calibri" w:hAnsi="Calibri" w:cs="Helv"/>
                <w:color w:val="000000"/>
                <w:sz w:val="18"/>
                <w:szCs w:val="18"/>
                <w:lang w:val="en-US" w:eastAsia="zh-TW"/>
              </w:rPr>
              <w:t>x</w:t>
            </w:r>
            <w:r>
              <w:rPr>
                <w:rFonts w:ascii="Calibri" w:eastAsiaTheme="minorEastAsia" w:hAnsi="Calibri" w:cs="Helv" w:hint="eastAsia"/>
                <w:color w:val="000000"/>
                <w:sz w:val="18"/>
                <w:szCs w:val="18"/>
                <w:lang w:val="en-US" w:eastAsia="zh-TW"/>
              </w:rPr>
              <w:t>8931</w:t>
            </w:r>
          </w:p>
        </w:tc>
      </w:tr>
      <w:tr w:rsidR="00862709" w:rsidRPr="00EA1B12" w:rsidTr="006B7C6E">
        <w:tblPrEx>
          <w:tblCellMar>
            <w:left w:w="70" w:type="dxa"/>
            <w:right w:w="70" w:type="dxa"/>
          </w:tblCellMar>
        </w:tblPrEx>
        <w:trPr>
          <w:gridAfter w:val="1"/>
          <w:wAfter w:w="2597" w:type="dxa"/>
          <w:trHeight w:val="273"/>
        </w:trPr>
        <w:tc>
          <w:tcPr>
            <w:tcW w:w="2430" w:type="dxa"/>
          </w:tcPr>
          <w:p w:rsidR="00862709" w:rsidRPr="00BB3D20" w:rsidRDefault="00862709" w:rsidP="006B7C6E">
            <w:pPr>
              <w:snapToGrid w:val="0"/>
              <w:spacing w:before="20" w:after="20"/>
              <w:rPr>
                <w:rFonts w:ascii="Calibri" w:hAnsi="Calibri" w:cs="Arial"/>
                <w:sz w:val="18"/>
                <w:szCs w:val="18"/>
                <w:lang w:eastAsia="zh-TW"/>
              </w:rPr>
            </w:pPr>
            <w:hyperlink r:id="rId12" w:history="1">
              <w:r w:rsidRPr="00BB3D20">
                <w:rPr>
                  <w:rStyle w:val="Hyperlink"/>
                  <w:rFonts w:ascii="Calibri" w:eastAsiaTheme="majorEastAsia" w:hAnsi="Calibri" w:cs="Arial"/>
                  <w:sz w:val="18"/>
                  <w:szCs w:val="18"/>
                  <w:lang w:eastAsia="zh-CN"/>
                </w:rPr>
                <w:t>sales-asia@congatec.com</w:t>
              </w:r>
            </w:hyperlink>
          </w:p>
          <w:p w:rsidR="00862709" w:rsidRPr="00BB3D20" w:rsidRDefault="00862709" w:rsidP="006B7C6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862709" w:rsidRPr="00BB3D20" w:rsidRDefault="00862709" w:rsidP="006B7C6E">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862709" w:rsidRPr="00BB3D20" w:rsidRDefault="00862709" w:rsidP="006B7C6E">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862709" w:rsidRDefault="00D108AC" w:rsidP="00D108AC">
      <w:pPr>
        <w:rPr>
          <w:rFonts w:ascii="Arial" w:eastAsiaTheme="minorEastAsia" w:hAnsi="Arial" w:cs="Arial" w:hint="eastAsia"/>
          <w:i/>
          <w:iCs/>
          <w:sz w:val="16"/>
          <w:szCs w:val="16"/>
          <w:lang w:eastAsia="zh-TW"/>
        </w:rPr>
      </w:pPr>
    </w:p>
    <w:p w:rsidR="00D108AC" w:rsidRPr="000F1A39" w:rsidRDefault="00977DEA" w:rsidP="00D108AC">
      <w:pPr>
        <w:spacing w:after="120"/>
        <w:rPr>
          <w:rFonts w:ascii="Arial" w:hAnsi="Arial" w:cs="Arial"/>
          <w:sz w:val="22"/>
          <w:szCs w:val="22"/>
          <w:lang w:val="en-US"/>
        </w:rPr>
      </w:pPr>
      <w:r w:rsidRPr="000F1A39">
        <w:rPr>
          <w:rFonts w:ascii="Arial" w:hAnsi="Arial" w:cs="Arial"/>
          <w:noProof/>
          <w:sz w:val="22"/>
          <w:szCs w:val="22"/>
          <w:lang w:val="en-US" w:eastAsia="zh-TW"/>
        </w:rPr>
        <w:drawing>
          <wp:inline distT="0" distB="0" distL="0" distR="0">
            <wp:extent cx="1800000" cy="1200326"/>
            <wp:effectExtent l="19050" t="0" r="0" b="0"/>
            <wp:docPr id="1" name="Bild 1" descr="Z:\congatec\01-PR\COPR1823-RAM-Master\conga-B7AC 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23-RAM-Master\conga-B7AC Real.jpg"/>
                    <pic:cNvPicPr>
                      <a:picLocks noChangeAspect="1" noChangeArrowheads="1"/>
                    </pic:cNvPicPr>
                  </pic:nvPicPr>
                  <pic:blipFill>
                    <a:blip r:embed="rId13" cstate="print"/>
                    <a:srcRect/>
                    <a:stretch>
                      <a:fillRect/>
                    </a:stretch>
                  </pic:blipFill>
                  <pic:spPr bwMode="auto">
                    <a:xfrm>
                      <a:off x="0" y="0"/>
                      <a:ext cx="1800000" cy="1200326"/>
                    </a:xfrm>
                    <a:prstGeom prst="rect">
                      <a:avLst/>
                    </a:prstGeom>
                    <a:noFill/>
                    <a:ln w="9525">
                      <a:noFill/>
                      <a:miter lim="800000"/>
                      <a:headEnd/>
                      <a:tailEnd/>
                    </a:ln>
                  </pic:spPr>
                </pic:pic>
              </a:graphicData>
            </a:graphic>
          </wp:inline>
        </w:drawing>
      </w:r>
    </w:p>
    <w:p w:rsidR="0057026E" w:rsidRPr="000F1A39" w:rsidRDefault="00263845" w:rsidP="0057026E">
      <w:pPr>
        <w:spacing w:after="120"/>
        <w:rPr>
          <w:rFonts w:ascii="Arial" w:hAnsi="Arial" w:cs="Arial"/>
          <w:i/>
          <w:sz w:val="16"/>
          <w:szCs w:val="16"/>
          <w:lang w:val="en-US" w:eastAsia="de-DE"/>
        </w:rPr>
      </w:pPr>
      <w:r w:rsidRPr="000F1A39">
        <w:rPr>
          <w:rFonts w:ascii="Arial" w:hAnsi="Arial" w:cs="Arial"/>
          <w:i/>
          <w:sz w:val="16"/>
          <w:szCs w:val="16"/>
          <w:lang w:val="en-US" w:eastAsia="de-DE"/>
        </w:rPr>
        <w:t>Text and photograph available at</w:t>
      </w:r>
      <w:r w:rsidR="00D108AC" w:rsidRPr="000F1A39">
        <w:rPr>
          <w:rFonts w:ascii="Arial" w:hAnsi="Arial" w:cs="Arial"/>
          <w:i/>
          <w:iCs/>
          <w:sz w:val="16"/>
          <w:szCs w:val="16"/>
          <w:lang w:val="en-US"/>
        </w:rPr>
        <w:t xml:space="preserve">: </w:t>
      </w:r>
      <w:hyperlink r:id="rId14" w:history="1">
        <w:r w:rsidR="004003C8" w:rsidRPr="000F1A39">
          <w:rPr>
            <w:rStyle w:val="Hyperlink"/>
            <w:rFonts w:ascii="Arial" w:hAnsi="Arial" w:cs="Arial"/>
            <w:i/>
            <w:sz w:val="16"/>
            <w:szCs w:val="16"/>
            <w:lang w:val="en-US"/>
          </w:rPr>
          <w:t>http://www.congatec.com/press</w:t>
        </w:r>
      </w:hyperlink>
      <w:r w:rsidR="004003C8" w:rsidRPr="000F1A39">
        <w:rPr>
          <w:rFonts w:ascii="Arial" w:hAnsi="Arial" w:cs="Arial"/>
          <w:i/>
          <w:sz w:val="16"/>
          <w:szCs w:val="16"/>
          <w:lang w:val="en-US"/>
        </w:rPr>
        <w:t xml:space="preserve"> </w:t>
      </w:r>
      <w:r w:rsidR="00D108AC" w:rsidRPr="000F1A39">
        <w:rPr>
          <w:rFonts w:ascii="Arial" w:hAnsi="Arial" w:cs="Arial"/>
          <w:sz w:val="22"/>
          <w:lang w:val="en-US"/>
        </w:rPr>
        <w:br/>
      </w:r>
    </w:p>
    <w:p w:rsidR="00D108AC" w:rsidRPr="000F1A39" w:rsidRDefault="00D108AC" w:rsidP="00583619">
      <w:pPr>
        <w:rPr>
          <w:rFonts w:ascii="Arial" w:hAnsi="Arial" w:cs="Arial"/>
          <w:kern w:val="2"/>
          <w:sz w:val="22"/>
          <w:szCs w:val="22"/>
          <w:lang w:val="en-US"/>
        </w:rPr>
      </w:pPr>
    </w:p>
    <w:p w:rsidR="00D108AC" w:rsidRPr="000F1A39" w:rsidRDefault="00263845" w:rsidP="00583619">
      <w:pPr>
        <w:pStyle w:val="Pressemitteilung"/>
        <w:spacing w:before="0" w:after="0"/>
        <w:rPr>
          <w:rFonts w:cs="Arial"/>
          <w:szCs w:val="24"/>
          <w:lang w:val="en-US"/>
        </w:rPr>
      </w:pPr>
      <w:r w:rsidRPr="000F1A39">
        <w:rPr>
          <w:rFonts w:cs="Arial"/>
          <w:szCs w:val="24"/>
          <w:lang w:val="en-US"/>
        </w:rPr>
        <w:t>Press release</w:t>
      </w:r>
    </w:p>
    <w:p w:rsidR="00B03A10" w:rsidRPr="000F1A39" w:rsidRDefault="00B03A10" w:rsidP="00583619">
      <w:pPr>
        <w:jc w:val="center"/>
        <w:rPr>
          <w:rFonts w:ascii="Arial" w:hAnsi="Arial" w:cs="Arial"/>
          <w:bCs/>
          <w:lang w:val="en-US"/>
        </w:rPr>
      </w:pPr>
    </w:p>
    <w:p w:rsidR="00597807" w:rsidRPr="00EA2F1E" w:rsidRDefault="00597807" w:rsidP="00583619">
      <w:pPr>
        <w:jc w:val="center"/>
        <w:rPr>
          <w:rFonts w:asciiTheme="minorHAnsi" w:eastAsia="SimSun" w:hAnsiTheme="minorHAnsi" w:cs="Arial"/>
          <w:bCs/>
          <w:color w:val="000000" w:themeColor="text1"/>
          <w:sz w:val="28"/>
          <w:szCs w:val="28"/>
          <w:lang w:val="en-US" w:eastAsia="zh-TW"/>
        </w:rPr>
      </w:pPr>
      <w:r w:rsidRPr="00EA2F1E">
        <w:rPr>
          <w:rFonts w:asciiTheme="minorHAnsi" w:eastAsia="SimSun" w:hAnsiTheme="minorHAnsi" w:cs="Arial"/>
          <w:bCs/>
          <w:color w:val="000000" w:themeColor="text1"/>
          <w:sz w:val="28"/>
          <w:szCs w:val="28"/>
          <w:lang w:val="en-US" w:eastAsia="zh-TW"/>
        </w:rPr>
        <w:t>康佳特服务器模块提供双倍内存支持</w:t>
      </w:r>
    </w:p>
    <w:p w:rsidR="00E87622" w:rsidRPr="00EA2F1E" w:rsidRDefault="00E87622" w:rsidP="00583619">
      <w:pPr>
        <w:jc w:val="center"/>
        <w:rPr>
          <w:rFonts w:asciiTheme="minorHAnsi" w:eastAsia="SimSun" w:hAnsiTheme="minorHAnsi" w:cs="Arial"/>
          <w:bCs/>
          <w:color w:val="000000" w:themeColor="text1"/>
          <w:sz w:val="32"/>
          <w:szCs w:val="32"/>
          <w:lang w:val="en-US"/>
        </w:rPr>
      </w:pPr>
    </w:p>
    <w:p w:rsidR="00597807" w:rsidRPr="00EA2F1E" w:rsidRDefault="006C06ED" w:rsidP="00583619">
      <w:pPr>
        <w:jc w:val="center"/>
        <w:rPr>
          <w:rFonts w:asciiTheme="minorHAnsi" w:eastAsia="SimSun" w:hAnsiTheme="minorHAnsi" w:cs="Arial"/>
          <w:b/>
          <w:bCs/>
          <w:color w:val="000000" w:themeColor="text1"/>
          <w:sz w:val="32"/>
          <w:szCs w:val="32"/>
          <w:lang w:val="en-US" w:eastAsia="zh-TW"/>
        </w:rPr>
      </w:pPr>
      <w:r w:rsidRPr="00EA2F1E">
        <w:rPr>
          <w:rFonts w:asciiTheme="minorHAnsi" w:eastAsia="SimSun" w:hAnsiTheme="minorHAnsi" w:cs="Arial"/>
          <w:b/>
          <w:bCs/>
          <w:color w:val="000000" w:themeColor="text1"/>
          <w:sz w:val="32"/>
          <w:szCs w:val="32"/>
          <w:lang w:val="en-US" w:eastAsia="zh-TW"/>
        </w:rPr>
        <w:t>模块</w:t>
      </w:r>
      <w:r w:rsidR="00597807" w:rsidRPr="00EA2F1E">
        <w:rPr>
          <w:rFonts w:asciiTheme="minorHAnsi" w:eastAsia="SimSun" w:hAnsiTheme="minorHAnsi" w:cs="Arial"/>
          <w:b/>
          <w:bCs/>
          <w:color w:val="000000" w:themeColor="text1"/>
          <w:sz w:val="32"/>
          <w:szCs w:val="32"/>
          <w:lang w:val="en-US" w:eastAsia="zh-TW"/>
        </w:rPr>
        <w:t>内存</w:t>
      </w:r>
      <w:r w:rsidRPr="00EA2F1E">
        <w:rPr>
          <w:rFonts w:asciiTheme="minorHAnsi" w:eastAsia="SimSun" w:hAnsiTheme="minorHAnsi" w:cs="Arial"/>
          <w:b/>
          <w:bCs/>
          <w:color w:val="000000" w:themeColor="text1"/>
          <w:sz w:val="32"/>
          <w:szCs w:val="32"/>
          <w:lang w:val="en-US" w:eastAsia="ja-JP"/>
        </w:rPr>
        <w:softHyphen/>
      </w:r>
      <w:r w:rsidRPr="00EA2F1E">
        <w:rPr>
          <w:rFonts w:asciiTheme="minorHAnsi" w:eastAsia="SimSun" w:hAnsiTheme="minorHAnsi" w:cs="Arial"/>
          <w:b/>
          <w:bCs/>
          <w:color w:val="000000" w:themeColor="text1"/>
          <w:sz w:val="32"/>
          <w:szCs w:val="32"/>
          <w:lang w:val="en-US" w:eastAsia="zh-TW"/>
        </w:rPr>
        <w:t>新</w:t>
      </w:r>
      <w:r w:rsidR="00597807" w:rsidRPr="00EA2F1E">
        <w:rPr>
          <w:rFonts w:asciiTheme="minorHAnsi" w:eastAsia="SimSun" w:hAnsiTheme="minorHAnsi" w:cs="Arial"/>
          <w:b/>
          <w:bCs/>
          <w:color w:val="000000" w:themeColor="text1"/>
          <w:sz w:val="32"/>
          <w:szCs w:val="32"/>
          <w:lang w:val="en-US" w:eastAsia="zh-TW"/>
        </w:rPr>
        <w:t>里程碑</w:t>
      </w:r>
    </w:p>
    <w:p w:rsidR="00297A5C" w:rsidRPr="00EA2F1E" w:rsidRDefault="00297A5C" w:rsidP="00583619">
      <w:pPr>
        <w:rPr>
          <w:rStyle w:val="Kommentarzeichen1"/>
          <w:rFonts w:ascii="Arial" w:hAnsi="Arial" w:cs="Arial"/>
          <w:b/>
          <w:color w:val="000000" w:themeColor="text1"/>
          <w:sz w:val="22"/>
          <w:szCs w:val="22"/>
          <w:lang w:val="en-US"/>
        </w:rPr>
      </w:pPr>
    </w:p>
    <w:p w:rsidR="00B36A14" w:rsidRPr="00EA2F1E" w:rsidRDefault="008E7A6A" w:rsidP="00583619">
      <w:pPr>
        <w:spacing w:line="360" w:lineRule="auto"/>
        <w:rPr>
          <w:rFonts w:asciiTheme="minorHAnsi" w:eastAsia="SimSun" w:hAnsiTheme="minorHAnsi" w:cs="新細明體"/>
          <w:color w:val="000000" w:themeColor="text1"/>
          <w:lang w:val="en-US" w:eastAsia="zh-TW"/>
        </w:rPr>
      </w:pPr>
      <w:proofErr w:type="spellStart"/>
      <w:r w:rsidRPr="00EA2F1E">
        <w:rPr>
          <w:rStyle w:val="Kommentarzeichen1"/>
          <w:rFonts w:ascii="Arial" w:hAnsi="Arial" w:cs="Arial"/>
          <w:b/>
          <w:color w:val="000000" w:themeColor="text1"/>
          <w:sz w:val="22"/>
          <w:szCs w:val="22"/>
          <w:lang w:val="en-US"/>
        </w:rPr>
        <w:t>Deggendorf</w:t>
      </w:r>
      <w:proofErr w:type="spellEnd"/>
      <w:r w:rsidRPr="00EA2F1E">
        <w:rPr>
          <w:rStyle w:val="Kommentarzeichen1"/>
          <w:rFonts w:ascii="Arial" w:hAnsi="Arial" w:cs="Arial"/>
          <w:b/>
          <w:color w:val="000000" w:themeColor="text1"/>
          <w:sz w:val="22"/>
          <w:szCs w:val="22"/>
          <w:lang w:val="en-US"/>
        </w:rPr>
        <w:t xml:space="preserve">, Germany, </w:t>
      </w:r>
      <w:r w:rsidR="000029E6" w:rsidRPr="00EA2F1E">
        <w:rPr>
          <w:rStyle w:val="Kommentarzeichen1"/>
          <w:rFonts w:ascii="Arial" w:hAnsi="Arial" w:cs="Arial"/>
          <w:b/>
          <w:color w:val="000000" w:themeColor="text1"/>
          <w:sz w:val="22"/>
          <w:szCs w:val="22"/>
          <w:lang w:val="en-US"/>
        </w:rPr>
        <w:t>11</w:t>
      </w:r>
      <w:r w:rsidR="00606323" w:rsidRPr="00EA2F1E">
        <w:rPr>
          <w:rStyle w:val="Kommentarzeichen1"/>
          <w:rFonts w:ascii="Arial" w:hAnsi="Arial" w:cs="Arial"/>
          <w:b/>
          <w:color w:val="000000" w:themeColor="text1"/>
          <w:sz w:val="22"/>
          <w:szCs w:val="22"/>
          <w:lang w:val="en-US"/>
        </w:rPr>
        <w:t xml:space="preserve"> </w:t>
      </w:r>
      <w:r w:rsidR="008856BB" w:rsidRPr="00EA2F1E">
        <w:rPr>
          <w:rStyle w:val="Kommentarzeichen1"/>
          <w:rFonts w:ascii="Arial" w:hAnsi="Arial" w:cs="Arial"/>
          <w:b/>
          <w:color w:val="000000" w:themeColor="text1"/>
          <w:sz w:val="22"/>
          <w:szCs w:val="22"/>
          <w:lang w:val="en-US"/>
        </w:rPr>
        <w:t xml:space="preserve">December </w:t>
      </w:r>
      <w:proofErr w:type="gramStart"/>
      <w:r w:rsidRPr="00EA2F1E">
        <w:rPr>
          <w:rStyle w:val="Kommentarzeichen1"/>
          <w:rFonts w:ascii="Arial" w:hAnsi="Arial" w:cs="Arial"/>
          <w:b/>
          <w:color w:val="000000" w:themeColor="text1"/>
          <w:sz w:val="22"/>
          <w:szCs w:val="22"/>
          <w:lang w:val="en-US"/>
        </w:rPr>
        <w:t>201</w:t>
      </w:r>
      <w:r w:rsidR="002C6433" w:rsidRPr="00EA2F1E">
        <w:rPr>
          <w:rStyle w:val="Kommentarzeichen1"/>
          <w:rFonts w:ascii="Arial" w:hAnsi="Arial" w:cs="Arial"/>
          <w:b/>
          <w:color w:val="000000" w:themeColor="text1"/>
          <w:sz w:val="22"/>
          <w:szCs w:val="22"/>
          <w:lang w:val="en-US"/>
        </w:rPr>
        <w:t>8</w:t>
      </w:r>
      <w:r w:rsidRPr="00EA2F1E">
        <w:rPr>
          <w:rStyle w:val="Kommentarzeichen1"/>
          <w:rFonts w:ascii="Arial" w:hAnsi="Arial" w:cs="Arial"/>
          <w:b/>
          <w:color w:val="000000" w:themeColor="text1"/>
          <w:sz w:val="22"/>
          <w:szCs w:val="22"/>
          <w:lang w:val="en-US"/>
        </w:rPr>
        <w:t xml:space="preserve">  *</w:t>
      </w:r>
      <w:proofErr w:type="gramEnd"/>
      <w:r w:rsidRPr="00EA2F1E">
        <w:rPr>
          <w:rStyle w:val="Kommentarzeichen1"/>
          <w:rFonts w:ascii="Arial" w:hAnsi="Arial" w:cs="Arial"/>
          <w:b/>
          <w:color w:val="000000" w:themeColor="text1"/>
          <w:sz w:val="22"/>
          <w:szCs w:val="22"/>
          <w:lang w:val="en-US"/>
        </w:rPr>
        <w:t xml:space="preserve"> * *</w:t>
      </w:r>
      <w:r w:rsidRPr="00EA2F1E">
        <w:rPr>
          <w:rStyle w:val="Kommentarzeichen1"/>
          <w:rFonts w:ascii="Arial" w:hAnsi="Arial" w:cs="Arial"/>
          <w:color w:val="000000" w:themeColor="text1"/>
          <w:sz w:val="22"/>
          <w:szCs w:val="22"/>
          <w:lang w:val="en-US"/>
        </w:rPr>
        <w:t xml:space="preserve">  </w:t>
      </w:r>
      <w:r w:rsidR="00347780" w:rsidRPr="00EA2F1E">
        <w:rPr>
          <w:rFonts w:asciiTheme="minorHAnsi" w:eastAsia="SimSun" w:hAnsiTheme="minorHAnsi" w:cs="新細明體"/>
          <w:color w:val="000000" w:themeColor="text1"/>
        </w:rPr>
        <w:t>提供标准和定制化嵌入式计算机主板与模块的领导厂商</w:t>
      </w:r>
      <w:r w:rsidR="00347780" w:rsidRPr="00EA2F1E">
        <w:rPr>
          <w:rFonts w:asciiTheme="minorHAnsi" w:eastAsia="SimSun" w:hAnsiTheme="minorHAnsi"/>
          <w:color w:val="000000" w:themeColor="text1"/>
        </w:rPr>
        <w:t>-</w:t>
      </w:r>
      <w:r w:rsidR="00347780" w:rsidRPr="00EA2F1E">
        <w:rPr>
          <w:rFonts w:asciiTheme="minorHAnsi" w:eastAsia="SimSun" w:hAnsiTheme="minorHAnsi" w:cs="新細明體"/>
          <w:color w:val="000000" w:themeColor="text1"/>
        </w:rPr>
        <w:t>德国康佳特科技</w:t>
      </w:r>
      <w:r w:rsidR="00A530AA" w:rsidRPr="00EA2F1E">
        <w:rPr>
          <w:rFonts w:asciiTheme="minorHAnsi" w:eastAsia="SimSun" w:hAnsiTheme="minorHAnsi" w:cs="新細明體"/>
          <w:color w:val="000000" w:themeColor="text1"/>
          <w:lang w:val="en-US" w:eastAsia="zh-TW"/>
        </w:rPr>
        <w:t>，宣布基于英特尔凌动</w:t>
      </w:r>
      <w:r w:rsidR="00A530AA" w:rsidRPr="00EA2F1E">
        <w:rPr>
          <w:rFonts w:asciiTheme="minorHAnsi" w:eastAsia="SimSun" w:hAnsiTheme="minorHAnsi" w:cs="Arial"/>
          <w:color w:val="000000" w:themeColor="text1"/>
          <w:sz w:val="22"/>
          <w:szCs w:val="22"/>
          <w:vertAlign w:val="superscript"/>
          <w:lang w:val="en-US"/>
        </w:rPr>
        <w:t>®</w:t>
      </w:r>
      <w:r w:rsidR="00A530AA" w:rsidRPr="00EA2F1E">
        <w:rPr>
          <w:rFonts w:asciiTheme="minorHAnsi" w:eastAsia="SimSun" w:hAnsiTheme="minorHAnsi" w:cs="新細明體"/>
          <w:color w:val="000000" w:themeColor="text1"/>
          <w:lang w:val="en-US" w:eastAsia="zh-TW"/>
        </w:rPr>
        <w:t xml:space="preserve"> C3000</w:t>
      </w:r>
      <w:r w:rsidR="00A530AA" w:rsidRPr="00EA2F1E">
        <w:rPr>
          <w:rFonts w:asciiTheme="minorHAnsi" w:eastAsia="SimSun" w:hAnsiTheme="minorHAnsi" w:cs="新細明體"/>
          <w:color w:val="000000" w:themeColor="text1"/>
          <w:lang w:val="en-US" w:eastAsia="zh-TW"/>
        </w:rPr>
        <w:t>处理器的</w:t>
      </w:r>
      <w:r w:rsidR="00A530AA" w:rsidRPr="00EA2F1E">
        <w:rPr>
          <w:rFonts w:asciiTheme="minorHAnsi" w:eastAsia="SimSun" w:hAnsiTheme="minorHAnsi" w:cs="新細明體"/>
          <w:color w:val="000000" w:themeColor="text1"/>
          <w:lang w:val="en-US" w:eastAsia="zh-TW"/>
        </w:rPr>
        <w:t>conga-B7AC</w:t>
      </w:r>
      <w:r w:rsidR="00A530AA" w:rsidRPr="00EA2F1E">
        <w:rPr>
          <w:rFonts w:asciiTheme="minorHAnsi" w:eastAsia="SimSun" w:hAnsiTheme="minorHAnsi" w:cs="新細明體"/>
          <w:color w:val="000000" w:themeColor="text1"/>
          <w:lang w:val="en-US" w:eastAsia="zh-TW"/>
        </w:rPr>
        <w:t>服务器模块现可在</w:t>
      </w:r>
      <w:r w:rsidR="00A530AA" w:rsidRPr="00EA2F1E">
        <w:rPr>
          <w:rFonts w:asciiTheme="minorHAnsi" w:eastAsia="SimSun" w:hAnsiTheme="minorHAnsi" w:cs="新細明體"/>
          <w:color w:val="000000" w:themeColor="text1"/>
          <w:lang w:val="en-US" w:eastAsia="zh-TW"/>
        </w:rPr>
        <w:t>3</w:t>
      </w:r>
      <w:r w:rsidR="0021786F" w:rsidRPr="00EA2F1E">
        <w:rPr>
          <w:rFonts w:asciiTheme="minorHAnsi" w:eastAsia="SimSun" w:hAnsiTheme="minorHAnsi" w:cs="新細明體"/>
          <w:color w:val="000000" w:themeColor="text1"/>
          <w:lang w:val="en-US" w:eastAsia="zh-TW"/>
        </w:rPr>
        <w:t>个插槽上支持总共</w:t>
      </w:r>
      <w:r w:rsidR="00A530AA" w:rsidRPr="00EA2F1E">
        <w:rPr>
          <w:rFonts w:asciiTheme="minorHAnsi" w:eastAsia="SimSun" w:hAnsiTheme="minorHAnsi" w:cs="新細明體"/>
          <w:color w:val="000000" w:themeColor="text1"/>
          <w:lang w:val="en-US" w:eastAsia="zh-TW"/>
        </w:rPr>
        <w:t xml:space="preserve">96GB DDR4 SO-DIMM </w:t>
      </w:r>
      <w:r w:rsidR="00A530AA" w:rsidRPr="00EA2F1E">
        <w:rPr>
          <w:rFonts w:asciiTheme="minorHAnsi" w:eastAsia="SimSun" w:hAnsiTheme="minorHAnsi" w:cs="新細明體"/>
          <w:color w:val="000000" w:themeColor="text1"/>
          <w:lang w:val="en-US" w:eastAsia="zh-TW"/>
        </w:rPr>
        <w:t>内存。这比之前支持的容量大</w:t>
      </w:r>
      <w:r w:rsidR="00A530AA" w:rsidRPr="00EA2F1E">
        <w:rPr>
          <w:rFonts w:asciiTheme="minorHAnsi" w:eastAsia="SimSun" w:hAnsiTheme="minorHAnsi" w:cs="新細明體"/>
          <w:color w:val="000000" w:themeColor="text1"/>
          <w:lang w:val="en-US" w:eastAsia="zh-TW"/>
        </w:rPr>
        <w:t>2</w:t>
      </w:r>
      <w:r w:rsidR="00A530AA" w:rsidRPr="00EA2F1E">
        <w:rPr>
          <w:rFonts w:asciiTheme="minorHAnsi" w:eastAsia="SimSun" w:hAnsiTheme="minorHAnsi" w:cs="新細明體"/>
          <w:color w:val="000000" w:themeColor="text1"/>
          <w:lang w:val="en-US" w:eastAsia="zh-TW"/>
        </w:rPr>
        <w:t>倍</w:t>
      </w:r>
      <w:r w:rsidR="009F24DE" w:rsidRPr="00EA2F1E">
        <w:rPr>
          <w:rFonts w:asciiTheme="minorHAnsi" w:eastAsia="SimSun" w:hAnsiTheme="minorHAnsi" w:cs="新細明體"/>
          <w:color w:val="000000" w:themeColor="text1"/>
          <w:lang w:val="en-US" w:eastAsia="zh-TW"/>
        </w:rPr>
        <w:t>，并</w:t>
      </w:r>
      <w:r w:rsidR="00B36A14" w:rsidRPr="00EA2F1E">
        <w:rPr>
          <w:rFonts w:asciiTheme="minorHAnsi" w:eastAsia="SimSun" w:hAnsiTheme="minorHAnsi" w:cs="新細明體"/>
          <w:color w:val="000000" w:themeColor="text1"/>
          <w:lang w:val="en-US" w:eastAsia="zh-TW"/>
        </w:rPr>
        <w:t>为以</w:t>
      </w:r>
      <w:r w:rsidR="00B36A14" w:rsidRPr="00EA2F1E">
        <w:rPr>
          <w:rFonts w:asciiTheme="minorHAnsi" w:eastAsia="SimSun" w:hAnsiTheme="minorHAnsi" w:cs="新細明體"/>
          <w:color w:val="000000" w:themeColor="text1"/>
          <w:lang w:val="en-US" w:eastAsia="zh-TW"/>
        </w:rPr>
        <w:t>COM Express Type7</w:t>
      </w:r>
      <w:r w:rsidR="00B36A14" w:rsidRPr="00EA2F1E">
        <w:rPr>
          <w:rFonts w:asciiTheme="minorHAnsi" w:eastAsia="SimSun" w:hAnsiTheme="minorHAnsi" w:cs="新細明體"/>
          <w:color w:val="000000" w:themeColor="text1"/>
          <w:lang w:val="en-US" w:eastAsia="zh-TW"/>
        </w:rPr>
        <w:t>为基础的设计建立了一个新的里程碑，因为内存是嵌入式边缘服务器技术中最重要的性能杠杆之一。</w:t>
      </w:r>
      <w:r w:rsidR="007A4D3D" w:rsidRPr="00EA2F1E">
        <w:rPr>
          <w:rFonts w:asciiTheme="minorHAnsi" w:eastAsia="SimSun" w:hAnsiTheme="minorHAnsi" w:cs="新細明體"/>
          <w:color w:val="000000" w:themeColor="text1"/>
          <w:lang w:val="en-US" w:eastAsia="zh-TW"/>
        </w:rPr>
        <w:t>英特尔凌动</w:t>
      </w:r>
      <w:r w:rsidR="007A4D3D" w:rsidRPr="00EA2F1E">
        <w:rPr>
          <w:rFonts w:asciiTheme="minorHAnsi" w:eastAsia="SimSun" w:hAnsiTheme="minorHAnsi" w:cs="新細明體"/>
          <w:color w:val="000000" w:themeColor="text1"/>
          <w:lang w:val="en-US" w:eastAsia="zh-TW"/>
        </w:rPr>
        <w:t>C3000</w:t>
      </w:r>
      <w:r w:rsidR="007A4D3D" w:rsidRPr="00EA2F1E">
        <w:rPr>
          <w:rFonts w:asciiTheme="minorHAnsi" w:eastAsia="SimSun" w:hAnsiTheme="minorHAnsi" w:cs="新細明體"/>
          <w:color w:val="000000" w:themeColor="text1"/>
          <w:lang w:val="en-US" w:eastAsia="zh-TW"/>
        </w:rPr>
        <w:t>家族最新支持的</w:t>
      </w:r>
      <w:r w:rsidR="009F24DE" w:rsidRPr="00EA2F1E">
        <w:rPr>
          <w:rFonts w:asciiTheme="minorHAnsi" w:eastAsia="SimSun" w:hAnsiTheme="minorHAnsi" w:cs="新細明體"/>
          <w:color w:val="000000" w:themeColor="text1"/>
          <w:lang w:val="en-US" w:eastAsia="zh-TW"/>
        </w:rPr>
        <w:t>32</w:t>
      </w:r>
      <w:r w:rsidR="007A4D3D" w:rsidRPr="00EA2F1E">
        <w:rPr>
          <w:rFonts w:asciiTheme="minorHAnsi" w:eastAsia="SimSun" w:hAnsiTheme="minorHAnsi" w:cs="新細明體"/>
          <w:color w:val="000000" w:themeColor="text1"/>
          <w:lang w:val="en-US" w:eastAsia="zh-TW"/>
        </w:rPr>
        <w:t>GB SO-DIMMs</w:t>
      </w:r>
      <w:r w:rsidR="009F24DE" w:rsidRPr="00EA2F1E">
        <w:rPr>
          <w:rFonts w:asciiTheme="minorHAnsi" w:eastAsia="SimSun" w:hAnsiTheme="minorHAnsi" w:cs="新細明體"/>
          <w:color w:val="000000" w:themeColor="text1"/>
          <w:lang w:val="en-US" w:eastAsia="zh-TW"/>
        </w:rPr>
        <w:t>可实现这种性能的跃升</w:t>
      </w:r>
      <w:r w:rsidR="00550322" w:rsidRPr="00EA2F1E">
        <w:rPr>
          <w:rFonts w:asciiTheme="minorHAnsi" w:eastAsia="SimSun" w:hAnsiTheme="minorHAnsi" w:cs="新細明體"/>
          <w:color w:val="000000" w:themeColor="text1"/>
          <w:lang w:val="en-US" w:eastAsia="zh-TW"/>
        </w:rPr>
        <w:t>。這款</w:t>
      </w:r>
      <w:r w:rsidR="007A4D3D" w:rsidRPr="00EA2F1E">
        <w:rPr>
          <w:rFonts w:asciiTheme="minorHAnsi" w:eastAsia="SimSun" w:hAnsiTheme="minorHAnsi" w:cs="新細明體"/>
          <w:color w:val="000000" w:themeColor="text1"/>
          <w:lang w:val="en-US" w:eastAsia="zh-TW"/>
        </w:rPr>
        <w:t>具备</w:t>
      </w:r>
      <w:r w:rsidR="007A4D3D" w:rsidRPr="00EA2F1E">
        <w:rPr>
          <w:rFonts w:asciiTheme="minorHAnsi" w:eastAsia="SimSun" w:hAnsiTheme="minorHAnsi" w:cs="新細明體"/>
          <w:color w:val="000000" w:themeColor="text1"/>
          <w:lang w:val="en-US" w:eastAsia="zh-TW"/>
        </w:rPr>
        <w:t>2400 MT/s</w:t>
      </w:r>
      <w:r w:rsidR="007A4D3D" w:rsidRPr="00EA2F1E">
        <w:rPr>
          <w:rFonts w:asciiTheme="minorHAnsi" w:eastAsia="SimSun" w:hAnsiTheme="minorHAnsi" w:cs="新細明體"/>
          <w:color w:val="000000" w:themeColor="text1"/>
          <w:lang w:val="en-US" w:eastAsia="zh-TW"/>
        </w:rPr>
        <w:t>高速内存带宽的全新服务器模块现</w:t>
      </w:r>
      <w:r w:rsidR="00B24BD5" w:rsidRPr="00EA2F1E">
        <w:rPr>
          <w:rFonts w:asciiTheme="minorHAnsi" w:eastAsia="SimSun" w:hAnsiTheme="minorHAnsi" w:cs="新細明體"/>
          <w:color w:val="000000" w:themeColor="text1"/>
          <w:lang w:val="en-US" w:eastAsia="zh-TW"/>
        </w:rPr>
        <w:t>可</w:t>
      </w:r>
      <w:r w:rsidR="007A4D3D" w:rsidRPr="00EA2F1E">
        <w:rPr>
          <w:rFonts w:asciiTheme="minorHAnsi" w:eastAsia="SimSun" w:hAnsiTheme="minorHAnsi" w:cs="新細明體"/>
          <w:color w:val="000000" w:themeColor="text1"/>
          <w:lang w:val="en-US" w:eastAsia="zh-TW"/>
        </w:rPr>
        <w:t>供货并可提供</w:t>
      </w:r>
      <w:r w:rsidR="007A4D3D" w:rsidRPr="00EA2F1E">
        <w:rPr>
          <w:rFonts w:asciiTheme="minorHAnsi" w:eastAsia="SimSun" w:hAnsiTheme="minorHAnsi" w:cs="新細明體"/>
          <w:color w:val="000000" w:themeColor="text1"/>
          <w:lang w:val="en-US" w:eastAsia="zh-TW"/>
        </w:rPr>
        <w:t>ECC</w:t>
      </w:r>
      <w:r w:rsidR="007A4D3D" w:rsidRPr="00EA2F1E">
        <w:rPr>
          <w:rFonts w:asciiTheme="minorHAnsi" w:eastAsia="SimSun" w:hAnsiTheme="minorHAnsi" w:cs="新細明體"/>
          <w:color w:val="000000" w:themeColor="text1"/>
          <w:lang w:val="en-US" w:eastAsia="zh-TW"/>
        </w:rPr>
        <w:t>支持。</w:t>
      </w:r>
    </w:p>
    <w:p w:rsidR="002C06B6" w:rsidRPr="00EA2F1E" w:rsidRDefault="002C06B6" w:rsidP="00583619">
      <w:pPr>
        <w:spacing w:line="360" w:lineRule="auto"/>
        <w:rPr>
          <w:rFonts w:asciiTheme="minorHAnsi" w:eastAsia="SimSun" w:hAnsiTheme="minorHAnsi" w:cs="Arial"/>
          <w:color w:val="000000" w:themeColor="text1"/>
          <w:sz w:val="22"/>
          <w:szCs w:val="22"/>
          <w:lang w:val="en-US" w:eastAsia="zh-TW"/>
        </w:rPr>
      </w:pPr>
    </w:p>
    <w:p w:rsidR="00C00DEB" w:rsidRPr="00EA2F1E" w:rsidRDefault="00E92CD3" w:rsidP="000F1A39">
      <w:pPr>
        <w:spacing w:line="360" w:lineRule="auto"/>
        <w:rPr>
          <w:rFonts w:asciiTheme="minorHAnsi" w:eastAsia="SimSun" w:hAnsiTheme="minorHAnsi" w:cs="Arial"/>
          <w:color w:val="000000" w:themeColor="text1"/>
          <w:sz w:val="22"/>
          <w:lang w:val="en-US" w:eastAsia="zh-TW"/>
        </w:rPr>
      </w:pPr>
      <w:r w:rsidRPr="00EA2F1E">
        <w:rPr>
          <w:rFonts w:asciiTheme="minorHAnsi" w:eastAsia="SimSun" w:hAnsiTheme="minorHAnsi" w:cs="Arial"/>
          <w:color w:val="000000" w:themeColor="text1"/>
          <w:sz w:val="22"/>
          <w:lang w:val="en-US" w:eastAsia="zh-TW"/>
        </w:rPr>
        <w:t>德国康佳特产品管理总监</w:t>
      </w:r>
      <w:r w:rsidRPr="00EA2F1E">
        <w:rPr>
          <w:rFonts w:asciiTheme="minorHAnsi" w:eastAsia="SimSun" w:hAnsiTheme="minorHAnsi" w:cs="Arial"/>
          <w:color w:val="000000" w:themeColor="text1"/>
          <w:sz w:val="22"/>
          <w:lang w:val="en-US" w:eastAsia="zh-TW"/>
        </w:rPr>
        <w:t xml:space="preserve">Martin </w:t>
      </w:r>
      <w:proofErr w:type="spellStart"/>
      <w:r w:rsidRPr="00EA2F1E">
        <w:rPr>
          <w:rFonts w:asciiTheme="minorHAnsi" w:eastAsia="SimSun" w:hAnsiTheme="minorHAnsi" w:cs="Arial"/>
          <w:color w:val="000000" w:themeColor="text1"/>
          <w:sz w:val="22"/>
          <w:lang w:val="en-US" w:eastAsia="zh-TW"/>
        </w:rPr>
        <w:t>Danzer</w:t>
      </w:r>
      <w:proofErr w:type="spellEnd"/>
      <w:r w:rsidRPr="00EA2F1E">
        <w:rPr>
          <w:rFonts w:asciiTheme="minorHAnsi" w:eastAsia="SimSun" w:hAnsiTheme="minorHAnsi" w:cs="Arial"/>
          <w:color w:val="000000" w:themeColor="text1"/>
          <w:sz w:val="22"/>
          <w:lang w:val="en-US" w:eastAsia="zh-TW"/>
        </w:rPr>
        <w:t xml:space="preserve"> </w:t>
      </w:r>
      <w:r w:rsidRPr="00EA2F1E">
        <w:rPr>
          <w:rFonts w:asciiTheme="minorHAnsi" w:eastAsia="SimSun" w:hAnsiTheme="minorHAnsi" w:cs="Arial"/>
          <w:color w:val="000000" w:themeColor="text1"/>
          <w:sz w:val="22"/>
          <w:lang w:val="en-US" w:eastAsia="zh-TW"/>
        </w:rPr>
        <w:t>说到</w:t>
      </w:r>
      <w:r w:rsidRPr="00EA2F1E">
        <w:rPr>
          <w:rFonts w:asciiTheme="minorHAnsi" w:eastAsia="SimSun" w:hAnsiTheme="minorHAnsi" w:cs="Arial"/>
          <w:color w:val="000000" w:themeColor="text1"/>
          <w:sz w:val="22"/>
          <w:lang w:val="en-US" w:eastAsia="zh-TW"/>
        </w:rPr>
        <w:t xml:space="preserve"> : “ </w:t>
      </w:r>
      <w:r w:rsidRPr="00EA2F1E">
        <w:rPr>
          <w:rFonts w:asciiTheme="minorHAnsi" w:eastAsia="SimSun" w:hAnsiTheme="minorHAnsi" w:cs="Arial"/>
          <w:color w:val="000000" w:themeColor="text1"/>
          <w:sz w:val="22"/>
          <w:lang w:val="en-US" w:eastAsia="zh-TW"/>
        </w:rPr>
        <w:t>进一步开发服务器模块技术对</w:t>
      </w:r>
      <w:r w:rsidR="00390D94" w:rsidRPr="00EA2F1E">
        <w:rPr>
          <w:rFonts w:asciiTheme="minorHAnsi" w:eastAsia="SimSun" w:hAnsiTheme="minorHAnsi" w:cs="Arial"/>
          <w:color w:val="000000" w:themeColor="text1"/>
          <w:sz w:val="22"/>
          <w:lang w:val="en-US" w:eastAsia="zh-TW"/>
        </w:rPr>
        <w:t>嵌入式边缘计</w:t>
      </w:r>
      <w:r w:rsidRPr="00EA2F1E">
        <w:rPr>
          <w:rFonts w:asciiTheme="minorHAnsi" w:eastAsia="SimSun" w:hAnsiTheme="minorHAnsi" w:cs="Arial"/>
          <w:color w:val="000000" w:themeColor="text1"/>
          <w:sz w:val="22"/>
          <w:lang w:val="en-US" w:eastAsia="zh-TW"/>
        </w:rPr>
        <w:t>算至关重要</w:t>
      </w:r>
      <w:r w:rsidR="00BD6188" w:rsidRPr="00EA2F1E">
        <w:rPr>
          <w:rFonts w:asciiTheme="minorHAnsi" w:eastAsia="SimSun" w:hAnsiTheme="minorHAnsi" w:cs="Arial"/>
          <w:color w:val="000000" w:themeColor="text1"/>
          <w:sz w:val="22"/>
          <w:lang w:val="en-US" w:eastAsia="zh-TW"/>
        </w:rPr>
        <w:t>，</w:t>
      </w:r>
      <w:r w:rsidR="00550322" w:rsidRPr="00EA2F1E">
        <w:rPr>
          <w:rFonts w:asciiTheme="minorHAnsi" w:eastAsia="SimSun" w:hAnsiTheme="minorHAnsi" w:cs="Arial"/>
          <w:color w:val="000000" w:themeColor="text1"/>
          <w:sz w:val="22"/>
          <w:lang w:val="en-US" w:eastAsia="zh-TW"/>
        </w:rPr>
        <w:t>且</w:t>
      </w:r>
      <w:r w:rsidR="00C00DEB" w:rsidRPr="00EA2F1E">
        <w:rPr>
          <w:rFonts w:asciiTheme="minorHAnsi" w:eastAsia="SimSun" w:hAnsiTheme="minorHAnsi" w:cs="Arial"/>
          <w:color w:val="000000" w:themeColor="text1"/>
          <w:sz w:val="22"/>
          <w:lang w:val="en-US" w:eastAsia="zh-TW"/>
        </w:rPr>
        <w:t>内存</w:t>
      </w:r>
      <w:r w:rsidR="00835CE2" w:rsidRPr="00EA2F1E">
        <w:rPr>
          <w:rFonts w:asciiTheme="minorHAnsi" w:eastAsia="SimSun" w:hAnsiTheme="minorHAnsi" w:cs="Arial"/>
          <w:color w:val="000000" w:themeColor="text1"/>
          <w:sz w:val="22"/>
          <w:lang w:val="en-US" w:eastAsia="zh-TW"/>
        </w:rPr>
        <w:t>需要持续扩充</w:t>
      </w:r>
      <w:r w:rsidR="00550322" w:rsidRPr="00EA2F1E">
        <w:rPr>
          <w:rFonts w:asciiTheme="minorHAnsi" w:eastAsia="SimSun" w:hAnsiTheme="minorHAnsi" w:cs="Arial"/>
          <w:color w:val="000000" w:themeColor="text1"/>
          <w:sz w:val="22"/>
          <w:lang w:val="en-US" w:eastAsia="zh-TW"/>
        </w:rPr>
        <w:t>，</w:t>
      </w:r>
      <w:r w:rsidR="00C00DEB" w:rsidRPr="00EA2F1E">
        <w:rPr>
          <w:rFonts w:asciiTheme="minorHAnsi" w:eastAsia="SimSun" w:hAnsiTheme="minorHAnsi" w:cs="Arial"/>
          <w:color w:val="000000" w:themeColor="text1"/>
          <w:sz w:val="22"/>
          <w:lang w:val="en-US" w:eastAsia="zh-TW"/>
        </w:rPr>
        <w:t>确保能在只有</w:t>
      </w:r>
      <w:r w:rsidR="00C00DEB" w:rsidRPr="00EA2F1E">
        <w:rPr>
          <w:rFonts w:asciiTheme="minorHAnsi" w:eastAsia="SimSun" w:hAnsiTheme="minorHAnsi" w:cs="Arial"/>
          <w:color w:val="000000" w:themeColor="text1"/>
          <w:sz w:val="22"/>
          <w:lang w:val="en-US" w:eastAsia="zh-TW"/>
        </w:rPr>
        <w:t>125x95mm</w:t>
      </w:r>
      <w:r w:rsidR="00C00DEB" w:rsidRPr="00EA2F1E">
        <w:rPr>
          <w:rFonts w:asciiTheme="minorHAnsi" w:eastAsia="SimSun" w:hAnsiTheme="minorHAnsi" w:cs="Arial"/>
          <w:color w:val="000000" w:themeColor="text1"/>
          <w:sz w:val="22"/>
          <w:lang w:val="en-US" w:eastAsia="zh-TW"/>
        </w:rPr>
        <w:t>大小极其紧凑的</w:t>
      </w:r>
      <w:r w:rsidR="00835CE2" w:rsidRPr="00EA2F1E">
        <w:rPr>
          <w:rFonts w:asciiTheme="minorHAnsi" w:eastAsia="SimSun" w:hAnsiTheme="minorHAnsi" w:cs="Arial"/>
          <w:color w:val="000000" w:themeColor="text1"/>
          <w:sz w:val="22"/>
          <w:lang w:val="en-US" w:eastAsia="zh-TW"/>
        </w:rPr>
        <w:t>空间</w:t>
      </w:r>
      <w:r w:rsidR="00C00DEB" w:rsidRPr="00EA2F1E">
        <w:rPr>
          <w:rFonts w:asciiTheme="minorHAnsi" w:eastAsia="SimSun" w:hAnsiTheme="minorHAnsi" w:cs="Arial"/>
          <w:color w:val="000000" w:themeColor="text1"/>
          <w:sz w:val="22"/>
          <w:lang w:val="en-US" w:eastAsia="zh-TW"/>
        </w:rPr>
        <w:t>中提供最佳服务器性能</w:t>
      </w:r>
      <w:r w:rsidR="00835CE2" w:rsidRPr="00EA2F1E">
        <w:rPr>
          <w:rFonts w:asciiTheme="minorHAnsi" w:eastAsia="SimSun" w:hAnsiTheme="minorHAnsi" w:cs="Arial"/>
          <w:color w:val="000000" w:themeColor="text1"/>
          <w:sz w:val="22"/>
          <w:lang w:val="en-US" w:eastAsia="zh-TW"/>
        </w:rPr>
        <w:t>与容量。因此，我们非</w:t>
      </w:r>
      <w:r w:rsidR="00550322" w:rsidRPr="00EA2F1E">
        <w:rPr>
          <w:rFonts w:asciiTheme="minorHAnsi" w:eastAsia="SimSun" w:hAnsiTheme="minorHAnsi" w:cs="Arial"/>
          <w:color w:val="000000" w:themeColor="text1"/>
          <w:sz w:val="22"/>
          <w:lang w:val="en-US" w:eastAsia="zh-TW"/>
        </w:rPr>
        <w:t>常荣幸能成为市场上首先提供这么大内存容量的服务器模块供应商。此性能的跃升突顯</w:t>
      </w:r>
      <w:r w:rsidR="00835CE2" w:rsidRPr="00EA2F1E">
        <w:rPr>
          <w:rFonts w:asciiTheme="minorHAnsi" w:eastAsia="SimSun" w:hAnsiTheme="minorHAnsi" w:cs="Arial"/>
          <w:color w:val="000000" w:themeColor="text1"/>
          <w:sz w:val="22"/>
          <w:lang w:val="en-US" w:eastAsia="zh-TW"/>
        </w:rPr>
        <w:t>我们对新服务器模块标准推进的热情，也使我们</w:t>
      </w:r>
      <w:r w:rsidR="00BD6188" w:rsidRPr="00EA2F1E">
        <w:rPr>
          <w:rFonts w:asciiTheme="minorHAnsi" w:eastAsia="SimSun" w:hAnsiTheme="minorHAnsi" w:cs="Arial"/>
          <w:color w:val="000000" w:themeColor="text1"/>
          <w:sz w:val="22"/>
          <w:lang w:val="en-US" w:eastAsia="zh-TW"/>
        </w:rPr>
        <w:t>在这个领域成为技术和市场的领导者。</w:t>
      </w:r>
      <w:r w:rsidR="00BD6188" w:rsidRPr="00EA2F1E">
        <w:rPr>
          <w:rFonts w:asciiTheme="minorHAnsi" w:eastAsia="SimSun" w:hAnsiTheme="minorHAnsi" w:cs="Arial"/>
          <w:color w:val="000000" w:themeColor="text1"/>
          <w:sz w:val="22"/>
          <w:lang w:val="en-US" w:eastAsia="zh-TW"/>
        </w:rPr>
        <w:t xml:space="preserve">” </w:t>
      </w:r>
    </w:p>
    <w:p w:rsidR="005B6FF2" w:rsidRPr="00EA2F1E" w:rsidRDefault="005B6FF2" w:rsidP="000F1A39">
      <w:pPr>
        <w:spacing w:line="360" w:lineRule="auto"/>
        <w:rPr>
          <w:rFonts w:asciiTheme="minorHAnsi" w:eastAsia="SimSun" w:hAnsiTheme="minorHAnsi" w:cs="Arial"/>
          <w:color w:val="000000" w:themeColor="text1"/>
          <w:sz w:val="22"/>
          <w:lang w:val="en-US"/>
        </w:rPr>
      </w:pPr>
    </w:p>
    <w:p w:rsidR="00BD6188" w:rsidRPr="00EA2F1E" w:rsidRDefault="00BD6188" w:rsidP="00583619">
      <w:pPr>
        <w:spacing w:line="360" w:lineRule="auto"/>
        <w:rPr>
          <w:rFonts w:asciiTheme="minorHAnsi" w:eastAsia="SimSun" w:hAnsiTheme="minorHAnsi" w:cs="Arial"/>
          <w:color w:val="000000" w:themeColor="text1"/>
          <w:sz w:val="22"/>
          <w:lang w:val="en-US" w:eastAsia="zh-TW"/>
        </w:rPr>
      </w:pPr>
      <w:r w:rsidRPr="00EA2F1E">
        <w:rPr>
          <w:rFonts w:asciiTheme="minorHAnsi" w:eastAsia="SimSun" w:hAnsiTheme="minorHAnsi" w:cs="Arial"/>
          <w:color w:val="000000" w:themeColor="text1"/>
          <w:sz w:val="22"/>
          <w:lang w:val="en-US" w:eastAsia="zh-TW"/>
        </w:rPr>
        <w:t>高内存容量对服务器应用来说相当重要，因为从数据库读取和写入值的最快方法是将它们完全加载到内存中。数据库越大，</w:t>
      </w:r>
      <w:r w:rsidR="00390D94" w:rsidRPr="00EA2F1E">
        <w:rPr>
          <w:rFonts w:asciiTheme="minorHAnsi" w:eastAsia="SimSun" w:hAnsiTheme="minorHAnsi" w:cs="Arial"/>
          <w:color w:val="000000" w:themeColor="text1"/>
          <w:sz w:val="22"/>
          <w:lang w:val="en-US" w:eastAsia="zh-TW"/>
        </w:rPr>
        <w:t>所需的内容存量就越大。嵌入式边缘计算现场有很多数据库的应用，例如用于视频监控内容传递的网络应用，物联网</w:t>
      </w:r>
      <w:r w:rsidR="00390D94" w:rsidRPr="00EA2F1E">
        <w:rPr>
          <w:rFonts w:asciiTheme="minorHAnsi" w:eastAsia="SimSun" w:hAnsiTheme="minorHAnsi" w:cs="Arial"/>
          <w:color w:val="000000" w:themeColor="text1"/>
          <w:sz w:val="22"/>
          <w:lang w:val="en-US" w:eastAsia="zh-TW"/>
        </w:rPr>
        <w:t>(</w:t>
      </w:r>
      <w:proofErr w:type="spellStart"/>
      <w:r w:rsidR="00390D94" w:rsidRPr="00EA2F1E">
        <w:rPr>
          <w:rFonts w:asciiTheme="minorHAnsi" w:eastAsia="SimSun" w:hAnsiTheme="minorHAnsi" w:cs="Arial"/>
          <w:color w:val="000000" w:themeColor="text1"/>
          <w:sz w:val="22"/>
          <w:lang w:val="en-US" w:eastAsia="zh-TW"/>
        </w:rPr>
        <w:t>IoT</w:t>
      </w:r>
      <w:proofErr w:type="spellEnd"/>
      <w:r w:rsidR="00390D94" w:rsidRPr="00EA2F1E">
        <w:rPr>
          <w:rFonts w:asciiTheme="minorHAnsi" w:eastAsia="SimSun" w:hAnsiTheme="minorHAnsi" w:cs="Arial"/>
          <w:color w:val="000000" w:themeColor="text1"/>
          <w:sz w:val="22"/>
          <w:lang w:val="en-US" w:eastAsia="zh-TW"/>
        </w:rPr>
        <w:t>)</w:t>
      </w:r>
      <w:r w:rsidR="00390D94" w:rsidRPr="00EA2F1E">
        <w:rPr>
          <w:rFonts w:asciiTheme="minorHAnsi" w:eastAsia="SimSun" w:hAnsiTheme="minorHAnsi" w:cs="Arial"/>
          <w:color w:val="000000" w:themeColor="text1"/>
          <w:sz w:val="22"/>
          <w:lang w:val="en-US" w:eastAsia="zh-TW"/>
        </w:rPr>
        <w:t>网关或自动化控制中的</w:t>
      </w:r>
      <w:r w:rsidR="00390D94" w:rsidRPr="00EA2F1E">
        <w:rPr>
          <w:rFonts w:asciiTheme="minorHAnsi" w:eastAsia="SimSun" w:hAnsiTheme="minorHAnsi" w:cs="Arial"/>
          <w:color w:val="000000" w:themeColor="text1"/>
          <w:sz w:val="22"/>
          <w:lang w:val="en-US" w:eastAsia="zh-TW"/>
        </w:rPr>
        <w:lastRenderedPageBreak/>
        <w:t>OPC UA</w:t>
      </w:r>
      <w:r w:rsidR="00F36790" w:rsidRPr="00EA2F1E">
        <w:rPr>
          <w:rFonts w:asciiTheme="minorHAnsi" w:eastAsia="SimSun" w:hAnsiTheme="minorHAnsi" w:cs="Arial"/>
          <w:color w:val="000000" w:themeColor="text1"/>
          <w:sz w:val="22"/>
          <w:lang w:val="en-US" w:eastAsia="zh-TW"/>
        </w:rPr>
        <w:t xml:space="preserve"> </w:t>
      </w:r>
      <w:r w:rsidR="00F36790" w:rsidRPr="00EA2F1E">
        <w:rPr>
          <w:rFonts w:asciiTheme="minorHAnsi" w:eastAsia="SimSun" w:hAnsiTheme="minorHAnsi" w:cs="Arial"/>
          <w:color w:val="000000" w:themeColor="text1"/>
          <w:sz w:val="22"/>
          <w:lang w:val="en-US" w:eastAsia="zh-TW"/>
        </w:rPr>
        <w:t>服务器。大容量的内存也是大数据分析</w:t>
      </w:r>
      <w:r w:rsidR="00A81046" w:rsidRPr="00EA2F1E">
        <w:rPr>
          <w:rFonts w:asciiTheme="minorHAnsi" w:eastAsia="SimSun" w:hAnsiTheme="minorHAnsi" w:cs="Arial"/>
          <w:color w:val="000000" w:themeColor="text1"/>
          <w:sz w:val="22"/>
          <w:lang w:val="en-US" w:eastAsia="zh-TW"/>
        </w:rPr>
        <w:t>处理的良好中间缓冲区，因此只需要存储少量的最终数据。对需要控管很多虚拟机的服务器也可从双倍的的容量中获得极大的益处，因为有了</w:t>
      </w:r>
      <w:r w:rsidR="00A81046" w:rsidRPr="00EA2F1E">
        <w:rPr>
          <w:rFonts w:asciiTheme="minorHAnsi" w:eastAsia="SimSun" w:hAnsiTheme="minorHAnsi" w:cs="Arial"/>
          <w:color w:val="000000" w:themeColor="text1"/>
          <w:sz w:val="22"/>
          <w:lang w:val="en-US" w:eastAsia="zh-TW"/>
        </w:rPr>
        <w:t>96GB</w:t>
      </w:r>
      <w:r w:rsidR="00A81046" w:rsidRPr="00EA2F1E">
        <w:rPr>
          <w:rFonts w:asciiTheme="minorHAnsi" w:eastAsia="SimSun" w:hAnsiTheme="minorHAnsi" w:cs="Arial"/>
          <w:color w:val="000000" w:themeColor="text1"/>
          <w:sz w:val="22"/>
          <w:lang w:val="en-US" w:eastAsia="zh-TW"/>
        </w:rPr>
        <w:t>内存，</w:t>
      </w:r>
      <w:r w:rsidR="00A81046" w:rsidRPr="00EA2F1E">
        <w:rPr>
          <w:rFonts w:asciiTheme="minorHAnsi" w:eastAsia="SimSun" w:hAnsiTheme="minorHAnsi" w:cs="Arial"/>
          <w:color w:val="000000" w:themeColor="text1"/>
          <w:sz w:val="22"/>
          <w:lang w:val="en-US" w:eastAsia="zh-TW"/>
        </w:rPr>
        <w:t>12</w:t>
      </w:r>
      <w:r w:rsidR="00B85A68" w:rsidRPr="00EA2F1E">
        <w:rPr>
          <w:rFonts w:asciiTheme="minorHAnsi" w:eastAsia="SimSun" w:hAnsiTheme="minorHAnsi" w:cs="Arial"/>
          <w:color w:val="000000" w:themeColor="text1"/>
          <w:sz w:val="22"/>
          <w:lang w:val="en-US" w:eastAsia="zh-TW"/>
        </w:rPr>
        <w:t>个虚拟机</w:t>
      </w:r>
      <w:r w:rsidR="00A81046" w:rsidRPr="00EA2F1E">
        <w:rPr>
          <w:rFonts w:asciiTheme="minorHAnsi" w:eastAsia="SimSun" w:hAnsiTheme="minorHAnsi" w:cs="Arial"/>
          <w:color w:val="000000" w:themeColor="text1"/>
          <w:sz w:val="22"/>
          <w:lang w:val="en-US" w:eastAsia="zh-TW"/>
        </w:rPr>
        <w:t>现在每个分区可</w:t>
      </w:r>
      <w:r w:rsidR="00B85A68" w:rsidRPr="00EA2F1E">
        <w:rPr>
          <w:rFonts w:asciiTheme="minorHAnsi" w:eastAsia="SimSun" w:hAnsiTheme="minorHAnsi" w:cs="Arial"/>
          <w:color w:val="000000" w:themeColor="text1"/>
          <w:sz w:val="22"/>
          <w:lang w:val="en-US" w:eastAsia="zh-TW"/>
        </w:rPr>
        <w:t>以</w:t>
      </w:r>
      <w:r w:rsidR="00A81046" w:rsidRPr="00EA2F1E">
        <w:rPr>
          <w:rFonts w:asciiTheme="minorHAnsi" w:eastAsia="SimSun" w:hAnsiTheme="minorHAnsi" w:cs="Arial"/>
          <w:color w:val="000000" w:themeColor="text1"/>
          <w:sz w:val="22"/>
          <w:lang w:val="en-US" w:eastAsia="zh-TW"/>
        </w:rPr>
        <w:t>有</w:t>
      </w:r>
      <w:r w:rsidR="00A81046" w:rsidRPr="00EA2F1E">
        <w:rPr>
          <w:rFonts w:asciiTheme="minorHAnsi" w:eastAsia="SimSun" w:hAnsiTheme="minorHAnsi" w:cs="Arial"/>
          <w:color w:val="000000" w:themeColor="text1"/>
          <w:sz w:val="22"/>
          <w:lang w:val="en-US" w:eastAsia="zh-TW"/>
        </w:rPr>
        <w:t>8GB</w:t>
      </w:r>
      <w:r w:rsidR="00A81046" w:rsidRPr="00EA2F1E">
        <w:rPr>
          <w:rFonts w:asciiTheme="minorHAnsi" w:eastAsia="SimSun" w:hAnsiTheme="minorHAnsi" w:cs="Arial"/>
          <w:color w:val="000000" w:themeColor="text1"/>
          <w:sz w:val="22"/>
          <w:lang w:val="en-US" w:eastAsia="zh-TW"/>
        </w:rPr>
        <w:t>内存</w:t>
      </w:r>
      <w:r w:rsidR="00CB615A" w:rsidRPr="00EA2F1E">
        <w:rPr>
          <w:rFonts w:asciiTheme="minorHAnsi" w:eastAsia="SimSun" w:hAnsiTheme="minorHAnsi" w:cs="Arial"/>
          <w:color w:val="000000" w:themeColor="text1"/>
          <w:sz w:val="22"/>
          <w:lang w:val="en-US" w:eastAsia="zh-TW"/>
        </w:rPr>
        <w:t>，</w:t>
      </w:r>
      <w:r w:rsidR="00A81046" w:rsidRPr="00EA2F1E">
        <w:rPr>
          <w:rFonts w:asciiTheme="minorHAnsi" w:eastAsia="SimSun" w:hAnsiTheme="minorHAnsi" w:cs="Arial"/>
          <w:color w:val="000000" w:themeColor="text1"/>
          <w:sz w:val="22"/>
          <w:lang w:val="en-US" w:eastAsia="zh-TW"/>
        </w:rPr>
        <w:t>这对标准</w:t>
      </w:r>
      <w:r w:rsidR="00A81046" w:rsidRPr="00EA2F1E">
        <w:rPr>
          <w:rFonts w:asciiTheme="minorHAnsi" w:eastAsia="SimSun" w:hAnsiTheme="minorHAnsi" w:cs="Arial"/>
          <w:color w:val="000000" w:themeColor="text1"/>
          <w:sz w:val="22"/>
          <w:lang w:val="en-US" w:eastAsia="zh-TW"/>
        </w:rPr>
        <w:t>Linux</w:t>
      </w:r>
      <w:r w:rsidR="0021786F" w:rsidRPr="00EA2F1E">
        <w:rPr>
          <w:rFonts w:asciiTheme="minorHAnsi" w:eastAsia="SimSun" w:hAnsiTheme="minorHAnsi" w:cs="Arial"/>
          <w:color w:val="000000" w:themeColor="text1"/>
          <w:sz w:val="22"/>
          <w:lang w:val="en-US" w:eastAsia="zh-TW"/>
        </w:rPr>
        <w:t>或</w:t>
      </w:r>
      <w:r w:rsidR="0021786F" w:rsidRPr="00EA2F1E">
        <w:rPr>
          <w:rFonts w:asciiTheme="minorHAnsi" w:eastAsia="SimSun" w:hAnsiTheme="minorHAnsi" w:cs="Arial"/>
          <w:color w:val="000000" w:themeColor="text1"/>
          <w:sz w:val="22"/>
          <w:lang w:val="en-US" w:eastAsia="zh-TW"/>
        </w:rPr>
        <w:t>Windows</w:t>
      </w:r>
      <w:r w:rsidR="00142603" w:rsidRPr="00EA2F1E">
        <w:rPr>
          <w:rFonts w:asciiTheme="minorHAnsi" w:eastAsia="SimSun" w:hAnsiTheme="minorHAnsi" w:cs="Arial"/>
          <w:color w:val="000000" w:themeColor="text1"/>
          <w:sz w:val="22"/>
          <w:lang w:val="en-US" w:eastAsia="zh-TW"/>
        </w:rPr>
        <w:t>安装来说是理想值。</w:t>
      </w:r>
    </w:p>
    <w:p w:rsidR="002D0455" w:rsidRPr="00EA2F1E" w:rsidRDefault="000F1A39" w:rsidP="00583619">
      <w:pPr>
        <w:spacing w:line="360" w:lineRule="auto"/>
        <w:rPr>
          <w:rFonts w:asciiTheme="minorHAnsi" w:eastAsia="SimSun" w:hAnsiTheme="minorHAnsi" w:cs="Arial"/>
          <w:color w:val="000000" w:themeColor="text1"/>
          <w:sz w:val="22"/>
          <w:lang w:val="en-US"/>
        </w:rPr>
      </w:pPr>
      <w:r w:rsidRPr="00EA2F1E" w:rsidDel="000F1A39">
        <w:rPr>
          <w:rFonts w:asciiTheme="minorHAnsi" w:eastAsia="SimSun" w:hAnsiTheme="minorHAnsi" w:cs="Arial"/>
          <w:color w:val="000000" w:themeColor="text1"/>
          <w:sz w:val="22"/>
          <w:szCs w:val="22"/>
          <w:lang w:val="en-US"/>
        </w:rPr>
        <w:t xml:space="preserve"> </w:t>
      </w:r>
    </w:p>
    <w:p w:rsidR="008E7A6A" w:rsidRPr="00EA2F1E" w:rsidRDefault="00142603" w:rsidP="00583619">
      <w:pPr>
        <w:spacing w:line="360" w:lineRule="auto"/>
        <w:rPr>
          <w:rFonts w:asciiTheme="minorHAnsi" w:eastAsia="SimSun" w:hAnsiTheme="minorHAnsi" w:cs="Arial"/>
          <w:sz w:val="22"/>
          <w:szCs w:val="22"/>
          <w:lang w:val="en-US"/>
        </w:rPr>
      </w:pPr>
      <w:r w:rsidRPr="00EA2F1E">
        <w:rPr>
          <w:rFonts w:asciiTheme="minorHAnsi" w:eastAsia="SimSun" w:hAnsiTheme="minorHAnsi" w:cs="Arial"/>
          <w:color w:val="000000" w:themeColor="text1"/>
          <w:sz w:val="22"/>
          <w:szCs w:val="22"/>
          <w:lang w:val="en-US" w:eastAsia="zh-TW"/>
        </w:rPr>
        <w:t>具备高达</w:t>
      </w:r>
      <w:r w:rsidRPr="00EA2F1E">
        <w:rPr>
          <w:rFonts w:asciiTheme="minorHAnsi" w:eastAsia="SimSun" w:hAnsiTheme="minorHAnsi" w:cs="Arial"/>
          <w:color w:val="000000" w:themeColor="text1"/>
          <w:sz w:val="22"/>
          <w:szCs w:val="22"/>
          <w:lang w:val="en-US" w:eastAsia="zh-TW"/>
        </w:rPr>
        <w:t>96GB</w:t>
      </w:r>
      <w:r w:rsidRPr="00EA2F1E">
        <w:rPr>
          <w:rFonts w:asciiTheme="minorHAnsi" w:eastAsia="SimSun" w:hAnsiTheme="minorHAnsi" w:cs="Arial"/>
          <w:color w:val="000000" w:themeColor="text1"/>
          <w:sz w:val="22"/>
          <w:szCs w:val="22"/>
          <w:lang w:val="en-US" w:eastAsia="zh-TW"/>
        </w:rPr>
        <w:t>的</w:t>
      </w:r>
      <w:r w:rsidRPr="00EA2F1E">
        <w:rPr>
          <w:rFonts w:asciiTheme="minorHAnsi" w:eastAsia="SimSun" w:hAnsiTheme="minorHAnsi" w:cs="Arial"/>
          <w:color w:val="000000" w:themeColor="text1"/>
          <w:sz w:val="22"/>
          <w:szCs w:val="22"/>
          <w:lang w:val="en-US" w:eastAsia="zh-TW"/>
        </w:rPr>
        <w:t>conga-B7AC</w:t>
      </w:r>
      <w:r w:rsidRPr="00EA2F1E">
        <w:rPr>
          <w:rFonts w:asciiTheme="minorHAnsi" w:eastAsia="SimSun" w:hAnsiTheme="minorHAnsi" w:cs="Arial"/>
          <w:color w:val="000000" w:themeColor="text1"/>
          <w:sz w:val="22"/>
          <w:szCs w:val="22"/>
          <w:lang w:val="en-US" w:eastAsia="zh-TW"/>
        </w:rPr>
        <w:t>服务器模块现提供以下配置，并对</w:t>
      </w:r>
      <w:r w:rsidRPr="00EA2F1E">
        <w:rPr>
          <w:rFonts w:asciiTheme="minorHAnsi" w:eastAsia="SimSun" w:hAnsiTheme="minorHAnsi" w:cs="Arial"/>
          <w:color w:val="000000" w:themeColor="text1"/>
          <w:sz w:val="22"/>
          <w:szCs w:val="22"/>
          <w:lang w:val="en-US" w:eastAsia="zh-TW"/>
        </w:rPr>
        <w:t>OEM</w:t>
      </w:r>
      <w:r w:rsidRPr="00EA2F1E">
        <w:rPr>
          <w:rFonts w:asciiTheme="minorHAnsi" w:eastAsia="SimSun" w:hAnsiTheme="minorHAnsi" w:cs="Arial"/>
          <w:color w:val="000000" w:themeColor="text1"/>
          <w:sz w:val="22"/>
          <w:szCs w:val="22"/>
          <w:lang w:val="en-US" w:eastAsia="zh-TW"/>
        </w:rPr>
        <w:t>厂商提供专业人员集成支持</w:t>
      </w:r>
      <w:r w:rsidRPr="00EA2F1E">
        <w:rPr>
          <w:rFonts w:asciiTheme="minorHAnsi" w:eastAsia="SimSun" w:hAnsiTheme="minorHAnsi" w:cs="Arial"/>
          <w:color w:val="000000" w:themeColor="text1"/>
          <w:sz w:val="22"/>
          <w:szCs w:val="22"/>
          <w:lang w:val="en-US" w:eastAsia="zh-TW"/>
        </w:rPr>
        <w:t>:</w:t>
      </w:r>
      <w:r w:rsidR="00F17B0D" w:rsidRPr="00EA2F1E">
        <w:rPr>
          <w:rFonts w:asciiTheme="minorHAnsi" w:eastAsia="SimSun" w:hAnsiTheme="minorHAnsi" w:cs="Arial"/>
          <w:color w:val="000000" w:themeColor="text1"/>
          <w:sz w:val="22"/>
          <w:szCs w:val="22"/>
          <w:lang w:val="en-US"/>
        </w:rPr>
        <w:br/>
      </w:r>
    </w:p>
    <w:tbl>
      <w:tblPr>
        <w:tblW w:w="8714" w:type="dxa"/>
        <w:tblLayout w:type="fixed"/>
        <w:tblLook w:val="04A0" w:firstRow="1" w:lastRow="0" w:firstColumn="1" w:lastColumn="0" w:noHBand="0" w:noVBand="1"/>
      </w:tblPr>
      <w:tblGrid>
        <w:gridCol w:w="2230"/>
        <w:gridCol w:w="236"/>
        <w:gridCol w:w="853"/>
        <w:gridCol w:w="236"/>
        <w:gridCol w:w="1304"/>
        <w:gridCol w:w="236"/>
        <w:gridCol w:w="794"/>
        <w:gridCol w:w="236"/>
        <w:gridCol w:w="794"/>
        <w:gridCol w:w="236"/>
        <w:gridCol w:w="1559"/>
      </w:tblGrid>
      <w:tr w:rsidR="008E7A6A" w:rsidRPr="00B255BE" w:rsidTr="00F17B0D">
        <w:tc>
          <w:tcPr>
            <w:tcW w:w="2230" w:type="dxa"/>
            <w:tcBorders>
              <w:top w:val="nil"/>
              <w:left w:val="nil"/>
              <w:bottom w:val="single" w:sz="8" w:space="0" w:color="auto"/>
              <w:right w:val="nil"/>
            </w:tcBorders>
            <w:vAlign w:val="center"/>
            <w:hideMark/>
          </w:tcPr>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Processor</w:t>
            </w:r>
          </w:p>
        </w:tc>
        <w:tc>
          <w:tcPr>
            <w:tcW w:w="236" w:type="dxa"/>
            <w:vAlign w:val="center"/>
          </w:tcPr>
          <w:p w:rsidR="008E7A6A" w:rsidRPr="000F1A39" w:rsidRDefault="008E7A6A" w:rsidP="00F17B0D">
            <w:pPr>
              <w:jc w:val="center"/>
              <w:rPr>
                <w:rFonts w:ascii="Arial" w:hAnsi="Arial" w:cs="Arial"/>
                <w:b/>
                <w:bCs/>
                <w:kern w:val="2"/>
                <w:sz w:val="18"/>
                <w:szCs w:val="18"/>
                <w:lang w:val="en-US" w:eastAsia="de-DE"/>
              </w:rPr>
            </w:pPr>
          </w:p>
        </w:tc>
        <w:tc>
          <w:tcPr>
            <w:tcW w:w="853" w:type="dxa"/>
            <w:tcBorders>
              <w:top w:val="nil"/>
              <w:left w:val="nil"/>
              <w:bottom w:val="single" w:sz="8" w:space="0" w:color="auto"/>
              <w:right w:val="nil"/>
            </w:tcBorders>
            <w:vAlign w:val="center"/>
            <w:hideMark/>
          </w:tcPr>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Cores</w:t>
            </w:r>
          </w:p>
        </w:tc>
        <w:tc>
          <w:tcPr>
            <w:tcW w:w="236" w:type="dxa"/>
            <w:vAlign w:val="center"/>
          </w:tcPr>
          <w:p w:rsidR="008E7A6A" w:rsidRPr="000F1A39" w:rsidRDefault="008E7A6A" w:rsidP="00F17B0D">
            <w:pPr>
              <w:jc w:val="center"/>
              <w:rPr>
                <w:rFonts w:ascii="Arial" w:hAnsi="Arial" w:cs="Arial"/>
                <w:b/>
                <w:bCs/>
                <w:kern w:val="2"/>
                <w:sz w:val="18"/>
                <w:szCs w:val="18"/>
                <w:lang w:val="en-US" w:eastAsia="de-DE"/>
              </w:rPr>
            </w:pPr>
          </w:p>
        </w:tc>
        <w:tc>
          <w:tcPr>
            <w:tcW w:w="1304" w:type="dxa"/>
            <w:tcBorders>
              <w:top w:val="nil"/>
              <w:left w:val="nil"/>
              <w:bottom w:val="single" w:sz="8" w:space="0" w:color="auto"/>
              <w:right w:val="nil"/>
            </w:tcBorders>
            <w:vAlign w:val="center"/>
            <w:hideMark/>
          </w:tcPr>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Intel</w:t>
            </w:r>
            <w:r w:rsidRPr="000F1A39">
              <w:rPr>
                <w:rFonts w:ascii="Arial" w:hAnsi="Arial" w:cs="Arial"/>
                <w:b/>
                <w:bCs/>
                <w:sz w:val="18"/>
                <w:szCs w:val="18"/>
                <w:vertAlign w:val="superscript"/>
                <w:lang w:val="en-US" w:eastAsia="de-DE"/>
              </w:rPr>
              <w:t>®</w:t>
            </w:r>
            <w:r w:rsidRPr="000F1A39">
              <w:rPr>
                <w:rFonts w:ascii="Arial" w:hAnsi="Arial" w:cs="Arial"/>
                <w:b/>
                <w:bCs/>
                <w:sz w:val="18"/>
                <w:szCs w:val="18"/>
                <w:lang w:val="en-US" w:eastAsia="de-DE"/>
              </w:rPr>
              <w:t xml:space="preserve"> Smart Cache [MB]</w:t>
            </w:r>
          </w:p>
        </w:tc>
        <w:tc>
          <w:tcPr>
            <w:tcW w:w="236" w:type="dxa"/>
            <w:vAlign w:val="center"/>
          </w:tcPr>
          <w:p w:rsidR="008E7A6A" w:rsidRPr="000F1A39" w:rsidRDefault="008E7A6A" w:rsidP="00F17B0D">
            <w:pPr>
              <w:jc w:val="center"/>
              <w:rPr>
                <w:rFonts w:ascii="Arial" w:hAnsi="Arial" w:cs="Arial"/>
                <w:b/>
                <w:bCs/>
                <w:kern w:val="2"/>
                <w:sz w:val="18"/>
                <w:szCs w:val="18"/>
                <w:lang w:val="en-US" w:eastAsia="de-DE"/>
              </w:rPr>
            </w:pPr>
          </w:p>
        </w:tc>
        <w:tc>
          <w:tcPr>
            <w:tcW w:w="794" w:type="dxa"/>
            <w:tcBorders>
              <w:top w:val="nil"/>
              <w:left w:val="nil"/>
              <w:bottom w:val="single" w:sz="8" w:space="0" w:color="auto"/>
              <w:right w:val="nil"/>
            </w:tcBorders>
            <w:vAlign w:val="center"/>
            <w:hideMark/>
          </w:tcPr>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Clock</w:t>
            </w:r>
            <w:r w:rsidR="00B255BE">
              <w:rPr>
                <w:rFonts w:ascii="Arial" w:hAnsi="Arial" w:cs="Arial"/>
                <w:b/>
                <w:bCs/>
                <w:sz w:val="18"/>
                <w:szCs w:val="18"/>
                <w:lang w:val="en-US" w:eastAsia="de-DE"/>
              </w:rPr>
              <w:br/>
            </w:r>
            <w:r w:rsidRPr="000F1A39">
              <w:rPr>
                <w:rFonts w:ascii="Arial" w:hAnsi="Arial" w:cs="Arial"/>
                <w:b/>
                <w:bCs/>
                <w:sz w:val="18"/>
                <w:szCs w:val="18"/>
                <w:lang w:val="en-US" w:eastAsia="de-DE"/>
              </w:rPr>
              <w:t>[GHz]</w:t>
            </w:r>
          </w:p>
        </w:tc>
        <w:tc>
          <w:tcPr>
            <w:tcW w:w="236" w:type="dxa"/>
            <w:vAlign w:val="center"/>
          </w:tcPr>
          <w:p w:rsidR="008E7A6A" w:rsidRPr="000F1A39" w:rsidRDefault="008E7A6A" w:rsidP="00F17B0D">
            <w:pPr>
              <w:jc w:val="center"/>
              <w:rPr>
                <w:rFonts w:ascii="Arial" w:hAnsi="Arial" w:cs="Arial"/>
                <w:b/>
                <w:bCs/>
                <w:kern w:val="2"/>
                <w:sz w:val="18"/>
                <w:szCs w:val="18"/>
                <w:lang w:val="en-US" w:eastAsia="de-DE"/>
              </w:rPr>
            </w:pPr>
          </w:p>
        </w:tc>
        <w:tc>
          <w:tcPr>
            <w:tcW w:w="794" w:type="dxa"/>
            <w:tcBorders>
              <w:top w:val="nil"/>
              <w:left w:val="nil"/>
              <w:bottom w:val="single" w:sz="8" w:space="0" w:color="auto"/>
              <w:right w:val="nil"/>
            </w:tcBorders>
            <w:vAlign w:val="center"/>
            <w:hideMark/>
          </w:tcPr>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 xml:space="preserve">TDP </w:t>
            </w:r>
          </w:p>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[W]</w:t>
            </w:r>
          </w:p>
        </w:tc>
        <w:tc>
          <w:tcPr>
            <w:tcW w:w="236" w:type="dxa"/>
            <w:vAlign w:val="center"/>
          </w:tcPr>
          <w:p w:rsidR="008E7A6A" w:rsidRPr="000F1A39" w:rsidRDefault="008E7A6A" w:rsidP="00F17B0D">
            <w:pPr>
              <w:jc w:val="center"/>
              <w:rPr>
                <w:rFonts w:ascii="Arial" w:hAnsi="Arial" w:cs="Arial"/>
                <w:b/>
                <w:bCs/>
                <w:kern w:val="2"/>
                <w:sz w:val="18"/>
                <w:szCs w:val="18"/>
                <w:lang w:val="en-US" w:eastAsia="de-DE"/>
              </w:rPr>
            </w:pPr>
          </w:p>
        </w:tc>
        <w:tc>
          <w:tcPr>
            <w:tcW w:w="1559" w:type="dxa"/>
            <w:tcBorders>
              <w:top w:val="nil"/>
              <w:left w:val="nil"/>
              <w:bottom w:val="single" w:sz="8" w:space="0" w:color="auto"/>
              <w:right w:val="nil"/>
            </w:tcBorders>
            <w:vAlign w:val="center"/>
            <w:hideMark/>
          </w:tcPr>
          <w:p w:rsidR="008E7A6A" w:rsidRPr="000F1A39" w:rsidRDefault="008E7A6A" w:rsidP="00F17B0D">
            <w:pPr>
              <w:jc w:val="center"/>
              <w:rPr>
                <w:rFonts w:ascii="Arial" w:hAnsi="Arial" w:cs="Arial"/>
                <w:b/>
                <w:bCs/>
                <w:kern w:val="2"/>
                <w:sz w:val="18"/>
                <w:szCs w:val="18"/>
                <w:lang w:val="en-US" w:eastAsia="de-DE"/>
              </w:rPr>
            </w:pPr>
            <w:r w:rsidRPr="000F1A39">
              <w:rPr>
                <w:rFonts w:ascii="Arial" w:hAnsi="Arial" w:cs="Arial"/>
                <w:b/>
                <w:bCs/>
                <w:sz w:val="18"/>
                <w:szCs w:val="18"/>
                <w:lang w:val="en-US" w:eastAsia="de-DE"/>
              </w:rPr>
              <w:t>Temperature range</w:t>
            </w:r>
          </w:p>
        </w:tc>
      </w:tr>
      <w:tr w:rsidR="008E7A6A" w:rsidRPr="00B255BE"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C3958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16</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16</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2.0</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31</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8" w:space="0" w:color="auto"/>
              <w:left w:val="nil"/>
              <w:bottom w:val="single" w:sz="4" w:space="0" w:color="auto"/>
              <w:right w:val="nil"/>
            </w:tcBorders>
            <w:vAlign w:val="center"/>
            <w:hideMark/>
          </w:tcPr>
          <w:p w:rsidR="008E7A6A" w:rsidRPr="000F1A39" w:rsidRDefault="008E7A6A" w:rsidP="00583619">
            <w:pPr>
              <w:jc w:val="center"/>
              <w:rPr>
                <w:rFonts w:ascii="Arial" w:hAnsi="Arial" w:cs="Arial"/>
                <w:kern w:val="2"/>
                <w:sz w:val="18"/>
                <w:szCs w:val="18"/>
                <w:lang w:val="en-US"/>
              </w:rPr>
            </w:pPr>
            <w:r w:rsidRPr="000F1A39">
              <w:rPr>
                <w:rFonts w:ascii="Arial" w:hAnsi="Arial" w:cs="Arial"/>
                <w:sz w:val="18"/>
                <w:szCs w:val="18"/>
                <w:lang w:val="en-US"/>
              </w:rPr>
              <w:t>0 to +60 °C</w:t>
            </w:r>
          </w:p>
        </w:tc>
      </w:tr>
      <w:tr w:rsidR="008E7A6A" w:rsidRPr="00B255BE"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C3858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12</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12</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2.0</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25</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8E7A6A" w:rsidP="00583619">
            <w:pPr>
              <w:jc w:val="center"/>
              <w:rPr>
                <w:rFonts w:ascii="Arial" w:hAnsi="Arial" w:cs="Arial"/>
                <w:kern w:val="2"/>
                <w:sz w:val="18"/>
                <w:szCs w:val="18"/>
                <w:lang w:val="en-US"/>
              </w:rPr>
            </w:pPr>
            <w:r w:rsidRPr="000F1A39">
              <w:rPr>
                <w:rFonts w:ascii="Arial" w:hAnsi="Arial" w:cs="Arial"/>
                <w:sz w:val="18"/>
                <w:szCs w:val="18"/>
                <w:lang w:val="en-US"/>
              </w:rPr>
              <w:t>0 to +60 °C</w:t>
            </w:r>
          </w:p>
        </w:tc>
      </w:tr>
      <w:tr w:rsidR="008E7A6A" w:rsidRPr="000F1A39"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C3758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8</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16</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2.2</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25</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8E7A6A" w:rsidP="00583619">
            <w:pPr>
              <w:jc w:val="center"/>
              <w:rPr>
                <w:rFonts w:ascii="Arial" w:hAnsi="Arial" w:cs="Arial"/>
                <w:kern w:val="2"/>
                <w:sz w:val="18"/>
                <w:szCs w:val="18"/>
                <w:lang w:val="en-US"/>
              </w:rPr>
            </w:pPr>
            <w:r w:rsidRPr="000F1A39">
              <w:rPr>
                <w:rFonts w:ascii="Arial" w:hAnsi="Arial" w:cs="Arial"/>
                <w:sz w:val="18"/>
                <w:szCs w:val="18"/>
                <w:lang w:val="en-US"/>
              </w:rPr>
              <w:t>0 to +60 °C</w:t>
            </w:r>
          </w:p>
        </w:tc>
      </w:tr>
      <w:tr w:rsidR="008E7A6A" w:rsidRPr="000F1A39"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C3558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4</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2.2</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16</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39266F" w:rsidP="00583619">
            <w:pPr>
              <w:jc w:val="center"/>
              <w:rPr>
                <w:rFonts w:ascii="Arial" w:hAnsi="Arial" w:cs="Arial"/>
                <w:kern w:val="2"/>
                <w:sz w:val="18"/>
                <w:szCs w:val="18"/>
                <w:lang w:val="en-US"/>
              </w:rPr>
            </w:pPr>
            <w:r w:rsidRPr="000F1A39">
              <w:rPr>
                <w:rFonts w:ascii="Arial" w:hAnsi="Arial" w:cs="Arial"/>
                <w:sz w:val="18"/>
                <w:szCs w:val="18"/>
                <w:lang w:val="en-US"/>
              </w:rPr>
              <w:t>0 to +60 °C</w:t>
            </w:r>
          </w:p>
        </w:tc>
      </w:tr>
      <w:tr w:rsidR="008E7A6A" w:rsidRPr="000F1A39"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C3538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4</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2.1</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15</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39266F" w:rsidP="00583619">
            <w:pPr>
              <w:jc w:val="center"/>
              <w:rPr>
                <w:rFonts w:ascii="Arial" w:hAnsi="Arial" w:cs="Arial"/>
                <w:kern w:val="2"/>
                <w:sz w:val="18"/>
                <w:szCs w:val="18"/>
                <w:lang w:val="en-US"/>
              </w:rPr>
            </w:pPr>
            <w:r w:rsidRPr="000F1A39">
              <w:rPr>
                <w:rFonts w:ascii="Arial" w:hAnsi="Arial" w:cs="Arial"/>
                <w:sz w:val="18"/>
                <w:szCs w:val="18"/>
                <w:lang w:val="en-US"/>
              </w:rPr>
              <w:t>0 to +60 °C</w:t>
            </w:r>
          </w:p>
        </w:tc>
      </w:tr>
      <w:tr w:rsidR="008E7A6A" w:rsidRPr="000F1A39"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C3808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12</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12</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2.0</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25</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8E7A6A" w:rsidP="00583619">
            <w:pPr>
              <w:jc w:val="center"/>
              <w:rPr>
                <w:rFonts w:ascii="Arial" w:hAnsi="Arial" w:cs="Arial"/>
                <w:kern w:val="2"/>
                <w:sz w:val="18"/>
                <w:szCs w:val="18"/>
                <w:lang w:val="en-US"/>
              </w:rPr>
            </w:pPr>
            <w:r w:rsidRPr="000F1A39">
              <w:rPr>
                <w:rFonts w:ascii="Arial" w:hAnsi="Arial" w:cs="Arial"/>
                <w:sz w:val="18"/>
                <w:szCs w:val="18"/>
                <w:lang w:val="en-US"/>
              </w:rPr>
              <w:t>-40 to +85 °C</w:t>
            </w:r>
          </w:p>
        </w:tc>
      </w:tr>
      <w:tr w:rsidR="008E7A6A" w:rsidRPr="000F1A39"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C3708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8</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16</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1.7</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17</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39266F" w:rsidP="00583619">
            <w:pPr>
              <w:jc w:val="center"/>
              <w:rPr>
                <w:rFonts w:ascii="Arial" w:hAnsi="Arial" w:cs="Arial"/>
                <w:kern w:val="2"/>
                <w:sz w:val="18"/>
                <w:szCs w:val="18"/>
                <w:lang w:val="en-US"/>
              </w:rPr>
            </w:pPr>
            <w:r w:rsidRPr="000F1A39">
              <w:rPr>
                <w:rFonts w:ascii="Arial" w:hAnsi="Arial" w:cs="Arial"/>
                <w:sz w:val="18"/>
                <w:szCs w:val="18"/>
                <w:lang w:val="en-US"/>
              </w:rPr>
              <w:t>0 to +60 °C</w:t>
            </w:r>
          </w:p>
        </w:tc>
      </w:tr>
      <w:tr w:rsidR="008E7A6A" w:rsidRPr="000F1A39" w:rsidTr="00F17B0D">
        <w:tc>
          <w:tcPr>
            <w:tcW w:w="2230" w:type="dxa"/>
            <w:tcBorders>
              <w:top w:val="single" w:sz="8" w:space="0" w:color="auto"/>
              <w:left w:val="nil"/>
              <w:bottom w:val="single" w:sz="8" w:space="0" w:color="auto"/>
              <w:right w:val="nil"/>
            </w:tcBorders>
            <w:vAlign w:val="center"/>
            <w:hideMark/>
          </w:tcPr>
          <w:p w:rsidR="008E7A6A" w:rsidRPr="00B255BE" w:rsidRDefault="008E7A6A" w:rsidP="00583619">
            <w:pPr>
              <w:spacing w:line="360" w:lineRule="auto"/>
              <w:rPr>
                <w:rFonts w:ascii="Arial" w:hAnsi="Arial" w:cs="Arial"/>
                <w:b/>
                <w:bCs/>
                <w:kern w:val="2"/>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C3508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4</w:t>
            </w:r>
          </w:p>
        </w:tc>
        <w:tc>
          <w:tcPr>
            <w:tcW w:w="236" w:type="dxa"/>
            <w:vAlign w:val="center"/>
          </w:tcPr>
          <w:p w:rsidR="008E7A6A" w:rsidRPr="000F1A39" w:rsidRDefault="008E7A6A"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8</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1.6</w:t>
            </w:r>
          </w:p>
        </w:tc>
        <w:tc>
          <w:tcPr>
            <w:tcW w:w="236" w:type="dxa"/>
            <w:vAlign w:val="center"/>
          </w:tcPr>
          <w:p w:rsidR="008E7A6A" w:rsidRPr="000F1A39" w:rsidRDefault="008E7A6A"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hideMark/>
          </w:tcPr>
          <w:p w:rsidR="008E7A6A" w:rsidRPr="000F1A39" w:rsidRDefault="008E7A6A" w:rsidP="00583619">
            <w:pPr>
              <w:spacing w:line="360" w:lineRule="auto"/>
              <w:jc w:val="center"/>
              <w:rPr>
                <w:rFonts w:ascii="Arial" w:hAnsi="Arial" w:cs="Arial"/>
                <w:kern w:val="2"/>
                <w:sz w:val="18"/>
                <w:szCs w:val="18"/>
                <w:lang w:val="en-US"/>
              </w:rPr>
            </w:pPr>
            <w:r w:rsidRPr="000F1A39">
              <w:rPr>
                <w:rFonts w:ascii="Arial" w:hAnsi="Arial" w:cs="Arial"/>
                <w:sz w:val="18"/>
                <w:szCs w:val="18"/>
                <w:lang w:val="en-US"/>
              </w:rPr>
              <w:t>11.5</w:t>
            </w:r>
          </w:p>
        </w:tc>
        <w:tc>
          <w:tcPr>
            <w:tcW w:w="236" w:type="dxa"/>
          </w:tcPr>
          <w:p w:rsidR="008E7A6A" w:rsidRPr="000F1A39" w:rsidRDefault="008E7A6A"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hideMark/>
          </w:tcPr>
          <w:p w:rsidR="008E7A6A" w:rsidRPr="000F1A39" w:rsidRDefault="0039266F" w:rsidP="00583619">
            <w:pPr>
              <w:jc w:val="center"/>
              <w:rPr>
                <w:rFonts w:ascii="Arial" w:hAnsi="Arial" w:cs="Arial"/>
                <w:kern w:val="2"/>
                <w:sz w:val="18"/>
                <w:szCs w:val="18"/>
                <w:lang w:val="en-US"/>
              </w:rPr>
            </w:pPr>
            <w:r w:rsidRPr="000F1A39">
              <w:rPr>
                <w:rFonts w:ascii="Arial" w:hAnsi="Arial" w:cs="Arial"/>
                <w:sz w:val="18"/>
                <w:szCs w:val="18"/>
                <w:lang w:val="en-US"/>
              </w:rPr>
              <w:t>-40 to +85 °C</w:t>
            </w:r>
          </w:p>
        </w:tc>
      </w:tr>
      <w:tr w:rsidR="0039266F" w:rsidRPr="000F1A39" w:rsidTr="00F17B0D">
        <w:tc>
          <w:tcPr>
            <w:tcW w:w="2230" w:type="dxa"/>
            <w:tcBorders>
              <w:top w:val="single" w:sz="8" w:space="0" w:color="auto"/>
              <w:left w:val="nil"/>
              <w:bottom w:val="single" w:sz="8" w:space="0" w:color="auto"/>
              <w:right w:val="nil"/>
            </w:tcBorders>
            <w:vAlign w:val="center"/>
          </w:tcPr>
          <w:p w:rsidR="0039266F" w:rsidRPr="00B255BE" w:rsidRDefault="0039266F" w:rsidP="0039266F">
            <w:pPr>
              <w:spacing w:line="360" w:lineRule="auto"/>
              <w:rPr>
                <w:rFonts w:ascii="Arial" w:hAnsi="Arial" w:cs="Arial"/>
                <w:b/>
                <w:bCs/>
                <w:sz w:val="18"/>
                <w:szCs w:val="18"/>
                <w:lang w:val="en-US" w:eastAsia="de-DE"/>
              </w:rPr>
            </w:pPr>
            <w:r w:rsidRPr="00B255BE">
              <w:rPr>
                <w:rFonts w:ascii="Arial" w:hAnsi="Arial" w:cs="Arial"/>
                <w:b/>
                <w:bCs/>
                <w:sz w:val="18"/>
                <w:szCs w:val="18"/>
                <w:lang w:val="en-US" w:eastAsia="de-DE"/>
              </w:rPr>
              <w:t>Intel Atom</w:t>
            </w:r>
            <w:r w:rsidRPr="00B255BE">
              <w:rPr>
                <w:rFonts w:ascii="Arial" w:hAnsi="Arial" w:cs="Arial"/>
                <w:b/>
                <w:bCs/>
                <w:sz w:val="18"/>
                <w:szCs w:val="18"/>
                <w:vertAlign w:val="superscript"/>
                <w:lang w:val="en-US" w:eastAsia="de-DE"/>
              </w:rPr>
              <w:t>®</w:t>
            </w:r>
            <w:r w:rsidRPr="00B255BE">
              <w:rPr>
                <w:rFonts w:ascii="Arial" w:hAnsi="Arial" w:cs="Arial"/>
                <w:b/>
                <w:bCs/>
                <w:sz w:val="18"/>
                <w:szCs w:val="18"/>
                <w:lang w:val="en-US" w:eastAsia="de-DE"/>
              </w:rPr>
              <w:t xml:space="preserve"> C3308</w:t>
            </w:r>
          </w:p>
        </w:tc>
        <w:tc>
          <w:tcPr>
            <w:tcW w:w="236" w:type="dxa"/>
            <w:vAlign w:val="center"/>
          </w:tcPr>
          <w:p w:rsidR="0039266F" w:rsidRPr="000F1A39" w:rsidRDefault="0039266F" w:rsidP="00583619">
            <w:pPr>
              <w:spacing w:line="360" w:lineRule="auto"/>
              <w:jc w:val="center"/>
              <w:rPr>
                <w:rFonts w:ascii="Arial" w:hAnsi="Arial" w:cs="Arial"/>
                <w:kern w:val="2"/>
                <w:sz w:val="18"/>
                <w:szCs w:val="18"/>
                <w:lang w:val="en-US"/>
              </w:rPr>
            </w:pPr>
          </w:p>
        </w:tc>
        <w:tc>
          <w:tcPr>
            <w:tcW w:w="853" w:type="dxa"/>
            <w:tcBorders>
              <w:top w:val="single" w:sz="8" w:space="0" w:color="auto"/>
              <w:left w:val="nil"/>
              <w:bottom w:val="single" w:sz="8" w:space="0" w:color="auto"/>
              <w:right w:val="nil"/>
            </w:tcBorders>
            <w:vAlign w:val="center"/>
          </w:tcPr>
          <w:p w:rsidR="0039266F" w:rsidRPr="000F1A39" w:rsidRDefault="00B3768D" w:rsidP="00583619">
            <w:pPr>
              <w:spacing w:line="360" w:lineRule="auto"/>
              <w:jc w:val="center"/>
              <w:rPr>
                <w:rFonts w:ascii="Arial" w:hAnsi="Arial" w:cs="Arial"/>
                <w:sz w:val="18"/>
                <w:szCs w:val="18"/>
                <w:lang w:val="en-US"/>
              </w:rPr>
            </w:pPr>
            <w:r>
              <w:rPr>
                <w:rFonts w:ascii="Arial" w:hAnsi="Arial" w:cs="Arial"/>
                <w:sz w:val="18"/>
                <w:szCs w:val="18"/>
                <w:lang w:val="en-US"/>
              </w:rPr>
              <w:t>2</w:t>
            </w:r>
          </w:p>
        </w:tc>
        <w:tc>
          <w:tcPr>
            <w:tcW w:w="236" w:type="dxa"/>
            <w:vAlign w:val="center"/>
          </w:tcPr>
          <w:p w:rsidR="0039266F" w:rsidRPr="000F1A39" w:rsidRDefault="0039266F" w:rsidP="00583619">
            <w:pPr>
              <w:spacing w:line="360" w:lineRule="auto"/>
              <w:jc w:val="center"/>
              <w:rPr>
                <w:rFonts w:ascii="Arial" w:hAnsi="Arial" w:cs="Arial"/>
                <w:bCs/>
                <w:kern w:val="2"/>
                <w:sz w:val="18"/>
                <w:szCs w:val="18"/>
                <w:lang w:val="en-US" w:eastAsia="de-DE"/>
              </w:rPr>
            </w:pPr>
          </w:p>
        </w:tc>
        <w:tc>
          <w:tcPr>
            <w:tcW w:w="1304" w:type="dxa"/>
            <w:tcBorders>
              <w:top w:val="single" w:sz="8" w:space="0" w:color="auto"/>
              <w:left w:val="nil"/>
              <w:bottom w:val="single" w:sz="8" w:space="0" w:color="auto"/>
              <w:right w:val="nil"/>
            </w:tcBorders>
            <w:vAlign w:val="center"/>
          </w:tcPr>
          <w:p w:rsidR="0039266F" w:rsidRPr="000F1A39" w:rsidRDefault="00B3768D" w:rsidP="00583619">
            <w:pPr>
              <w:spacing w:line="360" w:lineRule="auto"/>
              <w:jc w:val="center"/>
              <w:rPr>
                <w:rFonts w:ascii="Arial" w:hAnsi="Arial" w:cs="Arial"/>
                <w:sz w:val="18"/>
                <w:szCs w:val="18"/>
                <w:lang w:val="en-US"/>
              </w:rPr>
            </w:pPr>
            <w:r>
              <w:rPr>
                <w:rFonts w:ascii="Arial" w:hAnsi="Arial" w:cs="Arial"/>
                <w:sz w:val="18"/>
                <w:szCs w:val="18"/>
                <w:lang w:val="en-US"/>
              </w:rPr>
              <w:t>4</w:t>
            </w:r>
          </w:p>
        </w:tc>
        <w:tc>
          <w:tcPr>
            <w:tcW w:w="236" w:type="dxa"/>
            <w:vAlign w:val="center"/>
          </w:tcPr>
          <w:p w:rsidR="0039266F" w:rsidRPr="000F1A39" w:rsidRDefault="0039266F"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tcPr>
          <w:p w:rsidR="0039266F" w:rsidRPr="000F1A39" w:rsidRDefault="00B3768D" w:rsidP="00583619">
            <w:pPr>
              <w:spacing w:line="360" w:lineRule="auto"/>
              <w:jc w:val="center"/>
              <w:rPr>
                <w:rFonts w:ascii="Arial" w:hAnsi="Arial" w:cs="Arial"/>
                <w:sz w:val="18"/>
                <w:szCs w:val="18"/>
                <w:lang w:val="en-US"/>
              </w:rPr>
            </w:pPr>
            <w:r>
              <w:rPr>
                <w:rFonts w:ascii="Arial" w:hAnsi="Arial" w:cs="Arial"/>
                <w:sz w:val="18"/>
                <w:szCs w:val="18"/>
                <w:lang w:val="en-US"/>
              </w:rPr>
              <w:t>1.6</w:t>
            </w:r>
          </w:p>
        </w:tc>
        <w:tc>
          <w:tcPr>
            <w:tcW w:w="236" w:type="dxa"/>
            <w:vAlign w:val="center"/>
          </w:tcPr>
          <w:p w:rsidR="0039266F" w:rsidRPr="000F1A39" w:rsidRDefault="0039266F" w:rsidP="00583619">
            <w:pPr>
              <w:spacing w:line="360" w:lineRule="auto"/>
              <w:jc w:val="center"/>
              <w:rPr>
                <w:rFonts w:ascii="Arial" w:hAnsi="Arial" w:cs="Arial"/>
                <w:kern w:val="2"/>
                <w:sz w:val="18"/>
                <w:szCs w:val="18"/>
                <w:lang w:val="en-US"/>
              </w:rPr>
            </w:pPr>
          </w:p>
        </w:tc>
        <w:tc>
          <w:tcPr>
            <w:tcW w:w="794" w:type="dxa"/>
            <w:tcBorders>
              <w:top w:val="single" w:sz="8" w:space="0" w:color="auto"/>
              <w:left w:val="nil"/>
              <w:bottom w:val="single" w:sz="8" w:space="0" w:color="auto"/>
              <w:right w:val="nil"/>
            </w:tcBorders>
            <w:vAlign w:val="center"/>
          </w:tcPr>
          <w:p w:rsidR="0039266F" w:rsidRPr="000F1A39" w:rsidRDefault="00B3768D" w:rsidP="00583619">
            <w:pPr>
              <w:spacing w:line="360" w:lineRule="auto"/>
              <w:jc w:val="center"/>
              <w:rPr>
                <w:rFonts w:ascii="Arial" w:hAnsi="Arial" w:cs="Arial"/>
                <w:sz w:val="18"/>
                <w:szCs w:val="18"/>
                <w:lang w:val="en-US"/>
              </w:rPr>
            </w:pPr>
            <w:r>
              <w:rPr>
                <w:rFonts w:ascii="Arial" w:hAnsi="Arial" w:cs="Arial"/>
                <w:sz w:val="18"/>
                <w:szCs w:val="18"/>
                <w:lang w:val="en-US"/>
              </w:rPr>
              <w:t>2.1</w:t>
            </w:r>
          </w:p>
        </w:tc>
        <w:tc>
          <w:tcPr>
            <w:tcW w:w="236" w:type="dxa"/>
          </w:tcPr>
          <w:p w:rsidR="0039266F" w:rsidRPr="000F1A39" w:rsidRDefault="0039266F" w:rsidP="00583619">
            <w:pPr>
              <w:spacing w:line="360" w:lineRule="auto"/>
              <w:jc w:val="center"/>
              <w:rPr>
                <w:rFonts w:ascii="Arial" w:hAnsi="Arial" w:cs="Arial"/>
                <w:kern w:val="2"/>
                <w:sz w:val="18"/>
                <w:szCs w:val="18"/>
                <w:lang w:val="en-US"/>
              </w:rPr>
            </w:pPr>
          </w:p>
        </w:tc>
        <w:tc>
          <w:tcPr>
            <w:tcW w:w="1559" w:type="dxa"/>
            <w:tcBorders>
              <w:top w:val="single" w:sz="4" w:space="0" w:color="auto"/>
              <w:left w:val="nil"/>
              <w:bottom w:val="single" w:sz="4" w:space="0" w:color="auto"/>
              <w:right w:val="nil"/>
            </w:tcBorders>
            <w:vAlign w:val="center"/>
          </w:tcPr>
          <w:p w:rsidR="0039266F" w:rsidRPr="000F1A39" w:rsidRDefault="0039266F" w:rsidP="00583619">
            <w:pPr>
              <w:jc w:val="center"/>
              <w:rPr>
                <w:rFonts w:ascii="Arial" w:hAnsi="Arial" w:cs="Arial"/>
                <w:sz w:val="18"/>
                <w:szCs w:val="18"/>
                <w:lang w:val="en-US"/>
              </w:rPr>
            </w:pPr>
            <w:r w:rsidRPr="000F1A39">
              <w:rPr>
                <w:rFonts w:ascii="Arial" w:hAnsi="Arial" w:cs="Arial"/>
                <w:sz w:val="18"/>
                <w:szCs w:val="18"/>
                <w:lang w:val="en-US"/>
              </w:rPr>
              <w:t>0 to +60 °C</w:t>
            </w:r>
          </w:p>
        </w:tc>
      </w:tr>
    </w:tbl>
    <w:p w:rsidR="008E7A6A" w:rsidRPr="000F1A39" w:rsidRDefault="008E7A6A" w:rsidP="00583619">
      <w:pPr>
        <w:spacing w:line="276" w:lineRule="auto"/>
        <w:rPr>
          <w:rFonts w:ascii="Arial" w:hAnsi="Arial" w:cs="Arial"/>
          <w:kern w:val="2"/>
          <w:sz w:val="22"/>
          <w:szCs w:val="22"/>
          <w:lang w:val="en-US"/>
        </w:rPr>
      </w:pPr>
    </w:p>
    <w:p w:rsidR="00DC15E2" w:rsidRPr="000F1A39" w:rsidRDefault="00B85A68">
      <w:pPr>
        <w:spacing w:line="360" w:lineRule="auto"/>
        <w:rPr>
          <w:rFonts w:ascii="Arial" w:hAnsi="Arial" w:cs="Arial"/>
          <w:sz w:val="22"/>
          <w:szCs w:val="22"/>
          <w:lang w:val="en-US"/>
        </w:rPr>
      </w:pPr>
      <w:r w:rsidRPr="00EA2F1E">
        <w:rPr>
          <w:rFonts w:asciiTheme="minorHAnsi" w:eastAsia="SimSun" w:hAnsiTheme="minorHAnsi" w:cs="Arial"/>
          <w:sz w:val="22"/>
          <w:szCs w:val="22"/>
          <w:lang w:val="en-US" w:eastAsia="zh-TW"/>
        </w:rPr>
        <w:t>更多</w:t>
      </w:r>
      <w:r w:rsidRPr="00EA2F1E">
        <w:rPr>
          <w:rFonts w:asciiTheme="minorHAnsi" w:eastAsia="SimSun" w:hAnsiTheme="minorHAnsi" w:cs="Arial"/>
          <w:sz w:val="22"/>
          <w:szCs w:val="22"/>
          <w:lang w:val="en-US" w:eastAsia="zh-TW"/>
        </w:rPr>
        <w:t xml:space="preserve">conga-B7AC COM Express Type7 </w:t>
      </w:r>
      <w:r w:rsidRPr="00EA2F1E">
        <w:rPr>
          <w:rFonts w:asciiTheme="minorHAnsi" w:eastAsia="SimSun" w:hAnsiTheme="minorHAnsi" w:cs="Arial"/>
          <w:sz w:val="22"/>
          <w:szCs w:val="22"/>
          <w:lang w:val="en-US" w:eastAsia="zh-TW"/>
        </w:rPr>
        <w:t>服务器模块详情</w:t>
      </w:r>
      <w:r w:rsidRPr="00EA2F1E">
        <w:rPr>
          <w:rFonts w:asciiTheme="minorHAnsi" w:eastAsia="SimSun" w:hAnsiTheme="minorHAnsi" w:cs="Arial"/>
          <w:sz w:val="22"/>
          <w:szCs w:val="22"/>
          <w:lang w:val="en-US" w:eastAsia="zh-TW"/>
        </w:rPr>
        <w:t xml:space="preserve">, </w:t>
      </w:r>
      <w:r w:rsidRPr="00EA2F1E">
        <w:rPr>
          <w:rFonts w:asciiTheme="minorHAnsi" w:eastAsia="SimSun" w:hAnsiTheme="minorHAnsi" w:cs="Arial"/>
          <w:sz w:val="22"/>
          <w:szCs w:val="22"/>
          <w:lang w:val="en-US" w:eastAsia="zh-TW"/>
        </w:rPr>
        <w:t>请拜访</w:t>
      </w:r>
      <w:hyperlink r:id="rId15" w:history="1">
        <w:r w:rsidR="00933F47" w:rsidRPr="000F1A39">
          <w:rPr>
            <w:rStyle w:val="Hyperlink"/>
            <w:rFonts w:ascii="Arial" w:hAnsi="Arial" w:cs="Arial"/>
            <w:sz w:val="22"/>
            <w:szCs w:val="22"/>
            <w:lang w:val="en-US"/>
          </w:rPr>
          <w:t>https://www.congatec.com/en/products/com-express-type-7/conga-b7ac.html</w:t>
        </w:r>
      </w:hyperlink>
      <w:r w:rsidR="00933F47" w:rsidRPr="000F1A39">
        <w:rPr>
          <w:rFonts w:ascii="Arial" w:hAnsi="Arial" w:cs="Arial"/>
          <w:sz w:val="22"/>
          <w:szCs w:val="22"/>
          <w:lang w:val="en-US"/>
        </w:rPr>
        <w:t xml:space="preserve"> </w:t>
      </w:r>
      <w:bookmarkStart w:id="0" w:name="_GoBack"/>
      <w:bookmarkEnd w:id="0"/>
    </w:p>
    <w:p w:rsidR="00AB3308" w:rsidRPr="000F1A39" w:rsidRDefault="00AB3308" w:rsidP="00583619">
      <w:pPr>
        <w:spacing w:line="360" w:lineRule="auto"/>
        <w:rPr>
          <w:rFonts w:ascii="Arial" w:hAnsi="Arial" w:cs="Arial"/>
          <w:sz w:val="22"/>
          <w:szCs w:val="22"/>
          <w:lang w:val="en-US"/>
        </w:rPr>
      </w:pPr>
    </w:p>
    <w:p w:rsidR="00D108AC" w:rsidRPr="000F1A39" w:rsidRDefault="00D108AC" w:rsidP="00583619">
      <w:pPr>
        <w:pStyle w:val="Standard1"/>
        <w:ind w:right="283"/>
        <w:rPr>
          <w:rFonts w:ascii="Arial" w:hAnsi="Arial" w:cs="Arial"/>
          <w:b/>
          <w:sz w:val="18"/>
          <w:szCs w:val="18"/>
          <w:lang w:val="en-US"/>
        </w:rPr>
      </w:pPr>
    </w:p>
    <w:p w:rsidR="00862709" w:rsidRPr="00E91CF5" w:rsidRDefault="00862709" w:rsidP="00862709">
      <w:pPr>
        <w:tabs>
          <w:tab w:val="left" w:pos="5055"/>
        </w:tabs>
        <w:autoSpaceDE w:val="0"/>
        <w:autoSpaceDN w:val="0"/>
        <w:adjustRightInd w:val="0"/>
        <w:spacing w:before="100" w:after="100"/>
        <w:rPr>
          <w:rFonts w:ascii="KaiTi" w:eastAsiaTheme="minorEastAsia" w:hAnsi="KaiTi" w:cs="Arial"/>
          <w:b/>
          <w:bCs/>
          <w:color w:val="000000"/>
          <w:sz w:val="18"/>
          <w:szCs w:val="18"/>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E91CF5">
        <w:rPr>
          <w:rFonts w:ascii="KaiTi" w:eastAsia="KaiTi" w:hAnsi="KaiTi" w:cs="Arial" w:hint="eastAsia"/>
          <w:color w:val="000000"/>
          <w:sz w:val="20"/>
          <w:szCs w:val="20"/>
          <w:lang w:eastAsia="zh-CN"/>
        </w:rPr>
        <w:t>德</w:t>
      </w:r>
      <w:r w:rsidRPr="00E91CF5">
        <w:rPr>
          <w:rFonts w:ascii="KaiTi" w:eastAsia="KaiTi" w:hAnsi="KaiTi" w:cs="Arial" w:hint="eastAsia"/>
          <w:color w:val="000000"/>
          <w:sz w:val="20"/>
          <w:szCs w:val="20"/>
          <w:lang w:eastAsia="zh-TW"/>
        </w:rPr>
        <w:t>国</w:t>
      </w:r>
      <w:r w:rsidRPr="00E91CF5">
        <w:rPr>
          <w:rFonts w:ascii="KaiTi" w:eastAsia="KaiTi" w:hAnsi="KaiTi" w:cs="Arial" w:hint="eastAsia"/>
          <w:color w:val="000000"/>
          <w:sz w:val="20"/>
          <w:szCs w:val="20"/>
          <w:lang w:eastAsia="zh-CN"/>
        </w:rPr>
        <w:t>康佳特科技</w:t>
      </w:r>
      <w:r w:rsidRPr="00E91CF5">
        <w:rPr>
          <w:rFonts w:ascii="KaiTi" w:hAnsi="KaiTi" w:cs="Arial" w:hint="eastAsia"/>
          <w:color w:val="000000"/>
          <w:sz w:val="20"/>
          <w:szCs w:val="20"/>
          <w:lang w:eastAsia="zh-CN"/>
        </w:rPr>
        <w:t>,</w:t>
      </w:r>
      <w:r w:rsidRPr="00E91CF5">
        <w:rPr>
          <w:rFonts w:ascii="KaiTi" w:eastAsia="KaiTi" w:hAnsi="KaiTi" w:cs="新細明體" w:hint="eastAsia"/>
          <w:color w:val="000000"/>
          <w:sz w:val="20"/>
          <w:szCs w:val="20"/>
          <w:lang w:val="en-US" w:eastAsia="zh-CN"/>
        </w:rPr>
        <w:t>英特尔智能系统联盟</w:t>
      </w:r>
      <w:r w:rsidRPr="00E91CF5">
        <w:rPr>
          <w:rFonts w:ascii="KaiTi" w:eastAsia="KaiTi" w:hAnsi="KaiTi" w:cs="新細明體"/>
          <w:color w:val="000000"/>
          <w:sz w:val="20"/>
          <w:szCs w:val="20"/>
          <w:lang w:val="en-US" w:eastAsia="zh-CN"/>
        </w:rPr>
        <w:t xml:space="preserve"> Associate </w:t>
      </w:r>
      <w:r w:rsidRPr="00E91CF5">
        <w:rPr>
          <w:rFonts w:ascii="KaiTi" w:eastAsia="KaiTi" w:hAnsi="KaiTi" w:cs="新細明體" w:hint="eastAsia"/>
          <w:color w:val="000000"/>
          <w:sz w:val="20"/>
          <w:szCs w:val="20"/>
          <w:lang w:val="en-US" w:eastAsia="zh-CN"/>
        </w:rPr>
        <w:t>成员，</w:t>
      </w:r>
      <w:r w:rsidRPr="00E91CF5">
        <w:rPr>
          <w:rFonts w:ascii="KaiTi" w:eastAsia="KaiTi" w:hAnsi="KaiTi" w:cs="Arial" w:hint="eastAsia"/>
          <w:color w:val="000000"/>
          <w:sz w:val="20"/>
          <w:szCs w:val="20"/>
          <w:lang w:eastAsia="zh-CN"/>
        </w:rPr>
        <w:t>总公司位于德国</w:t>
      </w:r>
      <w:r w:rsidRPr="00E91CF5">
        <w:rPr>
          <w:rFonts w:ascii="Calibri" w:eastAsia="KaiTi" w:hAnsi="Calibri" w:cs="Arial"/>
          <w:color w:val="000000"/>
          <w:sz w:val="20"/>
          <w:szCs w:val="20"/>
          <w:lang w:eastAsia="zh-CN"/>
        </w:rPr>
        <w:t>Deggendorf</w:t>
      </w:r>
      <w:r w:rsidRPr="00E91CF5">
        <w:rPr>
          <w:rFonts w:ascii="KaiTi" w:eastAsia="KaiTi" w:hAnsi="KaiTi" w:cs="Arial" w:hint="eastAsia"/>
          <w:color w:val="000000"/>
          <w:sz w:val="20"/>
          <w:szCs w:val="20"/>
          <w:lang w:eastAsia="zh-CN"/>
        </w:rPr>
        <w:t>，为标准嵌入式计算机模块</w:t>
      </w:r>
      <w:r w:rsidRPr="00E91CF5">
        <w:rPr>
          <w:rFonts w:ascii="KaiTi" w:eastAsia="KaiTi" w:hAnsi="KaiTi" w:cs="Arial"/>
          <w:color w:val="000000"/>
          <w:sz w:val="20"/>
          <w:szCs w:val="20"/>
          <w:lang w:eastAsia="zh-CN"/>
        </w:rPr>
        <w:t xml:space="preserve"> </w:t>
      </w:r>
      <w:r w:rsidRPr="00E91CF5">
        <w:rPr>
          <w:rFonts w:ascii="Calibri" w:eastAsia="KaiTi" w:hAnsi="Calibri" w:cs="Arial"/>
          <w:color w:val="000000"/>
          <w:sz w:val="20"/>
          <w:szCs w:val="20"/>
          <w:lang w:eastAsia="zh-CN"/>
        </w:rPr>
        <w:t>Qseven, COMExpress</w:t>
      </w:r>
      <w:r w:rsidRPr="00E91CF5">
        <w:rPr>
          <w:rFonts w:ascii="KaiTi" w:eastAsia="KaiTi" w:hAnsi="KaiTi" w:cs="Arial"/>
          <w:color w:val="000000"/>
          <w:sz w:val="20"/>
          <w:szCs w:val="20"/>
          <w:lang w:eastAsia="zh-CN"/>
        </w:rPr>
        <w:t>,</w:t>
      </w:r>
      <w:r w:rsidRPr="00E91CF5">
        <w:rPr>
          <w:rFonts w:asciiTheme="minorHAnsi" w:eastAsiaTheme="minorEastAsia" w:hAnsiTheme="minorHAnsi" w:cs="Arial"/>
          <w:color w:val="000000"/>
          <w:sz w:val="20"/>
          <w:szCs w:val="20"/>
          <w:lang w:eastAsia="zh-TW"/>
        </w:rPr>
        <w:t>SMARC</w:t>
      </w:r>
      <w:r w:rsidRPr="00E91CF5">
        <w:rPr>
          <w:rFonts w:ascii="KaiTi" w:eastAsia="KaiTi" w:hAnsi="KaiTi" w:cs="Arial" w:hint="eastAsia"/>
          <w:color w:val="000000"/>
          <w:sz w:val="20"/>
          <w:szCs w:val="20"/>
          <w:lang w:eastAsia="zh-CN"/>
        </w:rPr>
        <w:t>的领导供应商，且提供单板计算机及</w:t>
      </w:r>
      <w:r w:rsidRPr="00E91CF5">
        <w:rPr>
          <w:rFonts w:ascii="Calibri" w:eastAsia="KaiTi" w:hAnsi="Calibri" w:cs="Arial" w:hint="eastAsia"/>
          <w:color w:val="000000"/>
          <w:sz w:val="20"/>
          <w:szCs w:val="20"/>
          <w:lang w:eastAsia="zh-CN"/>
        </w:rPr>
        <w:t>E</w:t>
      </w:r>
      <w:r w:rsidRPr="00E91CF5">
        <w:rPr>
          <w:rFonts w:ascii="Calibri" w:eastAsia="KaiTi" w:hAnsi="Calibri" w:cs="Arial"/>
          <w:color w:val="000000"/>
          <w:sz w:val="20"/>
          <w:szCs w:val="20"/>
          <w:lang w:eastAsia="zh-CN"/>
        </w:rPr>
        <w:t>DM</w:t>
      </w:r>
      <w:r w:rsidRPr="00E91CF5">
        <w:rPr>
          <w:rFonts w:ascii="Calibri" w:hAnsi="Calibri" w:cs="Arial" w:hint="eastAsia"/>
          <w:color w:val="000000"/>
          <w:sz w:val="20"/>
          <w:szCs w:val="20"/>
          <w:lang w:eastAsia="zh-CN"/>
        </w:rPr>
        <w:t>S</w:t>
      </w:r>
      <w:r w:rsidRPr="00E91CF5">
        <w:rPr>
          <w:rFonts w:ascii="KaiTi" w:eastAsia="KaiTi" w:hAnsi="KaiTi" w:cs="新細明體" w:hint="eastAsia"/>
          <w:color w:val="000000"/>
          <w:sz w:val="20"/>
          <w:szCs w:val="20"/>
          <w:lang w:eastAsia="zh-CN"/>
        </w:rPr>
        <w:t>定制设计</w:t>
      </w:r>
      <w:r w:rsidRPr="00E91CF5">
        <w:rPr>
          <w:rFonts w:ascii="KaiTi" w:eastAsia="KaiTi" w:hAnsi="KaiTi" w:cs="Arial" w:hint="eastAsia"/>
          <w:color w:val="000000"/>
          <w:sz w:val="20"/>
          <w:szCs w:val="20"/>
          <w:lang w:eastAsia="zh-CN"/>
        </w:rPr>
        <w:t>服务。康佳特产品可广泛使用于工业及应用，例如工业化控制，医疗科技，车载，航天电子及运输</w:t>
      </w:r>
      <w:r w:rsidRPr="00E91CF5">
        <w:rPr>
          <w:rFonts w:ascii="KaiTi" w:eastAsia="KaiTi" w:hAnsi="KaiTi" w:cs="Arial"/>
          <w:color w:val="000000"/>
          <w:sz w:val="20"/>
          <w:szCs w:val="20"/>
          <w:lang w:eastAsia="zh-CN"/>
        </w:rPr>
        <w:t>…</w:t>
      </w:r>
      <w:r w:rsidRPr="00E91CF5">
        <w:rPr>
          <w:rFonts w:ascii="KaiTi" w:eastAsia="KaiTi" w:hAnsi="KaiTi" w:cs="Arial" w:hint="eastAsia"/>
          <w:color w:val="000000"/>
          <w:sz w:val="20"/>
          <w:szCs w:val="20"/>
          <w:lang w:eastAsia="zh-CN"/>
        </w:rPr>
        <w:t>等。公司的核心及关键技术包含了独特并丰富的</w:t>
      </w:r>
      <w:r w:rsidRPr="00E91CF5">
        <w:rPr>
          <w:rFonts w:ascii="KaiTi" w:eastAsia="KaiTi" w:hAnsi="KaiTi" w:cs="Arial"/>
          <w:color w:val="000000"/>
          <w:sz w:val="20"/>
          <w:szCs w:val="20"/>
          <w:lang w:eastAsia="zh-CN"/>
        </w:rPr>
        <w:t>BIOS</w:t>
      </w:r>
      <w:r w:rsidRPr="00E91CF5">
        <w:rPr>
          <w:rFonts w:ascii="KaiTi" w:eastAsia="KaiTi" w:hAnsi="KaiTi" w:cs="Arial" w:hint="eastAsia"/>
          <w:color w:val="000000"/>
          <w:sz w:val="20"/>
          <w:szCs w:val="20"/>
          <w:lang w:eastAsia="zh-CN"/>
        </w:rPr>
        <w:t>功能，全面的驱动程序及板卡的软件支持套件。用户在他们终端产品设计过程，通过康佳特延展的产品生命周期管理及特出的现代质量标准获得支持。自</w:t>
      </w:r>
      <w:r w:rsidRPr="00E91CF5">
        <w:rPr>
          <w:rFonts w:ascii="KaiTi" w:eastAsia="KaiTi" w:hAnsi="KaiTi" w:cs="Arial"/>
          <w:color w:val="000000"/>
          <w:sz w:val="20"/>
          <w:szCs w:val="20"/>
          <w:lang w:eastAsia="zh-CN"/>
        </w:rPr>
        <w:t>2004</w:t>
      </w:r>
      <w:r w:rsidRPr="00E91CF5">
        <w:rPr>
          <w:rFonts w:ascii="KaiTi" w:eastAsia="KaiTi" w:hAnsi="KaiTi" w:cs="Arial" w:hint="eastAsia"/>
          <w:color w:val="000000"/>
          <w:sz w:val="20"/>
          <w:szCs w:val="20"/>
          <w:lang w:eastAsia="zh-CN"/>
        </w:rPr>
        <w:t>年</w:t>
      </w:r>
      <w:r w:rsidRPr="00E91CF5">
        <w:rPr>
          <w:rFonts w:ascii="KaiTi" w:eastAsia="KaiTi" w:hAnsi="KaiTi" w:cs="Arial"/>
          <w:color w:val="000000"/>
          <w:sz w:val="20"/>
          <w:szCs w:val="20"/>
          <w:lang w:eastAsia="zh-CN"/>
        </w:rPr>
        <w:t>12</w:t>
      </w:r>
      <w:r w:rsidRPr="00E91CF5">
        <w:rPr>
          <w:rFonts w:ascii="KaiTi" w:eastAsia="KaiTi" w:hAnsi="KaiTi" w:cs="Arial" w:hint="eastAsia"/>
          <w:color w:val="000000"/>
          <w:sz w:val="20"/>
          <w:szCs w:val="20"/>
          <w:lang w:eastAsia="zh-CN"/>
        </w:rPr>
        <w:t>月成立以来</w:t>
      </w:r>
      <w:r w:rsidRPr="00E91CF5">
        <w:rPr>
          <w:rFonts w:ascii="KaiTi" w:eastAsia="KaiTi" w:hAnsi="KaiTi" w:cs="Arial"/>
          <w:color w:val="000000"/>
          <w:sz w:val="20"/>
          <w:szCs w:val="20"/>
          <w:lang w:eastAsia="zh-CN"/>
        </w:rPr>
        <w:t xml:space="preserve">, </w:t>
      </w:r>
      <w:r w:rsidRPr="00E91CF5">
        <w:rPr>
          <w:rFonts w:ascii="KaiTi" w:eastAsia="KaiTi" w:hAnsi="KaiTi" w:cs="Arial" w:hint="eastAsia"/>
          <w:color w:val="000000"/>
          <w:sz w:val="20"/>
          <w:szCs w:val="20"/>
          <w:lang w:eastAsia="zh-CN"/>
        </w:rPr>
        <w:t>康佳特已成为全球认可和值得信赖的嵌入式计算机模块解决方案的专家和合作伙伴。目前康佳特在美国，台湾，日本，澳大利亚，捷克和中国设有分公司。更多信息请上我们官方网站</w:t>
      </w:r>
      <w:hyperlink r:id="rId16" w:history="1">
        <w:r w:rsidRPr="00E91CF5">
          <w:rPr>
            <w:rStyle w:val="Hyperlink"/>
            <w:rFonts w:ascii="KaiTi" w:eastAsia="KaiTi" w:hAnsi="KaiTi" w:cs="Arial"/>
            <w:sz w:val="20"/>
            <w:szCs w:val="20"/>
            <w:lang w:eastAsia="zh-CN"/>
          </w:rPr>
          <w:t>www.congatec.cn</w:t>
        </w:r>
      </w:hyperlink>
      <w:r w:rsidRPr="00E91CF5">
        <w:rPr>
          <w:rFonts w:asciiTheme="minorHAnsi" w:eastAsia="KaiTi" w:hAnsiTheme="minorHAnsi" w:cs="Arial"/>
          <w:color w:val="000000"/>
          <w:sz w:val="20"/>
          <w:szCs w:val="20"/>
          <w:lang w:eastAsia="zh-CN"/>
        </w:rPr>
        <w:t>关注康佳特官方微信</w:t>
      </w:r>
      <w:r w:rsidRPr="00E91CF5">
        <w:rPr>
          <w:rFonts w:asciiTheme="minorHAnsi" w:eastAsia="KaiTi" w:hAnsiTheme="minorHAnsi" w:cs="Arial"/>
          <w:color w:val="000000"/>
          <w:sz w:val="20"/>
          <w:szCs w:val="20"/>
          <w:lang w:eastAsia="zh-CN"/>
        </w:rPr>
        <w:t xml:space="preserve">: congatec, </w:t>
      </w:r>
      <w:r w:rsidRPr="00E91CF5">
        <w:rPr>
          <w:rFonts w:asciiTheme="minorHAnsi" w:eastAsia="KaiTi" w:hAnsiTheme="minorHAnsi" w:cs="Arial"/>
          <w:color w:val="000000"/>
          <w:sz w:val="20"/>
          <w:szCs w:val="20"/>
          <w:lang w:eastAsia="zh-CN"/>
        </w:rPr>
        <w:t>关注康佳特官方微博</w:t>
      </w:r>
      <w:hyperlink r:id="rId17" w:history="1">
        <w:r w:rsidRPr="00E91CF5">
          <w:rPr>
            <w:rStyle w:val="Hyperlink"/>
            <w:rFonts w:asciiTheme="minorHAnsi" w:eastAsia="KaiTi" w:hAnsiTheme="minorHAnsi" w:cs="Arial"/>
            <w:sz w:val="20"/>
            <w:szCs w:val="20"/>
            <w:lang w:eastAsia="zh-CN"/>
          </w:rPr>
          <w:t>＠康佳特科技</w:t>
        </w:r>
      </w:hyperlink>
    </w:p>
    <w:p w:rsidR="0086013C" w:rsidRPr="000F1A39" w:rsidRDefault="0086013C" w:rsidP="00D84630">
      <w:pPr>
        <w:pStyle w:val="Standard1"/>
        <w:spacing w:line="200" w:lineRule="atLeast"/>
        <w:jc w:val="center"/>
        <w:rPr>
          <w:rFonts w:ascii="Arial" w:hAnsi="Arial" w:cs="Arial"/>
          <w:b/>
          <w:sz w:val="16"/>
          <w:szCs w:val="16"/>
          <w:lang w:val="en-US"/>
        </w:rPr>
      </w:pPr>
    </w:p>
    <w:p w:rsidR="0086013C" w:rsidRPr="000F1A39" w:rsidRDefault="0086013C" w:rsidP="00D84630">
      <w:pPr>
        <w:pStyle w:val="Standard1"/>
        <w:spacing w:line="200" w:lineRule="atLeast"/>
        <w:jc w:val="center"/>
        <w:rPr>
          <w:rFonts w:ascii="Arial" w:hAnsi="Arial" w:cs="Arial"/>
          <w:b/>
          <w:sz w:val="16"/>
          <w:szCs w:val="16"/>
          <w:lang w:val="en-US"/>
        </w:rPr>
      </w:pPr>
    </w:p>
    <w:p w:rsidR="005C5F96" w:rsidRPr="000F1A39" w:rsidRDefault="005C5F96" w:rsidP="00363F05">
      <w:pPr>
        <w:pStyle w:val="Standard1"/>
        <w:spacing w:line="200" w:lineRule="atLeast"/>
        <w:rPr>
          <w:rFonts w:ascii="Arial" w:hAnsi="Arial" w:cs="Arial"/>
          <w:b/>
          <w:sz w:val="16"/>
          <w:szCs w:val="16"/>
          <w:lang w:val="en-US"/>
        </w:rPr>
      </w:pPr>
    </w:p>
    <w:p w:rsidR="00D108AC" w:rsidRPr="000F1A39" w:rsidRDefault="00D84630" w:rsidP="00D84630">
      <w:pPr>
        <w:pStyle w:val="Standard1"/>
        <w:spacing w:line="200" w:lineRule="atLeast"/>
        <w:jc w:val="center"/>
        <w:rPr>
          <w:rFonts w:ascii="Arial" w:hAnsi="Arial" w:cs="Arial"/>
          <w:i/>
          <w:iCs/>
          <w:sz w:val="18"/>
          <w:szCs w:val="18"/>
          <w:lang w:val="en-US"/>
        </w:rPr>
      </w:pPr>
      <w:r w:rsidRPr="000F1A39">
        <w:rPr>
          <w:rFonts w:ascii="Arial" w:hAnsi="Arial" w:cs="Arial"/>
          <w:sz w:val="18"/>
          <w:szCs w:val="18"/>
          <w:lang w:val="en-US"/>
        </w:rPr>
        <w:t>* * *</w:t>
      </w:r>
      <w:r w:rsidRPr="000F1A39">
        <w:rPr>
          <w:rFonts w:ascii="Arial" w:hAnsi="Arial" w:cs="Arial"/>
          <w:i/>
          <w:iCs/>
          <w:sz w:val="18"/>
          <w:szCs w:val="18"/>
          <w:lang w:val="en-US"/>
        </w:rPr>
        <w:t xml:space="preserve"> </w:t>
      </w:r>
    </w:p>
    <w:p w:rsidR="0089371E" w:rsidRPr="000F1A39" w:rsidRDefault="0089371E" w:rsidP="00D84630">
      <w:pPr>
        <w:pStyle w:val="Standard1"/>
        <w:spacing w:line="200" w:lineRule="atLeast"/>
        <w:jc w:val="center"/>
        <w:rPr>
          <w:rFonts w:ascii="Arial" w:hAnsi="Arial" w:cs="Arial"/>
          <w:i/>
          <w:iCs/>
          <w:sz w:val="18"/>
          <w:szCs w:val="18"/>
          <w:lang w:val="en-US"/>
        </w:rPr>
      </w:pPr>
    </w:p>
    <w:p w:rsidR="009030AE" w:rsidRPr="000F1A39" w:rsidRDefault="009030AE" w:rsidP="009030AE">
      <w:pPr>
        <w:pStyle w:val="Standard1"/>
        <w:spacing w:line="200" w:lineRule="atLeast"/>
        <w:jc w:val="center"/>
        <w:rPr>
          <w:rFonts w:ascii="Arial" w:hAnsi="Arial" w:cs="Arial"/>
          <w:i/>
          <w:iCs/>
          <w:sz w:val="18"/>
          <w:szCs w:val="18"/>
          <w:lang w:val="en-US"/>
        </w:rPr>
      </w:pPr>
      <w:r w:rsidRPr="000F1A39">
        <w:rPr>
          <w:rFonts w:ascii="Arial" w:hAnsi="Arial" w:cs="Arial"/>
          <w:i/>
          <w:iCs/>
          <w:sz w:val="18"/>
          <w:szCs w:val="18"/>
          <w:lang w:val="en-US"/>
        </w:rPr>
        <w:t>Intel and Intel Atom are registered trademarks of Intel Corporation in the U.S. and other countries.</w:t>
      </w:r>
    </w:p>
    <w:p w:rsidR="009030AE" w:rsidRPr="000F1A39" w:rsidRDefault="009030AE" w:rsidP="00D84630">
      <w:pPr>
        <w:pStyle w:val="Standard1"/>
        <w:spacing w:line="200" w:lineRule="atLeast"/>
        <w:jc w:val="center"/>
        <w:rPr>
          <w:rFonts w:ascii="Arial" w:hAnsi="Arial" w:cs="Arial"/>
          <w:i/>
          <w:iCs/>
          <w:sz w:val="18"/>
          <w:szCs w:val="18"/>
          <w:lang w:val="en-US"/>
        </w:rPr>
      </w:pPr>
    </w:p>
    <w:sectPr w:rsidR="009030AE" w:rsidRPr="000F1A39" w:rsidSect="00D108AC">
      <w:headerReference w:type="even" r:id="rId18"/>
      <w:headerReference w:type="default" r:id="rId19"/>
      <w:footerReference w:type="even" r:id="rId20"/>
      <w:footerReference w:type="default" r:id="rId21"/>
      <w:headerReference w:type="first" r:id="rId22"/>
      <w:footerReference w:type="first" r:id="rId23"/>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7F" w:rsidRDefault="0060257F" w:rsidP="00EC733D">
      <w:r>
        <w:separator/>
      </w:r>
    </w:p>
  </w:endnote>
  <w:endnote w:type="continuationSeparator" w:id="0">
    <w:p w:rsidR="0060257F" w:rsidRDefault="0060257F"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EB" w:rsidRDefault="00E1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EB" w:rsidRDefault="00E14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EB" w:rsidRDefault="00E1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7F" w:rsidRDefault="0060257F" w:rsidP="00EC733D">
      <w:r>
        <w:separator/>
      </w:r>
    </w:p>
  </w:footnote>
  <w:footnote w:type="continuationSeparator" w:id="0">
    <w:p w:rsidR="0060257F" w:rsidRDefault="0060257F"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EB" w:rsidRDefault="00E1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EB" w:rsidRDefault="00E1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EB" w:rsidRDefault="00E14CE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9E6"/>
    <w:rsid w:val="00010745"/>
    <w:rsid w:val="00015B9D"/>
    <w:rsid w:val="0002015A"/>
    <w:rsid w:val="00023366"/>
    <w:rsid w:val="000252DD"/>
    <w:rsid w:val="000355AD"/>
    <w:rsid w:val="00042600"/>
    <w:rsid w:val="00043AAC"/>
    <w:rsid w:val="00045E58"/>
    <w:rsid w:val="00047E06"/>
    <w:rsid w:val="00052FCD"/>
    <w:rsid w:val="000627FC"/>
    <w:rsid w:val="00064B6E"/>
    <w:rsid w:val="000725E1"/>
    <w:rsid w:val="00074F95"/>
    <w:rsid w:val="000752B5"/>
    <w:rsid w:val="000801DA"/>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66D4"/>
    <w:rsid w:val="000D68BA"/>
    <w:rsid w:val="000D78B4"/>
    <w:rsid w:val="000E6F1B"/>
    <w:rsid w:val="000E736A"/>
    <w:rsid w:val="000F1A39"/>
    <w:rsid w:val="000F34E8"/>
    <w:rsid w:val="00100CE2"/>
    <w:rsid w:val="00105BFE"/>
    <w:rsid w:val="001107F4"/>
    <w:rsid w:val="00111BA3"/>
    <w:rsid w:val="001150E8"/>
    <w:rsid w:val="00115BC8"/>
    <w:rsid w:val="001337CC"/>
    <w:rsid w:val="00135EBC"/>
    <w:rsid w:val="00142603"/>
    <w:rsid w:val="0014653E"/>
    <w:rsid w:val="001502C1"/>
    <w:rsid w:val="00151795"/>
    <w:rsid w:val="001566B1"/>
    <w:rsid w:val="00157343"/>
    <w:rsid w:val="00165141"/>
    <w:rsid w:val="00175EB3"/>
    <w:rsid w:val="001767F9"/>
    <w:rsid w:val="00181222"/>
    <w:rsid w:val="00184D6F"/>
    <w:rsid w:val="001854B5"/>
    <w:rsid w:val="00187AFE"/>
    <w:rsid w:val="001B0700"/>
    <w:rsid w:val="001B5C06"/>
    <w:rsid w:val="001B6B34"/>
    <w:rsid w:val="001C034B"/>
    <w:rsid w:val="001C236A"/>
    <w:rsid w:val="001D055C"/>
    <w:rsid w:val="001D0E64"/>
    <w:rsid w:val="001E1636"/>
    <w:rsid w:val="001E3D01"/>
    <w:rsid w:val="001E4FB1"/>
    <w:rsid w:val="001E642F"/>
    <w:rsid w:val="001F14C6"/>
    <w:rsid w:val="001F2358"/>
    <w:rsid w:val="002065F2"/>
    <w:rsid w:val="00212286"/>
    <w:rsid w:val="0021786F"/>
    <w:rsid w:val="00227110"/>
    <w:rsid w:val="002316DC"/>
    <w:rsid w:val="00231F74"/>
    <w:rsid w:val="002368AC"/>
    <w:rsid w:val="002448E8"/>
    <w:rsid w:val="002571A3"/>
    <w:rsid w:val="00263845"/>
    <w:rsid w:val="00267F9C"/>
    <w:rsid w:val="00275B73"/>
    <w:rsid w:val="00276E2E"/>
    <w:rsid w:val="00281489"/>
    <w:rsid w:val="00285BF0"/>
    <w:rsid w:val="00286CC1"/>
    <w:rsid w:val="002872D2"/>
    <w:rsid w:val="00292D50"/>
    <w:rsid w:val="00294891"/>
    <w:rsid w:val="00297A5C"/>
    <w:rsid w:val="002A7A02"/>
    <w:rsid w:val="002B14DE"/>
    <w:rsid w:val="002C06B6"/>
    <w:rsid w:val="002C6433"/>
    <w:rsid w:val="002C6553"/>
    <w:rsid w:val="002C673C"/>
    <w:rsid w:val="002C7003"/>
    <w:rsid w:val="002D0455"/>
    <w:rsid w:val="002D2E57"/>
    <w:rsid w:val="002D3F17"/>
    <w:rsid w:val="002F035E"/>
    <w:rsid w:val="002F16A9"/>
    <w:rsid w:val="002F6466"/>
    <w:rsid w:val="003008DB"/>
    <w:rsid w:val="00302516"/>
    <w:rsid w:val="00313879"/>
    <w:rsid w:val="00316678"/>
    <w:rsid w:val="00334099"/>
    <w:rsid w:val="00336657"/>
    <w:rsid w:val="0034266E"/>
    <w:rsid w:val="003430FB"/>
    <w:rsid w:val="00347780"/>
    <w:rsid w:val="00353C44"/>
    <w:rsid w:val="00357034"/>
    <w:rsid w:val="00360338"/>
    <w:rsid w:val="00363F05"/>
    <w:rsid w:val="003674FC"/>
    <w:rsid w:val="00371CDB"/>
    <w:rsid w:val="00372CDA"/>
    <w:rsid w:val="00380FDC"/>
    <w:rsid w:val="00386E85"/>
    <w:rsid w:val="003872C4"/>
    <w:rsid w:val="00390D94"/>
    <w:rsid w:val="0039266F"/>
    <w:rsid w:val="003A0171"/>
    <w:rsid w:val="003A0575"/>
    <w:rsid w:val="003A2D6C"/>
    <w:rsid w:val="003A429D"/>
    <w:rsid w:val="003A7091"/>
    <w:rsid w:val="003B0F26"/>
    <w:rsid w:val="003B620F"/>
    <w:rsid w:val="003B7234"/>
    <w:rsid w:val="003C34D9"/>
    <w:rsid w:val="003C69F3"/>
    <w:rsid w:val="003C7333"/>
    <w:rsid w:val="003D5ED4"/>
    <w:rsid w:val="003E397A"/>
    <w:rsid w:val="003E72DC"/>
    <w:rsid w:val="003E7C17"/>
    <w:rsid w:val="003F4808"/>
    <w:rsid w:val="004003C8"/>
    <w:rsid w:val="00404136"/>
    <w:rsid w:val="00407812"/>
    <w:rsid w:val="004100E6"/>
    <w:rsid w:val="00411AC4"/>
    <w:rsid w:val="00413ACC"/>
    <w:rsid w:val="00431604"/>
    <w:rsid w:val="00434994"/>
    <w:rsid w:val="00451C75"/>
    <w:rsid w:val="0047330B"/>
    <w:rsid w:val="00475771"/>
    <w:rsid w:val="00495874"/>
    <w:rsid w:val="004B1541"/>
    <w:rsid w:val="004B4B85"/>
    <w:rsid w:val="004C6B9E"/>
    <w:rsid w:val="004D2177"/>
    <w:rsid w:val="004D38E1"/>
    <w:rsid w:val="004D6DF7"/>
    <w:rsid w:val="004F08CB"/>
    <w:rsid w:val="00504ABD"/>
    <w:rsid w:val="00507579"/>
    <w:rsid w:val="00527922"/>
    <w:rsid w:val="00537981"/>
    <w:rsid w:val="00540FB1"/>
    <w:rsid w:val="005502A5"/>
    <w:rsid w:val="00550322"/>
    <w:rsid w:val="0055046D"/>
    <w:rsid w:val="00551348"/>
    <w:rsid w:val="0055347C"/>
    <w:rsid w:val="0055706B"/>
    <w:rsid w:val="0057026E"/>
    <w:rsid w:val="005733AD"/>
    <w:rsid w:val="00573600"/>
    <w:rsid w:val="0057456A"/>
    <w:rsid w:val="00583619"/>
    <w:rsid w:val="0059615B"/>
    <w:rsid w:val="00597807"/>
    <w:rsid w:val="005A2788"/>
    <w:rsid w:val="005A795F"/>
    <w:rsid w:val="005B049C"/>
    <w:rsid w:val="005B2BA8"/>
    <w:rsid w:val="005B42A4"/>
    <w:rsid w:val="005B6FF2"/>
    <w:rsid w:val="005C5F96"/>
    <w:rsid w:val="005C6F13"/>
    <w:rsid w:val="005D2D52"/>
    <w:rsid w:val="005E1D4A"/>
    <w:rsid w:val="005E2474"/>
    <w:rsid w:val="005E310F"/>
    <w:rsid w:val="005F0378"/>
    <w:rsid w:val="005F1760"/>
    <w:rsid w:val="005F185A"/>
    <w:rsid w:val="005F3B77"/>
    <w:rsid w:val="0060257F"/>
    <w:rsid w:val="0060557A"/>
    <w:rsid w:val="0060582A"/>
    <w:rsid w:val="006061F7"/>
    <w:rsid w:val="00606323"/>
    <w:rsid w:val="00607FEC"/>
    <w:rsid w:val="006207C7"/>
    <w:rsid w:val="00623BD6"/>
    <w:rsid w:val="00625E49"/>
    <w:rsid w:val="006269A4"/>
    <w:rsid w:val="00630751"/>
    <w:rsid w:val="00640FFB"/>
    <w:rsid w:val="006424FC"/>
    <w:rsid w:val="00645F91"/>
    <w:rsid w:val="0066211A"/>
    <w:rsid w:val="00664D47"/>
    <w:rsid w:val="00667B3E"/>
    <w:rsid w:val="00671C7F"/>
    <w:rsid w:val="0067240C"/>
    <w:rsid w:val="00677629"/>
    <w:rsid w:val="00680AC7"/>
    <w:rsid w:val="00684C56"/>
    <w:rsid w:val="00686F68"/>
    <w:rsid w:val="00690ECD"/>
    <w:rsid w:val="00691C50"/>
    <w:rsid w:val="0069359A"/>
    <w:rsid w:val="006A1254"/>
    <w:rsid w:val="006A3CB0"/>
    <w:rsid w:val="006A6542"/>
    <w:rsid w:val="006B0EE9"/>
    <w:rsid w:val="006B5551"/>
    <w:rsid w:val="006C06ED"/>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7135"/>
    <w:rsid w:val="00747A2A"/>
    <w:rsid w:val="00751A5C"/>
    <w:rsid w:val="007617AD"/>
    <w:rsid w:val="00763F4F"/>
    <w:rsid w:val="00767A44"/>
    <w:rsid w:val="00773CC0"/>
    <w:rsid w:val="0077601C"/>
    <w:rsid w:val="00782E5F"/>
    <w:rsid w:val="00783F0E"/>
    <w:rsid w:val="00784606"/>
    <w:rsid w:val="00784949"/>
    <w:rsid w:val="0078770A"/>
    <w:rsid w:val="007923DD"/>
    <w:rsid w:val="0079572F"/>
    <w:rsid w:val="007A2A6B"/>
    <w:rsid w:val="007A4D3D"/>
    <w:rsid w:val="007A549D"/>
    <w:rsid w:val="007C3D97"/>
    <w:rsid w:val="007D62B1"/>
    <w:rsid w:val="007E0599"/>
    <w:rsid w:val="007E0AEB"/>
    <w:rsid w:val="007E752C"/>
    <w:rsid w:val="00800AE4"/>
    <w:rsid w:val="0080538D"/>
    <w:rsid w:val="008119CB"/>
    <w:rsid w:val="00811DF8"/>
    <w:rsid w:val="00815A0F"/>
    <w:rsid w:val="00832012"/>
    <w:rsid w:val="008326A9"/>
    <w:rsid w:val="00835CE2"/>
    <w:rsid w:val="008417D5"/>
    <w:rsid w:val="008425EC"/>
    <w:rsid w:val="00843FE7"/>
    <w:rsid w:val="00846888"/>
    <w:rsid w:val="00850AF3"/>
    <w:rsid w:val="00855286"/>
    <w:rsid w:val="0086013C"/>
    <w:rsid w:val="00862709"/>
    <w:rsid w:val="00881B43"/>
    <w:rsid w:val="008856BB"/>
    <w:rsid w:val="00886219"/>
    <w:rsid w:val="008879DB"/>
    <w:rsid w:val="0089371E"/>
    <w:rsid w:val="00893D4C"/>
    <w:rsid w:val="00896530"/>
    <w:rsid w:val="008C012F"/>
    <w:rsid w:val="008C7252"/>
    <w:rsid w:val="008C78D7"/>
    <w:rsid w:val="008D24CD"/>
    <w:rsid w:val="008D6B58"/>
    <w:rsid w:val="008E5A1D"/>
    <w:rsid w:val="008E7A6A"/>
    <w:rsid w:val="008E7FA2"/>
    <w:rsid w:val="008F54B5"/>
    <w:rsid w:val="008F5748"/>
    <w:rsid w:val="008F70A2"/>
    <w:rsid w:val="00900764"/>
    <w:rsid w:val="009028F8"/>
    <w:rsid w:val="009030AE"/>
    <w:rsid w:val="00906052"/>
    <w:rsid w:val="009064B1"/>
    <w:rsid w:val="00915B34"/>
    <w:rsid w:val="00924AAB"/>
    <w:rsid w:val="00925825"/>
    <w:rsid w:val="0092628A"/>
    <w:rsid w:val="009269F9"/>
    <w:rsid w:val="009310D6"/>
    <w:rsid w:val="009335F3"/>
    <w:rsid w:val="00933F47"/>
    <w:rsid w:val="009348CC"/>
    <w:rsid w:val="009366AB"/>
    <w:rsid w:val="0093737F"/>
    <w:rsid w:val="00943C17"/>
    <w:rsid w:val="00944838"/>
    <w:rsid w:val="00946819"/>
    <w:rsid w:val="00955A47"/>
    <w:rsid w:val="00955E11"/>
    <w:rsid w:val="009609C5"/>
    <w:rsid w:val="00961278"/>
    <w:rsid w:val="009651A1"/>
    <w:rsid w:val="009702BE"/>
    <w:rsid w:val="00976F6B"/>
    <w:rsid w:val="00977DEA"/>
    <w:rsid w:val="00983A26"/>
    <w:rsid w:val="00986868"/>
    <w:rsid w:val="009869CF"/>
    <w:rsid w:val="0098707E"/>
    <w:rsid w:val="00987AB5"/>
    <w:rsid w:val="0099011F"/>
    <w:rsid w:val="009915D7"/>
    <w:rsid w:val="00992104"/>
    <w:rsid w:val="00996FD1"/>
    <w:rsid w:val="009977CF"/>
    <w:rsid w:val="009A5657"/>
    <w:rsid w:val="009B280B"/>
    <w:rsid w:val="009B5C36"/>
    <w:rsid w:val="009B6700"/>
    <w:rsid w:val="009C65B6"/>
    <w:rsid w:val="009C67E6"/>
    <w:rsid w:val="009C701A"/>
    <w:rsid w:val="009D4170"/>
    <w:rsid w:val="009D595E"/>
    <w:rsid w:val="009D7751"/>
    <w:rsid w:val="009E225B"/>
    <w:rsid w:val="009E5CFB"/>
    <w:rsid w:val="009E5E22"/>
    <w:rsid w:val="009F1BCA"/>
    <w:rsid w:val="009F1E40"/>
    <w:rsid w:val="009F22C1"/>
    <w:rsid w:val="009F24DE"/>
    <w:rsid w:val="009F4667"/>
    <w:rsid w:val="009F4687"/>
    <w:rsid w:val="009F5C8A"/>
    <w:rsid w:val="00A171BD"/>
    <w:rsid w:val="00A223D2"/>
    <w:rsid w:val="00A31EE8"/>
    <w:rsid w:val="00A32F14"/>
    <w:rsid w:val="00A32F2B"/>
    <w:rsid w:val="00A44BD5"/>
    <w:rsid w:val="00A50CC3"/>
    <w:rsid w:val="00A530AA"/>
    <w:rsid w:val="00A54FB5"/>
    <w:rsid w:val="00A61383"/>
    <w:rsid w:val="00A61518"/>
    <w:rsid w:val="00A634ED"/>
    <w:rsid w:val="00A67A16"/>
    <w:rsid w:val="00A802A8"/>
    <w:rsid w:val="00A81046"/>
    <w:rsid w:val="00A83753"/>
    <w:rsid w:val="00A86883"/>
    <w:rsid w:val="00A965C5"/>
    <w:rsid w:val="00AB3308"/>
    <w:rsid w:val="00AD1C03"/>
    <w:rsid w:val="00AD6B52"/>
    <w:rsid w:val="00AD73E9"/>
    <w:rsid w:val="00AF1538"/>
    <w:rsid w:val="00AF2851"/>
    <w:rsid w:val="00B0389C"/>
    <w:rsid w:val="00B03A10"/>
    <w:rsid w:val="00B03ECB"/>
    <w:rsid w:val="00B1003C"/>
    <w:rsid w:val="00B1214C"/>
    <w:rsid w:val="00B14955"/>
    <w:rsid w:val="00B1760F"/>
    <w:rsid w:val="00B23100"/>
    <w:rsid w:val="00B24BD5"/>
    <w:rsid w:val="00B255BE"/>
    <w:rsid w:val="00B25E8B"/>
    <w:rsid w:val="00B3007A"/>
    <w:rsid w:val="00B30AF9"/>
    <w:rsid w:val="00B36A14"/>
    <w:rsid w:val="00B3768D"/>
    <w:rsid w:val="00B37B7A"/>
    <w:rsid w:val="00B40FA8"/>
    <w:rsid w:val="00B515F0"/>
    <w:rsid w:val="00B55520"/>
    <w:rsid w:val="00B56D4A"/>
    <w:rsid w:val="00B60538"/>
    <w:rsid w:val="00B63058"/>
    <w:rsid w:val="00B65484"/>
    <w:rsid w:val="00B71D51"/>
    <w:rsid w:val="00B76850"/>
    <w:rsid w:val="00B8272D"/>
    <w:rsid w:val="00B85A68"/>
    <w:rsid w:val="00B86632"/>
    <w:rsid w:val="00B86D2C"/>
    <w:rsid w:val="00B93BA5"/>
    <w:rsid w:val="00B94688"/>
    <w:rsid w:val="00B951F8"/>
    <w:rsid w:val="00B96ED0"/>
    <w:rsid w:val="00BA165A"/>
    <w:rsid w:val="00BA5EC5"/>
    <w:rsid w:val="00BA6776"/>
    <w:rsid w:val="00BD26D1"/>
    <w:rsid w:val="00BD4A92"/>
    <w:rsid w:val="00BD6188"/>
    <w:rsid w:val="00BE2C60"/>
    <w:rsid w:val="00BE6A4C"/>
    <w:rsid w:val="00BF1A72"/>
    <w:rsid w:val="00C00161"/>
    <w:rsid w:val="00C00DEB"/>
    <w:rsid w:val="00C037ED"/>
    <w:rsid w:val="00C0733C"/>
    <w:rsid w:val="00C1254F"/>
    <w:rsid w:val="00C1294F"/>
    <w:rsid w:val="00C12DBC"/>
    <w:rsid w:val="00C16073"/>
    <w:rsid w:val="00C23DEB"/>
    <w:rsid w:val="00C25E9F"/>
    <w:rsid w:val="00C26E14"/>
    <w:rsid w:val="00C42100"/>
    <w:rsid w:val="00C43737"/>
    <w:rsid w:val="00C52F06"/>
    <w:rsid w:val="00C54A89"/>
    <w:rsid w:val="00C67E97"/>
    <w:rsid w:val="00C75423"/>
    <w:rsid w:val="00C80E04"/>
    <w:rsid w:val="00C84C8D"/>
    <w:rsid w:val="00C87AB3"/>
    <w:rsid w:val="00C9315B"/>
    <w:rsid w:val="00CA0D75"/>
    <w:rsid w:val="00CA5BBA"/>
    <w:rsid w:val="00CB3F4A"/>
    <w:rsid w:val="00CB57A0"/>
    <w:rsid w:val="00CB615A"/>
    <w:rsid w:val="00CC137C"/>
    <w:rsid w:val="00CD19EC"/>
    <w:rsid w:val="00CD443D"/>
    <w:rsid w:val="00CD76F1"/>
    <w:rsid w:val="00CE2C7F"/>
    <w:rsid w:val="00CE3C20"/>
    <w:rsid w:val="00CF023A"/>
    <w:rsid w:val="00CF437E"/>
    <w:rsid w:val="00D00E35"/>
    <w:rsid w:val="00D01B26"/>
    <w:rsid w:val="00D03C82"/>
    <w:rsid w:val="00D108AC"/>
    <w:rsid w:val="00D10AA2"/>
    <w:rsid w:val="00D23A69"/>
    <w:rsid w:val="00D24F37"/>
    <w:rsid w:val="00D26CA7"/>
    <w:rsid w:val="00D2788B"/>
    <w:rsid w:val="00D300FD"/>
    <w:rsid w:val="00D30591"/>
    <w:rsid w:val="00D308A6"/>
    <w:rsid w:val="00D32643"/>
    <w:rsid w:val="00D42B76"/>
    <w:rsid w:val="00D4310E"/>
    <w:rsid w:val="00D5329A"/>
    <w:rsid w:val="00D578EB"/>
    <w:rsid w:val="00D6105D"/>
    <w:rsid w:val="00D6303C"/>
    <w:rsid w:val="00D65C73"/>
    <w:rsid w:val="00D66622"/>
    <w:rsid w:val="00D75EA8"/>
    <w:rsid w:val="00D84630"/>
    <w:rsid w:val="00DA2F1F"/>
    <w:rsid w:val="00DA57D6"/>
    <w:rsid w:val="00DB7A3D"/>
    <w:rsid w:val="00DC13B8"/>
    <w:rsid w:val="00DC15C4"/>
    <w:rsid w:val="00DC15E2"/>
    <w:rsid w:val="00DC180B"/>
    <w:rsid w:val="00DC3A6C"/>
    <w:rsid w:val="00DC3B55"/>
    <w:rsid w:val="00DD05C1"/>
    <w:rsid w:val="00DD444D"/>
    <w:rsid w:val="00DD6943"/>
    <w:rsid w:val="00DE13EA"/>
    <w:rsid w:val="00DE14B9"/>
    <w:rsid w:val="00DE150B"/>
    <w:rsid w:val="00DE2A02"/>
    <w:rsid w:val="00DF642F"/>
    <w:rsid w:val="00E04372"/>
    <w:rsid w:val="00E0599D"/>
    <w:rsid w:val="00E06489"/>
    <w:rsid w:val="00E077EE"/>
    <w:rsid w:val="00E10657"/>
    <w:rsid w:val="00E14CEB"/>
    <w:rsid w:val="00E2576A"/>
    <w:rsid w:val="00E46A81"/>
    <w:rsid w:val="00E529F9"/>
    <w:rsid w:val="00E5322D"/>
    <w:rsid w:val="00E54506"/>
    <w:rsid w:val="00E66919"/>
    <w:rsid w:val="00E732ED"/>
    <w:rsid w:val="00E80DD0"/>
    <w:rsid w:val="00E81581"/>
    <w:rsid w:val="00E8535F"/>
    <w:rsid w:val="00E87622"/>
    <w:rsid w:val="00E92CD3"/>
    <w:rsid w:val="00E94B78"/>
    <w:rsid w:val="00EA0E59"/>
    <w:rsid w:val="00EA2F1E"/>
    <w:rsid w:val="00EA602D"/>
    <w:rsid w:val="00EA6510"/>
    <w:rsid w:val="00EA6BD4"/>
    <w:rsid w:val="00EB0F5F"/>
    <w:rsid w:val="00EB31F0"/>
    <w:rsid w:val="00EB5B85"/>
    <w:rsid w:val="00EC06F4"/>
    <w:rsid w:val="00EC1C71"/>
    <w:rsid w:val="00EC5DB5"/>
    <w:rsid w:val="00EC6357"/>
    <w:rsid w:val="00EC6ACF"/>
    <w:rsid w:val="00EC733D"/>
    <w:rsid w:val="00ED020E"/>
    <w:rsid w:val="00EE1184"/>
    <w:rsid w:val="00EE3921"/>
    <w:rsid w:val="00EE5596"/>
    <w:rsid w:val="00EE73F9"/>
    <w:rsid w:val="00EF0A93"/>
    <w:rsid w:val="00EF3A56"/>
    <w:rsid w:val="00EF41F5"/>
    <w:rsid w:val="00F014BE"/>
    <w:rsid w:val="00F0237C"/>
    <w:rsid w:val="00F0689D"/>
    <w:rsid w:val="00F074A1"/>
    <w:rsid w:val="00F168F1"/>
    <w:rsid w:val="00F17B0D"/>
    <w:rsid w:val="00F22653"/>
    <w:rsid w:val="00F23EC1"/>
    <w:rsid w:val="00F2409C"/>
    <w:rsid w:val="00F30BF4"/>
    <w:rsid w:val="00F36790"/>
    <w:rsid w:val="00F425CD"/>
    <w:rsid w:val="00F453DD"/>
    <w:rsid w:val="00F45C3B"/>
    <w:rsid w:val="00F4736C"/>
    <w:rsid w:val="00F50196"/>
    <w:rsid w:val="00F54685"/>
    <w:rsid w:val="00F64431"/>
    <w:rsid w:val="00F64F3F"/>
    <w:rsid w:val="00F703D5"/>
    <w:rsid w:val="00F80C68"/>
    <w:rsid w:val="00F80D86"/>
    <w:rsid w:val="00F82E06"/>
    <w:rsid w:val="00F96573"/>
    <w:rsid w:val="00FA1722"/>
    <w:rsid w:val="00FA21C9"/>
    <w:rsid w:val="00FA3174"/>
    <w:rsid w:val="00FA33B5"/>
    <w:rsid w:val="00FA3498"/>
    <w:rsid w:val="00FA6452"/>
    <w:rsid w:val="00FA65C6"/>
    <w:rsid w:val="00FB1113"/>
    <w:rsid w:val="00FB1EC5"/>
    <w:rsid w:val="00FB2636"/>
    <w:rsid w:val="00FB5141"/>
    <w:rsid w:val="00FB69EB"/>
    <w:rsid w:val="00FC48BE"/>
    <w:rsid w:val="00FC78A7"/>
    <w:rsid w:val="00FD2E48"/>
    <w:rsid w:val="00FD506B"/>
    <w:rsid w:val="00FD57F4"/>
    <w:rsid w:val="00FD5D5C"/>
    <w:rsid w:val="00FE124D"/>
    <w:rsid w:val="00FE4043"/>
    <w:rsid w:val="00FE6075"/>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www.weibo.com/congate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schmid\AppData\Users\beckylin\AppData\Local\Users\beckylin\AppData\Local\Temp\notes5CC417\www.congatec.cn"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ngatec.com/en/products/com-express-type-7/conga-b7ac.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om/press" TargetMode="External"/><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E5BB23-3F69-4F15-9A8A-4AAC44EA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3</cp:revision>
  <cp:lastPrinted>2018-11-29T09:09:00Z</cp:lastPrinted>
  <dcterms:created xsi:type="dcterms:W3CDTF">2018-12-11T05:54:00Z</dcterms:created>
  <dcterms:modified xsi:type="dcterms:W3CDTF">2018-12-11T05:59:00Z</dcterms:modified>
</cp:coreProperties>
</file>