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42543B" w:rsidRDefault="00D108AC" w:rsidP="00D108AC">
      <w:pPr>
        <w:spacing w:after="120"/>
        <w:rPr>
          <w:rFonts w:ascii="Arial" w:eastAsia="Arial" w:hAnsi="Arial" w:cs="Arial"/>
          <w:b/>
          <w:sz w:val="20"/>
          <w:szCs w:val="20"/>
          <w:u w:val="single"/>
        </w:rPr>
      </w:pPr>
      <w:r w:rsidRPr="0042543B">
        <w:rPr>
          <w:rFonts w:ascii="Arial" w:eastAsia="Arial" w:hAnsi="Arial" w:cs="Arial"/>
          <w:b/>
          <w:noProof/>
          <w:sz w:val="20"/>
          <w:szCs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B73819" w:rsidRPr="00AA05E3" w:rsidTr="006C7B28">
        <w:trPr>
          <w:trHeight w:val="270"/>
        </w:trPr>
        <w:tc>
          <w:tcPr>
            <w:tcW w:w="2552" w:type="dxa"/>
            <w:shd w:val="clear" w:color="auto" w:fill="auto"/>
          </w:tcPr>
          <w:p w:rsidR="00B73819" w:rsidRPr="00AA05E3" w:rsidRDefault="00B73819" w:rsidP="006C7B28">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 xml:space="preserve">Reader </w:t>
            </w:r>
            <w:proofErr w:type="spellStart"/>
            <w:r w:rsidRPr="00AA05E3">
              <w:rPr>
                <w:rFonts w:ascii="Arial" w:hAnsi="Arial" w:cs="Arial"/>
                <w:b/>
                <w:sz w:val="18"/>
                <w:szCs w:val="18"/>
                <w:u w:val="single"/>
              </w:rPr>
              <w:t>Enquiries</w:t>
            </w:r>
            <w:proofErr w:type="spellEnd"/>
            <w:r w:rsidRPr="00AA05E3">
              <w:rPr>
                <w:rFonts w:ascii="Arial" w:hAnsi="Arial" w:cs="Arial"/>
                <w:b/>
                <w:sz w:val="18"/>
                <w:szCs w:val="18"/>
                <w:u w:val="single"/>
              </w:rPr>
              <w:t>:</w:t>
            </w:r>
          </w:p>
        </w:tc>
        <w:tc>
          <w:tcPr>
            <w:tcW w:w="2551" w:type="dxa"/>
            <w:shd w:val="clear" w:color="auto" w:fill="auto"/>
          </w:tcPr>
          <w:p w:rsidR="00B73819" w:rsidRPr="00AA05E3" w:rsidRDefault="00B73819" w:rsidP="006C7B28">
            <w:pPr>
              <w:pStyle w:val="Standard1"/>
              <w:snapToGrid w:val="0"/>
              <w:rPr>
                <w:rFonts w:ascii="Arial" w:hAnsi="Arial" w:cs="Arial"/>
                <w:b/>
                <w:sz w:val="18"/>
                <w:szCs w:val="18"/>
                <w:u w:val="single"/>
              </w:rPr>
            </w:pPr>
            <w:r w:rsidRPr="00AA05E3">
              <w:rPr>
                <w:rFonts w:ascii="Arial" w:hAnsi="Arial" w:cs="Arial"/>
                <w:b/>
                <w:sz w:val="18"/>
                <w:szCs w:val="18"/>
                <w:u w:val="single"/>
              </w:rPr>
              <w:t xml:space="preserve">Press </w:t>
            </w:r>
            <w:proofErr w:type="spellStart"/>
            <w:r w:rsidRPr="00AA05E3">
              <w:rPr>
                <w:rFonts w:ascii="Arial" w:hAnsi="Arial" w:cs="Arial"/>
                <w:b/>
                <w:sz w:val="18"/>
                <w:szCs w:val="18"/>
                <w:u w:val="single"/>
              </w:rPr>
              <w:t>Contact</w:t>
            </w:r>
            <w:proofErr w:type="spellEnd"/>
            <w:r w:rsidRPr="00AA05E3">
              <w:rPr>
                <w:rFonts w:ascii="Arial" w:hAnsi="Arial" w:cs="Arial"/>
                <w:b/>
                <w:sz w:val="18"/>
                <w:szCs w:val="18"/>
                <w:u w:val="single"/>
              </w:rPr>
              <w:t>:</w:t>
            </w:r>
          </w:p>
        </w:tc>
      </w:tr>
      <w:tr w:rsidR="00B73819" w:rsidRPr="00AA05E3" w:rsidTr="006C7B28">
        <w:tblPrEx>
          <w:tblCellMar>
            <w:left w:w="70" w:type="dxa"/>
            <w:right w:w="70" w:type="dxa"/>
          </w:tblCellMar>
        </w:tblPrEx>
        <w:trPr>
          <w:trHeight w:val="227"/>
        </w:trPr>
        <w:tc>
          <w:tcPr>
            <w:tcW w:w="2552" w:type="dxa"/>
            <w:shd w:val="clear" w:color="auto" w:fill="auto"/>
          </w:tcPr>
          <w:p w:rsidR="00B73819" w:rsidRPr="00AA05E3" w:rsidRDefault="00B73819" w:rsidP="006C7B28">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B73819" w:rsidRPr="00AA05E3" w:rsidRDefault="00B73819" w:rsidP="006C7B28">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B73819" w:rsidRPr="00AA05E3" w:rsidTr="006C7B28">
        <w:tblPrEx>
          <w:tblCellMar>
            <w:left w:w="70" w:type="dxa"/>
            <w:right w:w="70" w:type="dxa"/>
          </w:tblCellMar>
        </w:tblPrEx>
        <w:trPr>
          <w:trHeight w:val="101"/>
        </w:trPr>
        <w:tc>
          <w:tcPr>
            <w:tcW w:w="2552" w:type="dxa"/>
            <w:shd w:val="clear" w:color="auto" w:fill="auto"/>
          </w:tcPr>
          <w:p w:rsidR="00B73819" w:rsidRPr="00AA05E3" w:rsidRDefault="00B73819" w:rsidP="006C7B28">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B73819" w:rsidRPr="00AA05E3" w:rsidRDefault="00B73819" w:rsidP="006C7B28">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B73819" w:rsidRPr="00AA05E3" w:rsidTr="006C7B28">
        <w:tblPrEx>
          <w:tblCellMar>
            <w:left w:w="70" w:type="dxa"/>
            <w:right w:w="70" w:type="dxa"/>
          </w:tblCellMar>
        </w:tblPrEx>
        <w:trPr>
          <w:trHeight w:val="227"/>
        </w:trPr>
        <w:tc>
          <w:tcPr>
            <w:tcW w:w="2552" w:type="dxa"/>
            <w:shd w:val="clear" w:color="auto" w:fill="auto"/>
          </w:tcPr>
          <w:p w:rsidR="00B73819" w:rsidRPr="00AA05E3" w:rsidRDefault="00B73819" w:rsidP="006C7B28">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B73819" w:rsidRPr="00AA05E3" w:rsidRDefault="00B73819" w:rsidP="006C7B28">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B73819" w:rsidRPr="00AA05E3" w:rsidTr="006C7B28">
        <w:tblPrEx>
          <w:tblCellMar>
            <w:left w:w="70" w:type="dxa"/>
            <w:right w:w="70" w:type="dxa"/>
          </w:tblCellMar>
        </w:tblPrEx>
        <w:trPr>
          <w:trHeight w:val="273"/>
        </w:trPr>
        <w:tc>
          <w:tcPr>
            <w:tcW w:w="2552" w:type="dxa"/>
            <w:shd w:val="clear" w:color="auto" w:fill="auto"/>
          </w:tcPr>
          <w:p w:rsidR="00B73819" w:rsidRPr="00AA05E3" w:rsidRDefault="001F71F6" w:rsidP="006C7B28">
            <w:pPr>
              <w:pStyle w:val="Standard1"/>
              <w:snapToGrid w:val="0"/>
              <w:spacing w:before="20"/>
              <w:rPr>
                <w:rFonts w:ascii="Arial" w:hAnsi="Arial" w:cs="Arial"/>
                <w:sz w:val="18"/>
                <w:szCs w:val="18"/>
              </w:rPr>
            </w:pPr>
            <w:hyperlink r:id="rId5" w:history="1">
              <w:r w:rsidR="00B73819" w:rsidRPr="00AA05E3">
                <w:rPr>
                  <w:rStyle w:val="Hyperlink"/>
                  <w:rFonts w:ascii="Arial" w:hAnsi="Arial" w:cs="Arial"/>
                  <w:sz w:val="18"/>
                  <w:szCs w:val="18"/>
                </w:rPr>
                <w:t>info@congatec.com</w:t>
              </w:r>
            </w:hyperlink>
          </w:p>
          <w:p w:rsidR="00B73819" w:rsidRPr="00AA05E3" w:rsidRDefault="001F71F6" w:rsidP="006C7B28">
            <w:pPr>
              <w:pStyle w:val="Standard1"/>
              <w:snapToGrid w:val="0"/>
              <w:spacing w:before="20"/>
              <w:rPr>
                <w:rFonts w:ascii="Arial" w:hAnsi="Arial" w:cs="Arial"/>
                <w:sz w:val="18"/>
                <w:szCs w:val="18"/>
              </w:rPr>
            </w:pPr>
            <w:hyperlink r:id="rId6" w:history="1">
              <w:r w:rsidR="00B73819" w:rsidRPr="00AA05E3">
                <w:rPr>
                  <w:rStyle w:val="Hyperlink"/>
                  <w:rFonts w:ascii="Arial" w:hAnsi="Arial" w:cs="Arial"/>
                  <w:sz w:val="18"/>
                  <w:szCs w:val="18"/>
                </w:rPr>
                <w:t>www.congatec.es</w:t>
              </w:r>
            </w:hyperlink>
            <w:r w:rsidR="00B73819" w:rsidRPr="00AA05E3">
              <w:rPr>
                <w:rFonts w:ascii="Arial" w:hAnsi="Arial" w:cs="Arial"/>
                <w:sz w:val="18"/>
                <w:szCs w:val="18"/>
              </w:rPr>
              <w:t xml:space="preserve"> </w:t>
            </w:r>
          </w:p>
        </w:tc>
        <w:tc>
          <w:tcPr>
            <w:tcW w:w="2551" w:type="dxa"/>
            <w:shd w:val="clear" w:color="auto" w:fill="auto"/>
          </w:tcPr>
          <w:p w:rsidR="00B73819" w:rsidRPr="00AA05E3" w:rsidRDefault="001F71F6" w:rsidP="006C7B28">
            <w:pPr>
              <w:pStyle w:val="Standard1"/>
              <w:snapToGrid w:val="0"/>
              <w:spacing w:before="20"/>
              <w:rPr>
                <w:rFonts w:ascii="Arial" w:hAnsi="Arial" w:cs="Arial"/>
                <w:sz w:val="18"/>
                <w:szCs w:val="18"/>
              </w:rPr>
            </w:pPr>
            <w:hyperlink r:id="rId7" w:history="1">
              <w:r w:rsidR="00B73819" w:rsidRPr="00AA05E3">
                <w:rPr>
                  <w:rStyle w:val="Hyperlink"/>
                  <w:rFonts w:ascii="Arial" w:hAnsi="Arial" w:cs="Arial"/>
                  <w:sz w:val="18"/>
                  <w:szCs w:val="18"/>
                </w:rPr>
                <w:t>info@sams-network.com</w:t>
              </w:r>
            </w:hyperlink>
          </w:p>
          <w:p w:rsidR="00B73819" w:rsidRPr="00AA05E3" w:rsidRDefault="001F71F6" w:rsidP="006C7B28">
            <w:pPr>
              <w:pStyle w:val="Standard1"/>
              <w:snapToGrid w:val="0"/>
              <w:spacing w:before="20"/>
              <w:rPr>
                <w:rFonts w:ascii="Arial" w:hAnsi="Arial" w:cs="Arial"/>
                <w:sz w:val="18"/>
                <w:szCs w:val="18"/>
              </w:rPr>
            </w:pPr>
            <w:hyperlink r:id="rId8" w:history="1">
              <w:r w:rsidR="00B73819" w:rsidRPr="00AA05E3">
                <w:rPr>
                  <w:rStyle w:val="Hyperlink"/>
                  <w:rFonts w:ascii="Arial" w:hAnsi="Arial" w:cs="Arial"/>
                  <w:sz w:val="18"/>
                  <w:szCs w:val="18"/>
                </w:rPr>
                <w:t>www.sams-network.com</w:t>
              </w:r>
            </w:hyperlink>
          </w:p>
        </w:tc>
      </w:tr>
    </w:tbl>
    <w:p w:rsidR="00D108AC" w:rsidRPr="0042543B" w:rsidRDefault="00D108AC" w:rsidP="00D108AC">
      <w:pPr>
        <w:rPr>
          <w:rFonts w:ascii="Arial" w:hAnsi="Arial" w:cs="Arial"/>
          <w:i/>
          <w:iCs/>
          <w:color w:val="000000"/>
          <w:sz w:val="20"/>
          <w:szCs w:val="20"/>
        </w:rPr>
      </w:pPr>
    </w:p>
    <w:p w:rsidR="00D108AC" w:rsidRPr="0042543B" w:rsidRDefault="00D108AC" w:rsidP="00D108AC">
      <w:pPr>
        <w:rPr>
          <w:rFonts w:ascii="Arial" w:hAnsi="Arial" w:cs="Arial"/>
          <w:i/>
          <w:iCs/>
          <w:color w:val="000000"/>
          <w:sz w:val="20"/>
          <w:szCs w:val="20"/>
        </w:rPr>
      </w:pPr>
    </w:p>
    <w:p w:rsidR="00D108AC" w:rsidRPr="0042543B" w:rsidRDefault="00D108AC" w:rsidP="00D108AC">
      <w:pPr>
        <w:rPr>
          <w:rFonts w:ascii="Arial" w:hAnsi="Arial" w:cs="Arial"/>
          <w:i/>
          <w:iCs/>
          <w:color w:val="000000"/>
          <w:sz w:val="20"/>
          <w:szCs w:val="20"/>
        </w:rPr>
      </w:pPr>
    </w:p>
    <w:p w:rsidR="00E570B4" w:rsidRPr="0042543B" w:rsidRDefault="00414628" w:rsidP="00E570B4">
      <w:pPr>
        <w:spacing w:after="120"/>
        <w:rPr>
          <w:rFonts w:ascii="Arial" w:hAnsi="Arial" w:cs="Arial"/>
          <w:noProof/>
          <w:sz w:val="20"/>
          <w:szCs w:val="20"/>
          <w:lang w:eastAsia="de-DE"/>
        </w:rPr>
      </w:pPr>
      <w:r>
        <w:rPr>
          <w:rFonts w:ascii="Arial" w:hAnsi="Arial" w:cs="Arial"/>
          <w:noProof/>
          <w:sz w:val="20"/>
          <w:szCs w:val="20"/>
          <w:lang w:eastAsia="de-DE"/>
        </w:rPr>
        <w:drawing>
          <wp:inline distT="0" distB="0" distL="0" distR="0">
            <wp:extent cx="2160000" cy="1083684"/>
            <wp:effectExtent l="19050" t="0" r="0" b="0"/>
            <wp:docPr id="2" name="Bild 1" descr="Z:\congatec\01-PR\COPR1703-Windows-10-IoT\congatec-Win-IoT-Support-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3-Windows-10-IoT\congatec-Win-IoT-Support-PR.jpg"/>
                    <pic:cNvPicPr>
                      <a:picLocks noChangeAspect="1" noChangeArrowheads="1"/>
                    </pic:cNvPicPr>
                  </pic:nvPicPr>
                  <pic:blipFill>
                    <a:blip r:embed="rId9" cstate="print"/>
                    <a:srcRect/>
                    <a:stretch>
                      <a:fillRect/>
                    </a:stretch>
                  </pic:blipFill>
                  <pic:spPr bwMode="auto">
                    <a:xfrm>
                      <a:off x="0" y="0"/>
                      <a:ext cx="2160000" cy="1083684"/>
                    </a:xfrm>
                    <a:prstGeom prst="rect">
                      <a:avLst/>
                    </a:prstGeom>
                    <a:noFill/>
                    <a:ln w="9525">
                      <a:noFill/>
                      <a:miter lim="800000"/>
                      <a:headEnd/>
                      <a:tailEnd/>
                    </a:ln>
                  </pic:spPr>
                </pic:pic>
              </a:graphicData>
            </a:graphic>
          </wp:inline>
        </w:drawing>
      </w:r>
    </w:p>
    <w:p w:rsidR="002B7CA0" w:rsidRPr="0042543B" w:rsidRDefault="002B7CA0" w:rsidP="002B7CA0">
      <w:pPr>
        <w:spacing w:after="120"/>
        <w:rPr>
          <w:rFonts w:ascii="Arial" w:hAnsi="Arial" w:cs="Arial"/>
          <w:i/>
          <w:iCs/>
          <w:color w:val="000000"/>
          <w:sz w:val="20"/>
          <w:szCs w:val="20"/>
          <w:lang w:val="es-ES"/>
        </w:rPr>
      </w:pPr>
      <w:r w:rsidRPr="0042543B">
        <w:rPr>
          <w:rFonts w:ascii="Arial" w:hAnsi="Arial" w:cs="Arial"/>
          <w:i/>
          <w:iCs/>
          <w:color w:val="000000"/>
          <w:sz w:val="20"/>
          <w:szCs w:val="20"/>
          <w:lang w:val="es-ES"/>
        </w:rPr>
        <w:t>Las placas de congatec ya soportan Windows 10 IoT</w:t>
      </w:r>
    </w:p>
    <w:p w:rsidR="00256643" w:rsidRPr="0042543B" w:rsidRDefault="00256643" w:rsidP="00FE76DA">
      <w:pPr>
        <w:spacing w:after="120"/>
        <w:rPr>
          <w:rFonts w:ascii="Arial" w:hAnsi="Arial" w:cs="Arial"/>
          <w:i/>
          <w:noProof/>
          <w:sz w:val="20"/>
          <w:szCs w:val="20"/>
          <w:lang w:val="fr-FR" w:eastAsia="de-DE"/>
        </w:rPr>
      </w:pPr>
      <w:r w:rsidRPr="0042543B">
        <w:rPr>
          <w:rFonts w:ascii="Arial" w:hAnsi="Arial" w:cs="Arial"/>
          <w:i/>
          <w:noProof/>
          <w:sz w:val="20"/>
          <w:szCs w:val="20"/>
          <w:lang w:val="fr-FR" w:eastAsia="de-DE"/>
        </w:rPr>
        <w:t xml:space="preserve">Texto y foto también disponible online en: </w:t>
      </w:r>
      <w:hyperlink r:id="rId10" w:history="1">
        <w:r w:rsidRPr="0042543B">
          <w:rPr>
            <w:rFonts w:ascii="Arial" w:hAnsi="Arial" w:cs="Arial"/>
            <w:i/>
            <w:noProof/>
            <w:sz w:val="20"/>
            <w:szCs w:val="20"/>
            <w:lang w:val="fr-FR" w:eastAsia="de-DE"/>
          </w:rPr>
          <w:t>http://www.congatec.com/press</w:t>
        </w:r>
      </w:hyperlink>
    </w:p>
    <w:p w:rsidR="00EC47A8" w:rsidRPr="0042543B" w:rsidRDefault="00EC47A8" w:rsidP="00EC47A8">
      <w:pPr>
        <w:spacing w:after="120"/>
        <w:rPr>
          <w:rFonts w:ascii="Arial" w:hAnsi="Arial" w:cs="Arial"/>
          <w:b/>
          <w:sz w:val="20"/>
          <w:szCs w:val="20"/>
          <w:u w:val="single"/>
          <w:lang w:val="fr-FR"/>
        </w:rPr>
      </w:pPr>
    </w:p>
    <w:p w:rsidR="009C517D" w:rsidRPr="00AA05E3" w:rsidRDefault="009C517D" w:rsidP="009C517D">
      <w:pPr>
        <w:rPr>
          <w:rFonts w:ascii="Arial" w:hAnsi="Arial" w:cs="Arial"/>
          <w:b/>
          <w:u w:val="single"/>
          <w:lang w:val="es-ES"/>
        </w:rPr>
      </w:pPr>
      <w:r w:rsidRPr="00AA05E3">
        <w:rPr>
          <w:rFonts w:ascii="Arial" w:hAnsi="Arial" w:cs="Arial"/>
          <w:b/>
          <w:u w:val="single"/>
          <w:lang w:val="es-ES"/>
        </w:rPr>
        <w:t>Nota de prensa</w:t>
      </w:r>
    </w:p>
    <w:p w:rsidR="00D108AC" w:rsidRDefault="00D108AC" w:rsidP="00D108AC">
      <w:pPr>
        <w:jc w:val="right"/>
        <w:rPr>
          <w:rFonts w:ascii="Arial" w:hAnsi="Arial" w:cs="Arial"/>
          <w:kern w:val="2"/>
          <w:sz w:val="20"/>
          <w:szCs w:val="20"/>
          <w:lang w:val="it-IT"/>
        </w:rPr>
      </w:pPr>
    </w:p>
    <w:p w:rsidR="009C517D" w:rsidRPr="0042543B" w:rsidRDefault="009C517D" w:rsidP="00D108AC">
      <w:pPr>
        <w:jc w:val="right"/>
        <w:rPr>
          <w:rFonts w:ascii="Arial" w:hAnsi="Arial" w:cs="Arial"/>
          <w:kern w:val="2"/>
          <w:sz w:val="20"/>
          <w:szCs w:val="20"/>
          <w:lang w:val="it-IT"/>
        </w:rPr>
      </w:pPr>
    </w:p>
    <w:p w:rsidR="00B44F67" w:rsidRPr="001933CA" w:rsidRDefault="00B44F67" w:rsidP="00B44F67">
      <w:pPr>
        <w:jc w:val="center"/>
        <w:rPr>
          <w:rFonts w:ascii="Arial" w:hAnsi="Arial" w:cs="Arial"/>
          <w:b/>
          <w:bCs/>
          <w:lang w:val="es-ES"/>
        </w:rPr>
      </w:pPr>
      <w:r w:rsidRPr="001933CA">
        <w:rPr>
          <w:rFonts w:ascii="Arial" w:hAnsi="Arial" w:cs="Arial"/>
          <w:b/>
          <w:bCs/>
          <w:lang w:val="es-ES"/>
        </w:rPr>
        <w:t>congatec ahora es compatible con las ediciones Windows 10 de IoT</w:t>
      </w:r>
    </w:p>
    <w:p w:rsidR="00BD1046" w:rsidRPr="0042543B" w:rsidRDefault="00BD1046" w:rsidP="00BD1046">
      <w:pPr>
        <w:pStyle w:val="Standard1"/>
        <w:jc w:val="center"/>
        <w:rPr>
          <w:rFonts w:ascii="Arial" w:hAnsi="Arial" w:cs="Arial"/>
          <w:b/>
          <w:bCs/>
          <w:sz w:val="20"/>
          <w:szCs w:val="20"/>
          <w:lang w:val="es-ES"/>
        </w:rPr>
      </w:pPr>
    </w:p>
    <w:p w:rsidR="009524C8" w:rsidRPr="001933CA" w:rsidRDefault="009524C8" w:rsidP="009524C8">
      <w:pPr>
        <w:jc w:val="center"/>
        <w:rPr>
          <w:rFonts w:ascii="Arial" w:eastAsia="Arial" w:hAnsi="Arial" w:cs="Arial"/>
          <w:b/>
          <w:bCs/>
          <w:sz w:val="28"/>
          <w:szCs w:val="28"/>
          <w:lang w:val="es-ES"/>
        </w:rPr>
      </w:pPr>
      <w:r w:rsidRPr="001933CA">
        <w:rPr>
          <w:rFonts w:ascii="Arial" w:eastAsia="Arial" w:hAnsi="Arial" w:cs="Arial"/>
          <w:b/>
          <w:bCs/>
          <w:sz w:val="28"/>
          <w:szCs w:val="28"/>
          <w:lang w:val="es-ES"/>
        </w:rPr>
        <w:t>La última implementación OS de congatec simplifica aún más el desarrollo</w:t>
      </w:r>
      <w:r w:rsidR="001933CA">
        <w:rPr>
          <w:rFonts w:ascii="Arial" w:eastAsia="Arial" w:hAnsi="Arial" w:cs="Arial"/>
          <w:b/>
          <w:bCs/>
          <w:sz w:val="28"/>
          <w:szCs w:val="28"/>
          <w:lang w:val="es-ES"/>
        </w:rPr>
        <w:t xml:space="preserve"> </w:t>
      </w:r>
      <w:r w:rsidRPr="001933CA">
        <w:rPr>
          <w:rFonts w:ascii="Arial" w:eastAsia="Arial" w:hAnsi="Arial" w:cs="Arial"/>
          <w:b/>
          <w:bCs/>
          <w:sz w:val="28"/>
          <w:szCs w:val="28"/>
          <w:lang w:val="es-ES"/>
        </w:rPr>
        <w:t xml:space="preserve"> de los dispositivos IoT conectados</w:t>
      </w:r>
    </w:p>
    <w:p w:rsidR="001444D2" w:rsidRPr="0042543B" w:rsidRDefault="001444D2" w:rsidP="001444D2">
      <w:pPr>
        <w:jc w:val="center"/>
        <w:rPr>
          <w:rFonts w:ascii="Arial" w:hAnsi="Arial" w:cs="Arial"/>
          <w:b/>
          <w:sz w:val="20"/>
          <w:szCs w:val="20"/>
          <w:lang w:val="es-ES"/>
        </w:rPr>
      </w:pPr>
    </w:p>
    <w:p w:rsidR="001444D2" w:rsidRPr="00A1380B" w:rsidRDefault="001444D2" w:rsidP="001444D2">
      <w:pPr>
        <w:spacing w:line="360" w:lineRule="auto"/>
        <w:rPr>
          <w:rFonts w:ascii="Arial" w:hAnsi="Arial" w:cs="Arial"/>
          <w:sz w:val="22"/>
          <w:szCs w:val="22"/>
          <w:lang w:val="es-ES"/>
        </w:rPr>
      </w:pPr>
      <w:r w:rsidRPr="00A1380B">
        <w:rPr>
          <w:rFonts w:ascii="Arial" w:hAnsi="Arial" w:cs="Arial"/>
          <w:b/>
          <w:sz w:val="22"/>
          <w:szCs w:val="22"/>
          <w:lang w:val="es-ES"/>
        </w:rPr>
        <w:t xml:space="preserve">Deggendorf, </w:t>
      </w:r>
      <w:r w:rsidR="0052630E" w:rsidRPr="00A1380B">
        <w:rPr>
          <w:rStyle w:val="Kommentarzeichen1"/>
          <w:rFonts w:ascii="Arial" w:hAnsi="Arial" w:cs="Arial"/>
          <w:b/>
          <w:sz w:val="22"/>
          <w:szCs w:val="22"/>
          <w:lang w:val="es-ES"/>
        </w:rPr>
        <w:t xml:space="preserve">31 de enero de 2017 </w:t>
      </w:r>
      <w:r w:rsidRPr="00A1380B">
        <w:rPr>
          <w:rFonts w:ascii="Arial" w:hAnsi="Arial" w:cs="Arial"/>
          <w:b/>
          <w:sz w:val="22"/>
          <w:szCs w:val="22"/>
          <w:lang w:val="es-ES"/>
        </w:rPr>
        <w:t>* * *</w:t>
      </w:r>
      <w:r w:rsidRPr="00A1380B">
        <w:rPr>
          <w:rFonts w:ascii="Arial" w:hAnsi="Arial" w:cs="Arial"/>
          <w:sz w:val="22"/>
          <w:szCs w:val="22"/>
          <w:lang w:val="es-ES"/>
        </w:rPr>
        <w:t xml:space="preserve">  congatec - una empresa líder en tecnología de módulos embebidos, ordenadores monoplaca (SBC) y servicio</w:t>
      </w:r>
      <w:bookmarkStart w:id="0" w:name="_GoBack"/>
      <w:bookmarkEnd w:id="0"/>
      <w:r w:rsidRPr="00A1380B">
        <w:rPr>
          <w:rFonts w:ascii="Arial" w:hAnsi="Arial" w:cs="Arial"/>
          <w:sz w:val="22"/>
          <w:szCs w:val="22"/>
          <w:lang w:val="es-ES"/>
        </w:rPr>
        <w:t>s de diseño y fabricación embebidos (EDM), ha anunciado su soporte completo a las ediciones IoT de Windows 10. Estas completas versiones de Windows 10 se caracterizan por sus funciones de seguridad ampliada y opciones de bloqueo para los aparatos conectados a IoT. congatec ha integrado estas características innovadoras en todas sus placas actuales con los procesadores Intel® Atom ™, Celeron®, Pentium®, Core ™ y Xeon®, así como con los procesadores de las series R y G de AMD Embedded. Los clientes se benefician de un desarrollo simplificado global de dispositivos IoT conectados. Los mercados de destino incluyen automatización y producción industrial, comercio minorista y publicidad al aire libre, segmentos de salud y transporte, además de una serie de industrias adicionales.</w:t>
      </w:r>
    </w:p>
    <w:p w:rsidR="001444D2" w:rsidRPr="00A1380B" w:rsidRDefault="001444D2" w:rsidP="001444D2">
      <w:pPr>
        <w:spacing w:line="360" w:lineRule="auto"/>
        <w:rPr>
          <w:rFonts w:ascii="Arial" w:hAnsi="Arial" w:cs="Arial"/>
          <w:sz w:val="22"/>
          <w:szCs w:val="22"/>
          <w:lang w:val="es-ES"/>
        </w:rPr>
      </w:pPr>
    </w:p>
    <w:p w:rsidR="001444D2" w:rsidRPr="00A1380B" w:rsidRDefault="001444D2" w:rsidP="001444D2">
      <w:pPr>
        <w:spacing w:line="360" w:lineRule="auto"/>
        <w:rPr>
          <w:rFonts w:ascii="Arial" w:hAnsi="Arial" w:cs="Arial"/>
          <w:sz w:val="22"/>
          <w:szCs w:val="22"/>
          <w:lang w:val="es-ES"/>
        </w:rPr>
      </w:pPr>
      <w:r w:rsidRPr="00A1380B">
        <w:rPr>
          <w:rFonts w:ascii="Arial" w:hAnsi="Arial" w:cs="Arial"/>
          <w:sz w:val="22"/>
          <w:szCs w:val="22"/>
          <w:lang w:val="es-ES"/>
        </w:rPr>
        <w:t xml:space="preserve">"Nuestros clientes que utilizan las plataformas Windows 10 quieren desarrollar aplicaciones innovadoras IoT y generar inteligencia empresarial integral. Necesitan soporte OS altamente unificado, coherente y totalmente fiable para abarcar a todos los dispositivos embebidos, tablets, smartphones y sistemas TI que vayan a desplegarse. La compatibilidad con Windows 10 IoT es un hito muy importante para nosotros como parte de una serie de medidas en nuestra hoja de ruta de IoT, que tiene por objeto simplificar la </w:t>
      </w:r>
      <w:r w:rsidRPr="00A1380B">
        <w:rPr>
          <w:rFonts w:ascii="Arial" w:hAnsi="Arial" w:cs="Arial"/>
          <w:sz w:val="22"/>
          <w:szCs w:val="22"/>
          <w:lang w:val="es-ES"/>
        </w:rPr>
        <w:lastRenderedPageBreak/>
        <w:t>integración y el uso de la tecnología informática de IoT conectada", explica Martin Danzer, Director de Gestión de Producto de congatec.</w:t>
      </w:r>
    </w:p>
    <w:p w:rsidR="001444D2" w:rsidRPr="00A1380B" w:rsidRDefault="001444D2" w:rsidP="001444D2">
      <w:pPr>
        <w:spacing w:line="360" w:lineRule="auto"/>
        <w:rPr>
          <w:rFonts w:ascii="Arial" w:hAnsi="Arial" w:cs="Arial"/>
          <w:sz w:val="22"/>
          <w:szCs w:val="22"/>
          <w:lang w:val="es-ES"/>
        </w:rPr>
      </w:pPr>
    </w:p>
    <w:p w:rsidR="001444D2" w:rsidRPr="00A1380B" w:rsidRDefault="001444D2" w:rsidP="001444D2">
      <w:pPr>
        <w:spacing w:line="360" w:lineRule="auto"/>
        <w:rPr>
          <w:rFonts w:ascii="Arial" w:hAnsi="Arial" w:cs="Arial"/>
          <w:b/>
          <w:sz w:val="22"/>
          <w:szCs w:val="22"/>
          <w:lang w:val="es-ES"/>
        </w:rPr>
      </w:pPr>
      <w:r w:rsidRPr="00A1380B">
        <w:rPr>
          <w:rFonts w:ascii="Arial" w:hAnsi="Arial" w:cs="Arial"/>
          <w:b/>
          <w:sz w:val="22"/>
          <w:szCs w:val="22"/>
          <w:lang w:val="es-ES"/>
        </w:rPr>
        <w:t>Principales novedades de las placas congatec que ejecutan Windows 10 IoT</w:t>
      </w:r>
    </w:p>
    <w:p w:rsidR="001444D2" w:rsidRPr="00A1380B" w:rsidRDefault="001444D2" w:rsidP="001444D2">
      <w:pPr>
        <w:spacing w:line="360" w:lineRule="auto"/>
        <w:rPr>
          <w:rFonts w:ascii="Arial" w:hAnsi="Arial" w:cs="Arial"/>
          <w:sz w:val="22"/>
          <w:szCs w:val="22"/>
          <w:lang w:val="es-ES"/>
        </w:rPr>
      </w:pPr>
      <w:r w:rsidRPr="00A1380B">
        <w:rPr>
          <w:rFonts w:ascii="Arial" w:hAnsi="Arial" w:cs="Arial"/>
          <w:sz w:val="22"/>
          <w:szCs w:val="22"/>
          <w:lang w:val="es-ES"/>
        </w:rPr>
        <w:t>Las ediciones Windows 10 IoT Enterprise, así como las ediciones IoT Core, que Congatec y Microsoft apoyarán durante al menos 5 años para aparatos convencionales y 5 años adicionales para clientes con soporte ampliado, ofrecen una gama de tecnologías de seguridad tales como Secure Boot, BitLocker, Device Guard, y Credential Guard, para asegurar que los aparatos están protegidos de forma integral durante todo el tiempo, desde la operación de encendido al apagado. Tanto si es sólo una aplicación en particular la que tiene que ser puesta en marcha o hay que bloquear el acceso a periféricos USB no autorizados, Windows 10 IoT proporciona las funciones necesarias para cualquier entorno de dispositivo específico.</w:t>
      </w:r>
    </w:p>
    <w:p w:rsidR="001444D2" w:rsidRPr="00A1380B" w:rsidRDefault="001444D2" w:rsidP="001444D2">
      <w:pPr>
        <w:spacing w:line="360" w:lineRule="auto"/>
        <w:rPr>
          <w:rFonts w:ascii="Arial" w:hAnsi="Arial" w:cs="Arial"/>
          <w:sz w:val="22"/>
          <w:szCs w:val="22"/>
          <w:lang w:val="es-ES"/>
        </w:rPr>
      </w:pPr>
    </w:p>
    <w:p w:rsidR="001444D2" w:rsidRPr="00A1380B" w:rsidRDefault="001444D2" w:rsidP="001444D2">
      <w:pPr>
        <w:spacing w:line="360" w:lineRule="auto"/>
        <w:rPr>
          <w:rFonts w:ascii="Arial" w:hAnsi="Arial" w:cs="Arial"/>
          <w:sz w:val="22"/>
          <w:szCs w:val="22"/>
          <w:lang w:val="es-ES"/>
        </w:rPr>
      </w:pPr>
      <w:r w:rsidRPr="00A1380B">
        <w:rPr>
          <w:rFonts w:ascii="Arial" w:hAnsi="Arial" w:cs="Arial"/>
          <w:sz w:val="22"/>
          <w:szCs w:val="22"/>
          <w:lang w:val="es-ES"/>
        </w:rPr>
        <w:t>Además, la activación de Windows, que es obligatorio, se puede desactivar para permitir el arranque en entornos de red bloqueados. Los clientes también se benefician de la interoperabilidad integrada para entornos IoT típicos de dispositivos heterogéneos, que aparte de los aparatos incorporados también integran smartphones, PCs y portátiles, así como servidores edge, fog o cloud. Esto simplifica el desarrollo de aplicaciones universales y, además, la seguridad y la gestión de aplicaciones IoT. También significa que los desarrolladores pueden concentrarse completamente en sus tareas y competencias básicas.</w:t>
      </w:r>
    </w:p>
    <w:p w:rsidR="001444D2" w:rsidRPr="00A1380B" w:rsidRDefault="001444D2" w:rsidP="001444D2">
      <w:pPr>
        <w:spacing w:line="360" w:lineRule="auto"/>
        <w:rPr>
          <w:rFonts w:ascii="Arial" w:hAnsi="Arial" w:cs="Arial"/>
          <w:sz w:val="22"/>
          <w:szCs w:val="22"/>
          <w:lang w:val="es-ES"/>
        </w:rPr>
      </w:pPr>
    </w:p>
    <w:p w:rsidR="001444D2" w:rsidRPr="00A1380B" w:rsidRDefault="001444D2" w:rsidP="001444D2">
      <w:pPr>
        <w:spacing w:line="360" w:lineRule="auto"/>
        <w:rPr>
          <w:rFonts w:ascii="Arial" w:hAnsi="Arial" w:cs="Arial"/>
          <w:sz w:val="22"/>
          <w:szCs w:val="22"/>
          <w:lang w:val="es-ES"/>
        </w:rPr>
      </w:pPr>
      <w:r w:rsidRPr="00A1380B">
        <w:rPr>
          <w:rFonts w:ascii="Arial" w:hAnsi="Arial" w:cs="Arial"/>
          <w:sz w:val="22"/>
          <w:szCs w:val="22"/>
          <w:lang w:val="es-ES"/>
        </w:rPr>
        <w:t xml:space="preserve">Los nuevos paquetes de Windows 10 IoT Board Support están ahora disponibles en la zona de descarga de los ordenadores monoplaca correspondientes congatec y módulos: </w:t>
      </w:r>
      <w:hyperlink r:id="rId11" w:history="1">
        <w:r w:rsidRPr="00A1380B">
          <w:rPr>
            <w:rStyle w:val="Hyperlink"/>
            <w:rFonts w:ascii="Arial" w:hAnsi="Arial" w:cs="Arial"/>
            <w:sz w:val="22"/>
            <w:szCs w:val="22"/>
            <w:lang w:val="es-ES"/>
          </w:rPr>
          <w:t>http://www.congatec.com/en/products.html</w:t>
        </w:r>
      </w:hyperlink>
      <w:r w:rsidRPr="00A1380B">
        <w:rPr>
          <w:rFonts w:ascii="Arial" w:hAnsi="Arial" w:cs="Arial"/>
          <w:sz w:val="22"/>
          <w:szCs w:val="22"/>
          <w:lang w:val="es-ES"/>
        </w:rPr>
        <w:t xml:space="preserve"> </w:t>
      </w:r>
    </w:p>
    <w:p w:rsidR="00BD1046" w:rsidRPr="0042543B" w:rsidRDefault="00BD1046" w:rsidP="005C2EEB">
      <w:pPr>
        <w:spacing w:line="360" w:lineRule="auto"/>
        <w:rPr>
          <w:rFonts w:ascii="Arial" w:hAnsi="Arial" w:cs="Arial"/>
          <w:sz w:val="20"/>
          <w:szCs w:val="20"/>
          <w:lang w:val="es-ES"/>
        </w:rPr>
      </w:pPr>
    </w:p>
    <w:p w:rsidR="00D108AC" w:rsidRPr="0042543B" w:rsidRDefault="00D108AC" w:rsidP="005C2EEB">
      <w:pPr>
        <w:pStyle w:val="Standard1"/>
        <w:spacing w:line="360" w:lineRule="auto"/>
        <w:ind w:right="283"/>
        <w:rPr>
          <w:rFonts w:ascii="Arial" w:hAnsi="Arial" w:cs="Arial"/>
          <w:b/>
          <w:sz w:val="20"/>
          <w:szCs w:val="20"/>
          <w:lang w:val="es-ES"/>
        </w:rPr>
      </w:pPr>
    </w:p>
    <w:p w:rsidR="00903D08" w:rsidRPr="00B86192" w:rsidRDefault="00903D08" w:rsidP="00903D08">
      <w:pPr>
        <w:pStyle w:val="Standard1"/>
        <w:spacing w:before="120"/>
        <w:rPr>
          <w:rFonts w:ascii="Arial" w:hAnsi="Arial" w:cs="Arial"/>
          <w:sz w:val="16"/>
          <w:szCs w:val="16"/>
          <w:lang w:val="es-ES"/>
        </w:rPr>
      </w:pPr>
      <w:r w:rsidRPr="00B86192">
        <w:rPr>
          <w:rFonts w:ascii="Arial" w:hAnsi="Arial" w:cs="Arial"/>
          <w:b/>
          <w:bCs/>
          <w:sz w:val="16"/>
          <w:szCs w:val="16"/>
          <w:lang w:val="es-ES"/>
        </w:rPr>
        <w:t>Acerca de congatec AG</w:t>
      </w:r>
      <w:r w:rsidRPr="00B86192">
        <w:rPr>
          <w:rFonts w:ascii="Arial" w:hAnsi="Arial" w:cs="Arial"/>
          <w:b/>
          <w:bCs/>
          <w:sz w:val="16"/>
          <w:szCs w:val="16"/>
          <w:lang w:val="es-ES"/>
        </w:rPr>
        <w:br/>
      </w:r>
      <w:r w:rsidRPr="00B86192">
        <w:rPr>
          <w:rFonts w:ascii="Arial" w:hAnsi="Arial" w:cs="Arial"/>
          <w:sz w:val="16"/>
          <w:szCs w:val="16"/>
          <w:lang w:val="es-ES"/>
        </w:rPr>
        <w:t xml:space="preserve">congatec AG, con sede en Deggendorf, Alemania, es un proveedor líder de módulos informáticos industriales que utilizan los factores de forma estándar COM Express, Qseven y SMARC, así como ordenadores monoplaca y servicios EDM. Los productos de congatec pueden ser utilizados en una variedad de industrias y aplicaciones, tales como automatización industrial, medicina, entretenimiento, transporte, telecomunicaciones, prueba y medición y punto de venta. El conocimiento básico y conocimientos técnicos incluyen características ampliadas de BIOS, así como completos paquetes de soporte para placas y controladores. Después de la fase de diseño, los clientes reciben asistencia a través de una extensa gestión del ciclo de vida del producto. Los productos de la empresa son fabricados por proveedores de servicios especializados de acuerdo con los estándares de calidad modernos. Actualmente congatec tiene delegaciones en Estados Unidos, Taiwán, China, Japón, Australia, Reino Unido, Francia y República Checa. Más información disponible en nuestro sitio web </w:t>
      </w:r>
      <w:hyperlink r:id="rId12" w:history="1">
        <w:r w:rsidRPr="00B86192">
          <w:rPr>
            <w:rStyle w:val="Hyperlink"/>
            <w:rFonts w:ascii="Arial" w:hAnsi="Arial" w:cs="Arial"/>
            <w:sz w:val="16"/>
            <w:szCs w:val="16"/>
            <w:lang w:val="es-ES"/>
          </w:rPr>
          <w:t>www.congatec.com</w:t>
        </w:r>
      </w:hyperlink>
      <w:r w:rsidRPr="00B86192">
        <w:rPr>
          <w:rFonts w:ascii="Arial" w:hAnsi="Arial" w:cs="Arial"/>
          <w:sz w:val="16"/>
          <w:szCs w:val="16"/>
          <w:lang w:val="es-ES"/>
        </w:rPr>
        <w:t xml:space="preserve"> o via </w:t>
      </w:r>
      <w:hyperlink r:id="rId13" w:history="1">
        <w:r w:rsidRPr="00B86192">
          <w:rPr>
            <w:rStyle w:val="Hyperlink"/>
            <w:rFonts w:ascii="Arial" w:hAnsi="Arial" w:cs="Arial"/>
            <w:sz w:val="16"/>
            <w:szCs w:val="16"/>
            <w:lang w:val="es-ES"/>
          </w:rPr>
          <w:t>Facebook</w:t>
        </w:r>
      </w:hyperlink>
      <w:r w:rsidRPr="00B86192">
        <w:rPr>
          <w:rFonts w:ascii="Arial" w:hAnsi="Arial" w:cs="Arial"/>
          <w:sz w:val="16"/>
          <w:szCs w:val="16"/>
          <w:lang w:val="es-ES"/>
        </w:rPr>
        <w:t xml:space="preserve">, </w:t>
      </w:r>
      <w:hyperlink r:id="rId14" w:history="1">
        <w:r w:rsidRPr="00B86192">
          <w:rPr>
            <w:rStyle w:val="Hyperlink"/>
            <w:rFonts w:ascii="Arial" w:hAnsi="Arial" w:cs="Arial"/>
            <w:sz w:val="16"/>
            <w:szCs w:val="16"/>
            <w:lang w:val="es-ES"/>
          </w:rPr>
          <w:t>Twitter</w:t>
        </w:r>
      </w:hyperlink>
      <w:r w:rsidRPr="00B86192">
        <w:rPr>
          <w:rFonts w:ascii="Arial" w:hAnsi="Arial" w:cs="Arial"/>
          <w:sz w:val="16"/>
          <w:szCs w:val="16"/>
          <w:lang w:val="es-ES"/>
        </w:rPr>
        <w:t xml:space="preserve"> y </w:t>
      </w:r>
      <w:hyperlink r:id="rId15" w:history="1">
        <w:r w:rsidRPr="00B86192">
          <w:rPr>
            <w:rStyle w:val="Hyperlink"/>
            <w:rFonts w:ascii="Arial" w:hAnsi="Arial" w:cs="Arial"/>
            <w:sz w:val="16"/>
            <w:szCs w:val="16"/>
            <w:lang w:val="es-ES"/>
          </w:rPr>
          <w:t>YouTube</w:t>
        </w:r>
      </w:hyperlink>
      <w:r w:rsidRPr="00B86192">
        <w:rPr>
          <w:rFonts w:ascii="Arial" w:hAnsi="Arial" w:cs="Arial"/>
          <w:sz w:val="16"/>
          <w:szCs w:val="16"/>
          <w:lang w:val="es-ES"/>
        </w:rPr>
        <w:t>.</w:t>
      </w:r>
    </w:p>
    <w:p w:rsidR="00903D08" w:rsidRPr="00B86192" w:rsidRDefault="00903D08" w:rsidP="00903D08">
      <w:pPr>
        <w:pStyle w:val="Standard1"/>
        <w:spacing w:before="120"/>
        <w:rPr>
          <w:rFonts w:ascii="Arial" w:hAnsi="Arial" w:cs="Arial"/>
          <w:sz w:val="16"/>
          <w:szCs w:val="16"/>
          <w:lang w:val="es-ES"/>
        </w:rPr>
      </w:pPr>
    </w:p>
    <w:p w:rsidR="003910AD" w:rsidRPr="00A1380B" w:rsidRDefault="003910AD" w:rsidP="003910AD">
      <w:pPr>
        <w:pStyle w:val="Standard1"/>
        <w:spacing w:before="120"/>
        <w:rPr>
          <w:rFonts w:ascii="Arial" w:hAnsi="Arial" w:cs="Arial"/>
          <w:sz w:val="16"/>
          <w:szCs w:val="16"/>
          <w:lang w:val="es-ES"/>
        </w:rPr>
      </w:pPr>
    </w:p>
    <w:p w:rsidR="003910AD" w:rsidRPr="00A1380B" w:rsidRDefault="003910AD" w:rsidP="003910AD">
      <w:pPr>
        <w:pStyle w:val="Standard1"/>
        <w:spacing w:line="200" w:lineRule="atLeast"/>
        <w:jc w:val="center"/>
        <w:rPr>
          <w:rFonts w:ascii="Arial" w:hAnsi="Arial" w:cs="Arial"/>
          <w:i/>
          <w:iCs/>
          <w:sz w:val="16"/>
          <w:szCs w:val="16"/>
          <w:lang w:val="en-US"/>
        </w:rPr>
      </w:pPr>
      <w:r w:rsidRPr="00A1380B">
        <w:rPr>
          <w:rFonts w:ascii="Arial" w:hAnsi="Arial" w:cs="Arial"/>
          <w:sz w:val="16"/>
          <w:szCs w:val="16"/>
          <w:lang w:val="en-US"/>
        </w:rPr>
        <w:t>* * *</w:t>
      </w:r>
      <w:r w:rsidRPr="00A1380B">
        <w:rPr>
          <w:rFonts w:ascii="Arial" w:hAnsi="Arial" w:cs="Arial"/>
          <w:i/>
          <w:iCs/>
          <w:sz w:val="16"/>
          <w:szCs w:val="16"/>
          <w:lang w:val="en-US"/>
        </w:rPr>
        <w:t xml:space="preserve"> </w:t>
      </w:r>
    </w:p>
    <w:p w:rsidR="003910AD" w:rsidRPr="00A1380B" w:rsidRDefault="003910AD" w:rsidP="003910AD">
      <w:pPr>
        <w:pStyle w:val="Standard1"/>
        <w:spacing w:line="200" w:lineRule="atLeast"/>
        <w:jc w:val="center"/>
        <w:rPr>
          <w:rFonts w:ascii="Arial" w:hAnsi="Arial" w:cs="Arial"/>
          <w:i/>
          <w:iCs/>
          <w:sz w:val="16"/>
          <w:szCs w:val="16"/>
          <w:lang w:val="en-US"/>
        </w:rPr>
      </w:pPr>
    </w:p>
    <w:p w:rsidR="00D108AC" w:rsidRPr="00A1380B" w:rsidRDefault="00BA4F96" w:rsidP="00286C69">
      <w:pPr>
        <w:pStyle w:val="Standard1"/>
        <w:spacing w:line="200" w:lineRule="atLeast"/>
        <w:jc w:val="center"/>
        <w:rPr>
          <w:rFonts w:ascii="Arial" w:hAnsi="Arial" w:cs="Arial"/>
          <w:i/>
          <w:iCs/>
          <w:sz w:val="16"/>
          <w:szCs w:val="16"/>
          <w:lang w:val="en-US"/>
        </w:rPr>
      </w:pPr>
      <w:proofErr w:type="gramStart"/>
      <w:r>
        <w:rPr>
          <w:rFonts w:ascii="Arial" w:hAnsi="Arial" w:cs="Arial"/>
          <w:i/>
          <w:iCs/>
          <w:sz w:val="16"/>
          <w:szCs w:val="16"/>
          <w:lang w:val="en-US"/>
        </w:rPr>
        <w:t>Intel and Intel Atom</w:t>
      </w:r>
      <w:r w:rsidR="00286C69" w:rsidRPr="00A1380B">
        <w:rPr>
          <w:rFonts w:ascii="Arial" w:hAnsi="Arial" w:cs="Arial"/>
          <w:i/>
          <w:iCs/>
          <w:sz w:val="16"/>
          <w:szCs w:val="16"/>
          <w:lang w:val="en-US"/>
        </w:rPr>
        <w:t>, Celeron</w:t>
      </w:r>
      <w:r>
        <w:rPr>
          <w:rFonts w:ascii="Arial" w:hAnsi="Arial" w:cs="Arial"/>
          <w:i/>
          <w:iCs/>
          <w:sz w:val="16"/>
          <w:szCs w:val="16"/>
          <w:lang w:val="en-US"/>
        </w:rPr>
        <w:t>, Pentium</w:t>
      </w:r>
      <w:r w:rsidR="00286C69" w:rsidRPr="00A1380B">
        <w:rPr>
          <w:rFonts w:ascii="Arial" w:hAnsi="Arial" w:cs="Arial"/>
          <w:i/>
          <w:iCs/>
          <w:sz w:val="16"/>
          <w:szCs w:val="16"/>
          <w:lang w:val="en-US"/>
        </w:rPr>
        <w:t>, Core and Xeon are registered trademarks of Intel Corporation in the U.S. and other countries.</w:t>
      </w:r>
      <w:proofErr w:type="gramEnd"/>
    </w:p>
    <w:sectPr w:rsidR="00D108AC" w:rsidRPr="00A1380B"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08AC"/>
    <w:rsid w:val="000869F6"/>
    <w:rsid w:val="000E736A"/>
    <w:rsid w:val="000F22AF"/>
    <w:rsid w:val="0010462C"/>
    <w:rsid w:val="001444D2"/>
    <w:rsid w:val="00157343"/>
    <w:rsid w:val="001933CA"/>
    <w:rsid w:val="001D7A81"/>
    <w:rsid w:val="001E2899"/>
    <w:rsid w:val="001E3E66"/>
    <w:rsid w:val="001F71F6"/>
    <w:rsid w:val="002018D7"/>
    <w:rsid w:val="00212286"/>
    <w:rsid w:val="00213F09"/>
    <w:rsid w:val="002172C9"/>
    <w:rsid w:val="00256643"/>
    <w:rsid w:val="00286C69"/>
    <w:rsid w:val="002B7CA0"/>
    <w:rsid w:val="002D625D"/>
    <w:rsid w:val="002F6BB9"/>
    <w:rsid w:val="0033437F"/>
    <w:rsid w:val="00341F3D"/>
    <w:rsid w:val="0035152D"/>
    <w:rsid w:val="003710B5"/>
    <w:rsid w:val="003910AD"/>
    <w:rsid w:val="003B6E70"/>
    <w:rsid w:val="003C5916"/>
    <w:rsid w:val="00414628"/>
    <w:rsid w:val="0042543B"/>
    <w:rsid w:val="004D2177"/>
    <w:rsid w:val="004E628F"/>
    <w:rsid w:val="0052630E"/>
    <w:rsid w:val="005835A3"/>
    <w:rsid w:val="005C2EEB"/>
    <w:rsid w:val="005C6F13"/>
    <w:rsid w:val="005D48DA"/>
    <w:rsid w:val="005E693A"/>
    <w:rsid w:val="00617F87"/>
    <w:rsid w:val="0063522F"/>
    <w:rsid w:val="00692E3F"/>
    <w:rsid w:val="0069359A"/>
    <w:rsid w:val="006C545F"/>
    <w:rsid w:val="006E5682"/>
    <w:rsid w:val="00700E83"/>
    <w:rsid w:val="00735068"/>
    <w:rsid w:val="00782B39"/>
    <w:rsid w:val="007D5E36"/>
    <w:rsid w:val="007F032A"/>
    <w:rsid w:val="007F10E7"/>
    <w:rsid w:val="00881B43"/>
    <w:rsid w:val="008D011F"/>
    <w:rsid w:val="00903D08"/>
    <w:rsid w:val="00915B34"/>
    <w:rsid w:val="0092236E"/>
    <w:rsid w:val="009524C8"/>
    <w:rsid w:val="00954AB6"/>
    <w:rsid w:val="009624B0"/>
    <w:rsid w:val="00963B17"/>
    <w:rsid w:val="0098707E"/>
    <w:rsid w:val="009977CF"/>
    <w:rsid w:val="009B7AE5"/>
    <w:rsid w:val="009C517D"/>
    <w:rsid w:val="009C65B6"/>
    <w:rsid w:val="009C67E6"/>
    <w:rsid w:val="00A12279"/>
    <w:rsid w:val="00A1380B"/>
    <w:rsid w:val="00A31EE8"/>
    <w:rsid w:val="00AA0FE7"/>
    <w:rsid w:val="00B033CF"/>
    <w:rsid w:val="00B27335"/>
    <w:rsid w:val="00B37B7A"/>
    <w:rsid w:val="00B44F67"/>
    <w:rsid w:val="00B73819"/>
    <w:rsid w:val="00B86192"/>
    <w:rsid w:val="00B86632"/>
    <w:rsid w:val="00BA2A0C"/>
    <w:rsid w:val="00BA4F96"/>
    <w:rsid w:val="00BB0080"/>
    <w:rsid w:val="00BD1046"/>
    <w:rsid w:val="00BD1DEC"/>
    <w:rsid w:val="00C5246E"/>
    <w:rsid w:val="00C925EE"/>
    <w:rsid w:val="00CB44AE"/>
    <w:rsid w:val="00CC743E"/>
    <w:rsid w:val="00CD018D"/>
    <w:rsid w:val="00D06B9E"/>
    <w:rsid w:val="00D108AC"/>
    <w:rsid w:val="00DC0E48"/>
    <w:rsid w:val="00E258FB"/>
    <w:rsid w:val="00E40B37"/>
    <w:rsid w:val="00E428A9"/>
    <w:rsid w:val="00E529F9"/>
    <w:rsid w:val="00E570B4"/>
    <w:rsid w:val="00E70386"/>
    <w:rsid w:val="00E87EE2"/>
    <w:rsid w:val="00EC47A8"/>
    <w:rsid w:val="00F02BD5"/>
    <w:rsid w:val="00F453DD"/>
    <w:rsid w:val="00F4590A"/>
    <w:rsid w:val="00F6326F"/>
    <w:rsid w:val="00F66780"/>
    <w:rsid w:val="00F66DB8"/>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en/products.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4705</Characters>
  <Application>Microsoft Office Word</Application>
  <DocSecurity>0</DocSecurity>
  <Lines>39</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31</cp:revision>
  <dcterms:created xsi:type="dcterms:W3CDTF">2016-07-07T07:12:00Z</dcterms:created>
  <dcterms:modified xsi:type="dcterms:W3CDTF">2017-01-30T16:09:00Z</dcterms:modified>
</cp:coreProperties>
</file>