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977"/>
        <w:gridCol w:w="2551"/>
      </w:tblGrid>
      <w:tr w:rsidR="00D108AC" w:rsidRPr="00D108AC" w:rsidTr="007428BB">
        <w:trPr>
          <w:trHeight w:val="270"/>
        </w:trPr>
        <w:tc>
          <w:tcPr>
            <w:tcW w:w="2977" w:type="dxa"/>
            <w:shd w:val="clear" w:color="auto" w:fill="auto"/>
          </w:tcPr>
          <w:p w:rsidR="00D108AC" w:rsidRPr="00D108AC" w:rsidRDefault="00D108AC" w:rsidP="0017037A">
            <w:pPr>
              <w:pStyle w:val="Standard1"/>
              <w:snapToGrid w:val="0"/>
              <w:ind w:right="-1058"/>
              <w:rPr>
                <w:rFonts w:ascii="Hind107 Light" w:hAnsi="Hind107 Light" w:cs="Hind107 Light"/>
                <w:b/>
                <w:sz w:val="20"/>
                <w:u w:val="single"/>
              </w:rPr>
            </w:pPr>
            <w:r w:rsidRPr="00D108AC">
              <w:rPr>
                <w:rFonts w:ascii="Hind107 Light" w:hAnsi="Hind107 Light" w:cs="Hind107 Light"/>
                <w:b/>
                <w:sz w:val="20"/>
                <w:u w:val="single"/>
              </w:rPr>
              <w:t>Leserkontakt:</w:t>
            </w:r>
          </w:p>
        </w:tc>
        <w:tc>
          <w:tcPr>
            <w:tcW w:w="2551" w:type="dxa"/>
            <w:shd w:val="clear" w:color="auto" w:fill="auto"/>
          </w:tcPr>
          <w:p w:rsidR="00D108AC" w:rsidRPr="00D108AC" w:rsidRDefault="00D108AC" w:rsidP="0017037A">
            <w:pPr>
              <w:pStyle w:val="Standard1"/>
              <w:snapToGrid w:val="0"/>
              <w:rPr>
                <w:rFonts w:ascii="Hind107 Light" w:hAnsi="Hind107 Light" w:cs="Hind107 Light"/>
                <w:b/>
                <w:sz w:val="20"/>
                <w:u w:val="single"/>
              </w:rPr>
            </w:pPr>
            <w:r w:rsidRPr="00D108AC">
              <w:rPr>
                <w:rFonts w:ascii="Hind107 Light" w:hAnsi="Hind107 Light" w:cs="Hind107 Light"/>
                <w:b/>
                <w:sz w:val="20"/>
                <w:u w:val="single"/>
              </w:rPr>
              <w:t>Pressekontakt:</w:t>
            </w:r>
          </w:p>
        </w:tc>
      </w:tr>
      <w:tr w:rsidR="00D108AC" w:rsidRPr="00D108AC" w:rsidTr="007428BB">
        <w:tblPrEx>
          <w:tblCellMar>
            <w:left w:w="70" w:type="dxa"/>
            <w:right w:w="70" w:type="dxa"/>
          </w:tblCellMar>
        </w:tblPrEx>
        <w:trPr>
          <w:trHeight w:val="227"/>
        </w:trPr>
        <w:tc>
          <w:tcPr>
            <w:tcW w:w="2977" w:type="dxa"/>
            <w:shd w:val="clear" w:color="auto" w:fill="auto"/>
          </w:tcPr>
          <w:p w:rsidR="00D108AC" w:rsidRPr="00D108AC" w:rsidRDefault="00D108AC" w:rsidP="0017037A">
            <w:pPr>
              <w:pStyle w:val="Standard1"/>
              <w:snapToGrid w:val="0"/>
              <w:spacing w:before="80"/>
              <w:ind w:right="-1058"/>
              <w:rPr>
                <w:rFonts w:ascii="Hind107 Light" w:hAnsi="Hind107 Light" w:cs="Hind107 Light"/>
                <w:b/>
                <w:sz w:val="18"/>
                <w:szCs w:val="18"/>
              </w:rPr>
            </w:pPr>
            <w:r w:rsidRPr="00D108AC">
              <w:rPr>
                <w:rFonts w:ascii="Hind107 Light" w:hAnsi="Hind107 Light" w:cs="Hind107 Light"/>
                <w:b/>
                <w:sz w:val="18"/>
                <w:szCs w:val="18"/>
              </w:rPr>
              <w:t>congatec AG</w:t>
            </w:r>
          </w:p>
        </w:tc>
        <w:tc>
          <w:tcPr>
            <w:tcW w:w="2551" w:type="dxa"/>
            <w:shd w:val="clear" w:color="auto" w:fill="auto"/>
          </w:tcPr>
          <w:p w:rsidR="00D108AC" w:rsidRPr="00D108AC" w:rsidRDefault="00D108AC" w:rsidP="0017037A">
            <w:pPr>
              <w:pStyle w:val="Standard1"/>
              <w:snapToGrid w:val="0"/>
              <w:spacing w:before="80"/>
              <w:rPr>
                <w:rFonts w:ascii="Hind107 Light" w:hAnsi="Hind107 Light" w:cs="Hind107 Light"/>
                <w:b/>
                <w:sz w:val="18"/>
                <w:szCs w:val="18"/>
              </w:rPr>
            </w:pPr>
            <w:r w:rsidRPr="00D108AC">
              <w:rPr>
                <w:rFonts w:ascii="Hind107 Light" w:hAnsi="Hind107 Light" w:cs="Hind107 Light"/>
                <w:b/>
                <w:sz w:val="18"/>
                <w:szCs w:val="18"/>
              </w:rPr>
              <w:t xml:space="preserve">SAMS Network </w:t>
            </w:r>
          </w:p>
        </w:tc>
      </w:tr>
      <w:tr w:rsidR="00D108AC" w:rsidRPr="00D108AC" w:rsidTr="007428BB">
        <w:tblPrEx>
          <w:tblCellMar>
            <w:left w:w="70" w:type="dxa"/>
            <w:right w:w="70" w:type="dxa"/>
          </w:tblCellMar>
        </w:tblPrEx>
        <w:trPr>
          <w:trHeight w:val="101"/>
        </w:trPr>
        <w:tc>
          <w:tcPr>
            <w:tcW w:w="2977" w:type="dxa"/>
            <w:shd w:val="clear" w:color="auto" w:fill="auto"/>
          </w:tcPr>
          <w:p w:rsidR="00D108AC" w:rsidRPr="00D108AC" w:rsidRDefault="00D108AC" w:rsidP="0017037A">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Christian Eder</w:t>
            </w:r>
          </w:p>
        </w:tc>
        <w:tc>
          <w:tcPr>
            <w:tcW w:w="2551" w:type="dxa"/>
            <w:shd w:val="clear" w:color="auto" w:fill="auto"/>
          </w:tcPr>
          <w:p w:rsidR="00D108AC" w:rsidRPr="00D108AC" w:rsidRDefault="00D108AC" w:rsidP="0017037A">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Michael Hennen</w:t>
            </w:r>
          </w:p>
        </w:tc>
      </w:tr>
      <w:tr w:rsidR="00D108AC" w:rsidRPr="00D108AC" w:rsidTr="007428BB">
        <w:tblPrEx>
          <w:tblCellMar>
            <w:left w:w="70" w:type="dxa"/>
            <w:right w:w="70" w:type="dxa"/>
          </w:tblCellMar>
        </w:tblPrEx>
        <w:trPr>
          <w:trHeight w:val="227"/>
        </w:trPr>
        <w:tc>
          <w:tcPr>
            <w:tcW w:w="2977" w:type="dxa"/>
            <w:shd w:val="clear" w:color="auto" w:fill="auto"/>
          </w:tcPr>
          <w:p w:rsidR="00D108AC" w:rsidRPr="00D108AC" w:rsidRDefault="00D108AC" w:rsidP="0017037A">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Telefon: +49-991-2700-0</w:t>
            </w:r>
          </w:p>
        </w:tc>
        <w:tc>
          <w:tcPr>
            <w:tcW w:w="2551" w:type="dxa"/>
            <w:shd w:val="clear" w:color="auto" w:fill="auto"/>
          </w:tcPr>
          <w:p w:rsidR="00D108AC" w:rsidRPr="00D108AC" w:rsidRDefault="00D108AC" w:rsidP="0017037A">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Telefon: +49-2405-4526720</w:t>
            </w:r>
          </w:p>
        </w:tc>
      </w:tr>
      <w:tr w:rsidR="00D108AC" w:rsidRPr="00D108AC" w:rsidTr="007428BB">
        <w:tblPrEx>
          <w:tblCellMar>
            <w:left w:w="70" w:type="dxa"/>
            <w:right w:w="70" w:type="dxa"/>
          </w:tblCellMar>
        </w:tblPrEx>
        <w:trPr>
          <w:trHeight w:val="273"/>
        </w:trPr>
        <w:tc>
          <w:tcPr>
            <w:tcW w:w="2977" w:type="dxa"/>
            <w:shd w:val="clear" w:color="auto" w:fill="auto"/>
          </w:tcPr>
          <w:p w:rsidR="00D108AC" w:rsidRPr="00D108AC" w:rsidRDefault="00A20CC2" w:rsidP="0017037A">
            <w:pPr>
              <w:pStyle w:val="Standard1"/>
              <w:snapToGrid w:val="0"/>
              <w:spacing w:before="20"/>
              <w:rPr>
                <w:rFonts w:ascii="Hind107 Light" w:hAnsi="Hind107 Light" w:cs="Hind107 Light"/>
                <w:sz w:val="18"/>
                <w:szCs w:val="18"/>
              </w:rPr>
            </w:pPr>
            <w:hyperlink r:id="rId5" w:history="1">
              <w:r w:rsidR="00D108AC" w:rsidRPr="00D108AC">
                <w:rPr>
                  <w:rStyle w:val="Hyperlink"/>
                  <w:rFonts w:ascii="Hind107 Light" w:hAnsi="Hind107 Light" w:cs="Hind107 Light"/>
                  <w:sz w:val="18"/>
                  <w:szCs w:val="18"/>
                </w:rPr>
                <w:t>info@congatec.com</w:t>
              </w:r>
            </w:hyperlink>
            <w:r w:rsidR="00D108AC" w:rsidRPr="00D108AC">
              <w:rPr>
                <w:rFonts w:ascii="Hind107 Light" w:hAnsi="Hind107 Light" w:cs="Hind107 Light"/>
                <w:sz w:val="18"/>
                <w:szCs w:val="18"/>
              </w:rPr>
              <w:t xml:space="preserve"> </w:t>
            </w:r>
          </w:p>
          <w:p w:rsidR="007428BB" w:rsidRPr="00D108AC" w:rsidRDefault="00A20CC2" w:rsidP="0037671A">
            <w:pPr>
              <w:pStyle w:val="Standard1"/>
              <w:snapToGrid w:val="0"/>
              <w:spacing w:before="20"/>
              <w:rPr>
                <w:rFonts w:ascii="Hind107 Light" w:hAnsi="Hind107 Light" w:cs="Hind107 Light"/>
                <w:sz w:val="18"/>
                <w:szCs w:val="18"/>
              </w:rPr>
            </w:pPr>
            <w:hyperlink r:id="rId6" w:history="1">
              <w:r w:rsidR="00D108AC" w:rsidRPr="00D108AC">
                <w:rPr>
                  <w:rStyle w:val="Hyperlink"/>
                  <w:rFonts w:ascii="Hind107 Light" w:hAnsi="Hind107 Light" w:cs="Hind107 Light"/>
                  <w:sz w:val="18"/>
                  <w:szCs w:val="18"/>
                </w:rPr>
                <w:t>www.congatec.com</w:t>
              </w:r>
            </w:hyperlink>
            <w:r w:rsidR="00D108AC" w:rsidRPr="00D108AC">
              <w:rPr>
                <w:rFonts w:ascii="Hind107 Light" w:hAnsi="Hind107 Light" w:cs="Hind107 Light"/>
                <w:sz w:val="18"/>
                <w:szCs w:val="18"/>
              </w:rPr>
              <w:t xml:space="preserve"> </w:t>
            </w:r>
          </w:p>
        </w:tc>
        <w:tc>
          <w:tcPr>
            <w:tcW w:w="2551" w:type="dxa"/>
            <w:shd w:val="clear" w:color="auto" w:fill="auto"/>
          </w:tcPr>
          <w:p w:rsidR="00D108AC" w:rsidRPr="00D108AC" w:rsidRDefault="00A20CC2" w:rsidP="0017037A">
            <w:pPr>
              <w:pStyle w:val="Standard1"/>
              <w:snapToGrid w:val="0"/>
              <w:spacing w:before="20"/>
              <w:rPr>
                <w:rFonts w:ascii="Hind107 Light" w:hAnsi="Hind107 Light" w:cs="Hind107 Light"/>
                <w:sz w:val="18"/>
                <w:szCs w:val="18"/>
              </w:rPr>
            </w:pPr>
            <w:hyperlink r:id="rId7" w:history="1">
              <w:r w:rsidR="00D108AC" w:rsidRPr="00D108AC">
                <w:rPr>
                  <w:rStyle w:val="Hyperlink"/>
                  <w:rFonts w:ascii="Hind107 Light" w:hAnsi="Hind107 Light" w:cs="Hind107 Light"/>
                  <w:sz w:val="18"/>
                  <w:szCs w:val="18"/>
                </w:rPr>
                <w:t>info@sams-network.com</w:t>
              </w:r>
            </w:hyperlink>
            <w:r w:rsidR="00D108AC" w:rsidRPr="00D108AC">
              <w:rPr>
                <w:rFonts w:ascii="Hind107 Light" w:hAnsi="Hind107 Light" w:cs="Hind107 Light"/>
                <w:sz w:val="18"/>
                <w:szCs w:val="18"/>
              </w:rPr>
              <w:t xml:space="preserve"> </w:t>
            </w:r>
          </w:p>
          <w:p w:rsidR="00D108AC" w:rsidRPr="00D108AC" w:rsidRDefault="00A20CC2" w:rsidP="0017037A">
            <w:pPr>
              <w:pStyle w:val="Standard1"/>
              <w:snapToGrid w:val="0"/>
              <w:spacing w:before="20"/>
              <w:rPr>
                <w:rFonts w:ascii="Hind107 Light" w:hAnsi="Hind107 Light" w:cs="Hind107 Light"/>
                <w:sz w:val="18"/>
                <w:szCs w:val="18"/>
              </w:rPr>
            </w:pPr>
            <w:hyperlink r:id="rId8" w:history="1">
              <w:r w:rsidR="00D108AC" w:rsidRPr="00D108AC">
                <w:rPr>
                  <w:rStyle w:val="Hyperlink"/>
                  <w:rFonts w:ascii="Hind107 Light" w:hAnsi="Hind107 Light" w:cs="Hind107 Light"/>
                  <w:sz w:val="18"/>
                  <w:szCs w:val="18"/>
                </w:rPr>
                <w:t>www.sams-network.com</w:t>
              </w:r>
            </w:hyperlink>
            <w:r w:rsidR="00D108AC" w:rsidRPr="00D108AC">
              <w:rPr>
                <w:rFonts w:ascii="Hind107 Light" w:hAnsi="Hind107 Light" w:cs="Hind107 Light"/>
                <w:sz w:val="18"/>
                <w:szCs w:val="18"/>
              </w:rPr>
              <w:t xml:space="preserve"> </w:t>
            </w:r>
          </w:p>
        </w:tc>
      </w:tr>
      <w:tr w:rsidR="00F25999" w:rsidRPr="00D108AC" w:rsidTr="007428BB">
        <w:tblPrEx>
          <w:tblCellMar>
            <w:left w:w="70" w:type="dxa"/>
            <w:right w:w="70" w:type="dxa"/>
          </w:tblCellMar>
        </w:tblPrEx>
        <w:trPr>
          <w:trHeight w:val="273"/>
        </w:trPr>
        <w:tc>
          <w:tcPr>
            <w:tcW w:w="2977" w:type="dxa"/>
            <w:shd w:val="clear" w:color="auto" w:fill="auto"/>
          </w:tcPr>
          <w:p w:rsidR="00F25999" w:rsidRDefault="00F25999" w:rsidP="0017037A">
            <w:pPr>
              <w:pStyle w:val="Standard1"/>
              <w:snapToGrid w:val="0"/>
              <w:spacing w:before="20"/>
            </w:pPr>
          </w:p>
        </w:tc>
        <w:tc>
          <w:tcPr>
            <w:tcW w:w="2551" w:type="dxa"/>
            <w:shd w:val="clear" w:color="auto" w:fill="auto"/>
          </w:tcPr>
          <w:p w:rsidR="00F25999" w:rsidRDefault="00F25999" w:rsidP="0017037A">
            <w:pPr>
              <w:pStyle w:val="Standard1"/>
              <w:snapToGrid w:val="0"/>
              <w:spacing w:before="20"/>
            </w:pPr>
          </w:p>
        </w:tc>
      </w:tr>
      <w:tr w:rsidR="00F25999" w:rsidRPr="009E137A" w:rsidTr="003F2D40">
        <w:tblPrEx>
          <w:tblCellMar>
            <w:left w:w="70" w:type="dxa"/>
            <w:right w:w="70" w:type="dxa"/>
          </w:tblCellMar>
        </w:tblPrEx>
        <w:trPr>
          <w:gridAfter w:val="1"/>
          <w:wAfter w:w="2551" w:type="dxa"/>
          <w:trHeight w:val="227"/>
        </w:trPr>
        <w:tc>
          <w:tcPr>
            <w:tcW w:w="2977" w:type="dxa"/>
          </w:tcPr>
          <w:p w:rsidR="00F25999" w:rsidRPr="009E137A" w:rsidRDefault="00F25999" w:rsidP="008B2C14">
            <w:pPr>
              <w:pStyle w:val="Standard1"/>
              <w:snapToGrid w:val="0"/>
              <w:spacing w:before="80"/>
              <w:rPr>
                <w:rFonts w:ascii="Hind Light" w:hAnsi="Hind Light" w:cs="Hind Light"/>
                <w:b/>
                <w:sz w:val="18"/>
                <w:szCs w:val="18"/>
                <w:lang w:val="en-US"/>
              </w:rPr>
            </w:pPr>
            <w:r w:rsidRPr="009E137A">
              <w:rPr>
                <w:rFonts w:ascii="Hind Light" w:hAnsi="Hind Light" w:cs="Hind Light"/>
                <w:b/>
                <w:sz w:val="18"/>
                <w:szCs w:val="18"/>
                <w:lang w:val="en-US"/>
              </w:rPr>
              <w:t>Technagon GmbH</w:t>
            </w:r>
          </w:p>
        </w:tc>
      </w:tr>
      <w:tr w:rsidR="00F25999" w:rsidRPr="009E137A" w:rsidTr="003F2D40">
        <w:tblPrEx>
          <w:tblCellMar>
            <w:left w:w="70" w:type="dxa"/>
            <w:right w:w="70" w:type="dxa"/>
          </w:tblCellMar>
        </w:tblPrEx>
        <w:trPr>
          <w:gridAfter w:val="1"/>
          <w:wAfter w:w="2551" w:type="dxa"/>
          <w:trHeight w:val="101"/>
        </w:trPr>
        <w:tc>
          <w:tcPr>
            <w:tcW w:w="2977" w:type="dxa"/>
          </w:tcPr>
          <w:p w:rsidR="00F25999" w:rsidRPr="009E137A" w:rsidRDefault="00F25999" w:rsidP="008B2C14">
            <w:pPr>
              <w:pStyle w:val="Standard1"/>
              <w:snapToGrid w:val="0"/>
              <w:spacing w:before="20"/>
              <w:rPr>
                <w:rFonts w:ascii="Hind Light" w:hAnsi="Hind Light" w:cs="Hind Light"/>
                <w:sz w:val="18"/>
                <w:szCs w:val="18"/>
                <w:lang w:val="en-US"/>
              </w:rPr>
            </w:pPr>
            <w:r w:rsidRPr="009E137A">
              <w:rPr>
                <w:rFonts w:ascii="Hind Light" w:hAnsi="Hind Light" w:cs="Hind Light"/>
                <w:sz w:val="18"/>
                <w:szCs w:val="18"/>
                <w:lang w:val="en-US"/>
              </w:rPr>
              <w:t xml:space="preserve">Peter </w:t>
            </w:r>
            <w:r w:rsidRPr="009E137A">
              <w:rPr>
                <w:rFonts w:ascii="Hind Light" w:hAnsi="Hind Light" w:cs="Hind Light"/>
                <w:sz w:val="18"/>
                <w:szCs w:val="18"/>
              </w:rPr>
              <w:t>Müller</w:t>
            </w:r>
          </w:p>
        </w:tc>
      </w:tr>
      <w:tr w:rsidR="00F25999" w:rsidRPr="009E137A" w:rsidTr="003F2D40">
        <w:tblPrEx>
          <w:tblCellMar>
            <w:left w:w="70" w:type="dxa"/>
            <w:right w:w="70" w:type="dxa"/>
          </w:tblCellMar>
        </w:tblPrEx>
        <w:trPr>
          <w:gridAfter w:val="1"/>
          <w:wAfter w:w="2551" w:type="dxa"/>
          <w:trHeight w:val="227"/>
        </w:trPr>
        <w:tc>
          <w:tcPr>
            <w:tcW w:w="2977" w:type="dxa"/>
          </w:tcPr>
          <w:p w:rsidR="00F25999" w:rsidRPr="009E137A" w:rsidRDefault="00F25999" w:rsidP="008B2C14">
            <w:pPr>
              <w:pStyle w:val="Standard1"/>
              <w:snapToGrid w:val="0"/>
              <w:spacing w:before="20"/>
              <w:rPr>
                <w:rFonts w:ascii="Hind Light" w:hAnsi="Hind Light" w:cs="Hind Light"/>
                <w:sz w:val="18"/>
                <w:szCs w:val="18"/>
                <w:lang w:val="en-US"/>
              </w:rPr>
            </w:pPr>
            <w:r w:rsidRPr="009E137A">
              <w:rPr>
                <w:rFonts w:ascii="Hind Light" w:hAnsi="Hind Light" w:cs="Hind Light"/>
                <w:sz w:val="18"/>
                <w:szCs w:val="18"/>
                <w:lang w:val="en-US"/>
              </w:rPr>
              <w:t>Phone: +49-</w:t>
            </w:r>
            <w:r w:rsidRPr="009E137A">
              <w:rPr>
                <w:rFonts w:ascii="Hind Light" w:hAnsi="Hind Light" w:cs="Hind Light"/>
                <w:sz w:val="18"/>
                <w:szCs w:val="18"/>
              </w:rPr>
              <w:t>8555-51700-00</w:t>
            </w:r>
          </w:p>
        </w:tc>
      </w:tr>
      <w:tr w:rsidR="00F25999" w:rsidRPr="003F382E" w:rsidTr="003F2D40">
        <w:tblPrEx>
          <w:tblCellMar>
            <w:left w:w="70" w:type="dxa"/>
            <w:right w:w="70" w:type="dxa"/>
          </w:tblCellMar>
        </w:tblPrEx>
        <w:trPr>
          <w:gridAfter w:val="1"/>
          <w:wAfter w:w="2551" w:type="dxa"/>
          <w:trHeight w:val="273"/>
        </w:trPr>
        <w:tc>
          <w:tcPr>
            <w:tcW w:w="2977" w:type="dxa"/>
          </w:tcPr>
          <w:p w:rsidR="00F25999" w:rsidRPr="000553E2" w:rsidRDefault="00A20CC2" w:rsidP="008B2C14">
            <w:pPr>
              <w:pStyle w:val="Standard1"/>
              <w:snapToGrid w:val="0"/>
              <w:spacing w:before="20"/>
              <w:rPr>
                <w:rStyle w:val="Hyperlink"/>
                <w:rFonts w:ascii="Hind Light" w:hAnsi="Hind Light" w:cs="Hind Light"/>
                <w:sz w:val="18"/>
                <w:szCs w:val="18"/>
              </w:rPr>
            </w:pPr>
            <w:hyperlink r:id="rId9" w:history="1">
              <w:r w:rsidR="00F25999" w:rsidRPr="002915CC">
                <w:rPr>
                  <w:rStyle w:val="Hyperlink"/>
                  <w:rFonts w:ascii="Hind Light" w:hAnsi="Hind Light" w:cs="Hind Light"/>
                  <w:sz w:val="18"/>
                  <w:szCs w:val="18"/>
                </w:rPr>
                <w:t>office@technagon.de</w:t>
              </w:r>
            </w:hyperlink>
          </w:p>
          <w:p w:rsidR="00F25999" w:rsidRPr="00265BC2" w:rsidRDefault="00A20CC2" w:rsidP="008B2C14">
            <w:pPr>
              <w:pStyle w:val="Standard1"/>
              <w:snapToGrid w:val="0"/>
              <w:spacing w:before="20"/>
              <w:rPr>
                <w:rFonts w:ascii="Hind Light" w:hAnsi="Hind Light" w:cs="Hind Light"/>
                <w:color w:val="0000FF"/>
                <w:sz w:val="18"/>
                <w:szCs w:val="18"/>
                <w:u w:val="single"/>
              </w:rPr>
            </w:pPr>
            <w:hyperlink r:id="rId10" w:history="1">
              <w:r w:rsidR="00F25999" w:rsidRPr="002915CC">
                <w:rPr>
                  <w:rStyle w:val="Hyperlink"/>
                  <w:rFonts w:ascii="Hind Light" w:hAnsi="Hind Light" w:cs="Hind Light"/>
                  <w:sz w:val="18"/>
                  <w:szCs w:val="18"/>
                </w:rPr>
                <w:t>www.technagon.de</w:t>
              </w:r>
            </w:hyperlink>
          </w:p>
        </w:tc>
      </w:tr>
    </w:tbl>
    <w:p w:rsidR="00BB2AB5" w:rsidRPr="000553E2" w:rsidRDefault="00BB2AB5" w:rsidP="00BB2AB5">
      <w:pPr>
        <w:rPr>
          <w:rFonts w:ascii="Hind Light" w:hAnsi="Hind Light" w:cs="Hind Light"/>
          <w:i/>
          <w:iCs/>
          <w:color w:val="000000"/>
          <w:sz w:val="16"/>
          <w:szCs w:val="16"/>
        </w:rPr>
      </w:pPr>
    </w:p>
    <w:p w:rsidR="00BB2AB5" w:rsidRPr="000553E2" w:rsidRDefault="00BB2AB5" w:rsidP="00BB2AB5">
      <w:pPr>
        <w:rPr>
          <w:rFonts w:ascii="Hind Light" w:hAnsi="Hind Light" w:cs="Hind Light"/>
          <w:i/>
          <w:iCs/>
          <w:color w:val="000000"/>
          <w:sz w:val="16"/>
          <w:szCs w:val="16"/>
        </w:rPr>
      </w:pPr>
    </w:p>
    <w:p w:rsidR="007A10E2" w:rsidRPr="000553E2" w:rsidRDefault="007A10E2" w:rsidP="007A10E2">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0301D3" w:rsidRDefault="00E97671" w:rsidP="00D108AC">
      <w:pPr>
        <w:spacing w:after="120"/>
        <w:rPr>
          <w:rFonts w:ascii="Hind Light" w:hAnsi="Hind Light" w:cs="Hind Light"/>
          <w:i/>
          <w:iCs/>
          <w:color w:val="000000"/>
          <w:sz w:val="16"/>
          <w:szCs w:val="16"/>
        </w:rPr>
      </w:pPr>
      <w:r>
        <w:rPr>
          <w:rFonts w:ascii="Hind Light" w:hAnsi="Hind Light" w:cs="Hind Light"/>
          <w:i/>
          <w:iCs/>
          <w:noProof/>
          <w:color w:val="000000"/>
          <w:sz w:val="16"/>
          <w:szCs w:val="16"/>
          <w:lang w:eastAsia="de-DE"/>
        </w:rPr>
        <w:drawing>
          <wp:inline distT="0" distB="0" distL="0" distR="0">
            <wp:extent cx="1440000" cy="950700"/>
            <wp:effectExtent l="19050" t="0" r="7800" b="0"/>
            <wp:docPr id="1" name="Bild 1" descr="Z:\congatec\01-PR\COPR1606-Technagon-Kooperation\Peter_Mueller-Matthia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06-Technagon-Kooperation\Peter_Mueller-Matthias_Klein.jpg"/>
                    <pic:cNvPicPr>
                      <a:picLocks noChangeAspect="1" noChangeArrowheads="1"/>
                    </pic:cNvPicPr>
                  </pic:nvPicPr>
                  <pic:blipFill>
                    <a:blip r:embed="rId11" cstate="print"/>
                    <a:srcRect/>
                    <a:stretch>
                      <a:fillRect/>
                    </a:stretch>
                  </pic:blipFill>
                  <pic:spPr bwMode="auto">
                    <a:xfrm>
                      <a:off x="0" y="0"/>
                      <a:ext cx="1440000" cy="950700"/>
                    </a:xfrm>
                    <a:prstGeom prst="rect">
                      <a:avLst/>
                    </a:prstGeom>
                    <a:noFill/>
                    <a:ln w="9525">
                      <a:noFill/>
                      <a:miter lim="800000"/>
                      <a:headEnd/>
                      <a:tailEnd/>
                    </a:ln>
                  </pic:spPr>
                </pic:pic>
              </a:graphicData>
            </a:graphic>
          </wp:inline>
        </w:drawing>
      </w:r>
    </w:p>
    <w:p w:rsidR="00D108AC" w:rsidRPr="001937B6" w:rsidRDefault="003F0D61" w:rsidP="00D108AC">
      <w:pPr>
        <w:spacing w:after="120"/>
        <w:rPr>
          <w:rFonts w:ascii="Hind Light" w:hAnsi="Hind Light" w:cs="Hind Light"/>
          <w:i/>
          <w:iCs/>
          <w:color w:val="000000"/>
          <w:sz w:val="16"/>
          <w:szCs w:val="16"/>
        </w:rPr>
      </w:pPr>
      <w:r>
        <w:rPr>
          <w:rFonts w:ascii="Hind Light" w:hAnsi="Hind Light" w:cs="Hind Light"/>
          <w:i/>
          <w:iCs/>
          <w:color w:val="000000"/>
          <w:sz w:val="16"/>
          <w:szCs w:val="16"/>
        </w:rPr>
        <w:t xml:space="preserve">Peter Müller, Technagon, </w:t>
      </w:r>
      <w:r w:rsidR="000301D3">
        <w:rPr>
          <w:rFonts w:ascii="Hind Light" w:hAnsi="Hind Light" w:cs="Hind Light"/>
          <w:i/>
          <w:iCs/>
          <w:color w:val="000000"/>
          <w:sz w:val="16"/>
          <w:szCs w:val="16"/>
        </w:rPr>
        <w:t>und Matthias Klein</w:t>
      </w:r>
      <w:r w:rsidR="004A710E">
        <w:rPr>
          <w:rFonts w:ascii="Hind Light" w:hAnsi="Hind Light" w:cs="Hind Light"/>
          <w:i/>
          <w:iCs/>
          <w:color w:val="000000"/>
          <w:sz w:val="16"/>
          <w:szCs w:val="16"/>
        </w:rPr>
        <w:t>, congatec,</w:t>
      </w:r>
      <w:r w:rsidR="000301D3">
        <w:rPr>
          <w:rFonts w:ascii="Hind Light" w:hAnsi="Hind Light" w:cs="Hind Light"/>
          <w:i/>
          <w:iCs/>
          <w:color w:val="000000"/>
          <w:sz w:val="16"/>
          <w:szCs w:val="16"/>
        </w:rPr>
        <w:t xml:space="preserve"> </w:t>
      </w:r>
      <w:r>
        <w:rPr>
          <w:rFonts w:ascii="Hind Light" w:hAnsi="Hind Light" w:cs="Hind Light"/>
          <w:i/>
          <w:iCs/>
          <w:color w:val="000000"/>
          <w:sz w:val="16"/>
          <w:szCs w:val="16"/>
        </w:rPr>
        <w:t>sind sich einig (v.l.n.r.)</w:t>
      </w:r>
    </w:p>
    <w:p w:rsidR="00D108AC" w:rsidRPr="001937B6" w:rsidRDefault="00D108AC" w:rsidP="00D108AC">
      <w:pPr>
        <w:spacing w:after="120"/>
        <w:rPr>
          <w:rFonts w:ascii="Hind Light" w:hAnsi="Hind Light" w:cs="Hind Light"/>
          <w:sz w:val="22"/>
        </w:rPr>
      </w:pPr>
      <w:r w:rsidRPr="001937B6">
        <w:rPr>
          <w:rFonts w:ascii="Hind Light" w:hAnsi="Hind Light" w:cs="Hind Light"/>
          <w:i/>
          <w:iCs/>
          <w:color w:val="000000"/>
          <w:sz w:val="16"/>
          <w:szCs w:val="16"/>
        </w:rPr>
        <w:t xml:space="preserve">Text und Foto verfügbar: </w:t>
      </w:r>
      <w:hyperlink r:id="rId12" w:history="1">
        <w:r w:rsidRPr="001937B6">
          <w:rPr>
            <w:rStyle w:val="Hyperlink"/>
            <w:rFonts w:ascii="Hind Light" w:hAnsi="Hind Light" w:cs="Hind Light"/>
            <w:i/>
            <w:sz w:val="16"/>
            <w:szCs w:val="16"/>
          </w:rPr>
          <w:t>http://www.congatec.com/presse</w:t>
        </w:r>
      </w:hyperlink>
    </w:p>
    <w:p w:rsidR="00D108AC" w:rsidRPr="001937B6" w:rsidRDefault="00D108AC" w:rsidP="00D108AC">
      <w:pPr>
        <w:jc w:val="right"/>
        <w:rPr>
          <w:rFonts w:ascii="Hind Light" w:hAnsi="Hind Light" w:cs="Hind Light"/>
          <w:kern w:val="2"/>
          <w:sz w:val="22"/>
          <w:szCs w:val="22"/>
        </w:rPr>
      </w:pPr>
    </w:p>
    <w:p w:rsidR="00D108AC" w:rsidRPr="001937B6" w:rsidRDefault="00D108AC" w:rsidP="00D108AC">
      <w:pPr>
        <w:pStyle w:val="Pressemitteilung"/>
        <w:rPr>
          <w:rFonts w:ascii="Hind Light" w:hAnsi="Hind Light" w:cs="Hind Light"/>
        </w:rPr>
      </w:pPr>
      <w:r w:rsidRPr="001937B6">
        <w:rPr>
          <w:rFonts w:ascii="Hind Light" w:hAnsi="Hind Light" w:cs="Hind Light"/>
          <w:szCs w:val="24"/>
        </w:rPr>
        <w:t>Pressemitteilung</w:t>
      </w:r>
    </w:p>
    <w:p w:rsidR="00D108AC" w:rsidRPr="0037671A" w:rsidRDefault="00250B04" w:rsidP="002C13AC">
      <w:pPr>
        <w:spacing w:before="360"/>
        <w:jc w:val="center"/>
        <w:rPr>
          <w:rFonts w:ascii="Hind107 Bold" w:hAnsi="Hind107 Bold" w:cs="Hind107 Bold"/>
          <w:b/>
          <w:sz w:val="28"/>
          <w:szCs w:val="28"/>
        </w:rPr>
      </w:pPr>
      <w:r w:rsidRPr="0037671A">
        <w:rPr>
          <w:rFonts w:ascii="Hind107 Bold" w:hAnsi="Hind107 Bold" w:cs="Hind107 Bold"/>
          <w:b/>
          <w:sz w:val="28"/>
          <w:szCs w:val="28"/>
        </w:rPr>
        <w:t>congatec und Technagon kooperieren</w:t>
      </w:r>
    </w:p>
    <w:p w:rsidR="00D108AC" w:rsidRPr="0037671A" w:rsidRDefault="00250B04" w:rsidP="002C13AC">
      <w:pPr>
        <w:spacing w:before="360"/>
        <w:jc w:val="center"/>
        <w:rPr>
          <w:rFonts w:ascii="Hind107 Light" w:hAnsi="Hind107 Light" w:cs="Hind107 Light"/>
          <w:sz w:val="22"/>
          <w:szCs w:val="22"/>
        </w:rPr>
      </w:pPr>
      <w:r w:rsidRPr="0037671A">
        <w:rPr>
          <w:rFonts w:ascii="Hind107 Light" w:hAnsi="Hind107 Light" w:cs="Hind107 Light"/>
          <w:sz w:val="22"/>
          <w:szCs w:val="22"/>
        </w:rPr>
        <w:t>congatec ernennt Technagon zum Sales Technology Partner</w:t>
      </w:r>
    </w:p>
    <w:p w:rsidR="00B5501D" w:rsidRDefault="00B5501D" w:rsidP="002C13AC">
      <w:pPr>
        <w:spacing w:line="360" w:lineRule="auto"/>
        <w:rPr>
          <w:rStyle w:val="Kommentarzeichen1"/>
          <w:rFonts w:ascii="Hind107 Light" w:hAnsi="Hind107 Light" w:cs="Hind107 Light"/>
          <w:b/>
          <w:sz w:val="22"/>
          <w:szCs w:val="22"/>
        </w:rPr>
      </w:pPr>
    </w:p>
    <w:p w:rsidR="00545305" w:rsidRDefault="00D108AC" w:rsidP="002C13AC">
      <w:pPr>
        <w:spacing w:line="360" w:lineRule="auto"/>
        <w:rPr>
          <w:rFonts w:ascii="Hind107 Light" w:hAnsi="Hind107 Light" w:cs="Hind107 Light"/>
          <w:sz w:val="22"/>
          <w:szCs w:val="22"/>
        </w:rPr>
      </w:pPr>
      <w:r w:rsidRPr="00340AE6">
        <w:rPr>
          <w:rStyle w:val="Kommentarzeichen1"/>
          <w:rFonts w:ascii="Hind107 Light" w:hAnsi="Hind107 Light" w:cs="Hind107 Light"/>
          <w:b/>
          <w:sz w:val="22"/>
          <w:szCs w:val="22"/>
        </w:rPr>
        <w:t xml:space="preserve">Deggendorf, </w:t>
      </w:r>
      <w:r w:rsidR="00BD2C81">
        <w:rPr>
          <w:rStyle w:val="Kommentarzeichen1"/>
          <w:rFonts w:ascii="Hind107 Light" w:hAnsi="Hind107 Light" w:cs="Hind107 Light"/>
          <w:b/>
          <w:sz w:val="22"/>
          <w:szCs w:val="22"/>
        </w:rPr>
        <w:t>23</w:t>
      </w:r>
      <w:r w:rsidRPr="00340AE6">
        <w:rPr>
          <w:rStyle w:val="Kommentarzeichen1"/>
          <w:rFonts w:ascii="Hind107 Light" w:hAnsi="Hind107 Light" w:cs="Hind107 Light"/>
          <w:b/>
          <w:sz w:val="22"/>
          <w:szCs w:val="22"/>
        </w:rPr>
        <w:t xml:space="preserve">. </w:t>
      </w:r>
      <w:r w:rsidR="00BD2C81">
        <w:rPr>
          <w:rStyle w:val="Kommentarzeichen1"/>
          <w:rFonts w:ascii="Hind107 Light" w:hAnsi="Hind107 Light" w:cs="Hind107 Light"/>
          <w:b/>
          <w:sz w:val="22"/>
          <w:szCs w:val="22"/>
        </w:rPr>
        <w:t xml:space="preserve">Februar </w:t>
      </w:r>
      <w:r w:rsidRPr="00340AE6">
        <w:rPr>
          <w:rStyle w:val="Kommentarzeichen1"/>
          <w:rFonts w:ascii="Hind107 Light" w:hAnsi="Hind107 Light" w:cs="Hind107 Light"/>
          <w:b/>
          <w:sz w:val="22"/>
          <w:szCs w:val="22"/>
        </w:rPr>
        <w:t>201</w:t>
      </w:r>
      <w:r w:rsidR="00BD2C81">
        <w:rPr>
          <w:rStyle w:val="Kommentarzeichen1"/>
          <w:rFonts w:ascii="Hind107 Light" w:hAnsi="Hind107 Light" w:cs="Hind107 Light"/>
          <w:b/>
          <w:sz w:val="22"/>
          <w:szCs w:val="22"/>
        </w:rPr>
        <w:t>6</w:t>
      </w:r>
      <w:r w:rsidRPr="00340AE6">
        <w:rPr>
          <w:rStyle w:val="Kommentarzeichen1"/>
          <w:rFonts w:ascii="Hind107 Light" w:hAnsi="Hind107 Light" w:cs="Hind107 Light"/>
          <w:b/>
          <w:sz w:val="22"/>
          <w:szCs w:val="22"/>
        </w:rPr>
        <w:t xml:space="preserve">  * * *</w:t>
      </w:r>
      <w:r w:rsidRPr="00340AE6">
        <w:rPr>
          <w:rStyle w:val="Kommentarzeichen1"/>
          <w:rFonts w:ascii="Hind107 Light" w:hAnsi="Hind107 Light" w:cs="Hind107 Light"/>
          <w:sz w:val="22"/>
          <w:szCs w:val="22"/>
        </w:rPr>
        <w:t xml:space="preserve">  </w:t>
      </w:r>
      <w:r w:rsidR="006F6952" w:rsidRPr="00340AE6">
        <w:rPr>
          <w:rFonts w:ascii="Hind107 Light" w:hAnsi="Hind107 Light" w:cs="Hind107 Light"/>
          <w:sz w:val="22"/>
          <w:szCs w:val="22"/>
        </w:rPr>
        <w:t xml:space="preserve">congatec, </w:t>
      </w:r>
      <w:r w:rsidR="0074128C">
        <w:rPr>
          <w:rFonts w:ascii="Hind107 Light" w:hAnsi="Hind107 Light" w:cs="Hind107 Light"/>
          <w:sz w:val="22"/>
          <w:szCs w:val="22"/>
        </w:rPr>
        <w:t xml:space="preserve">ein </w:t>
      </w:r>
      <w:r w:rsidR="006F6952" w:rsidRPr="00340AE6">
        <w:rPr>
          <w:rFonts w:ascii="Hind107 Light" w:hAnsi="Hind107 Light" w:cs="Hind107 Light"/>
          <w:sz w:val="22"/>
          <w:szCs w:val="22"/>
        </w:rPr>
        <w:t xml:space="preserve">führender Technologie-Anbieter für Embedded </w:t>
      </w:r>
      <w:r w:rsidR="00C36E12">
        <w:rPr>
          <w:rFonts w:ascii="Hind107 Light" w:hAnsi="Hind107 Light" w:cs="Hind107 Light"/>
          <w:sz w:val="22"/>
          <w:szCs w:val="22"/>
        </w:rPr>
        <w:t>Computermodule, Single Board Computer (SBCs) und Embedded Design &amp; Manufacturing (EDM) Services, hat</w:t>
      </w:r>
      <w:r w:rsidR="00D314BE">
        <w:rPr>
          <w:rFonts w:ascii="Hind107 Light" w:hAnsi="Hind107 Light" w:cs="Hind107 Light"/>
          <w:sz w:val="22"/>
          <w:szCs w:val="22"/>
        </w:rPr>
        <w:t xml:space="preserve"> den Entwicklungsdienstleister</w:t>
      </w:r>
      <w:r w:rsidR="00C36E12">
        <w:rPr>
          <w:rFonts w:ascii="Hind107 Light" w:hAnsi="Hind107 Light" w:cs="Hind107 Light"/>
          <w:sz w:val="22"/>
          <w:szCs w:val="22"/>
        </w:rPr>
        <w:t xml:space="preserve"> Technagon zum Sales Technology Partner e</w:t>
      </w:r>
      <w:r w:rsidR="00545305" w:rsidRPr="00340AE6">
        <w:rPr>
          <w:rFonts w:ascii="Hind107 Light" w:hAnsi="Hind107 Light" w:cs="Hind107 Light"/>
          <w:sz w:val="22"/>
          <w:szCs w:val="22"/>
        </w:rPr>
        <w:t>rnannt</w:t>
      </w:r>
      <w:r w:rsidR="00C36E12">
        <w:rPr>
          <w:rFonts w:ascii="Hind107 Light" w:hAnsi="Hind107 Light" w:cs="Hind107 Light"/>
          <w:sz w:val="22"/>
          <w:szCs w:val="22"/>
        </w:rPr>
        <w:t>, um das Portfolio für kundenspezifische Systemdesign &amp; Manufacturing Services im Bereich der Kassen- und Ticket-Systeme, Vending-Systeme sowie Digital Signage und eMobility weiter zu stärken.</w:t>
      </w:r>
    </w:p>
    <w:p w:rsidR="002C13AC" w:rsidRPr="00340AE6" w:rsidRDefault="002C13AC" w:rsidP="002C13AC">
      <w:pPr>
        <w:spacing w:line="360" w:lineRule="auto"/>
        <w:rPr>
          <w:rFonts w:ascii="Hind107 Light" w:hAnsi="Hind107 Light" w:cs="Hind107 Light"/>
          <w:sz w:val="22"/>
          <w:szCs w:val="22"/>
        </w:rPr>
      </w:pPr>
    </w:p>
    <w:p w:rsidR="0008659B" w:rsidRDefault="00C36E12" w:rsidP="002C13AC">
      <w:pPr>
        <w:spacing w:line="360" w:lineRule="auto"/>
        <w:rPr>
          <w:rFonts w:ascii="Hind107 Light" w:hAnsi="Hind107 Light" w:cs="Hind107 Light"/>
          <w:sz w:val="22"/>
          <w:szCs w:val="22"/>
        </w:rPr>
      </w:pPr>
      <w:r w:rsidRPr="003E7575">
        <w:rPr>
          <w:rFonts w:ascii="Hind107 Light" w:hAnsi="Hind107 Light" w:cs="Hind107 Light"/>
          <w:sz w:val="22"/>
          <w:szCs w:val="22"/>
        </w:rPr>
        <w:lastRenderedPageBreak/>
        <w:t xml:space="preserve">Technagon </w:t>
      </w:r>
      <w:r w:rsidR="006B0314" w:rsidRPr="006B0314">
        <w:rPr>
          <w:rFonts w:ascii="Hind107 Light" w:hAnsi="Hind107 Light" w:cs="Hind107 Light"/>
          <w:sz w:val="22"/>
          <w:szCs w:val="22"/>
        </w:rPr>
        <w:t xml:space="preserve">ist auf </w:t>
      </w:r>
      <w:r w:rsidR="0047422A">
        <w:rPr>
          <w:rFonts w:ascii="Hind107 Light" w:hAnsi="Hind107 Light" w:cs="Hind107 Light"/>
          <w:sz w:val="22"/>
          <w:szCs w:val="22"/>
        </w:rPr>
        <w:t>Design und</w:t>
      </w:r>
      <w:r w:rsidR="0047422A" w:rsidRPr="006B0314">
        <w:rPr>
          <w:rFonts w:ascii="Hind107 Light" w:hAnsi="Hind107 Light" w:cs="Hind107 Light"/>
          <w:sz w:val="22"/>
          <w:szCs w:val="22"/>
        </w:rPr>
        <w:t xml:space="preserve"> </w:t>
      </w:r>
      <w:r w:rsidR="006B0314" w:rsidRPr="006B0314">
        <w:rPr>
          <w:rFonts w:ascii="Hind107 Light" w:hAnsi="Hind107 Light" w:cs="Hind107 Light"/>
          <w:sz w:val="22"/>
          <w:szCs w:val="22"/>
        </w:rPr>
        <w:t>Entwicklung kundenspezifischer Systeme für verschiedenste Branchen</w:t>
      </w:r>
      <w:r w:rsidR="007428BB" w:rsidRPr="003E7575">
        <w:rPr>
          <w:rFonts w:ascii="Hind107 Light" w:hAnsi="Hind107 Light" w:cs="Hind107 Light"/>
          <w:sz w:val="22"/>
          <w:szCs w:val="22"/>
        </w:rPr>
        <w:t xml:space="preserve"> spezialisiert</w:t>
      </w:r>
      <w:r w:rsidR="006B0314" w:rsidRPr="006B0314">
        <w:rPr>
          <w:rFonts w:ascii="Hind107 Light" w:hAnsi="Hind107 Light" w:cs="Hind107 Light"/>
          <w:sz w:val="22"/>
          <w:szCs w:val="22"/>
        </w:rPr>
        <w:t>. I</w:t>
      </w:r>
      <w:r w:rsidRPr="003E7575">
        <w:rPr>
          <w:rFonts w:ascii="Hind107 Light" w:hAnsi="Hind107 Light" w:cs="Hind107 Light"/>
          <w:sz w:val="22"/>
          <w:szCs w:val="22"/>
        </w:rPr>
        <w:t>m Bereich Point-of-Sale</w:t>
      </w:r>
      <w:r w:rsidR="001675D4">
        <w:rPr>
          <w:rFonts w:ascii="Hind107 Light" w:hAnsi="Hind107 Light" w:cs="Hind107 Light"/>
          <w:sz w:val="22"/>
          <w:szCs w:val="22"/>
        </w:rPr>
        <w:t xml:space="preserve"> (PoS)</w:t>
      </w:r>
      <w:r w:rsidRPr="003E7575">
        <w:rPr>
          <w:rFonts w:ascii="Hind107 Light" w:hAnsi="Hind107 Light" w:cs="Hind107 Light"/>
          <w:sz w:val="22"/>
          <w:szCs w:val="22"/>
        </w:rPr>
        <w:t>, Digital Signage</w:t>
      </w:r>
      <w:r w:rsidR="00BF1A2C" w:rsidRPr="003E7575">
        <w:rPr>
          <w:rFonts w:ascii="Hind107 Light" w:hAnsi="Hind107 Light" w:cs="Hind107 Light"/>
          <w:sz w:val="22"/>
          <w:szCs w:val="22"/>
        </w:rPr>
        <w:t>,</w:t>
      </w:r>
      <w:r w:rsidR="006D2FBF">
        <w:rPr>
          <w:rFonts w:ascii="Hind107 Light" w:hAnsi="Hind107 Light" w:cs="Hind107 Light"/>
          <w:sz w:val="22"/>
          <w:szCs w:val="22"/>
        </w:rPr>
        <w:t xml:space="preserve"> </w:t>
      </w:r>
      <w:r w:rsidRPr="003E7575">
        <w:rPr>
          <w:rFonts w:ascii="Hind107 Light" w:hAnsi="Hind107 Light" w:cs="Hind107 Light"/>
          <w:sz w:val="22"/>
          <w:szCs w:val="22"/>
        </w:rPr>
        <w:t>eMobility</w:t>
      </w:r>
      <w:r w:rsidR="00BF1A2C" w:rsidRPr="003E7575">
        <w:rPr>
          <w:rFonts w:ascii="Hind107 Light" w:hAnsi="Hind107 Light" w:cs="Hind107 Light"/>
          <w:sz w:val="22"/>
          <w:szCs w:val="22"/>
        </w:rPr>
        <w:t xml:space="preserve"> und Embedded Systeme</w:t>
      </w:r>
      <w:r w:rsidRPr="003E7575">
        <w:rPr>
          <w:rFonts w:ascii="Hind107 Light" w:hAnsi="Hind107 Light" w:cs="Hind107 Light"/>
          <w:sz w:val="22"/>
          <w:szCs w:val="22"/>
        </w:rPr>
        <w:t xml:space="preserve"> </w:t>
      </w:r>
      <w:r w:rsidR="003E7575" w:rsidRPr="003E7575">
        <w:rPr>
          <w:rFonts w:ascii="Hind107 Light" w:hAnsi="Hind107 Light" w:cs="Hind107 Light"/>
          <w:sz w:val="22"/>
          <w:szCs w:val="22"/>
        </w:rPr>
        <w:t>bietet das Unternehmen auch</w:t>
      </w:r>
      <w:r w:rsidRPr="003E7575">
        <w:rPr>
          <w:rFonts w:ascii="Hind107 Light" w:hAnsi="Hind107 Light" w:cs="Hind107 Light"/>
          <w:sz w:val="22"/>
          <w:szCs w:val="22"/>
        </w:rPr>
        <w:t xml:space="preserve"> serienreife Leistungsbausteine </w:t>
      </w:r>
      <w:r w:rsidR="003E7575" w:rsidRPr="003E7575">
        <w:rPr>
          <w:rFonts w:ascii="Hind107 Light" w:hAnsi="Hind107 Light" w:cs="Hind107 Light"/>
          <w:sz w:val="22"/>
          <w:szCs w:val="22"/>
        </w:rPr>
        <w:t xml:space="preserve">an – </w:t>
      </w:r>
      <w:r w:rsidR="006B0314" w:rsidRPr="006B0314">
        <w:rPr>
          <w:rFonts w:ascii="Hind107 Light" w:hAnsi="Hind107 Light" w:cs="Hind107 Light"/>
          <w:sz w:val="22"/>
          <w:szCs w:val="22"/>
        </w:rPr>
        <w:t xml:space="preserve">wie beispielsweise </w:t>
      </w:r>
      <w:r w:rsidR="00136E1B">
        <w:rPr>
          <w:rFonts w:ascii="Hind107 Light" w:hAnsi="Hind107 Light" w:cs="Hind107 Light"/>
          <w:sz w:val="22"/>
          <w:szCs w:val="22"/>
        </w:rPr>
        <w:t>applikations</w:t>
      </w:r>
      <w:r w:rsidR="0087438F">
        <w:rPr>
          <w:rFonts w:ascii="Hind107 Light" w:hAnsi="Hind107 Light" w:cs="Hind107 Light"/>
          <w:sz w:val="22"/>
          <w:szCs w:val="22"/>
        </w:rPr>
        <w:t>fertige Konzepte</w:t>
      </w:r>
      <w:r w:rsidR="00CA54ED">
        <w:rPr>
          <w:rFonts w:ascii="Hind107 Light" w:hAnsi="Hind107 Light" w:cs="Hind107 Light"/>
          <w:sz w:val="22"/>
          <w:szCs w:val="22"/>
        </w:rPr>
        <w:t xml:space="preserve"> für </w:t>
      </w:r>
      <w:r w:rsidR="006B0314" w:rsidRPr="006B0314">
        <w:rPr>
          <w:rFonts w:ascii="Hind107 Light" w:hAnsi="Hind107 Light" w:cs="Hind107 Light"/>
          <w:sz w:val="22"/>
          <w:szCs w:val="22"/>
        </w:rPr>
        <w:t xml:space="preserve">Authentifizierung, </w:t>
      </w:r>
      <w:bookmarkStart w:id="0" w:name="_GoBack"/>
      <w:bookmarkEnd w:id="0"/>
      <w:r w:rsidR="006B0314" w:rsidRPr="006B0314">
        <w:rPr>
          <w:rFonts w:ascii="Hind107 Light" w:hAnsi="Hind107 Light" w:cs="Hind107 Light"/>
          <w:sz w:val="22"/>
          <w:szCs w:val="22"/>
        </w:rPr>
        <w:t xml:space="preserve">Abrechnung oder für den Vandalismus- &amp; Aufbruchschutz </w:t>
      </w:r>
      <w:r w:rsidR="003E7575" w:rsidRPr="003E7575">
        <w:rPr>
          <w:rFonts w:ascii="Hind107 Light" w:hAnsi="Hind107 Light" w:cs="Hind107 Light"/>
          <w:sz w:val="22"/>
          <w:szCs w:val="22"/>
        </w:rPr>
        <w:t xml:space="preserve">– </w:t>
      </w:r>
      <w:r w:rsidRPr="003E7575">
        <w:rPr>
          <w:rFonts w:ascii="Hind107 Light" w:hAnsi="Hind107 Light" w:cs="Hind107 Light"/>
          <w:sz w:val="22"/>
          <w:szCs w:val="22"/>
        </w:rPr>
        <w:t xml:space="preserve">und integriert </w:t>
      </w:r>
      <w:r w:rsidR="00D314BE" w:rsidRPr="003E7575">
        <w:rPr>
          <w:rFonts w:ascii="Hind107 Light" w:hAnsi="Hind107 Light" w:cs="Hind107 Light"/>
          <w:sz w:val="22"/>
          <w:szCs w:val="22"/>
        </w:rPr>
        <w:t xml:space="preserve">diese </w:t>
      </w:r>
      <w:r w:rsidRPr="003E7575">
        <w:rPr>
          <w:rFonts w:ascii="Hind107 Light" w:hAnsi="Hind107 Light" w:cs="Hind107 Light"/>
          <w:sz w:val="22"/>
          <w:szCs w:val="22"/>
        </w:rPr>
        <w:t>schnell und effizient in individuelle Kundenlösung</w:t>
      </w:r>
      <w:r w:rsidR="0047422A">
        <w:rPr>
          <w:rFonts w:ascii="Hind107 Light" w:hAnsi="Hind107 Light" w:cs="Hind107 Light"/>
          <w:sz w:val="22"/>
          <w:szCs w:val="22"/>
        </w:rPr>
        <w:t>en</w:t>
      </w:r>
      <w:r w:rsidR="003E7575" w:rsidRPr="003E7575">
        <w:rPr>
          <w:rFonts w:ascii="Hind107 Light" w:hAnsi="Hind107 Light" w:cs="Hind107 Light"/>
          <w:sz w:val="22"/>
          <w:szCs w:val="22"/>
        </w:rPr>
        <w:t>.</w:t>
      </w:r>
      <w:r w:rsidR="00BF1A2C" w:rsidRPr="003E7575">
        <w:rPr>
          <w:rFonts w:ascii="Hind107 Light" w:hAnsi="Hind107 Light" w:cs="Hind107 Light"/>
          <w:sz w:val="22"/>
          <w:szCs w:val="22"/>
        </w:rPr>
        <w:t xml:space="preserve"> </w:t>
      </w:r>
      <w:r w:rsidR="0047422A">
        <w:rPr>
          <w:rFonts w:ascii="Hind107 Light" w:hAnsi="Hind107 Light" w:cs="Hind107 Light"/>
          <w:sz w:val="22"/>
          <w:szCs w:val="22"/>
        </w:rPr>
        <w:t xml:space="preserve">Die </w:t>
      </w:r>
      <w:r w:rsidR="003E7575" w:rsidRPr="003E7575">
        <w:rPr>
          <w:rFonts w:ascii="Hind107 Light" w:hAnsi="Hind107 Light" w:cs="Hind107 Light"/>
          <w:sz w:val="22"/>
          <w:szCs w:val="22"/>
        </w:rPr>
        <w:t>Kunden sparen dadurch viel</w:t>
      </w:r>
      <w:r w:rsidR="00BF1A2C" w:rsidRPr="003E7575">
        <w:rPr>
          <w:rFonts w:ascii="Hind107 Light" w:hAnsi="Hind107 Light" w:cs="Hind107 Light"/>
          <w:sz w:val="22"/>
          <w:szCs w:val="22"/>
        </w:rPr>
        <w:t xml:space="preserve"> Zeit</w:t>
      </w:r>
      <w:r w:rsidR="003E7575" w:rsidRPr="003E7575">
        <w:rPr>
          <w:rFonts w:ascii="Hind107 Light" w:hAnsi="Hind107 Light" w:cs="Hind107 Light"/>
          <w:sz w:val="22"/>
          <w:szCs w:val="22"/>
        </w:rPr>
        <w:t xml:space="preserve"> und</w:t>
      </w:r>
      <w:r w:rsidR="00BF1A2C" w:rsidRPr="003E7575">
        <w:rPr>
          <w:rFonts w:ascii="Hind107 Light" w:hAnsi="Hind107 Light" w:cs="Hind107 Light"/>
          <w:sz w:val="22"/>
          <w:szCs w:val="22"/>
        </w:rPr>
        <w:t xml:space="preserve"> Kosten und </w:t>
      </w:r>
      <w:r w:rsidR="003E7575" w:rsidRPr="003E7575">
        <w:rPr>
          <w:rFonts w:ascii="Hind107 Light" w:hAnsi="Hind107 Light" w:cs="Hind107 Light"/>
          <w:sz w:val="22"/>
          <w:szCs w:val="22"/>
        </w:rPr>
        <w:t xml:space="preserve">profitieren vom </w:t>
      </w:r>
      <w:r w:rsidR="00CA54ED">
        <w:rPr>
          <w:rFonts w:ascii="Hind107 Light" w:hAnsi="Hind107 Light" w:cs="Hind107 Light"/>
          <w:sz w:val="22"/>
          <w:szCs w:val="22"/>
        </w:rPr>
        <w:t xml:space="preserve">umfassenden </w:t>
      </w:r>
      <w:r w:rsidR="00BF1A2C" w:rsidRPr="003E7575">
        <w:rPr>
          <w:rFonts w:ascii="Hind107 Light" w:hAnsi="Hind107 Light" w:cs="Hind107 Light"/>
          <w:sz w:val="22"/>
          <w:szCs w:val="22"/>
        </w:rPr>
        <w:t>Know-how</w:t>
      </w:r>
      <w:r w:rsidR="003E7575" w:rsidRPr="003E7575">
        <w:rPr>
          <w:rFonts w:ascii="Hind107 Light" w:hAnsi="Hind107 Light" w:cs="Hind107 Light"/>
          <w:sz w:val="22"/>
          <w:szCs w:val="22"/>
        </w:rPr>
        <w:t xml:space="preserve">, das in </w:t>
      </w:r>
      <w:r w:rsidR="00CA54ED">
        <w:rPr>
          <w:rFonts w:ascii="Hind107 Light" w:hAnsi="Hind107 Light" w:cs="Hind107 Light"/>
          <w:sz w:val="22"/>
          <w:szCs w:val="22"/>
        </w:rPr>
        <w:t>den</w:t>
      </w:r>
      <w:r w:rsidR="003E7575" w:rsidRPr="003E7575">
        <w:rPr>
          <w:rFonts w:ascii="Hind107 Light" w:hAnsi="Hind107 Light" w:cs="Hind107 Light"/>
          <w:sz w:val="22"/>
          <w:szCs w:val="22"/>
        </w:rPr>
        <w:t xml:space="preserve"> </w:t>
      </w:r>
      <w:r w:rsidR="00CA54ED">
        <w:rPr>
          <w:rFonts w:ascii="Hind107 Light" w:hAnsi="Hind107 Light" w:cs="Hind107 Light"/>
          <w:sz w:val="22"/>
          <w:szCs w:val="22"/>
        </w:rPr>
        <w:t>Leistungsbausteinen</w:t>
      </w:r>
      <w:r w:rsidR="003E7575" w:rsidRPr="003E7575">
        <w:rPr>
          <w:rFonts w:ascii="Hind107 Light" w:hAnsi="Hind107 Light" w:cs="Hind107 Light"/>
          <w:sz w:val="22"/>
          <w:szCs w:val="22"/>
        </w:rPr>
        <w:t xml:space="preserve"> bereits </w:t>
      </w:r>
      <w:r w:rsidR="00CA54ED" w:rsidRPr="003E7575">
        <w:rPr>
          <w:rFonts w:ascii="Hind107 Light" w:hAnsi="Hind107 Light" w:cs="Hind107 Light"/>
          <w:sz w:val="22"/>
          <w:szCs w:val="22"/>
        </w:rPr>
        <w:t xml:space="preserve">serienerprobt </w:t>
      </w:r>
      <w:r w:rsidR="00CA54ED">
        <w:rPr>
          <w:rFonts w:ascii="Hind107 Light" w:hAnsi="Hind107 Light" w:cs="Hind107 Light"/>
          <w:sz w:val="22"/>
          <w:szCs w:val="22"/>
        </w:rPr>
        <w:t>integriert</w:t>
      </w:r>
      <w:r w:rsidR="003E7575" w:rsidRPr="003E7575">
        <w:rPr>
          <w:rFonts w:ascii="Hind107 Light" w:hAnsi="Hind107 Light" w:cs="Hind107 Light"/>
          <w:sz w:val="22"/>
          <w:szCs w:val="22"/>
        </w:rPr>
        <w:t xml:space="preserve"> ist</w:t>
      </w:r>
      <w:r w:rsidRPr="003E7575">
        <w:rPr>
          <w:rFonts w:ascii="Hind107 Light" w:hAnsi="Hind107 Light" w:cs="Hind107 Light"/>
          <w:sz w:val="22"/>
          <w:szCs w:val="22"/>
        </w:rPr>
        <w:t xml:space="preserve">. Durch die Kooperation wird </w:t>
      </w:r>
      <w:r w:rsidR="004723DF" w:rsidRPr="003E7575">
        <w:rPr>
          <w:rFonts w:ascii="Hind107 Light" w:hAnsi="Hind107 Light" w:cs="Hind107 Light"/>
          <w:sz w:val="22"/>
          <w:szCs w:val="22"/>
        </w:rPr>
        <w:t xml:space="preserve">Technologie </w:t>
      </w:r>
      <w:r w:rsidR="009171C7" w:rsidRPr="003E7575">
        <w:rPr>
          <w:rFonts w:ascii="Hind107 Light" w:hAnsi="Hind107 Light" w:cs="Hind107 Light"/>
          <w:sz w:val="22"/>
          <w:szCs w:val="22"/>
        </w:rPr>
        <w:t xml:space="preserve">von congatec </w:t>
      </w:r>
      <w:r w:rsidR="00D400CD" w:rsidRPr="003E7575">
        <w:rPr>
          <w:rFonts w:ascii="Hind107 Light" w:hAnsi="Hind107 Light" w:cs="Hind107 Light"/>
          <w:sz w:val="22"/>
          <w:szCs w:val="22"/>
        </w:rPr>
        <w:t xml:space="preserve">integraler Bestandteil </w:t>
      </w:r>
      <w:r w:rsidR="00014B4D">
        <w:rPr>
          <w:rFonts w:ascii="Hind107 Light" w:hAnsi="Hind107 Light" w:cs="Hind107 Light"/>
          <w:sz w:val="22"/>
          <w:szCs w:val="22"/>
        </w:rPr>
        <w:t>des Technagon</w:t>
      </w:r>
      <w:r w:rsidR="00014B4D" w:rsidRPr="003E7575">
        <w:rPr>
          <w:rFonts w:ascii="Hind107 Light" w:hAnsi="Hind107 Light" w:cs="Hind107 Light"/>
          <w:sz w:val="22"/>
          <w:szCs w:val="22"/>
        </w:rPr>
        <w:t xml:space="preserve"> </w:t>
      </w:r>
      <w:r w:rsidR="006B0314" w:rsidRPr="006B0314">
        <w:rPr>
          <w:rFonts w:ascii="Hind107 Light" w:hAnsi="Hind107 Light" w:cs="Hind107 Light"/>
          <w:sz w:val="22"/>
          <w:szCs w:val="22"/>
        </w:rPr>
        <w:t>Lösungsbaukastens</w:t>
      </w:r>
      <w:r w:rsidR="0017037A" w:rsidRPr="003E7575">
        <w:rPr>
          <w:rFonts w:ascii="Hind107 Light" w:hAnsi="Hind107 Light" w:cs="Hind107 Light"/>
          <w:sz w:val="22"/>
          <w:szCs w:val="22"/>
        </w:rPr>
        <w:t>, der von</w:t>
      </w:r>
      <w:r w:rsidR="003F0D61" w:rsidRPr="003E7575">
        <w:rPr>
          <w:rFonts w:ascii="Hind107 Light" w:hAnsi="Hind107 Light" w:cs="Hind107 Light"/>
          <w:sz w:val="22"/>
          <w:szCs w:val="22"/>
        </w:rPr>
        <w:t xml:space="preserve"> </w:t>
      </w:r>
      <w:r w:rsidR="0017037A" w:rsidRPr="003E7575">
        <w:rPr>
          <w:rFonts w:ascii="Hind107 Light" w:hAnsi="Hind107 Light" w:cs="Hind107 Light"/>
          <w:sz w:val="22"/>
          <w:szCs w:val="22"/>
        </w:rPr>
        <w:t>applikations</w:t>
      </w:r>
      <w:r w:rsidR="003F0D61" w:rsidRPr="003E7575">
        <w:rPr>
          <w:rFonts w:ascii="Hind107 Light" w:hAnsi="Hind107 Light" w:cs="Hind107 Light"/>
          <w:sz w:val="22"/>
          <w:szCs w:val="22"/>
        </w:rPr>
        <w:t>spezifischen Carrie</w:t>
      </w:r>
      <w:r w:rsidR="0017037A" w:rsidRPr="003E7575">
        <w:rPr>
          <w:rFonts w:ascii="Hind107 Light" w:hAnsi="Hind107 Light" w:cs="Hind107 Light"/>
          <w:sz w:val="22"/>
          <w:szCs w:val="22"/>
        </w:rPr>
        <w:t>r</w:t>
      </w:r>
      <w:r w:rsidR="003F0D61" w:rsidRPr="003E7575">
        <w:rPr>
          <w:rFonts w:ascii="Hind107 Light" w:hAnsi="Hind107 Light" w:cs="Hind107 Light"/>
          <w:sz w:val="22"/>
          <w:szCs w:val="22"/>
        </w:rPr>
        <w:t>board</w:t>
      </w:r>
      <w:r w:rsidR="0083050D" w:rsidRPr="003E7575">
        <w:rPr>
          <w:rFonts w:ascii="Hind107 Light" w:hAnsi="Hind107 Light" w:cs="Hind107 Light"/>
          <w:sz w:val="22"/>
          <w:szCs w:val="22"/>
        </w:rPr>
        <w:t>s und Embedded Box</w:t>
      </w:r>
      <w:r w:rsidR="0017037A" w:rsidRPr="003E7575">
        <w:rPr>
          <w:rFonts w:ascii="Hind107 Light" w:hAnsi="Hind107 Light" w:cs="Hind107 Light"/>
          <w:sz w:val="22"/>
          <w:szCs w:val="22"/>
        </w:rPr>
        <w:t>-</w:t>
      </w:r>
      <w:r w:rsidR="0083050D" w:rsidRPr="003E7575">
        <w:rPr>
          <w:rFonts w:ascii="Hind107 Light" w:hAnsi="Hind107 Light" w:cs="Hind107 Light"/>
          <w:sz w:val="22"/>
          <w:szCs w:val="22"/>
        </w:rPr>
        <w:t>PCs</w:t>
      </w:r>
      <w:r w:rsidR="003F0D61" w:rsidRPr="003E7575">
        <w:rPr>
          <w:rFonts w:ascii="Hind107 Light" w:hAnsi="Hind107 Light" w:cs="Hind107 Light"/>
          <w:sz w:val="22"/>
          <w:szCs w:val="22"/>
        </w:rPr>
        <w:t xml:space="preserve"> über die Systemintegration aller Komponenten bis zu</w:t>
      </w:r>
      <w:r w:rsidR="0017037A" w:rsidRPr="003E7575">
        <w:rPr>
          <w:rFonts w:ascii="Hind107 Light" w:hAnsi="Hind107 Light" w:cs="Hind107 Light"/>
          <w:sz w:val="22"/>
          <w:szCs w:val="22"/>
        </w:rPr>
        <w:t>m</w:t>
      </w:r>
      <w:r w:rsidR="003F0D61" w:rsidRPr="003E7575">
        <w:rPr>
          <w:rFonts w:ascii="Hind107 Light" w:hAnsi="Hind107 Light" w:cs="Hind107 Light"/>
          <w:sz w:val="22"/>
          <w:szCs w:val="22"/>
        </w:rPr>
        <w:t xml:space="preserve"> Design </w:t>
      </w:r>
      <w:r w:rsidR="0017037A" w:rsidRPr="003E7575">
        <w:rPr>
          <w:rFonts w:ascii="Hind107 Light" w:hAnsi="Hind107 Light" w:cs="Hind107 Light"/>
          <w:sz w:val="22"/>
          <w:szCs w:val="22"/>
        </w:rPr>
        <w:t xml:space="preserve">und zur Fertigung </w:t>
      </w:r>
      <w:r w:rsidR="003F0D61" w:rsidRPr="003E7575">
        <w:rPr>
          <w:rFonts w:ascii="Hind107 Light" w:hAnsi="Hind107 Light" w:cs="Hind107 Light"/>
          <w:sz w:val="22"/>
          <w:szCs w:val="22"/>
        </w:rPr>
        <w:t>des kundenspezifischen Gehäuses reicht.</w:t>
      </w:r>
    </w:p>
    <w:p w:rsidR="002C13AC" w:rsidRPr="006C6AB3" w:rsidRDefault="002C13AC" w:rsidP="002C13AC">
      <w:pPr>
        <w:spacing w:line="360" w:lineRule="auto"/>
        <w:rPr>
          <w:rFonts w:ascii="Hind107 Light" w:hAnsi="Hind107 Light" w:cs="Hind107 Light"/>
          <w:sz w:val="22"/>
          <w:szCs w:val="22"/>
        </w:rPr>
      </w:pPr>
    </w:p>
    <w:p w:rsidR="005C209B" w:rsidRDefault="005C209B" w:rsidP="002C13AC">
      <w:pPr>
        <w:spacing w:line="360" w:lineRule="auto"/>
        <w:rPr>
          <w:rFonts w:ascii="Hind107 Light" w:hAnsi="Hind107 Light" w:cs="Hind107 Light"/>
          <w:sz w:val="22"/>
          <w:szCs w:val="22"/>
        </w:rPr>
      </w:pPr>
      <w:r w:rsidRPr="006C6AB3">
        <w:rPr>
          <w:rFonts w:ascii="Hind107 Light" w:hAnsi="Hind107 Light" w:cs="Hind107 Light"/>
          <w:sz w:val="22"/>
          <w:szCs w:val="22"/>
        </w:rPr>
        <w:t xml:space="preserve">„Durch unsere Kooperation mit congatec </w:t>
      </w:r>
      <w:r w:rsidR="00857B16">
        <w:rPr>
          <w:rFonts w:ascii="Hind107 Light" w:hAnsi="Hind107 Light" w:cs="Hind107 Light"/>
          <w:sz w:val="22"/>
          <w:szCs w:val="22"/>
        </w:rPr>
        <w:t>werden</w:t>
      </w:r>
      <w:r w:rsidR="00857B16" w:rsidRPr="006C6AB3">
        <w:rPr>
          <w:rFonts w:ascii="Hind107 Light" w:hAnsi="Hind107 Light" w:cs="Hind107 Light"/>
          <w:sz w:val="22"/>
          <w:szCs w:val="22"/>
        </w:rPr>
        <w:t xml:space="preserve"> </w:t>
      </w:r>
      <w:r w:rsidRPr="006C6AB3">
        <w:rPr>
          <w:rFonts w:ascii="Hind107 Light" w:hAnsi="Hind107 Light" w:cs="Hind107 Light"/>
          <w:sz w:val="22"/>
          <w:szCs w:val="22"/>
        </w:rPr>
        <w:t>unser</w:t>
      </w:r>
      <w:r w:rsidR="00014B4D">
        <w:rPr>
          <w:rFonts w:ascii="Hind107 Light" w:hAnsi="Hind107 Light" w:cs="Hind107 Light"/>
          <w:sz w:val="22"/>
          <w:szCs w:val="22"/>
        </w:rPr>
        <w:t>e</w:t>
      </w:r>
      <w:r w:rsidRPr="006C6AB3">
        <w:rPr>
          <w:rFonts w:ascii="Hind107 Light" w:hAnsi="Hind107 Light" w:cs="Hind107 Light"/>
          <w:sz w:val="22"/>
          <w:szCs w:val="22"/>
        </w:rPr>
        <w:t xml:space="preserve"> </w:t>
      </w:r>
      <w:r w:rsidR="00B65577">
        <w:rPr>
          <w:rFonts w:ascii="Hind107 Light" w:hAnsi="Hind107 Light" w:cs="Hind107 Light"/>
          <w:sz w:val="22"/>
          <w:szCs w:val="22"/>
        </w:rPr>
        <w:t xml:space="preserve">Engineering </w:t>
      </w:r>
      <w:r w:rsidR="00BF1A2C">
        <w:rPr>
          <w:rFonts w:ascii="Hind107 Light" w:hAnsi="Hind107 Light" w:cs="Hind107 Light"/>
          <w:sz w:val="22"/>
          <w:szCs w:val="22"/>
        </w:rPr>
        <w:t>Service</w:t>
      </w:r>
      <w:r w:rsidR="00B65577">
        <w:rPr>
          <w:rFonts w:ascii="Hind107 Light" w:hAnsi="Hind107 Light" w:cs="Hind107 Light"/>
          <w:sz w:val="22"/>
          <w:szCs w:val="22"/>
        </w:rPr>
        <w:t>s</w:t>
      </w:r>
      <w:r w:rsidR="00BF1A2C">
        <w:rPr>
          <w:rFonts w:ascii="Hind107 Light" w:hAnsi="Hind107 Light" w:cs="Hind107 Light"/>
          <w:sz w:val="22"/>
          <w:szCs w:val="22"/>
        </w:rPr>
        <w:t xml:space="preserve"> </w:t>
      </w:r>
      <w:r w:rsidR="00851CD1">
        <w:rPr>
          <w:rFonts w:ascii="Hind107 Light" w:hAnsi="Hind107 Light" w:cs="Hind107 Light"/>
          <w:sz w:val="22"/>
          <w:szCs w:val="22"/>
        </w:rPr>
        <w:t xml:space="preserve">deutlich gestärkt und </w:t>
      </w:r>
      <w:r w:rsidR="00EF7D88">
        <w:rPr>
          <w:rFonts w:ascii="Hind107 Light" w:hAnsi="Hind107 Light" w:cs="Hind107 Light"/>
          <w:sz w:val="22"/>
          <w:szCs w:val="22"/>
        </w:rPr>
        <w:t xml:space="preserve">ermöglichen </w:t>
      </w:r>
      <w:r w:rsidR="00851CD1">
        <w:rPr>
          <w:rFonts w:ascii="Hind107 Light" w:hAnsi="Hind107 Light" w:cs="Hind107 Light"/>
          <w:sz w:val="22"/>
          <w:szCs w:val="22"/>
        </w:rPr>
        <w:t xml:space="preserve">noch </w:t>
      </w:r>
      <w:r w:rsidR="00981A07" w:rsidRPr="006C6AB3">
        <w:rPr>
          <w:rFonts w:ascii="Hind107 Light" w:hAnsi="Hind107 Light" w:cs="Hind107 Light"/>
          <w:sz w:val="22"/>
          <w:szCs w:val="22"/>
        </w:rPr>
        <w:t>effiziente</w:t>
      </w:r>
      <w:r w:rsidR="00EF7D88">
        <w:rPr>
          <w:rFonts w:ascii="Hind107 Light" w:hAnsi="Hind107 Light" w:cs="Hind107 Light"/>
          <w:sz w:val="22"/>
          <w:szCs w:val="22"/>
        </w:rPr>
        <w:t>re Lösungen</w:t>
      </w:r>
      <w:r w:rsidRPr="006C6AB3">
        <w:rPr>
          <w:rFonts w:ascii="Hind107 Light" w:hAnsi="Hind107 Light" w:cs="Hind107 Light"/>
          <w:sz w:val="22"/>
          <w:szCs w:val="22"/>
        </w:rPr>
        <w:t>.</w:t>
      </w:r>
      <w:r w:rsidR="00981A07" w:rsidRPr="006C6AB3">
        <w:rPr>
          <w:rFonts w:ascii="Hind107 Light" w:hAnsi="Hind107 Light" w:cs="Hind107 Light"/>
          <w:sz w:val="22"/>
          <w:szCs w:val="22"/>
        </w:rPr>
        <w:t xml:space="preserve"> Di</w:t>
      </w:r>
      <w:r w:rsidRPr="006C6AB3">
        <w:rPr>
          <w:rFonts w:ascii="Hind107 Light" w:hAnsi="Hind107 Light" w:cs="Hind107 Light"/>
          <w:sz w:val="22"/>
          <w:szCs w:val="22"/>
        </w:rPr>
        <w:t xml:space="preserve">e enge Sales Technology </w:t>
      </w:r>
      <w:r w:rsidR="00981A07" w:rsidRPr="006C6AB3">
        <w:rPr>
          <w:rFonts w:ascii="Hind107 Light" w:hAnsi="Hind107 Light" w:cs="Hind107 Light"/>
          <w:sz w:val="22"/>
          <w:szCs w:val="22"/>
        </w:rPr>
        <w:t>Partnerschaft ermöglicht es uns,</w:t>
      </w:r>
      <w:r w:rsidRPr="006C6AB3">
        <w:rPr>
          <w:rFonts w:ascii="Hind107 Light" w:hAnsi="Hind107 Light" w:cs="Hind107 Light"/>
          <w:sz w:val="22"/>
          <w:szCs w:val="22"/>
        </w:rPr>
        <w:t xml:space="preserve"> </w:t>
      </w:r>
      <w:r w:rsidR="00981A07" w:rsidRPr="006C6AB3">
        <w:rPr>
          <w:rFonts w:ascii="Hind107 Light" w:hAnsi="Hind107 Light" w:cs="Hind107 Light"/>
          <w:sz w:val="22"/>
          <w:szCs w:val="22"/>
        </w:rPr>
        <w:t xml:space="preserve">innovative </w:t>
      </w:r>
      <w:r w:rsidRPr="006C6AB3">
        <w:rPr>
          <w:rFonts w:ascii="Hind107 Light" w:hAnsi="Hind107 Light" w:cs="Hind107 Light"/>
          <w:sz w:val="22"/>
          <w:szCs w:val="22"/>
        </w:rPr>
        <w:t>Projekte gemeinsam an</w:t>
      </w:r>
      <w:r w:rsidR="006A6A95" w:rsidRPr="006C6AB3">
        <w:rPr>
          <w:rFonts w:ascii="Hind107 Light" w:hAnsi="Hind107 Light" w:cs="Hind107 Light"/>
          <w:sz w:val="22"/>
          <w:szCs w:val="22"/>
        </w:rPr>
        <w:t>zu</w:t>
      </w:r>
      <w:r w:rsidRPr="006C6AB3">
        <w:rPr>
          <w:rFonts w:ascii="Hind107 Light" w:hAnsi="Hind107 Light" w:cs="Hind107 Light"/>
          <w:sz w:val="22"/>
          <w:szCs w:val="22"/>
        </w:rPr>
        <w:t xml:space="preserve">gehen und so neueste Prozessortechnologie schneller in kundenspezifische Projekte </w:t>
      </w:r>
      <w:r w:rsidR="00981A07" w:rsidRPr="006C6AB3">
        <w:rPr>
          <w:rFonts w:ascii="Hind107 Light" w:hAnsi="Hind107 Light" w:cs="Hind107 Light"/>
          <w:sz w:val="22"/>
          <w:szCs w:val="22"/>
        </w:rPr>
        <w:t xml:space="preserve">zu </w:t>
      </w:r>
      <w:r w:rsidRPr="006C6AB3">
        <w:rPr>
          <w:rFonts w:ascii="Hind107 Light" w:hAnsi="Hind107 Light" w:cs="Hind107 Light"/>
          <w:sz w:val="22"/>
          <w:szCs w:val="22"/>
        </w:rPr>
        <w:t xml:space="preserve">integrieren. </w:t>
      </w:r>
      <w:r w:rsidR="0017037A" w:rsidRPr="006C6AB3">
        <w:rPr>
          <w:rFonts w:ascii="Hind107 Light" w:hAnsi="Hind107 Light" w:cs="Hind107 Light"/>
          <w:sz w:val="22"/>
          <w:szCs w:val="22"/>
        </w:rPr>
        <w:t xml:space="preserve">Damit können wir </w:t>
      </w:r>
      <w:r w:rsidRPr="006C6AB3">
        <w:rPr>
          <w:rFonts w:ascii="Hind107 Light" w:hAnsi="Hind107 Light" w:cs="Hind107 Light"/>
          <w:sz w:val="22"/>
          <w:szCs w:val="22"/>
        </w:rPr>
        <w:t xml:space="preserve">unseren </w:t>
      </w:r>
      <w:r w:rsidRPr="003E7575">
        <w:rPr>
          <w:rFonts w:ascii="Hind107 Light" w:hAnsi="Hind107 Light" w:cs="Hind107 Light"/>
          <w:sz w:val="22"/>
          <w:szCs w:val="22"/>
        </w:rPr>
        <w:t xml:space="preserve">Kunden einen </w:t>
      </w:r>
      <w:r w:rsidR="00981A07" w:rsidRPr="003E7575">
        <w:rPr>
          <w:rFonts w:ascii="Hind107 Light" w:hAnsi="Hind107 Light" w:cs="Hind107 Light"/>
          <w:sz w:val="22"/>
          <w:szCs w:val="22"/>
        </w:rPr>
        <w:t xml:space="preserve">enormen </w:t>
      </w:r>
      <w:r w:rsidR="00582B3F" w:rsidRPr="003E7575">
        <w:rPr>
          <w:rFonts w:ascii="Hind107 Light" w:hAnsi="Hind107 Light" w:cs="Hind107 Light"/>
          <w:sz w:val="22"/>
          <w:szCs w:val="22"/>
        </w:rPr>
        <w:t>Technologie</w:t>
      </w:r>
      <w:r w:rsidR="00595F56" w:rsidRPr="003E7575">
        <w:rPr>
          <w:rFonts w:ascii="Hind107 Light" w:hAnsi="Hind107 Light" w:cs="Hind107 Light"/>
          <w:sz w:val="22"/>
          <w:szCs w:val="22"/>
        </w:rPr>
        <w:t xml:space="preserve">- und </w:t>
      </w:r>
      <w:r w:rsidR="004D382E">
        <w:rPr>
          <w:rFonts w:ascii="Hind107 Light" w:hAnsi="Hind107 Light" w:cs="Hind107 Light"/>
          <w:sz w:val="22"/>
          <w:szCs w:val="22"/>
        </w:rPr>
        <w:t>Time-to-Market V</w:t>
      </w:r>
      <w:r w:rsidRPr="003E7575">
        <w:rPr>
          <w:rFonts w:ascii="Hind107 Light" w:hAnsi="Hind107 Light" w:cs="Hind107 Light"/>
          <w:sz w:val="22"/>
          <w:szCs w:val="22"/>
        </w:rPr>
        <w:t>orsprung verschaffen</w:t>
      </w:r>
      <w:r w:rsidR="006B0314" w:rsidRPr="006B0314">
        <w:rPr>
          <w:rFonts w:ascii="Hind107 Light" w:hAnsi="Hind107 Light" w:cs="Hind107 Light"/>
          <w:sz w:val="22"/>
          <w:szCs w:val="22"/>
        </w:rPr>
        <w:t>. Zudem können wir auch den Support für Applikationsentwickler optimieren, da die persönlichen congatec Integrationsservices nun direkt über uns angefragt</w:t>
      </w:r>
      <w:r w:rsidR="00146190" w:rsidRPr="003E7575">
        <w:rPr>
          <w:rFonts w:ascii="Hind107 Light" w:hAnsi="Hind107 Light" w:cs="Hind107 Light"/>
          <w:sz w:val="22"/>
          <w:szCs w:val="22"/>
        </w:rPr>
        <w:t xml:space="preserve"> werden können</w:t>
      </w:r>
      <w:r w:rsidR="006B0314" w:rsidRPr="006B0314">
        <w:rPr>
          <w:rFonts w:ascii="Hind107 Light" w:hAnsi="Hind107 Light" w:cs="Hind107 Light"/>
          <w:sz w:val="22"/>
          <w:szCs w:val="22"/>
        </w:rPr>
        <w:t>“, erläutert Peter Müller, Business Development Manager bei Technagon.</w:t>
      </w:r>
    </w:p>
    <w:p w:rsidR="002C13AC" w:rsidRPr="003E7575" w:rsidRDefault="002C13AC" w:rsidP="002C13AC">
      <w:pPr>
        <w:spacing w:line="360" w:lineRule="auto"/>
        <w:rPr>
          <w:rFonts w:ascii="Hind107 Light" w:hAnsi="Hind107 Light" w:cs="Hind107 Light"/>
          <w:sz w:val="22"/>
          <w:szCs w:val="22"/>
        </w:rPr>
      </w:pPr>
    </w:p>
    <w:p w:rsidR="00582B3F" w:rsidRPr="006C6AB3" w:rsidRDefault="006B0314" w:rsidP="002C13AC">
      <w:pPr>
        <w:spacing w:line="360" w:lineRule="auto"/>
        <w:rPr>
          <w:rFonts w:ascii="Hind107 Light" w:hAnsi="Hind107 Light" w:cs="Hind107 Light"/>
          <w:sz w:val="22"/>
          <w:szCs w:val="22"/>
        </w:rPr>
      </w:pPr>
      <w:r w:rsidRPr="006B0314">
        <w:rPr>
          <w:rFonts w:ascii="Hind107 Light" w:hAnsi="Hind107 Light" w:cs="Hind107 Light"/>
          <w:sz w:val="22"/>
          <w:szCs w:val="22"/>
        </w:rPr>
        <w:t xml:space="preserve">„Technagon ist mit seinem </w:t>
      </w:r>
      <w:r w:rsidR="00A247A9">
        <w:rPr>
          <w:rFonts w:ascii="Hind107 Light" w:hAnsi="Hind107 Light" w:cs="Hind107 Light"/>
          <w:sz w:val="22"/>
          <w:szCs w:val="22"/>
        </w:rPr>
        <w:t xml:space="preserve">Design- und </w:t>
      </w:r>
      <w:r w:rsidRPr="006B0314">
        <w:rPr>
          <w:rFonts w:ascii="Hind107 Light" w:hAnsi="Hind107 Light" w:cs="Hind107 Light"/>
          <w:sz w:val="22"/>
          <w:szCs w:val="22"/>
        </w:rPr>
        <w:t>Entwicklungsangebot für kundenindividuelle Point-of-Sale, Digital Signage und eMobility Systeme</w:t>
      </w:r>
      <w:r w:rsidR="00D515F9" w:rsidRPr="003E7575">
        <w:rPr>
          <w:rFonts w:ascii="Hind107 Light" w:hAnsi="Hind107 Light" w:cs="Hind107 Light"/>
          <w:sz w:val="22"/>
          <w:szCs w:val="22"/>
        </w:rPr>
        <w:t xml:space="preserve"> </w:t>
      </w:r>
      <w:r w:rsidR="001B4967" w:rsidRPr="003E7575">
        <w:rPr>
          <w:rFonts w:ascii="Hind107 Light" w:hAnsi="Hind107 Light" w:cs="Hind107 Light"/>
          <w:sz w:val="22"/>
          <w:szCs w:val="22"/>
        </w:rPr>
        <w:t xml:space="preserve">ein höchst leistungsfähiger Partner für viele namhafte OEMs. Durch unsere Sales Technology Partnerschaft mit Technagon </w:t>
      </w:r>
      <w:r w:rsidR="00C76474">
        <w:rPr>
          <w:rFonts w:ascii="Hind107 Light" w:hAnsi="Hind107 Light" w:cs="Hind107 Light"/>
          <w:sz w:val="22"/>
          <w:szCs w:val="22"/>
        </w:rPr>
        <w:t xml:space="preserve">erschließt sich für uns </w:t>
      </w:r>
      <w:r w:rsidR="00B013DA">
        <w:rPr>
          <w:rFonts w:ascii="Hind107 Light" w:hAnsi="Hind107 Light" w:cs="Hind107 Light"/>
          <w:sz w:val="22"/>
          <w:szCs w:val="22"/>
        </w:rPr>
        <w:t xml:space="preserve">ein </w:t>
      </w:r>
      <w:r w:rsidR="00C76474">
        <w:rPr>
          <w:rFonts w:ascii="Hind107 Light" w:hAnsi="Hind107 Light" w:cs="Hind107 Light"/>
          <w:sz w:val="22"/>
          <w:szCs w:val="22"/>
        </w:rPr>
        <w:t xml:space="preserve">ganz neuer Marktauftritt in diesen Segmenten. </w:t>
      </w:r>
      <w:r w:rsidR="00B375D2">
        <w:rPr>
          <w:rFonts w:ascii="Hind107 Light" w:hAnsi="Hind107 Light" w:cs="Hind107 Light"/>
          <w:sz w:val="22"/>
          <w:szCs w:val="22"/>
        </w:rPr>
        <w:t xml:space="preserve">Der Kunde </w:t>
      </w:r>
      <w:r w:rsidR="00851CD1">
        <w:rPr>
          <w:rFonts w:ascii="Hind107 Light" w:hAnsi="Hind107 Light" w:cs="Hind107 Light"/>
          <w:sz w:val="22"/>
          <w:szCs w:val="22"/>
        </w:rPr>
        <w:t>profitiert</w:t>
      </w:r>
      <w:r w:rsidR="00B375D2">
        <w:rPr>
          <w:rFonts w:ascii="Hind107 Light" w:hAnsi="Hind107 Light" w:cs="Hind107 Light"/>
          <w:sz w:val="22"/>
          <w:szCs w:val="22"/>
        </w:rPr>
        <w:t xml:space="preserve"> </w:t>
      </w:r>
      <w:r w:rsidR="00C76474">
        <w:rPr>
          <w:rFonts w:ascii="Hind107 Light" w:hAnsi="Hind107 Light" w:cs="Hind107 Light"/>
          <w:sz w:val="22"/>
          <w:szCs w:val="22"/>
        </w:rPr>
        <w:t xml:space="preserve">zudem </w:t>
      </w:r>
      <w:r w:rsidR="00B375D2">
        <w:rPr>
          <w:rFonts w:ascii="Hind107 Light" w:hAnsi="Hind107 Light" w:cs="Hind107 Light"/>
          <w:sz w:val="22"/>
          <w:szCs w:val="22"/>
        </w:rPr>
        <w:t xml:space="preserve">von einem </w:t>
      </w:r>
      <w:r w:rsidR="00555D17">
        <w:rPr>
          <w:rFonts w:ascii="Hind107 Light" w:hAnsi="Hind107 Light" w:cs="Hind107 Light"/>
          <w:sz w:val="22"/>
          <w:szCs w:val="22"/>
        </w:rPr>
        <w:t xml:space="preserve">umfassenden </w:t>
      </w:r>
      <w:r w:rsidR="00B375D2">
        <w:rPr>
          <w:rFonts w:ascii="Hind107 Light" w:hAnsi="Hind107 Light" w:cs="Hind107 Light"/>
          <w:sz w:val="22"/>
          <w:szCs w:val="22"/>
        </w:rPr>
        <w:t>Lösungsangebot, das auch die</w:t>
      </w:r>
      <w:r w:rsidR="00851CD1">
        <w:rPr>
          <w:rFonts w:ascii="Hind107 Light" w:hAnsi="Hind107 Light" w:cs="Hind107 Light"/>
          <w:sz w:val="22"/>
          <w:szCs w:val="22"/>
        </w:rPr>
        <w:t xml:space="preserve"> </w:t>
      </w:r>
      <w:r w:rsidR="001B4967" w:rsidRPr="006C6AB3">
        <w:rPr>
          <w:rFonts w:ascii="Hind107 Light" w:hAnsi="Hind107 Light" w:cs="Hind107 Light"/>
          <w:sz w:val="22"/>
          <w:szCs w:val="22"/>
        </w:rPr>
        <w:t>Time-to-Market signifikant</w:t>
      </w:r>
      <w:r w:rsidR="00B375D2" w:rsidRPr="00B375D2">
        <w:rPr>
          <w:rFonts w:ascii="Hind107 Light" w:hAnsi="Hind107 Light" w:cs="Hind107 Light"/>
          <w:sz w:val="22"/>
          <w:szCs w:val="22"/>
        </w:rPr>
        <w:t xml:space="preserve"> </w:t>
      </w:r>
      <w:r w:rsidR="00B375D2">
        <w:rPr>
          <w:rFonts w:ascii="Hind107 Light" w:hAnsi="Hind107 Light" w:cs="Hind107 Light"/>
          <w:sz w:val="22"/>
          <w:szCs w:val="22"/>
        </w:rPr>
        <w:t>beschleunigen kann</w:t>
      </w:r>
      <w:r w:rsidR="001B4967" w:rsidRPr="006C6AB3">
        <w:rPr>
          <w:rFonts w:ascii="Hind107 Light" w:hAnsi="Hind107 Light" w:cs="Hind107 Light"/>
          <w:sz w:val="22"/>
          <w:szCs w:val="22"/>
        </w:rPr>
        <w:t xml:space="preserve">“, erklärt </w:t>
      </w:r>
      <w:r w:rsidR="00E97B62">
        <w:rPr>
          <w:rFonts w:ascii="Hind107 Light" w:hAnsi="Hind107 Light" w:cs="Hind107 Light"/>
          <w:sz w:val="22"/>
          <w:szCs w:val="22"/>
        </w:rPr>
        <w:t>Matthias Klein, COO</w:t>
      </w:r>
      <w:r w:rsidR="00332879">
        <w:rPr>
          <w:rFonts w:ascii="Hind107 Light" w:hAnsi="Hind107 Light" w:cs="Hind107 Light"/>
          <w:sz w:val="22"/>
          <w:szCs w:val="22"/>
        </w:rPr>
        <w:t xml:space="preserve"> bei</w:t>
      </w:r>
      <w:r w:rsidR="00393E30">
        <w:rPr>
          <w:rFonts w:ascii="Hind107 Light" w:hAnsi="Hind107 Light" w:cs="Hind107 Light"/>
          <w:sz w:val="22"/>
          <w:szCs w:val="22"/>
        </w:rPr>
        <w:t xml:space="preserve"> </w:t>
      </w:r>
      <w:r w:rsidR="001B4967" w:rsidRPr="006C6AB3">
        <w:rPr>
          <w:rFonts w:ascii="Hind107 Light" w:hAnsi="Hind107 Light" w:cs="Hind107 Light"/>
          <w:sz w:val="22"/>
          <w:szCs w:val="22"/>
        </w:rPr>
        <w:t>congatec.</w:t>
      </w:r>
    </w:p>
    <w:p w:rsidR="006B7C48" w:rsidRDefault="006B7C48">
      <w:pPr>
        <w:suppressAutoHyphens w:val="0"/>
        <w:rPr>
          <w:rFonts w:ascii="Hind Light" w:eastAsia="Arial" w:hAnsi="Hind Light" w:cs="Hind Light"/>
          <w:b/>
          <w:sz w:val="18"/>
          <w:szCs w:val="18"/>
        </w:rPr>
      </w:pPr>
      <w:r>
        <w:rPr>
          <w:rFonts w:ascii="Hind Light" w:hAnsi="Hind Light" w:cs="Hind Light"/>
          <w:b/>
          <w:sz w:val="18"/>
          <w:szCs w:val="18"/>
        </w:rPr>
        <w:br w:type="page"/>
      </w:r>
    </w:p>
    <w:p w:rsidR="00D108AC" w:rsidRDefault="00D108AC" w:rsidP="00D108AC">
      <w:pPr>
        <w:pStyle w:val="Standard1"/>
        <w:ind w:right="283"/>
        <w:rPr>
          <w:rFonts w:ascii="Hind Light" w:hAnsi="Hind Light" w:cs="Hind Light"/>
          <w:b/>
          <w:sz w:val="18"/>
          <w:szCs w:val="18"/>
        </w:rPr>
      </w:pPr>
    </w:p>
    <w:p w:rsidR="00146190" w:rsidRPr="00E45192" w:rsidRDefault="00146190" w:rsidP="00146190">
      <w:pPr>
        <w:rPr>
          <w:rFonts w:ascii="Hind107 Light" w:eastAsia="Arial" w:hAnsi="Hind107 Light" w:cs="Hind107 Light"/>
          <w:b/>
          <w:sz w:val="16"/>
          <w:szCs w:val="16"/>
        </w:rPr>
      </w:pPr>
      <w:r w:rsidRPr="00E45192">
        <w:rPr>
          <w:rFonts w:ascii="Hind107 Light" w:eastAsia="Arial" w:hAnsi="Hind107 Light" w:cs="Hind107 Light"/>
          <w:b/>
          <w:sz w:val="16"/>
          <w:szCs w:val="16"/>
        </w:rPr>
        <w:t>Über Technagon</w:t>
      </w:r>
    </w:p>
    <w:p w:rsidR="00146190" w:rsidRPr="00E45192" w:rsidRDefault="00146190" w:rsidP="00146190">
      <w:pPr>
        <w:rPr>
          <w:rFonts w:ascii="Hind107 Light" w:eastAsia="Arial" w:hAnsi="Hind107 Light" w:cs="Hind107 Light"/>
          <w:sz w:val="16"/>
          <w:szCs w:val="16"/>
        </w:rPr>
      </w:pPr>
      <w:r w:rsidRPr="00E45192">
        <w:rPr>
          <w:rFonts w:ascii="Hind107 Light" w:eastAsia="Arial" w:hAnsi="Hind107 Light" w:cs="Hind107 Light"/>
          <w:sz w:val="16"/>
          <w:szCs w:val="16"/>
        </w:rPr>
        <w:t xml:space="preserve">Technagon ist ein 2009 gegründeter, rasant wachsender Anbieter von Original Design &amp; Manufacturing Services (ODMS). Das Angebotsportfolio ist als Rundum-Sorglos-Paket für OEMs konzipiert, damit Kunden nur einen Ansprechpartner für </w:t>
      </w:r>
      <w:r w:rsidR="007428BB" w:rsidRPr="00E45192">
        <w:rPr>
          <w:rFonts w:ascii="Hind107 Light" w:eastAsia="Arial" w:hAnsi="Hind107 Light" w:cs="Hind107 Light"/>
          <w:sz w:val="16"/>
          <w:szCs w:val="16"/>
        </w:rPr>
        <w:t xml:space="preserve">die </w:t>
      </w:r>
      <w:r w:rsidRPr="00E45192">
        <w:rPr>
          <w:rFonts w:ascii="Hind107 Light" w:eastAsia="Arial" w:hAnsi="Hind107 Light" w:cs="Hind107 Light"/>
          <w:sz w:val="16"/>
          <w:szCs w:val="16"/>
        </w:rPr>
        <w:t>komplette System</w:t>
      </w:r>
      <w:r w:rsidR="00595F56" w:rsidRPr="00E45192">
        <w:rPr>
          <w:rFonts w:ascii="Hind107 Light" w:eastAsia="Arial" w:hAnsi="Hind107 Light" w:cs="Hind107 Light"/>
          <w:sz w:val="16"/>
          <w:szCs w:val="16"/>
        </w:rPr>
        <w:t>lösung</w:t>
      </w:r>
      <w:r w:rsidRPr="00E45192">
        <w:rPr>
          <w:rFonts w:ascii="Hind107 Light" w:eastAsia="Arial" w:hAnsi="Hind107 Light" w:cs="Hind107 Light"/>
          <w:sz w:val="16"/>
          <w:szCs w:val="16"/>
        </w:rPr>
        <w:t xml:space="preserve"> brauchen. Konzipiert, entwickelt und produziert werden Carrierboards, mechatronische Baugruppen und Embedded Systeme sowie komplette Geräte und Systemlösungen im Auftrag der Kunden. Organisation- und Logistikservices sowie ergänzende Softwareservices runden das Leistungsspektrum immer dort ab, wo es das Projekt oder die Applikation erfordert. Zu den Kunden des fabless und damit höchst flexibel agierenden ODMS-Anbieters zählen zahlreichte renommierte Unternehmen wie Porsche, Audi, STRÖER Media, Infoscreen, friendlyway, ELIN, Karl Bachl, InfoGate und Veniox.</w:t>
      </w:r>
    </w:p>
    <w:p w:rsidR="00146190" w:rsidRPr="00E45192" w:rsidRDefault="00146190" w:rsidP="00D108AC">
      <w:pPr>
        <w:pStyle w:val="Standard1"/>
        <w:ind w:right="283"/>
        <w:rPr>
          <w:rFonts w:ascii="Hind107 Light" w:hAnsi="Hind107 Light" w:cs="Hind107 Light"/>
          <w:b/>
          <w:sz w:val="18"/>
          <w:szCs w:val="18"/>
        </w:rPr>
      </w:pPr>
    </w:p>
    <w:p w:rsidR="00146190" w:rsidRPr="00E45192" w:rsidRDefault="00146190" w:rsidP="00D108AC">
      <w:pPr>
        <w:pStyle w:val="Standard1"/>
        <w:ind w:right="283"/>
        <w:rPr>
          <w:rFonts w:ascii="Hind107 Light" w:hAnsi="Hind107 Light" w:cs="Hind107 Light"/>
          <w:b/>
          <w:sz w:val="18"/>
          <w:szCs w:val="18"/>
        </w:rPr>
      </w:pPr>
    </w:p>
    <w:p w:rsidR="00D108AC" w:rsidRPr="00E45192" w:rsidRDefault="00D108AC" w:rsidP="00D108AC">
      <w:pPr>
        <w:pStyle w:val="Standard1"/>
        <w:ind w:right="283"/>
        <w:rPr>
          <w:rFonts w:ascii="Hind107 Light" w:hAnsi="Hind107 Light" w:cs="Hind107 Light"/>
          <w:b/>
          <w:sz w:val="16"/>
          <w:szCs w:val="16"/>
        </w:rPr>
      </w:pPr>
      <w:r w:rsidRPr="00E45192">
        <w:rPr>
          <w:rFonts w:ascii="Hind107 Light" w:hAnsi="Hind107 Light" w:cs="Hind107 Light"/>
          <w:b/>
          <w:sz w:val="16"/>
          <w:szCs w:val="16"/>
        </w:rPr>
        <w:t>Über die congatec AG</w:t>
      </w:r>
    </w:p>
    <w:p w:rsidR="00D108AC" w:rsidRPr="00E45192" w:rsidRDefault="00D108AC" w:rsidP="00D108AC">
      <w:pPr>
        <w:pStyle w:val="Standard1"/>
        <w:spacing w:after="120"/>
        <w:rPr>
          <w:rFonts w:ascii="Hind107 Light" w:hAnsi="Hind107 Light" w:cs="Hind107 Light"/>
          <w:sz w:val="16"/>
          <w:szCs w:val="16"/>
        </w:rPr>
      </w:pPr>
      <w:r w:rsidRPr="00E45192">
        <w:rPr>
          <w:rFonts w:ascii="Hind107 Light" w:hAnsi="Hind107 Light" w:cs="Hind107 Light"/>
          <w:sz w:val="16"/>
          <w:szCs w:val="16"/>
        </w:rPr>
        <w:t xml:space="preserve">Mit Hauptsitz in Deggendorf, Deutschland ist die congatec AG ein führender Anbieter von industriellen Computermodulen auf den Standard-Formfaktoren Qseven, COM Express, XTX und ETX, sowie für Single Board Computer und EDM-Services. Die Produkte und Dienstleistungen des innovativen Unternehmens sind branchenunabhängig und werden z.B. in der Industrie-Automatisierung, der Medizintechnik, im Entertainment, im Transportwesen, bei Telekommunikation, Test &amp; Measurement sowie Point-of-Sale Anwendungen eingesetzt. Wesentliche </w:t>
      </w:r>
      <w:r w:rsidR="00EC5DB5" w:rsidRPr="00E45192">
        <w:rPr>
          <w:rFonts w:ascii="Hind107 Light" w:hAnsi="Hind107 Light" w:cs="Hind107 Light"/>
          <w:sz w:val="16"/>
          <w:szCs w:val="16"/>
        </w:rPr>
        <w:t>Kernkompetenz</w:t>
      </w:r>
      <w:r w:rsidRPr="00E45192">
        <w:rPr>
          <w:rFonts w:ascii="Hind107 Light" w:hAnsi="Hind107 Light" w:cs="Hind107 Light"/>
          <w:sz w:val="16"/>
          <w:szCs w:val="16"/>
        </w:rPr>
        <w:t xml:space="preserve"> </w:t>
      </w:r>
      <w:r w:rsidR="00A247A9">
        <w:rPr>
          <w:rFonts w:ascii="Hind107 Light" w:hAnsi="Hind107 Light" w:cs="Hind107 Light"/>
          <w:sz w:val="16"/>
          <w:szCs w:val="16"/>
        </w:rPr>
        <w:t xml:space="preserve">und technisches Know-How </w:t>
      </w:r>
      <w:r w:rsidRPr="00E45192">
        <w:rPr>
          <w:rFonts w:ascii="Hind107 Light" w:hAnsi="Hind107 Light" w:cs="Hind107 Light"/>
          <w:sz w:val="16"/>
          <w:szCs w:val="16"/>
        </w:rPr>
        <w:t>sind besondere, erweiterte BIOS</w:t>
      </w:r>
      <w:r w:rsidR="00A247A9">
        <w:rPr>
          <w:rFonts w:ascii="Hind107 Light" w:hAnsi="Hind107 Light" w:cs="Hind107 Light"/>
          <w:sz w:val="16"/>
          <w:szCs w:val="16"/>
        </w:rPr>
        <w:t xml:space="preserve"> Features</w:t>
      </w:r>
      <w:r w:rsidRPr="00E45192">
        <w:rPr>
          <w:rFonts w:ascii="Hind107 Light" w:hAnsi="Hind107 Light" w:cs="Hind107 Light"/>
          <w:sz w:val="16"/>
          <w:szCs w:val="16"/>
        </w:rPr>
        <w:t xml:space="preserve"> </w:t>
      </w:r>
      <w:r w:rsidR="00A247A9">
        <w:rPr>
          <w:rFonts w:ascii="Hind107 Light" w:hAnsi="Hind107 Light" w:cs="Hind107 Light"/>
          <w:sz w:val="16"/>
          <w:szCs w:val="16"/>
        </w:rPr>
        <w:t xml:space="preserve">sowie umfangreiche </w:t>
      </w:r>
      <w:r w:rsidRPr="00E45192">
        <w:rPr>
          <w:rFonts w:ascii="Hind107 Light" w:hAnsi="Hind107 Light" w:cs="Hind107 Light"/>
          <w:sz w:val="16"/>
          <w:szCs w:val="16"/>
        </w:rPr>
        <w:t xml:space="preserve">Treiberunterstützung und Board Support Packages. Die Kunden werden ab der Design-In Phase durch umfassendes Product Lifecycle Management betreut. Die Fertigung der Produkte erfolgt bei spezialisierten Dienstleistern nach modernsten Qualitätsstandards. congatec unterhält Niederlassungen in Taiwan, Japan, China, USA, Australien und Tschechien. Weitere Informationen finden Sie unter </w:t>
      </w:r>
      <w:hyperlink r:id="rId13" w:history="1">
        <w:r w:rsidRPr="00E45192">
          <w:rPr>
            <w:rStyle w:val="Hyperlink"/>
            <w:rFonts w:ascii="Hind107 Light" w:hAnsi="Hind107 Light" w:cs="Hind107 Light"/>
            <w:sz w:val="16"/>
            <w:szCs w:val="16"/>
          </w:rPr>
          <w:t>www.congatec.de</w:t>
        </w:r>
      </w:hyperlink>
      <w:r w:rsidRPr="00E45192">
        <w:rPr>
          <w:rFonts w:ascii="Hind107 Light" w:hAnsi="Hind107 Light" w:cs="Hind107 Light"/>
          <w:sz w:val="16"/>
          <w:szCs w:val="16"/>
        </w:rPr>
        <w:t xml:space="preserve"> oder bei </w:t>
      </w:r>
      <w:hyperlink r:id="rId14" w:history="1">
        <w:r w:rsidRPr="00E45192">
          <w:rPr>
            <w:rStyle w:val="Hyperlink"/>
            <w:rFonts w:ascii="Hind107 Light" w:hAnsi="Hind107 Light" w:cs="Hind107 Light"/>
            <w:sz w:val="16"/>
            <w:szCs w:val="16"/>
          </w:rPr>
          <w:t>Facebook</w:t>
        </w:r>
      </w:hyperlink>
      <w:r w:rsidRPr="00E45192">
        <w:rPr>
          <w:rFonts w:ascii="Hind107 Light" w:hAnsi="Hind107 Light" w:cs="Hind107 Light"/>
          <w:sz w:val="16"/>
          <w:szCs w:val="16"/>
        </w:rPr>
        <w:t xml:space="preserve">, </w:t>
      </w:r>
      <w:hyperlink r:id="rId15" w:history="1">
        <w:r w:rsidRPr="00E45192">
          <w:rPr>
            <w:rStyle w:val="Hyperlink"/>
            <w:rFonts w:ascii="Hind107 Light" w:hAnsi="Hind107 Light" w:cs="Hind107 Light"/>
            <w:sz w:val="16"/>
            <w:szCs w:val="16"/>
          </w:rPr>
          <w:t>Twitter</w:t>
        </w:r>
      </w:hyperlink>
      <w:r w:rsidRPr="00E45192">
        <w:rPr>
          <w:rFonts w:ascii="Hind107 Light" w:hAnsi="Hind107 Light" w:cs="Hind107 Light"/>
          <w:sz w:val="16"/>
          <w:szCs w:val="16"/>
        </w:rPr>
        <w:t xml:space="preserve"> und </w:t>
      </w:r>
      <w:hyperlink r:id="rId16" w:history="1">
        <w:r w:rsidRPr="00E45192">
          <w:rPr>
            <w:rStyle w:val="Hyperlink"/>
            <w:rFonts w:ascii="Hind107 Light" w:hAnsi="Hind107 Light" w:cs="Hind107 Light"/>
            <w:sz w:val="16"/>
            <w:szCs w:val="16"/>
          </w:rPr>
          <w:t>YouTube</w:t>
        </w:r>
      </w:hyperlink>
      <w:r w:rsidRPr="00E45192">
        <w:rPr>
          <w:rFonts w:ascii="Hind107 Light" w:hAnsi="Hind107 Light" w:cs="Hind107 Light"/>
          <w:sz w:val="16"/>
          <w:szCs w:val="16"/>
        </w:rPr>
        <w:t>.</w:t>
      </w:r>
    </w:p>
    <w:p w:rsidR="00D108AC" w:rsidRPr="0017037A" w:rsidRDefault="00D108AC" w:rsidP="0017037A">
      <w:pPr>
        <w:pStyle w:val="Standard1"/>
        <w:spacing w:before="120" w:after="120" w:line="360" w:lineRule="auto"/>
        <w:jc w:val="center"/>
        <w:rPr>
          <w:rFonts w:ascii="Hind Light" w:hAnsi="Hind Light" w:cs="Hind Light"/>
          <w:sz w:val="18"/>
          <w:szCs w:val="18"/>
        </w:rPr>
      </w:pPr>
      <w:r w:rsidRPr="001937B6">
        <w:rPr>
          <w:rFonts w:ascii="Hind Light" w:hAnsi="Hind Light" w:cs="Hind Light"/>
          <w:sz w:val="18"/>
          <w:szCs w:val="18"/>
        </w:rPr>
        <w:t>* * *</w:t>
      </w:r>
    </w:p>
    <w:sectPr w:rsidR="00D108AC" w:rsidRPr="0017037A"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3AA143"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8007" w:usb1="00000000" w:usb2="00000000" w:usb3="00000000" w:csb0="00000093" w:csb1="00000000"/>
  </w:font>
  <w:font w:name="Hind107 Bold">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Müller">
    <w15:presenceInfo w15:providerId="AD" w15:userId="S-1-5-21-2085555760-3848791082-2597641834-16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D108AC"/>
    <w:rsid w:val="00010745"/>
    <w:rsid w:val="00014B4D"/>
    <w:rsid w:val="00017F60"/>
    <w:rsid w:val="000301D3"/>
    <w:rsid w:val="00047115"/>
    <w:rsid w:val="0008659B"/>
    <w:rsid w:val="00093CC0"/>
    <w:rsid w:val="00096758"/>
    <w:rsid w:val="000A1392"/>
    <w:rsid w:val="000A3737"/>
    <w:rsid w:val="000A4662"/>
    <w:rsid w:val="000B4ADE"/>
    <w:rsid w:val="000D66D4"/>
    <w:rsid w:val="000E736A"/>
    <w:rsid w:val="00136E1B"/>
    <w:rsid w:val="00143C81"/>
    <w:rsid w:val="00146190"/>
    <w:rsid w:val="00147AA9"/>
    <w:rsid w:val="00153B1B"/>
    <w:rsid w:val="00157343"/>
    <w:rsid w:val="001675D4"/>
    <w:rsid w:val="0017037A"/>
    <w:rsid w:val="001B3F51"/>
    <w:rsid w:val="001B4967"/>
    <w:rsid w:val="00212286"/>
    <w:rsid w:val="00233392"/>
    <w:rsid w:val="00250B04"/>
    <w:rsid w:val="00265BC2"/>
    <w:rsid w:val="002C13AC"/>
    <w:rsid w:val="00316678"/>
    <w:rsid w:val="00332879"/>
    <w:rsid w:val="00336240"/>
    <w:rsid w:val="0033778D"/>
    <w:rsid w:val="00340AE6"/>
    <w:rsid w:val="0037671A"/>
    <w:rsid w:val="00393E30"/>
    <w:rsid w:val="003D6EF2"/>
    <w:rsid w:val="003E4A24"/>
    <w:rsid w:val="003E6C33"/>
    <w:rsid w:val="003E7575"/>
    <w:rsid w:val="003F0D61"/>
    <w:rsid w:val="003F2D40"/>
    <w:rsid w:val="003F2FD5"/>
    <w:rsid w:val="00404E48"/>
    <w:rsid w:val="00420689"/>
    <w:rsid w:val="00454B2F"/>
    <w:rsid w:val="004723DF"/>
    <w:rsid w:val="0047422A"/>
    <w:rsid w:val="004A710E"/>
    <w:rsid w:val="004C572A"/>
    <w:rsid w:val="004D2177"/>
    <w:rsid w:val="004D382E"/>
    <w:rsid w:val="004F2859"/>
    <w:rsid w:val="005147CC"/>
    <w:rsid w:val="00544901"/>
    <w:rsid w:val="00545305"/>
    <w:rsid w:val="00555D17"/>
    <w:rsid w:val="0056497B"/>
    <w:rsid w:val="00582B3F"/>
    <w:rsid w:val="0058558A"/>
    <w:rsid w:val="00595F56"/>
    <w:rsid w:val="005C209B"/>
    <w:rsid w:val="005C6F13"/>
    <w:rsid w:val="005D3AF8"/>
    <w:rsid w:val="0061053B"/>
    <w:rsid w:val="0062551E"/>
    <w:rsid w:val="0069359A"/>
    <w:rsid w:val="006A3CB0"/>
    <w:rsid w:val="006A6542"/>
    <w:rsid w:val="006A6A95"/>
    <w:rsid w:val="006B0314"/>
    <w:rsid w:val="006B7C48"/>
    <w:rsid w:val="006C6AB3"/>
    <w:rsid w:val="006D1EE9"/>
    <w:rsid w:val="006D2FBF"/>
    <w:rsid w:val="006D7271"/>
    <w:rsid w:val="006F6952"/>
    <w:rsid w:val="0074128C"/>
    <w:rsid w:val="007428BB"/>
    <w:rsid w:val="007821A0"/>
    <w:rsid w:val="007A10E2"/>
    <w:rsid w:val="007A4556"/>
    <w:rsid w:val="0081609B"/>
    <w:rsid w:val="0083050D"/>
    <w:rsid w:val="0084173B"/>
    <w:rsid w:val="00851CD1"/>
    <w:rsid w:val="00857B16"/>
    <w:rsid w:val="00870173"/>
    <w:rsid w:val="0087438F"/>
    <w:rsid w:val="00881B43"/>
    <w:rsid w:val="008C36FA"/>
    <w:rsid w:val="00915B34"/>
    <w:rsid w:val="009171C7"/>
    <w:rsid w:val="00917AE5"/>
    <w:rsid w:val="00981A07"/>
    <w:rsid w:val="0098707E"/>
    <w:rsid w:val="009977CF"/>
    <w:rsid w:val="009C65B6"/>
    <w:rsid w:val="009C67E6"/>
    <w:rsid w:val="009F77E6"/>
    <w:rsid w:val="00A05D6E"/>
    <w:rsid w:val="00A20CC2"/>
    <w:rsid w:val="00A236EC"/>
    <w:rsid w:val="00A247A9"/>
    <w:rsid w:val="00A31384"/>
    <w:rsid w:val="00A31EE8"/>
    <w:rsid w:val="00A35BCD"/>
    <w:rsid w:val="00A42141"/>
    <w:rsid w:val="00A54FB5"/>
    <w:rsid w:val="00A65FE2"/>
    <w:rsid w:val="00A71C29"/>
    <w:rsid w:val="00A82DCB"/>
    <w:rsid w:val="00A85AE6"/>
    <w:rsid w:val="00B013DA"/>
    <w:rsid w:val="00B375D2"/>
    <w:rsid w:val="00B37B7A"/>
    <w:rsid w:val="00B5501D"/>
    <w:rsid w:val="00B65577"/>
    <w:rsid w:val="00B67D12"/>
    <w:rsid w:val="00B86632"/>
    <w:rsid w:val="00BB2AB5"/>
    <w:rsid w:val="00BD2C81"/>
    <w:rsid w:val="00BF1A2C"/>
    <w:rsid w:val="00C36E12"/>
    <w:rsid w:val="00C41580"/>
    <w:rsid w:val="00C67E97"/>
    <w:rsid w:val="00C76474"/>
    <w:rsid w:val="00CA54ED"/>
    <w:rsid w:val="00CB1A05"/>
    <w:rsid w:val="00D00E35"/>
    <w:rsid w:val="00D108AC"/>
    <w:rsid w:val="00D314BE"/>
    <w:rsid w:val="00D400CD"/>
    <w:rsid w:val="00D456EE"/>
    <w:rsid w:val="00D47015"/>
    <w:rsid w:val="00D515F9"/>
    <w:rsid w:val="00DA2F1F"/>
    <w:rsid w:val="00DB77BE"/>
    <w:rsid w:val="00E17280"/>
    <w:rsid w:val="00E27D75"/>
    <w:rsid w:val="00E45192"/>
    <w:rsid w:val="00E529F9"/>
    <w:rsid w:val="00E5322D"/>
    <w:rsid w:val="00E56632"/>
    <w:rsid w:val="00E97671"/>
    <w:rsid w:val="00E97B62"/>
    <w:rsid w:val="00EA76C1"/>
    <w:rsid w:val="00EB66A4"/>
    <w:rsid w:val="00EC5DB5"/>
    <w:rsid w:val="00EF1FDD"/>
    <w:rsid w:val="00EF7D88"/>
    <w:rsid w:val="00F25999"/>
    <w:rsid w:val="00F26BD2"/>
    <w:rsid w:val="00F453DD"/>
    <w:rsid w:val="00FA31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congatec.de/"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microsoft.com/office/2011/relationships/commentsExtended" Target="commentsExtended.xml"/><Relationship Id="rId7" Type="http://schemas.openxmlformats.org/officeDocument/2006/relationships/hyperlink" Target="mailto:info@sams-network.com" TargetMode="External"/><Relationship Id="rId12" Type="http://schemas.openxmlformats.org/officeDocument/2006/relationships/hyperlink" Target="http://www.congatec.com/press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youtube.com/congatecAE" TargetMode="Externa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image" Target="media/image2.jpeg"/><Relationship Id="rId5" Type="http://schemas.openxmlformats.org/officeDocument/2006/relationships/hyperlink" Target="mailto:info@congatec.com" TargetMode="External"/><Relationship Id="rId15" Type="http://schemas.openxmlformats.org/officeDocument/2006/relationships/hyperlink" Target="https://mobile.twitter.com/congatecAG" TargetMode="External"/><Relationship Id="rId10" Type="http://schemas.openxmlformats.org/officeDocument/2006/relationships/hyperlink" Target="http://www.technagon.de" TargetMode="External"/><Relationship Id="rId19"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hyperlink" Target="mailto:office@technagon.de" TargetMode="External"/><Relationship Id="rId14" Type="http://schemas.openxmlformats.org/officeDocument/2006/relationships/hyperlink" Target="http://www.facebook.com/Congatec"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4758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13</cp:revision>
  <cp:lastPrinted>2016-02-01T14:10:00Z</cp:lastPrinted>
  <dcterms:created xsi:type="dcterms:W3CDTF">2016-02-17T14:59:00Z</dcterms:created>
  <dcterms:modified xsi:type="dcterms:W3CDTF">2016-02-18T16:34:00Z</dcterms:modified>
</cp:coreProperties>
</file>