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2"/>
      </w:tblGrid>
      <w:tr w:rsidR="00E40B37" w:rsidRPr="00D108AC" w:rsidTr="006B207B">
        <w:trPr>
          <w:trHeight w:val="270"/>
        </w:trPr>
        <w:tc>
          <w:tcPr>
            <w:tcW w:w="2552" w:type="dxa"/>
            <w:shd w:val="clear" w:color="auto" w:fill="auto"/>
          </w:tcPr>
          <w:p w:rsidR="00E40B37" w:rsidRPr="00D108AC" w:rsidRDefault="00E40B37" w:rsidP="006B207B">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Reader Enquiries:</w:t>
            </w:r>
          </w:p>
        </w:tc>
        <w:tc>
          <w:tcPr>
            <w:tcW w:w="2551" w:type="dxa"/>
            <w:shd w:val="clear" w:color="auto" w:fill="auto"/>
          </w:tcPr>
          <w:p w:rsidR="00E40B37" w:rsidRPr="00D108AC" w:rsidRDefault="00E40B37" w:rsidP="006B207B">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6B207B">
        <w:tblPrEx>
          <w:tblCellMar>
            <w:left w:w="70" w:type="dxa"/>
            <w:right w:w="70" w:type="dxa"/>
          </w:tblCellMar>
        </w:tblPrEx>
        <w:trPr>
          <w:trHeight w:val="227"/>
        </w:trPr>
        <w:tc>
          <w:tcPr>
            <w:tcW w:w="2552" w:type="dxa"/>
            <w:shd w:val="clear" w:color="auto" w:fill="auto"/>
          </w:tcPr>
          <w:p w:rsidR="00E40B37" w:rsidRPr="00D108AC" w:rsidRDefault="00E40B37" w:rsidP="006B207B">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6B207B">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6B207B">
        <w:tblPrEx>
          <w:tblCellMar>
            <w:left w:w="70" w:type="dxa"/>
            <w:right w:w="70" w:type="dxa"/>
          </w:tblCellMar>
        </w:tblPrEx>
        <w:trPr>
          <w:trHeight w:val="101"/>
        </w:trPr>
        <w:tc>
          <w:tcPr>
            <w:tcW w:w="2552" w:type="dxa"/>
            <w:shd w:val="clear" w:color="auto" w:fill="auto"/>
          </w:tcPr>
          <w:p w:rsidR="00E40B37" w:rsidRPr="00D108AC" w:rsidRDefault="00E40B37" w:rsidP="006B207B">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6B207B">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6B207B">
        <w:tblPrEx>
          <w:tblCellMar>
            <w:left w:w="70" w:type="dxa"/>
            <w:right w:w="70" w:type="dxa"/>
          </w:tblCellMar>
        </w:tblPrEx>
        <w:trPr>
          <w:trHeight w:val="227"/>
        </w:trPr>
        <w:tc>
          <w:tcPr>
            <w:tcW w:w="2552" w:type="dxa"/>
            <w:shd w:val="clear" w:color="auto" w:fill="auto"/>
          </w:tcPr>
          <w:p w:rsidR="00E40B37" w:rsidRPr="00D108AC" w:rsidRDefault="00E40B37" w:rsidP="006B207B">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6B207B">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6B207B">
        <w:tblPrEx>
          <w:tblCellMar>
            <w:left w:w="70" w:type="dxa"/>
            <w:right w:w="70" w:type="dxa"/>
          </w:tblCellMar>
        </w:tblPrEx>
        <w:trPr>
          <w:trHeight w:val="273"/>
        </w:trPr>
        <w:tc>
          <w:tcPr>
            <w:tcW w:w="2552" w:type="dxa"/>
            <w:shd w:val="clear" w:color="auto" w:fill="auto"/>
          </w:tcPr>
          <w:p w:rsidR="00E40B37" w:rsidRPr="00740FEB" w:rsidRDefault="002E11A0" w:rsidP="006B207B">
            <w:pPr>
              <w:pStyle w:val="Standard1"/>
              <w:snapToGrid w:val="0"/>
              <w:spacing w:before="20"/>
              <w:rPr>
                <w:rFonts w:ascii="Hind Light" w:hAnsi="Hind Light" w:cs="Hind Light"/>
                <w:sz w:val="18"/>
                <w:szCs w:val="18"/>
              </w:rPr>
            </w:pPr>
            <w:hyperlink r:id="rId5" w:history="1">
              <w:r w:rsidR="00E40B37" w:rsidRPr="00740FEB">
                <w:rPr>
                  <w:rStyle w:val="Hyperlink"/>
                  <w:rFonts w:ascii="Hind Light" w:hAnsi="Hind Light" w:cs="Hind Light"/>
                  <w:sz w:val="18"/>
                  <w:szCs w:val="18"/>
                </w:rPr>
                <w:t>info@congatec.com</w:t>
              </w:r>
            </w:hyperlink>
          </w:p>
          <w:p w:rsidR="00E40B37" w:rsidRPr="00D108AC" w:rsidRDefault="002E11A0" w:rsidP="006B207B">
            <w:pPr>
              <w:pStyle w:val="Standard1"/>
              <w:snapToGrid w:val="0"/>
              <w:spacing w:before="20"/>
              <w:rPr>
                <w:rFonts w:ascii="Hind107 Light" w:hAnsi="Hind107 Light" w:cs="Hind107 Light"/>
                <w:sz w:val="18"/>
                <w:szCs w:val="18"/>
              </w:rPr>
            </w:pPr>
            <w:hyperlink r:id="rId6"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2E11A0" w:rsidP="006B207B">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info@sams-network.com</w:t>
              </w:r>
            </w:hyperlink>
          </w:p>
          <w:p w:rsidR="00E40B37" w:rsidRPr="00D108AC" w:rsidRDefault="002E11A0" w:rsidP="006B207B">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www.sams-network.com</w:t>
              </w:r>
            </w:hyperlink>
          </w:p>
        </w:tc>
      </w:tr>
      <w:tr w:rsidR="003F382E" w:rsidRPr="003F382E" w:rsidTr="006B207B">
        <w:trPr>
          <w:gridAfter w:val="1"/>
          <w:wAfter w:w="2552" w:type="dxa"/>
          <w:trHeight w:val="270"/>
        </w:trPr>
        <w:tc>
          <w:tcPr>
            <w:tcW w:w="2551" w:type="dxa"/>
          </w:tcPr>
          <w:p w:rsidR="003F382E" w:rsidRPr="003F382E" w:rsidRDefault="003F382E" w:rsidP="006B207B">
            <w:pPr>
              <w:pStyle w:val="Standard1"/>
              <w:snapToGrid w:val="0"/>
              <w:rPr>
                <w:rFonts w:ascii="Hind Light" w:hAnsi="Hind Light" w:cs="Hind Light"/>
                <w:b/>
                <w:sz w:val="18"/>
                <w:szCs w:val="18"/>
                <w:u w:val="single"/>
              </w:rPr>
            </w:pPr>
          </w:p>
        </w:tc>
      </w:tr>
      <w:tr w:rsidR="003F382E" w:rsidRPr="009E137A" w:rsidTr="006B207B">
        <w:tblPrEx>
          <w:tblCellMar>
            <w:left w:w="70" w:type="dxa"/>
            <w:right w:w="70" w:type="dxa"/>
          </w:tblCellMar>
        </w:tblPrEx>
        <w:trPr>
          <w:gridAfter w:val="1"/>
          <w:wAfter w:w="2552" w:type="dxa"/>
          <w:trHeight w:val="227"/>
        </w:trPr>
        <w:tc>
          <w:tcPr>
            <w:tcW w:w="2551" w:type="dxa"/>
          </w:tcPr>
          <w:p w:rsidR="003F382E" w:rsidRPr="009E137A" w:rsidRDefault="003F382E" w:rsidP="006B207B">
            <w:pPr>
              <w:pStyle w:val="Standard1"/>
              <w:snapToGrid w:val="0"/>
              <w:spacing w:before="80"/>
              <w:rPr>
                <w:rFonts w:ascii="Hind Light" w:hAnsi="Hind Light" w:cs="Hind Light"/>
                <w:b/>
                <w:sz w:val="18"/>
                <w:szCs w:val="18"/>
                <w:lang w:val="en-US"/>
              </w:rPr>
            </w:pPr>
            <w:r w:rsidRPr="009E137A">
              <w:rPr>
                <w:rFonts w:ascii="Hind Light" w:hAnsi="Hind Light" w:cs="Hind Light"/>
                <w:b/>
                <w:sz w:val="18"/>
                <w:szCs w:val="18"/>
                <w:lang w:val="en-US"/>
              </w:rPr>
              <w:t>Technagon GmbH</w:t>
            </w:r>
          </w:p>
        </w:tc>
      </w:tr>
      <w:tr w:rsidR="003F382E" w:rsidRPr="009E137A" w:rsidTr="006B207B">
        <w:tblPrEx>
          <w:tblCellMar>
            <w:left w:w="70" w:type="dxa"/>
            <w:right w:w="70" w:type="dxa"/>
          </w:tblCellMar>
        </w:tblPrEx>
        <w:trPr>
          <w:gridAfter w:val="1"/>
          <w:wAfter w:w="2552" w:type="dxa"/>
          <w:trHeight w:val="101"/>
        </w:trPr>
        <w:tc>
          <w:tcPr>
            <w:tcW w:w="2551" w:type="dxa"/>
          </w:tcPr>
          <w:p w:rsidR="003F382E" w:rsidRPr="009E137A" w:rsidRDefault="003F382E" w:rsidP="006B207B">
            <w:pPr>
              <w:pStyle w:val="Standard1"/>
              <w:snapToGrid w:val="0"/>
              <w:spacing w:before="20"/>
              <w:rPr>
                <w:rFonts w:ascii="Hind Light" w:hAnsi="Hind Light" w:cs="Hind Light"/>
                <w:sz w:val="18"/>
                <w:szCs w:val="18"/>
                <w:lang w:val="en-US"/>
              </w:rPr>
            </w:pPr>
            <w:r w:rsidRPr="009E137A">
              <w:rPr>
                <w:rFonts w:ascii="Hind Light" w:hAnsi="Hind Light" w:cs="Hind Light"/>
                <w:sz w:val="18"/>
                <w:szCs w:val="18"/>
                <w:lang w:val="en-US"/>
              </w:rPr>
              <w:t xml:space="preserve">Peter </w:t>
            </w:r>
            <w:r w:rsidRPr="009E137A">
              <w:rPr>
                <w:rFonts w:ascii="Hind Light" w:hAnsi="Hind Light" w:cs="Hind Light"/>
                <w:sz w:val="18"/>
                <w:szCs w:val="18"/>
              </w:rPr>
              <w:t>Müller</w:t>
            </w:r>
          </w:p>
        </w:tc>
      </w:tr>
      <w:tr w:rsidR="003F382E" w:rsidRPr="009E137A" w:rsidTr="006B207B">
        <w:tblPrEx>
          <w:tblCellMar>
            <w:left w:w="70" w:type="dxa"/>
            <w:right w:w="70" w:type="dxa"/>
          </w:tblCellMar>
        </w:tblPrEx>
        <w:trPr>
          <w:gridAfter w:val="1"/>
          <w:wAfter w:w="2552" w:type="dxa"/>
          <w:trHeight w:val="227"/>
        </w:trPr>
        <w:tc>
          <w:tcPr>
            <w:tcW w:w="2551" w:type="dxa"/>
          </w:tcPr>
          <w:p w:rsidR="003F382E" w:rsidRPr="009E137A" w:rsidRDefault="003F382E" w:rsidP="006B207B">
            <w:pPr>
              <w:pStyle w:val="Standard1"/>
              <w:snapToGrid w:val="0"/>
              <w:spacing w:before="20"/>
              <w:rPr>
                <w:rFonts w:ascii="Hind Light" w:hAnsi="Hind Light" w:cs="Hind Light"/>
                <w:sz w:val="18"/>
                <w:szCs w:val="18"/>
                <w:lang w:val="en-US"/>
              </w:rPr>
            </w:pPr>
            <w:r w:rsidRPr="009E137A">
              <w:rPr>
                <w:rFonts w:ascii="Hind Light" w:hAnsi="Hind Light" w:cs="Hind Light"/>
                <w:sz w:val="18"/>
                <w:szCs w:val="18"/>
                <w:lang w:val="en-US"/>
              </w:rPr>
              <w:t>Phone: +49-</w:t>
            </w:r>
            <w:r w:rsidRPr="009E137A">
              <w:rPr>
                <w:rFonts w:ascii="Hind Light" w:hAnsi="Hind Light" w:cs="Hind Light"/>
                <w:sz w:val="18"/>
                <w:szCs w:val="18"/>
              </w:rPr>
              <w:t>8555-51700-00</w:t>
            </w:r>
          </w:p>
        </w:tc>
      </w:tr>
      <w:tr w:rsidR="003F382E" w:rsidRPr="003F382E" w:rsidTr="006B207B">
        <w:tblPrEx>
          <w:tblCellMar>
            <w:left w:w="70" w:type="dxa"/>
            <w:right w:w="70" w:type="dxa"/>
          </w:tblCellMar>
        </w:tblPrEx>
        <w:trPr>
          <w:gridAfter w:val="1"/>
          <w:wAfter w:w="2552" w:type="dxa"/>
          <w:trHeight w:val="273"/>
        </w:trPr>
        <w:tc>
          <w:tcPr>
            <w:tcW w:w="2551" w:type="dxa"/>
          </w:tcPr>
          <w:p w:rsidR="003F382E" w:rsidRPr="000553E2" w:rsidRDefault="002E11A0" w:rsidP="006B207B">
            <w:pPr>
              <w:pStyle w:val="Standard1"/>
              <w:snapToGrid w:val="0"/>
              <w:spacing w:before="20"/>
              <w:rPr>
                <w:rStyle w:val="Hyperlink"/>
                <w:rFonts w:ascii="Hind Light" w:hAnsi="Hind Light" w:cs="Hind Light"/>
                <w:sz w:val="18"/>
                <w:szCs w:val="18"/>
              </w:rPr>
            </w:pPr>
            <w:hyperlink r:id="rId9" w:history="1">
              <w:r w:rsidR="002915CC" w:rsidRPr="002915CC">
                <w:rPr>
                  <w:rStyle w:val="Hyperlink"/>
                  <w:rFonts w:ascii="Hind Light" w:hAnsi="Hind Light" w:cs="Hind Light"/>
                  <w:sz w:val="18"/>
                  <w:szCs w:val="18"/>
                </w:rPr>
                <w:t>office@technagon.de</w:t>
              </w:r>
            </w:hyperlink>
          </w:p>
          <w:p w:rsidR="003F382E" w:rsidRPr="000553E2" w:rsidRDefault="002E11A0" w:rsidP="006B207B">
            <w:pPr>
              <w:pStyle w:val="Standard1"/>
              <w:snapToGrid w:val="0"/>
              <w:spacing w:before="20"/>
              <w:rPr>
                <w:rStyle w:val="Hyperlink"/>
                <w:rFonts w:ascii="Hind Light" w:hAnsi="Hind Light" w:cs="Hind Light"/>
                <w:sz w:val="18"/>
                <w:szCs w:val="18"/>
              </w:rPr>
            </w:pPr>
            <w:hyperlink r:id="rId10" w:history="1">
              <w:r w:rsidR="002915CC" w:rsidRPr="002915CC">
                <w:rPr>
                  <w:rStyle w:val="Hyperlink"/>
                  <w:rFonts w:ascii="Hind Light" w:hAnsi="Hind Light" w:cs="Hind Light"/>
                  <w:sz w:val="18"/>
                  <w:szCs w:val="18"/>
                </w:rPr>
                <w:t>www.technagon.de</w:t>
              </w:r>
            </w:hyperlink>
          </w:p>
          <w:p w:rsidR="003F382E" w:rsidRPr="000553E2" w:rsidRDefault="003F382E" w:rsidP="006B207B">
            <w:pPr>
              <w:pStyle w:val="Standard1"/>
              <w:snapToGrid w:val="0"/>
              <w:spacing w:before="20"/>
              <w:rPr>
                <w:rFonts w:ascii="Hind Light" w:hAnsi="Hind Light" w:cs="Hind Light"/>
                <w:sz w:val="18"/>
                <w:szCs w:val="18"/>
              </w:rPr>
            </w:pPr>
          </w:p>
        </w:tc>
      </w:tr>
    </w:tbl>
    <w:p w:rsidR="00D108AC" w:rsidRPr="000553E2" w:rsidRDefault="00D108AC" w:rsidP="00D108AC">
      <w:pPr>
        <w:rPr>
          <w:rFonts w:ascii="Hind107 Light" w:hAnsi="Hind107 Light" w:cs="Hind107 Light"/>
          <w:i/>
          <w:iCs/>
          <w:color w:val="000000"/>
          <w:sz w:val="16"/>
          <w:szCs w:val="16"/>
        </w:rPr>
      </w:pPr>
    </w:p>
    <w:p w:rsidR="00D108AC" w:rsidRPr="000553E2" w:rsidRDefault="00D108AC" w:rsidP="00D108AC">
      <w:pPr>
        <w:rPr>
          <w:rFonts w:ascii="Hind Light" w:hAnsi="Hind Light" w:cs="Hind Light"/>
          <w:i/>
          <w:iCs/>
          <w:color w:val="000000"/>
          <w:sz w:val="16"/>
          <w:szCs w:val="16"/>
        </w:rPr>
      </w:pPr>
    </w:p>
    <w:p w:rsidR="00D108AC" w:rsidRPr="000553E2" w:rsidRDefault="00D108AC" w:rsidP="00D108AC">
      <w:pPr>
        <w:rPr>
          <w:rFonts w:ascii="Hind Light" w:hAnsi="Hind Light" w:cs="Hind Light"/>
          <w:i/>
          <w:iCs/>
          <w:color w:val="000000"/>
          <w:sz w:val="16"/>
          <w:szCs w:val="16"/>
        </w:rPr>
      </w:pPr>
    </w:p>
    <w:p w:rsidR="00D108AC" w:rsidRPr="000553E2" w:rsidRDefault="00316914" w:rsidP="00D108AC">
      <w:pPr>
        <w:rPr>
          <w:rFonts w:ascii="Hind Light" w:hAnsi="Hind Light" w:cs="Hind Light"/>
          <w:i/>
          <w:iCs/>
          <w:color w:val="000000"/>
          <w:sz w:val="16"/>
          <w:szCs w:val="16"/>
        </w:rPr>
      </w:pPr>
      <w:r w:rsidRPr="00316914">
        <w:rPr>
          <w:rFonts w:ascii="Hind Light" w:hAnsi="Hind Light" w:cs="Hind Light"/>
          <w:i/>
          <w:iCs/>
          <w:noProof/>
          <w:color w:val="000000"/>
          <w:sz w:val="16"/>
          <w:szCs w:val="16"/>
          <w:lang w:eastAsia="de-DE"/>
        </w:rPr>
        <w:drawing>
          <wp:inline distT="0" distB="0" distL="0" distR="0">
            <wp:extent cx="1440000" cy="950369"/>
            <wp:effectExtent l="19050" t="0" r="7800" b="0"/>
            <wp:docPr id="2" name="Bild 1" descr="Z:\congatec\01-PR\COPR1606-Technagon-Kooperation\Peter_Mueller-Matthia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6-Technagon-Kooperation\Peter_Mueller-Matthias_Klein.jpg"/>
                    <pic:cNvPicPr>
                      <a:picLocks noChangeAspect="1" noChangeArrowheads="1"/>
                    </pic:cNvPicPr>
                  </pic:nvPicPr>
                  <pic:blipFill>
                    <a:blip r:embed="rId11" cstate="print"/>
                    <a:srcRect/>
                    <a:stretch>
                      <a:fillRect/>
                    </a:stretch>
                  </pic:blipFill>
                  <pic:spPr bwMode="auto">
                    <a:xfrm>
                      <a:off x="0" y="0"/>
                      <a:ext cx="1440000" cy="950369"/>
                    </a:xfrm>
                    <a:prstGeom prst="rect">
                      <a:avLst/>
                    </a:prstGeom>
                    <a:noFill/>
                    <a:ln w="9525">
                      <a:noFill/>
                      <a:miter lim="800000"/>
                      <a:headEnd/>
                      <a:tailEnd/>
                    </a:ln>
                  </pic:spPr>
                </pic:pic>
              </a:graphicData>
            </a:graphic>
          </wp:inline>
        </w:drawing>
      </w:r>
    </w:p>
    <w:p w:rsidR="0004623D" w:rsidRPr="00BF6B73" w:rsidRDefault="0004623D" w:rsidP="0004623D">
      <w:pPr>
        <w:rPr>
          <w:rFonts w:ascii="Hind107 Light" w:hAnsi="Hind107 Light" w:cs="Hind107 Light"/>
          <w:i/>
          <w:iCs/>
          <w:color w:val="000000"/>
          <w:sz w:val="18"/>
          <w:szCs w:val="18"/>
          <w:lang w:val="en-GB"/>
        </w:rPr>
      </w:pPr>
      <w:r w:rsidRPr="005E7911">
        <w:rPr>
          <w:rFonts w:ascii="Hind107 Light" w:hAnsi="Hind107 Light" w:cs="Hind107 Light"/>
          <w:i/>
          <w:iCs/>
          <w:color w:val="000000"/>
          <w:sz w:val="18"/>
          <w:szCs w:val="18"/>
          <w:lang w:val="en-GB"/>
        </w:rPr>
        <w:t xml:space="preserve">Peter Müller, Technagon, </w:t>
      </w:r>
      <w:r w:rsidR="0067711E" w:rsidRPr="005E7911">
        <w:rPr>
          <w:rFonts w:ascii="Hind107 Light" w:hAnsi="Hind107 Light" w:cs="Hind107 Light"/>
          <w:i/>
          <w:iCs/>
          <w:color w:val="000000"/>
          <w:sz w:val="18"/>
          <w:szCs w:val="18"/>
          <w:lang w:val="en-GB"/>
        </w:rPr>
        <w:t xml:space="preserve">and Matthias Klein, congatec, </w:t>
      </w:r>
      <w:r w:rsidRPr="005E7911">
        <w:rPr>
          <w:rFonts w:ascii="Hind107 Light" w:hAnsi="Hind107 Light" w:cs="Hind107 Light"/>
          <w:i/>
          <w:iCs/>
          <w:color w:val="000000"/>
          <w:sz w:val="18"/>
          <w:szCs w:val="18"/>
          <w:lang w:val="en-GB"/>
        </w:rPr>
        <w:t>are in full agreement (</w:t>
      </w:r>
      <w:r w:rsidR="000553E2" w:rsidRPr="005E7911">
        <w:rPr>
          <w:rFonts w:ascii="Hind107 Light" w:hAnsi="Hind107 Light" w:cs="Hind107 Light"/>
          <w:i/>
          <w:iCs/>
          <w:color w:val="000000"/>
          <w:sz w:val="18"/>
          <w:szCs w:val="18"/>
          <w:lang w:val="en-GB"/>
        </w:rPr>
        <w:t>fl</w:t>
      </w:r>
      <w:r w:rsidRPr="005E7911">
        <w:rPr>
          <w:rFonts w:ascii="Hind107 Light" w:hAnsi="Hind107 Light" w:cs="Hind107 Light"/>
          <w:i/>
          <w:iCs/>
          <w:color w:val="000000"/>
          <w:sz w:val="18"/>
          <w:szCs w:val="18"/>
          <w:lang w:val="en-GB"/>
        </w:rPr>
        <w:t>)</w:t>
      </w:r>
    </w:p>
    <w:p w:rsidR="00054543" w:rsidRDefault="00054543" w:rsidP="00EC47A8">
      <w:pPr>
        <w:spacing w:after="120"/>
        <w:rPr>
          <w:rFonts w:ascii="Hind Light" w:hAnsi="Hind Light" w:cs="Hind Light"/>
          <w:i/>
          <w:noProof/>
          <w:sz w:val="16"/>
          <w:szCs w:val="16"/>
          <w:lang w:val="en-US" w:eastAsia="de-DE"/>
        </w:rPr>
      </w:pPr>
    </w:p>
    <w:p w:rsidR="00EC47A8" w:rsidRPr="00740FEB" w:rsidRDefault="00EC47A8" w:rsidP="00EC47A8">
      <w:pPr>
        <w:spacing w:after="120"/>
        <w:rPr>
          <w:rFonts w:ascii="Hind Light" w:hAnsi="Hind Light" w:cs="Hind Light"/>
          <w:b/>
          <w:u w:val="single"/>
          <w:lang w:val="en-US"/>
        </w:rPr>
      </w:pPr>
      <w:r w:rsidRPr="00740FEB">
        <w:rPr>
          <w:rFonts w:ascii="Hind Light" w:hAnsi="Hind Light" w:cs="Hind Light"/>
          <w:i/>
          <w:noProof/>
          <w:sz w:val="16"/>
          <w:szCs w:val="16"/>
          <w:lang w:val="en-US" w:eastAsia="de-DE"/>
        </w:rPr>
        <w:t>Text and photograph available</w:t>
      </w:r>
      <w:r w:rsidR="004B1424">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2" w:history="1">
        <w:r w:rsidRPr="00740FEB">
          <w:rPr>
            <w:rFonts w:ascii="Hind Light" w:hAnsi="Hind Light" w:cs="Hind Light"/>
            <w:i/>
            <w:noProof/>
            <w:sz w:val="16"/>
            <w:szCs w:val="16"/>
            <w:lang w:val="en-US" w:eastAsia="de-DE"/>
          </w:rPr>
          <w:t>http://www.congatec.com/press</w:t>
        </w:r>
      </w:hyperlink>
      <w:r w:rsidRPr="00740FEB">
        <w:rPr>
          <w:rFonts w:ascii="Hind Light" w:hAnsi="Hind Light" w:cs="Hind Light"/>
          <w:i/>
          <w:noProof/>
          <w:sz w:val="16"/>
          <w:szCs w:val="16"/>
          <w:lang w:val="en-US" w:eastAsia="de-DE"/>
        </w:rPr>
        <w:br/>
      </w:r>
    </w:p>
    <w:p w:rsidR="002915CC" w:rsidRDefault="00EC47A8" w:rsidP="002915CC">
      <w:pPr>
        <w:rPr>
          <w:rFonts w:ascii="Hind Light" w:hAnsi="Hind Light" w:cs="Hind Light"/>
          <w:b/>
          <w:i/>
          <w:iCs/>
          <w:color w:val="000000"/>
          <w:sz w:val="18"/>
          <w:szCs w:val="18"/>
          <w:u w:val="single"/>
          <w:lang w:val="en-US"/>
        </w:rPr>
      </w:pPr>
      <w:r w:rsidRPr="003C5916">
        <w:rPr>
          <w:rFonts w:ascii="Hind Light" w:hAnsi="Hind Light" w:cs="Hind Light"/>
          <w:b/>
          <w:u w:val="single"/>
          <w:lang w:val="en-US"/>
        </w:rPr>
        <w:t xml:space="preserve">Press release </w:t>
      </w:r>
    </w:p>
    <w:p w:rsidR="00D108AC" w:rsidRPr="003C5916" w:rsidRDefault="00D108AC" w:rsidP="007D5195">
      <w:pPr>
        <w:jc w:val="right"/>
        <w:rPr>
          <w:rFonts w:ascii="Hind Light" w:hAnsi="Hind Light" w:cs="Hind Light"/>
          <w:kern w:val="2"/>
          <w:sz w:val="22"/>
          <w:szCs w:val="22"/>
          <w:lang w:val="en-US"/>
        </w:rPr>
      </w:pPr>
    </w:p>
    <w:p w:rsidR="00505CD7" w:rsidRPr="00554A14" w:rsidRDefault="00505CD7" w:rsidP="00D56DB6">
      <w:pPr>
        <w:spacing w:before="360"/>
        <w:jc w:val="center"/>
        <w:rPr>
          <w:rFonts w:ascii="Hind107 Bold" w:hAnsi="Hind107 Bold" w:cs="Hind107 Bold"/>
          <w:sz w:val="28"/>
          <w:szCs w:val="28"/>
          <w:lang w:val="en-US"/>
        </w:rPr>
      </w:pPr>
      <w:r w:rsidRPr="00BF6B73">
        <w:rPr>
          <w:rFonts w:ascii="Hind107 Bold" w:hAnsi="Hind107 Bold" w:cs="Hind107 Bold"/>
          <w:b/>
          <w:sz w:val="28"/>
          <w:szCs w:val="28"/>
          <w:lang w:val="en-US"/>
        </w:rPr>
        <w:t>congatec</w:t>
      </w:r>
      <w:r w:rsidRPr="00554A14">
        <w:rPr>
          <w:rFonts w:ascii="Hind107 Bold" w:hAnsi="Hind107 Bold" w:cs="Hind107 Bold"/>
          <w:sz w:val="28"/>
          <w:szCs w:val="28"/>
          <w:lang w:val="en-US"/>
        </w:rPr>
        <w:t xml:space="preserve"> </w:t>
      </w:r>
      <w:r w:rsidRPr="003F4267">
        <w:rPr>
          <w:rFonts w:ascii="Hind107 Bold" w:hAnsi="Hind107 Bold" w:cs="Hind107 Bold"/>
          <w:b/>
          <w:bCs/>
          <w:sz w:val="28"/>
          <w:szCs w:val="28"/>
          <w:lang w:val="en-GB"/>
        </w:rPr>
        <w:t>and Technagon c</w:t>
      </w:r>
      <w:r>
        <w:rPr>
          <w:rFonts w:ascii="Hind107 Bold" w:hAnsi="Hind107 Bold" w:cs="Hind107 Bold"/>
          <w:b/>
          <w:bCs/>
          <w:sz w:val="28"/>
          <w:szCs w:val="28"/>
          <w:lang w:val="en-GB"/>
        </w:rPr>
        <w:t>ooperate</w:t>
      </w:r>
    </w:p>
    <w:p w:rsidR="00505CD7" w:rsidRPr="00554A14" w:rsidRDefault="00505CD7" w:rsidP="00D56DB6">
      <w:pPr>
        <w:spacing w:before="360"/>
        <w:jc w:val="center"/>
        <w:rPr>
          <w:rFonts w:ascii="Hind107 Light" w:hAnsi="Hind107 Light" w:cs="Hind107 Light"/>
          <w:sz w:val="22"/>
          <w:szCs w:val="22"/>
          <w:lang w:val="en-US"/>
        </w:rPr>
      </w:pPr>
      <w:r>
        <w:rPr>
          <w:rFonts w:ascii="Hind107 Light" w:hAnsi="Hind107 Light" w:cs="Hind107 Light"/>
          <w:sz w:val="22"/>
          <w:szCs w:val="22"/>
          <w:lang w:val="en-US"/>
        </w:rPr>
        <w:t>congatec appoints Technagon as sales technology partner</w:t>
      </w:r>
    </w:p>
    <w:p w:rsidR="00505CD7" w:rsidRPr="00554A14" w:rsidRDefault="00505CD7" w:rsidP="00505CD7">
      <w:pPr>
        <w:spacing w:line="360" w:lineRule="auto"/>
        <w:rPr>
          <w:rFonts w:ascii="Hind107 Light" w:hAnsi="Hind107 Light" w:cs="Hind107 Light"/>
          <w:sz w:val="22"/>
          <w:szCs w:val="22"/>
          <w:lang w:val="en-US"/>
        </w:rPr>
      </w:pPr>
    </w:p>
    <w:p w:rsidR="002915CC" w:rsidRDefault="00505CD7" w:rsidP="002915CC">
      <w:pPr>
        <w:spacing w:before="240" w:line="360" w:lineRule="auto"/>
        <w:rPr>
          <w:rFonts w:ascii="Hind107 Light" w:hAnsi="Hind107 Light" w:cs="Hind107 Light"/>
          <w:sz w:val="22"/>
          <w:szCs w:val="22"/>
          <w:lang w:val="en-GB"/>
        </w:rPr>
      </w:pPr>
      <w:r w:rsidRPr="00554A14">
        <w:rPr>
          <w:rFonts w:ascii="Hind107 Light" w:hAnsi="Hind107 Light" w:cs="Hind107 Light"/>
          <w:b/>
          <w:sz w:val="22"/>
          <w:szCs w:val="22"/>
          <w:lang w:val="en-US"/>
        </w:rPr>
        <w:t>Deggendorf, Germany</w:t>
      </w:r>
      <w:r w:rsidRPr="00625578">
        <w:rPr>
          <w:rFonts w:ascii="Hind107 Light" w:hAnsi="Hind107 Light" w:cs="Hind107 Light"/>
          <w:b/>
          <w:sz w:val="22"/>
          <w:szCs w:val="22"/>
          <w:lang w:val="en-US"/>
        </w:rPr>
        <w:t>, 23 February</w:t>
      </w:r>
      <w:r w:rsidRPr="00BF6B73">
        <w:rPr>
          <w:rFonts w:ascii="Hind107 Light" w:hAnsi="Hind107 Light" w:cs="Hind107 Light"/>
          <w:b/>
          <w:sz w:val="22"/>
          <w:szCs w:val="22"/>
          <w:lang w:val="en-US"/>
        </w:rPr>
        <w:t xml:space="preserve"> 2016</w:t>
      </w:r>
      <w:r w:rsidR="00D21F47">
        <w:rPr>
          <w:rFonts w:ascii="Hind107 Light" w:hAnsi="Hind107 Light" w:cs="Hind107 Light"/>
          <w:b/>
          <w:sz w:val="22"/>
          <w:szCs w:val="22"/>
          <w:lang w:val="en-US"/>
        </w:rPr>
        <w:t xml:space="preserve"> </w:t>
      </w:r>
      <w:r w:rsidRPr="00554A14">
        <w:rPr>
          <w:rFonts w:ascii="Hind107 Light" w:hAnsi="Hind107 Light" w:cs="Hind107 Light"/>
          <w:b/>
          <w:sz w:val="22"/>
          <w:szCs w:val="22"/>
          <w:lang w:val="en-US"/>
        </w:rPr>
        <w:t xml:space="preserve"> * * *</w:t>
      </w:r>
      <w:r w:rsidR="00D21F47">
        <w:rPr>
          <w:rFonts w:ascii="Hind107 Light" w:hAnsi="Hind107 Light" w:cs="Hind107 Light"/>
          <w:sz w:val="22"/>
          <w:szCs w:val="22"/>
          <w:lang w:val="en-US"/>
        </w:rPr>
        <w:t xml:space="preserve"> </w:t>
      </w:r>
      <w:r w:rsidR="002915CC" w:rsidRPr="002915CC">
        <w:rPr>
          <w:rFonts w:ascii="Hind107 Light" w:hAnsi="Hind107 Light" w:cs="Hind107 Light"/>
          <w:sz w:val="22"/>
          <w:szCs w:val="22"/>
          <w:lang w:val="en-GB"/>
        </w:rPr>
        <w:t xml:space="preserve"> congatec, a leading technology company for embedded computer modules, single board computers (SBCs) and embedded design &amp; manufacturing (EDM) services, </w:t>
      </w:r>
      <w:r w:rsidRPr="00E46F46">
        <w:rPr>
          <w:rFonts w:ascii="Hind107 Light" w:hAnsi="Hind107 Light" w:cs="Hind107 Light"/>
          <w:sz w:val="22"/>
          <w:szCs w:val="22"/>
          <w:lang w:val="en-GB"/>
        </w:rPr>
        <w:t xml:space="preserve">has </w:t>
      </w:r>
      <w:r w:rsidRPr="003C2040">
        <w:rPr>
          <w:rFonts w:ascii="Hind107 Light" w:hAnsi="Hind107 Light" w:cs="Hind107 Light"/>
          <w:sz w:val="22"/>
          <w:szCs w:val="22"/>
          <w:lang w:val="en-GB"/>
        </w:rPr>
        <w:t xml:space="preserve">appointed design </w:t>
      </w:r>
      <w:r>
        <w:rPr>
          <w:rFonts w:ascii="Hind107 Light" w:hAnsi="Hind107 Light" w:cs="Hind107 Light"/>
          <w:sz w:val="22"/>
          <w:szCs w:val="22"/>
          <w:lang w:val="en-GB"/>
        </w:rPr>
        <w:t>services</w:t>
      </w:r>
      <w:r w:rsidRPr="003C2040">
        <w:rPr>
          <w:rFonts w:ascii="Hind107 Light" w:hAnsi="Hind107 Light" w:cs="Hind107 Light"/>
          <w:sz w:val="22"/>
          <w:szCs w:val="22"/>
          <w:lang w:val="en-GB"/>
        </w:rPr>
        <w:t xml:space="preserve"> company</w:t>
      </w:r>
      <w:r w:rsidRPr="00E46F46">
        <w:rPr>
          <w:rFonts w:ascii="Hind107 Light" w:hAnsi="Hind107 Light" w:cs="Hind107 Light"/>
          <w:sz w:val="22"/>
          <w:szCs w:val="22"/>
          <w:lang w:val="en-GB"/>
        </w:rPr>
        <w:t xml:space="preserve"> Technagon </w:t>
      </w:r>
      <w:r>
        <w:rPr>
          <w:rFonts w:ascii="Hind107 Light" w:hAnsi="Hind107 Light" w:cs="Hind107 Light"/>
          <w:sz w:val="22"/>
          <w:szCs w:val="22"/>
          <w:lang w:val="en-GB"/>
        </w:rPr>
        <w:t xml:space="preserve">as </w:t>
      </w:r>
      <w:r w:rsidRPr="00E46F46">
        <w:rPr>
          <w:rFonts w:ascii="Hind107 Light" w:hAnsi="Hind107 Light" w:cs="Hind107 Light"/>
          <w:sz w:val="22"/>
          <w:szCs w:val="22"/>
          <w:lang w:val="en-GB"/>
        </w:rPr>
        <w:t>sales technology partner to</w:t>
      </w:r>
      <w:r w:rsidRPr="00840828">
        <w:rPr>
          <w:rFonts w:ascii="Hind107 Light" w:hAnsi="Hind107 Light" w:cs="Hind107 Light"/>
          <w:sz w:val="22"/>
          <w:szCs w:val="22"/>
          <w:lang w:val="en-GB"/>
        </w:rPr>
        <w:t xml:space="preserve"> strengthen </w:t>
      </w:r>
      <w:r w:rsidRPr="008B4888">
        <w:rPr>
          <w:rFonts w:ascii="Hind107 Light" w:hAnsi="Hind107 Light" w:cs="Hind107 Light"/>
          <w:sz w:val="22"/>
          <w:szCs w:val="22"/>
          <w:lang w:val="en-GB"/>
        </w:rPr>
        <w:t xml:space="preserve">its portfolio of customer-specific </w:t>
      </w:r>
      <w:r w:rsidR="000553E2">
        <w:rPr>
          <w:rFonts w:ascii="Hind107 Light" w:hAnsi="Hind107 Light" w:cs="Hind107 Light"/>
          <w:sz w:val="22"/>
          <w:szCs w:val="22"/>
          <w:lang w:val="en-GB"/>
        </w:rPr>
        <w:t>s</w:t>
      </w:r>
      <w:r w:rsidR="000553E2" w:rsidRPr="008B4888">
        <w:rPr>
          <w:rFonts w:ascii="Hind107 Light" w:hAnsi="Hind107 Light" w:cs="Hind107 Light"/>
          <w:sz w:val="22"/>
          <w:szCs w:val="22"/>
          <w:lang w:val="en-GB"/>
        </w:rPr>
        <w:t xml:space="preserve">ystem </w:t>
      </w:r>
      <w:r w:rsidR="000553E2">
        <w:rPr>
          <w:rFonts w:ascii="Hind107 Light" w:hAnsi="Hind107 Light" w:cs="Hind107 Light"/>
          <w:sz w:val="22"/>
          <w:szCs w:val="22"/>
          <w:lang w:val="en-GB"/>
        </w:rPr>
        <w:t>d</w:t>
      </w:r>
      <w:r w:rsidR="000553E2" w:rsidRPr="008B4888">
        <w:rPr>
          <w:rFonts w:ascii="Hind107 Light" w:hAnsi="Hind107 Light" w:cs="Hind107 Light"/>
          <w:sz w:val="22"/>
          <w:szCs w:val="22"/>
          <w:lang w:val="en-GB"/>
        </w:rPr>
        <w:t xml:space="preserve">esign </w:t>
      </w:r>
      <w:r w:rsidRPr="008B4888">
        <w:rPr>
          <w:rFonts w:ascii="Hind107 Light" w:hAnsi="Hind107 Light" w:cs="Hind107 Light"/>
          <w:sz w:val="22"/>
          <w:szCs w:val="22"/>
          <w:lang w:val="en-GB"/>
        </w:rPr>
        <w:t xml:space="preserve">&amp; </w:t>
      </w:r>
      <w:r w:rsidR="000553E2">
        <w:rPr>
          <w:rFonts w:ascii="Hind107 Light" w:hAnsi="Hind107 Light" w:cs="Hind107 Light"/>
          <w:sz w:val="22"/>
          <w:szCs w:val="22"/>
          <w:lang w:val="en-GB"/>
        </w:rPr>
        <w:t>m</w:t>
      </w:r>
      <w:r w:rsidR="000553E2" w:rsidRPr="008B4888">
        <w:rPr>
          <w:rFonts w:ascii="Hind107 Light" w:hAnsi="Hind107 Light" w:cs="Hind107 Light"/>
          <w:sz w:val="22"/>
          <w:szCs w:val="22"/>
          <w:lang w:val="en-GB"/>
        </w:rPr>
        <w:t xml:space="preserve">anufacturing </w:t>
      </w:r>
      <w:r w:rsidRPr="008B4888">
        <w:rPr>
          <w:rFonts w:ascii="Hind107 Light" w:hAnsi="Hind107 Light" w:cs="Hind107 Light"/>
          <w:sz w:val="22"/>
          <w:szCs w:val="22"/>
          <w:lang w:val="en-GB"/>
        </w:rPr>
        <w:t>services for point-of-sale (POS) and ticketing systems, vending</w:t>
      </w:r>
      <w:r w:rsidRPr="00840828">
        <w:rPr>
          <w:rFonts w:ascii="Hind107 Light" w:hAnsi="Hind107 Light" w:cs="Hind107 Light"/>
          <w:sz w:val="22"/>
          <w:szCs w:val="22"/>
          <w:lang w:val="en-GB"/>
        </w:rPr>
        <w:t xml:space="preserve"> machines and systems, digital signage and eMobility</w:t>
      </w:r>
      <w:r>
        <w:rPr>
          <w:rFonts w:ascii="Hind107 Light" w:hAnsi="Hind107 Light" w:cs="Hind107 Light"/>
          <w:sz w:val="22"/>
          <w:szCs w:val="22"/>
          <w:lang w:val="en-GB"/>
        </w:rPr>
        <w:t xml:space="preserve"> applications</w:t>
      </w:r>
      <w:r w:rsidRPr="00840828">
        <w:rPr>
          <w:rFonts w:ascii="Hind107 Light" w:hAnsi="Hind107 Light" w:cs="Hind107 Light"/>
          <w:sz w:val="22"/>
          <w:szCs w:val="22"/>
          <w:lang w:val="en-GB"/>
        </w:rPr>
        <w:t>.</w:t>
      </w:r>
    </w:p>
    <w:p w:rsidR="00505CD7" w:rsidRPr="00E46F46" w:rsidRDefault="00505CD7" w:rsidP="00505CD7">
      <w:pPr>
        <w:spacing w:line="360" w:lineRule="auto"/>
        <w:rPr>
          <w:rFonts w:ascii="Hind107 Light" w:hAnsi="Hind107 Light" w:cs="Hind107 Light"/>
          <w:sz w:val="22"/>
          <w:szCs w:val="22"/>
          <w:lang w:val="en-GB"/>
        </w:rPr>
      </w:pPr>
    </w:p>
    <w:p w:rsidR="00505CD7" w:rsidRDefault="00505CD7" w:rsidP="00505CD7">
      <w:pPr>
        <w:spacing w:line="360" w:lineRule="auto"/>
        <w:rPr>
          <w:rFonts w:ascii="Hind107 Light" w:hAnsi="Hind107 Light" w:cs="Hind107 Light"/>
          <w:sz w:val="22"/>
          <w:szCs w:val="22"/>
          <w:lang w:val="en-GB"/>
        </w:rPr>
      </w:pPr>
      <w:r w:rsidRPr="00E46F46">
        <w:rPr>
          <w:rFonts w:ascii="Hind107 Light" w:hAnsi="Hind107 Light" w:cs="Hind107 Light"/>
          <w:sz w:val="22"/>
          <w:szCs w:val="22"/>
          <w:lang w:val="en-GB"/>
        </w:rPr>
        <w:lastRenderedPageBreak/>
        <w:t xml:space="preserve">Technagon specializes in the </w:t>
      </w:r>
      <w:r>
        <w:rPr>
          <w:rFonts w:ascii="Hind107 Light" w:hAnsi="Hind107 Light" w:cs="Hind107 Light"/>
          <w:sz w:val="22"/>
          <w:szCs w:val="22"/>
          <w:lang w:val="en-GB"/>
        </w:rPr>
        <w:t xml:space="preserve">design and </w:t>
      </w:r>
      <w:r w:rsidRPr="00E46F46">
        <w:rPr>
          <w:rFonts w:ascii="Hind107 Light" w:hAnsi="Hind107 Light" w:cs="Hind107 Light"/>
          <w:sz w:val="22"/>
          <w:szCs w:val="22"/>
          <w:lang w:val="en-GB"/>
        </w:rPr>
        <w:t xml:space="preserve">development of customized systems for </w:t>
      </w:r>
      <w:r w:rsidR="000553E2">
        <w:rPr>
          <w:rFonts w:ascii="Hind107 Light" w:hAnsi="Hind107 Light" w:cs="Hind107 Light"/>
          <w:sz w:val="22"/>
          <w:szCs w:val="22"/>
          <w:lang w:val="en-GB"/>
        </w:rPr>
        <w:t>various</w:t>
      </w:r>
      <w:r w:rsidRPr="00E46F46">
        <w:rPr>
          <w:rFonts w:ascii="Hind107 Light" w:hAnsi="Hind107 Light" w:cs="Hind107 Light"/>
          <w:sz w:val="22"/>
          <w:szCs w:val="22"/>
          <w:lang w:val="en-GB"/>
        </w:rPr>
        <w:t xml:space="preserve"> industries. </w:t>
      </w:r>
      <w:r>
        <w:rPr>
          <w:rFonts w:ascii="Hind107 Light" w:hAnsi="Hind107 Light" w:cs="Hind107 Light"/>
          <w:sz w:val="22"/>
          <w:szCs w:val="22"/>
          <w:lang w:val="en-GB"/>
        </w:rPr>
        <w:t>For</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POS applications</w:t>
      </w:r>
      <w:r w:rsidRPr="00E46F46">
        <w:rPr>
          <w:rFonts w:ascii="Hind107 Light" w:hAnsi="Hind107 Light" w:cs="Hind107 Light"/>
          <w:sz w:val="22"/>
          <w:szCs w:val="22"/>
          <w:lang w:val="en-GB"/>
        </w:rPr>
        <w:t xml:space="preserve">, digital signage, eMobility and embedded systems, the company also offers </w:t>
      </w:r>
      <w:r w:rsidR="0066193A">
        <w:rPr>
          <w:rFonts w:ascii="Hind107 Light" w:hAnsi="Hind107 Light" w:cs="Hind107 Light"/>
          <w:sz w:val="22"/>
          <w:szCs w:val="22"/>
          <w:lang w:val="en-GB"/>
        </w:rPr>
        <w:t xml:space="preserve">production ready </w:t>
      </w:r>
      <w:r w:rsidR="00446E67">
        <w:rPr>
          <w:rFonts w:ascii="Hind107 Light" w:hAnsi="Hind107 Light" w:cs="Hind107 Light"/>
          <w:sz w:val="22"/>
          <w:szCs w:val="22"/>
          <w:lang w:val="en-GB"/>
        </w:rPr>
        <w:t>building blocks</w:t>
      </w:r>
      <w:r w:rsidR="00D21F47">
        <w:rPr>
          <w:rFonts w:ascii="Hind107 Light" w:hAnsi="Hind107 Light" w:cs="Hind107 Light"/>
          <w:sz w:val="22"/>
          <w:szCs w:val="22"/>
          <w:lang w:val="en-GB"/>
        </w:rPr>
        <w:t xml:space="preserve"> </w:t>
      </w:r>
      <w:r w:rsidRPr="00F84987">
        <w:rPr>
          <w:rFonts w:ascii="Hind107 Light" w:hAnsi="Hind107 Light" w:cs="Hind107 Light"/>
          <w:sz w:val="22"/>
          <w:szCs w:val="22"/>
          <w:lang w:val="en-GB"/>
        </w:rPr>
        <w:t>–</w:t>
      </w:r>
      <w:r w:rsidRPr="00E46F46">
        <w:rPr>
          <w:rFonts w:ascii="Hind107 Light" w:hAnsi="Hind107 Light" w:cs="Hind107 Light"/>
          <w:sz w:val="22"/>
          <w:szCs w:val="22"/>
          <w:lang w:val="en-GB"/>
        </w:rPr>
        <w:t xml:space="preserve"> such as application-ready concepts for authentication, payment and billing or vandalism and </w:t>
      </w:r>
      <w:r>
        <w:rPr>
          <w:rFonts w:ascii="Hind107 Light" w:hAnsi="Hind107 Light" w:cs="Hind107 Light"/>
          <w:sz w:val="22"/>
          <w:szCs w:val="22"/>
          <w:lang w:val="en-GB"/>
        </w:rPr>
        <w:t xml:space="preserve">tamper </w:t>
      </w:r>
      <w:r w:rsidRPr="00E46F46">
        <w:rPr>
          <w:rFonts w:ascii="Hind107 Light" w:hAnsi="Hind107 Light" w:cs="Hind107 Light"/>
          <w:sz w:val="22"/>
          <w:szCs w:val="22"/>
          <w:lang w:val="en-GB"/>
        </w:rPr>
        <w:t xml:space="preserve">protection </w:t>
      </w:r>
      <w:r>
        <w:rPr>
          <w:rFonts w:ascii="Hind107 Light" w:hAnsi="Hind107 Light" w:cs="Hind107 Light"/>
          <w:sz w:val="22"/>
          <w:szCs w:val="22"/>
          <w:lang w:val="en-GB"/>
        </w:rPr>
        <w:t>–</w:t>
      </w:r>
      <w:r w:rsidRPr="00E46F46">
        <w:rPr>
          <w:rFonts w:ascii="Hind107 Light" w:hAnsi="Hind107 Light" w:cs="Hind107 Light"/>
          <w:sz w:val="22"/>
          <w:szCs w:val="22"/>
          <w:lang w:val="en-GB"/>
        </w:rPr>
        <w:t xml:space="preserve"> and integrates</w:t>
      </w:r>
      <w:r>
        <w:rPr>
          <w:rFonts w:ascii="Hind107 Light" w:hAnsi="Hind107 Light" w:cs="Hind107 Light"/>
          <w:sz w:val="22"/>
          <w:szCs w:val="22"/>
          <w:lang w:val="en-GB"/>
        </w:rPr>
        <w:t xml:space="preserve"> them quickly and efficiently into</w:t>
      </w:r>
      <w:r w:rsidRPr="00E46F46">
        <w:rPr>
          <w:rFonts w:ascii="Hind107 Light" w:hAnsi="Hind107 Light" w:cs="Hind107 Light"/>
          <w:sz w:val="22"/>
          <w:szCs w:val="22"/>
          <w:lang w:val="en-GB"/>
        </w:rPr>
        <w:t xml:space="preserve"> individual customer solutions. Customers save a lot of time and </w:t>
      </w:r>
      <w:r w:rsidR="0055213F">
        <w:rPr>
          <w:rFonts w:ascii="Hind107 Light" w:hAnsi="Hind107 Light" w:cs="Hind107 Light"/>
          <w:sz w:val="22"/>
          <w:szCs w:val="22"/>
          <w:lang w:val="en-GB"/>
        </w:rPr>
        <w:t>cos</w:t>
      </w:r>
      <w:r w:rsidR="0013176D">
        <w:rPr>
          <w:rFonts w:ascii="Hind107 Light" w:hAnsi="Hind107 Light" w:cs="Hind107 Light"/>
          <w:sz w:val="22"/>
          <w:szCs w:val="22"/>
          <w:lang w:val="en-GB"/>
        </w:rPr>
        <w:t xml:space="preserve">t, and they will </w:t>
      </w:r>
      <w:r w:rsidRPr="00E46F46">
        <w:rPr>
          <w:rFonts w:ascii="Hind107 Light" w:hAnsi="Hind107 Light" w:cs="Hind107 Light"/>
          <w:sz w:val="22"/>
          <w:szCs w:val="22"/>
          <w:lang w:val="en-GB"/>
        </w:rPr>
        <w:t xml:space="preserve">benefit from the extensive </w:t>
      </w:r>
      <w:r>
        <w:rPr>
          <w:rFonts w:ascii="Hind107 Light" w:hAnsi="Hind107 Light" w:cs="Hind107 Light"/>
          <w:sz w:val="22"/>
          <w:szCs w:val="22"/>
          <w:lang w:val="en-GB"/>
        </w:rPr>
        <w:t xml:space="preserve">and proven </w:t>
      </w:r>
      <w:r w:rsidRPr="00E46F46">
        <w:rPr>
          <w:rFonts w:ascii="Hind107 Light" w:hAnsi="Hind107 Light" w:cs="Hind107 Light"/>
          <w:sz w:val="22"/>
          <w:szCs w:val="22"/>
          <w:lang w:val="en-GB"/>
        </w:rPr>
        <w:t xml:space="preserve">know-how, which </w:t>
      </w:r>
      <w:r>
        <w:rPr>
          <w:rFonts w:ascii="Hind107 Light" w:hAnsi="Hind107 Light" w:cs="Hind107 Light"/>
          <w:sz w:val="22"/>
          <w:szCs w:val="22"/>
          <w:lang w:val="en-GB"/>
        </w:rPr>
        <w:t xml:space="preserve">has </w:t>
      </w:r>
      <w:r w:rsidR="000553E2">
        <w:rPr>
          <w:rFonts w:ascii="Hind107 Light" w:hAnsi="Hind107 Light" w:cs="Hind107 Light"/>
          <w:sz w:val="22"/>
          <w:szCs w:val="22"/>
          <w:lang w:val="en-GB"/>
        </w:rPr>
        <w:t xml:space="preserve">been already invested </w:t>
      </w:r>
      <w:r>
        <w:rPr>
          <w:rFonts w:ascii="Hind107 Light" w:hAnsi="Hind107 Light" w:cs="Hind107 Light"/>
          <w:sz w:val="22"/>
          <w:szCs w:val="22"/>
          <w:lang w:val="en-GB"/>
        </w:rPr>
        <w:t>into the development of the</w:t>
      </w:r>
      <w:r w:rsidR="0013176D">
        <w:rPr>
          <w:rFonts w:ascii="Hind107 Light" w:hAnsi="Hind107 Light" w:cs="Hind107 Light"/>
          <w:sz w:val="22"/>
          <w:szCs w:val="22"/>
          <w:lang w:val="en-GB"/>
        </w:rPr>
        <w:t>se building blocks and</w:t>
      </w:r>
      <w:r>
        <w:rPr>
          <w:rFonts w:ascii="Hind107 Light" w:hAnsi="Hind107 Light" w:cs="Hind107 Light"/>
          <w:sz w:val="22"/>
          <w:szCs w:val="22"/>
          <w:lang w:val="en-GB"/>
        </w:rPr>
        <w:t xml:space="preserve"> </w:t>
      </w:r>
      <w:r w:rsidRPr="009A5AF2">
        <w:rPr>
          <w:rFonts w:ascii="Hind107 Light" w:hAnsi="Hind107 Light" w:cs="Hind107 Light"/>
          <w:sz w:val="22"/>
          <w:szCs w:val="22"/>
          <w:lang w:val="en-GB"/>
        </w:rPr>
        <w:t>components</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 xml:space="preserve">Through the </w:t>
      </w:r>
      <w:r w:rsidR="00F7670B">
        <w:rPr>
          <w:rFonts w:ascii="Hind107 Light" w:hAnsi="Hind107 Light" w:cs="Hind107 Light"/>
          <w:sz w:val="22"/>
          <w:szCs w:val="22"/>
          <w:lang w:val="en-GB"/>
        </w:rPr>
        <w:t>cooperation</w:t>
      </w:r>
      <w:r>
        <w:rPr>
          <w:rFonts w:ascii="Hind107 Light" w:hAnsi="Hind107 Light" w:cs="Hind107 Light"/>
          <w:sz w:val="22"/>
          <w:szCs w:val="22"/>
          <w:lang w:val="en-GB"/>
        </w:rPr>
        <w:t>,</w:t>
      </w:r>
      <w:r w:rsidRPr="00E46F46">
        <w:rPr>
          <w:rFonts w:ascii="Hind107 Light" w:hAnsi="Hind107 Light" w:cs="Hind107 Light"/>
          <w:sz w:val="22"/>
          <w:szCs w:val="22"/>
          <w:lang w:val="en-GB"/>
        </w:rPr>
        <w:t xml:space="preserve"> congatec technology </w:t>
      </w:r>
      <w:r>
        <w:rPr>
          <w:rFonts w:ascii="Hind107 Light" w:hAnsi="Hind107 Light" w:cs="Hind107 Light"/>
          <w:sz w:val="22"/>
          <w:szCs w:val="22"/>
          <w:lang w:val="en-GB"/>
        </w:rPr>
        <w:t xml:space="preserve">becomes an </w:t>
      </w:r>
      <w:r w:rsidRPr="00E46F46">
        <w:rPr>
          <w:rFonts w:ascii="Hind107 Light" w:hAnsi="Hind107 Light" w:cs="Hind107 Light"/>
          <w:sz w:val="22"/>
          <w:szCs w:val="22"/>
          <w:lang w:val="en-GB"/>
        </w:rPr>
        <w:t>int</w:t>
      </w:r>
      <w:r>
        <w:rPr>
          <w:rFonts w:ascii="Hind107 Light" w:hAnsi="Hind107 Light" w:cs="Hind107 Light"/>
          <w:sz w:val="22"/>
          <w:szCs w:val="22"/>
          <w:lang w:val="en-GB"/>
        </w:rPr>
        <w:t xml:space="preserve">egral part of </w:t>
      </w:r>
      <w:r w:rsidR="000D0003">
        <w:rPr>
          <w:rFonts w:ascii="Hind107 Light" w:hAnsi="Hind107 Light" w:cs="Hind107 Light"/>
          <w:sz w:val="22"/>
          <w:szCs w:val="22"/>
          <w:lang w:val="en-GB"/>
        </w:rPr>
        <w:t xml:space="preserve">Technagon’s </w:t>
      </w:r>
      <w:r>
        <w:rPr>
          <w:rFonts w:ascii="Hind107 Light" w:hAnsi="Hind107 Light" w:cs="Hind107 Light"/>
          <w:sz w:val="22"/>
          <w:szCs w:val="22"/>
          <w:lang w:val="en-GB"/>
        </w:rPr>
        <w:t>solution kit that ranges</w:t>
      </w:r>
      <w:r w:rsidRPr="00E46F46">
        <w:rPr>
          <w:rFonts w:ascii="Hind107 Light" w:hAnsi="Hind107 Light" w:cs="Hind107 Light"/>
          <w:sz w:val="22"/>
          <w:szCs w:val="22"/>
          <w:lang w:val="en-GB"/>
        </w:rPr>
        <w:t xml:space="preserve"> from appl</w:t>
      </w:r>
      <w:r>
        <w:rPr>
          <w:rFonts w:ascii="Hind107 Light" w:hAnsi="Hind107 Light" w:cs="Hind107 Light"/>
          <w:sz w:val="22"/>
          <w:szCs w:val="22"/>
          <w:lang w:val="en-GB"/>
        </w:rPr>
        <w:t xml:space="preserve">ication-specific carrier boards, </w:t>
      </w:r>
      <w:r w:rsidRPr="00E46F46">
        <w:rPr>
          <w:rFonts w:ascii="Hind107 Light" w:hAnsi="Hind107 Light" w:cs="Hind107 Light"/>
          <w:sz w:val="22"/>
          <w:szCs w:val="22"/>
          <w:lang w:val="en-GB"/>
        </w:rPr>
        <w:t xml:space="preserve">embedded box </w:t>
      </w:r>
      <w:r>
        <w:rPr>
          <w:rFonts w:ascii="Hind107 Light" w:hAnsi="Hind107 Light" w:cs="Hind107 Light"/>
          <w:sz w:val="22"/>
          <w:szCs w:val="22"/>
          <w:lang w:val="en-GB"/>
        </w:rPr>
        <w:t xml:space="preserve">PCs and </w:t>
      </w:r>
      <w:r w:rsidRPr="00E46F46">
        <w:rPr>
          <w:rFonts w:ascii="Hind107 Light" w:hAnsi="Hind107 Light" w:cs="Hind107 Light"/>
          <w:sz w:val="22"/>
          <w:szCs w:val="22"/>
          <w:lang w:val="en-GB"/>
        </w:rPr>
        <w:t>system integration of all components to the design and manufacturing of custom housing</w:t>
      </w:r>
      <w:r>
        <w:rPr>
          <w:rFonts w:ascii="Hind107 Light" w:hAnsi="Hind107 Light" w:cs="Hind107 Light"/>
          <w:sz w:val="22"/>
          <w:szCs w:val="22"/>
          <w:lang w:val="en-GB"/>
        </w:rPr>
        <w:t>s</w:t>
      </w:r>
      <w:r w:rsidRPr="00E46F46">
        <w:rPr>
          <w:rFonts w:ascii="Hind107 Light" w:hAnsi="Hind107 Light" w:cs="Hind107 Light"/>
          <w:sz w:val="22"/>
          <w:szCs w:val="22"/>
          <w:lang w:val="en-GB"/>
        </w:rPr>
        <w:t>.</w:t>
      </w:r>
    </w:p>
    <w:p w:rsidR="00505CD7" w:rsidRPr="00E46F46" w:rsidRDefault="00505CD7" w:rsidP="00505CD7">
      <w:pPr>
        <w:spacing w:line="360" w:lineRule="auto"/>
        <w:rPr>
          <w:rFonts w:ascii="Hind107 Light" w:hAnsi="Hind107 Light" w:cs="Hind107 Light"/>
          <w:sz w:val="22"/>
          <w:szCs w:val="22"/>
          <w:lang w:val="en-GB"/>
        </w:rPr>
      </w:pPr>
    </w:p>
    <w:p w:rsidR="00505CD7" w:rsidRDefault="00505CD7" w:rsidP="00505CD7">
      <w:pPr>
        <w:spacing w:line="360" w:lineRule="auto"/>
        <w:rPr>
          <w:rFonts w:ascii="Hind107 Light" w:hAnsi="Hind107 Light" w:cs="Hind107 Light"/>
          <w:sz w:val="22"/>
          <w:szCs w:val="22"/>
          <w:lang w:val="en-GB"/>
        </w:rPr>
      </w:pPr>
      <w:r w:rsidRPr="00E46F46">
        <w:rPr>
          <w:rFonts w:ascii="Hind107 Light" w:hAnsi="Hind107 Light" w:cs="Hind107 Light"/>
          <w:sz w:val="22"/>
          <w:szCs w:val="22"/>
          <w:lang w:val="en-GB"/>
        </w:rPr>
        <w:t>"</w:t>
      </w:r>
      <w:r>
        <w:rPr>
          <w:rFonts w:ascii="Hind107 Light" w:hAnsi="Hind107 Light" w:cs="Hind107 Light"/>
          <w:sz w:val="22"/>
          <w:szCs w:val="22"/>
          <w:lang w:val="en-GB"/>
        </w:rPr>
        <w:t>The</w:t>
      </w:r>
      <w:r w:rsidRPr="00E46F46">
        <w:rPr>
          <w:rFonts w:ascii="Hind107 Light" w:hAnsi="Hind107 Light" w:cs="Hind107 Light"/>
          <w:sz w:val="22"/>
          <w:szCs w:val="22"/>
          <w:lang w:val="en-GB"/>
        </w:rPr>
        <w:t xml:space="preserve"> cooperation with congatec significantly </w:t>
      </w:r>
      <w:r>
        <w:rPr>
          <w:rFonts w:ascii="Hind107 Light" w:hAnsi="Hind107 Light" w:cs="Hind107 Light"/>
          <w:sz w:val="22"/>
          <w:szCs w:val="22"/>
          <w:lang w:val="en-GB"/>
        </w:rPr>
        <w:t xml:space="preserve">strengthens our </w:t>
      </w:r>
      <w:r w:rsidR="003703D5">
        <w:rPr>
          <w:rFonts w:ascii="Hind107 Light" w:hAnsi="Hind107 Light" w:cs="Hind107 Light"/>
          <w:sz w:val="22"/>
          <w:szCs w:val="22"/>
          <w:lang w:val="en-GB"/>
        </w:rPr>
        <w:t xml:space="preserve">engineering </w:t>
      </w:r>
      <w:r>
        <w:rPr>
          <w:rFonts w:ascii="Hind107 Light" w:hAnsi="Hind107 Light" w:cs="Hind107 Light"/>
          <w:sz w:val="22"/>
          <w:szCs w:val="22"/>
          <w:lang w:val="en-GB"/>
        </w:rPr>
        <w:t>service</w:t>
      </w:r>
      <w:r w:rsidR="001A65A7">
        <w:rPr>
          <w:rFonts w:ascii="Hind107 Light" w:hAnsi="Hind107 Light" w:cs="Hind107 Light"/>
          <w:sz w:val="22"/>
          <w:szCs w:val="22"/>
          <w:lang w:val="en-GB"/>
        </w:rPr>
        <w:t>s</w:t>
      </w:r>
      <w:r w:rsidR="0013176D">
        <w:rPr>
          <w:rFonts w:ascii="Hind107 Light" w:hAnsi="Hind107 Light" w:cs="Hind107 Light"/>
          <w:sz w:val="22"/>
          <w:szCs w:val="22"/>
          <w:lang w:val="en-GB"/>
        </w:rPr>
        <w:t>, and provides a</w:t>
      </w:r>
      <w:r>
        <w:rPr>
          <w:rFonts w:ascii="Hind107 Light" w:hAnsi="Hind107 Light" w:cs="Hind107 Light"/>
          <w:sz w:val="22"/>
          <w:szCs w:val="22"/>
          <w:lang w:val="en-GB"/>
        </w:rPr>
        <w:t xml:space="preserve"> more efficient</w:t>
      </w:r>
      <w:r w:rsidR="0013176D">
        <w:rPr>
          <w:rFonts w:ascii="Hind107 Light" w:hAnsi="Hind107 Light" w:cs="Hind107 Light"/>
          <w:sz w:val="22"/>
          <w:szCs w:val="22"/>
          <w:lang w:val="en-GB"/>
        </w:rPr>
        <w:t xml:space="preserve"> solution</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Our close</w:t>
      </w:r>
      <w:r w:rsidRPr="00E46F46">
        <w:rPr>
          <w:rFonts w:ascii="Hind107 Light" w:hAnsi="Hind107 Light" w:cs="Hind107 Light"/>
          <w:sz w:val="22"/>
          <w:szCs w:val="22"/>
          <w:lang w:val="en-GB"/>
        </w:rPr>
        <w:t xml:space="preserve"> sales technology partnership allows us to tackle innovative projects together and </w:t>
      </w:r>
      <w:r>
        <w:rPr>
          <w:rFonts w:ascii="Hind107 Light" w:hAnsi="Hind107 Light" w:cs="Hind107 Light"/>
          <w:sz w:val="22"/>
          <w:szCs w:val="22"/>
          <w:lang w:val="en-GB"/>
        </w:rPr>
        <w:t xml:space="preserve">to </w:t>
      </w:r>
      <w:r w:rsidRPr="00E46F46">
        <w:rPr>
          <w:rFonts w:ascii="Hind107 Light" w:hAnsi="Hind107 Light" w:cs="Hind107 Light"/>
          <w:sz w:val="22"/>
          <w:szCs w:val="22"/>
          <w:lang w:val="en-GB"/>
        </w:rPr>
        <w:t xml:space="preserve">integrate </w:t>
      </w:r>
      <w:r>
        <w:rPr>
          <w:rFonts w:ascii="Hind107 Light" w:hAnsi="Hind107 Light" w:cs="Hind107 Light"/>
          <w:sz w:val="22"/>
          <w:szCs w:val="22"/>
          <w:lang w:val="en-GB"/>
        </w:rPr>
        <w:t>the</w:t>
      </w:r>
      <w:r w:rsidRPr="00E46F46">
        <w:rPr>
          <w:rFonts w:ascii="Hind107 Light" w:hAnsi="Hind107 Light" w:cs="Hind107 Light"/>
          <w:sz w:val="22"/>
          <w:szCs w:val="22"/>
          <w:lang w:val="en-GB"/>
        </w:rPr>
        <w:t xml:space="preserve"> latest processor technology in</w:t>
      </w:r>
      <w:r>
        <w:rPr>
          <w:rFonts w:ascii="Hind107 Light" w:hAnsi="Hind107 Light" w:cs="Hind107 Light"/>
          <w:sz w:val="22"/>
          <w:szCs w:val="22"/>
          <w:lang w:val="en-GB"/>
        </w:rPr>
        <w:t>to</w:t>
      </w:r>
      <w:r w:rsidRPr="00E46F46">
        <w:rPr>
          <w:rFonts w:ascii="Hind107 Light" w:hAnsi="Hind107 Light" w:cs="Hind107 Light"/>
          <w:sz w:val="22"/>
          <w:szCs w:val="22"/>
          <w:lang w:val="en-GB"/>
        </w:rPr>
        <w:t xml:space="preserve"> custom</w:t>
      </w:r>
      <w:r>
        <w:rPr>
          <w:rFonts w:ascii="Hind107 Light" w:hAnsi="Hind107 Light" w:cs="Hind107 Light"/>
          <w:sz w:val="22"/>
          <w:szCs w:val="22"/>
          <w:lang w:val="en-GB"/>
        </w:rPr>
        <w:t>er</w:t>
      </w:r>
      <w:r w:rsidRPr="00E46F46">
        <w:rPr>
          <w:rFonts w:ascii="Hind107 Light" w:hAnsi="Hind107 Light" w:cs="Hind107 Light"/>
          <w:sz w:val="22"/>
          <w:szCs w:val="22"/>
          <w:lang w:val="en-GB"/>
        </w:rPr>
        <w:t xml:space="preserve"> projects</w:t>
      </w:r>
      <w:r>
        <w:rPr>
          <w:rFonts w:ascii="Hind107 Light" w:hAnsi="Hind107 Light" w:cs="Hind107 Light"/>
          <w:sz w:val="22"/>
          <w:szCs w:val="22"/>
          <w:lang w:val="en-GB"/>
        </w:rPr>
        <w:t xml:space="preserve"> faster</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This</w:t>
      </w:r>
      <w:r w:rsidRPr="00E46F46">
        <w:rPr>
          <w:rFonts w:ascii="Hind107 Light" w:hAnsi="Hind107 Light" w:cs="Hind107 Light"/>
          <w:sz w:val="22"/>
          <w:szCs w:val="22"/>
          <w:lang w:val="en-GB"/>
        </w:rPr>
        <w:t xml:space="preserve"> give</w:t>
      </w:r>
      <w:r>
        <w:rPr>
          <w:rFonts w:ascii="Hind107 Light" w:hAnsi="Hind107 Light" w:cs="Hind107 Light"/>
          <w:sz w:val="22"/>
          <w:szCs w:val="22"/>
          <w:lang w:val="en-GB"/>
        </w:rPr>
        <w:t>s</w:t>
      </w:r>
      <w:r w:rsidRPr="00E46F46">
        <w:rPr>
          <w:rFonts w:ascii="Hind107 Light" w:hAnsi="Hind107 Light" w:cs="Hind107 Light"/>
          <w:sz w:val="22"/>
          <w:szCs w:val="22"/>
          <w:lang w:val="en-GB"/>
        </w:rPr>
        <w:t xml:space="preserve"> our customers an enormous technology </w:t>
      </w:r>
      <w:r>
        <w:rPr>
          <w:rFonts w:ascii="Hind107 Light" w:hAnsi="Hind107 Light" w:cs="Hind107 Light"/>
          <w:sz w:val="22"/>
          <w:szCs w:val="22"/>
          <w:lang w:val="en-GB"/>
        </w:rPr>
        <w:t>lead</w:t>
      </w:r>
      <w:r w:rsidR="00B343EB">
        <w:rPr>
          <w:rFonts w:ascii="Hind107 Light" w:hAnsi="Hind107 Light" w:cs="Hind107 Light"/>
          <w:sz w:val="22"/>
          <w:szCs w:val="22"/>
          <w:lang w:val="en-GB"/>
        </w:rPr>
        <w:t xml:space="preserve">, </w:t>
      </w:r>
      <w:r w:rsidRPr="00E46F46">
        <w:rPr>
          <w:rFonts w:ascii="Hind107 Light" w:hAnsi="Hind107 Light" w:cs="Hind107 Light"/>
          <w:sz w:val="22"/>
          <w:szCs w:val="22"/>
          <w:lang w:val="en-GB"/>
        </w:rPr>
        <w:t>and time</w:t>
      </w:r>
      <w:r w:rsidR="00B343EB">
        <w:rPr>
          <w:rFonts w:ascii="Hind107 Light" w:hAnsi="Hind107 Light" w:cs="Hind107 Light"/>
          <w:sz w:val="22"/>
          <w:szCs w:val="22"/>
          <w:lang w:val="en-GB"/>
        </w:rPr>
        <w:t>-</w:t>
      </w:r>
      <w:r>
        <w:rPr>
          <w:rFonts w:ascii="Hind107 Light" w:hAnsi="Hind107 Light" w:cs="Hind107 Light"/>
          <w:sz w:val="22"/>
          <w:szCs w:val="22"/>
          <w:lang w:val="en-GB"/>
        </w:rPr>
        <w:t xml:space="preserve"> </w:t>
      </w:r>
      <w:r w:rsidR="00B343EB">
        <w:rPr>
          <w:rFonts w:ascii="Hind107 Light" w:hAnsi="Hind107 Light" w:cs="Hind107 Light"/>
          <w:sz w:val="22"/>
          <w:szCs w:val="22"/>
          <w:lang w:val="en-GB"/>
        </w:rPr>
        <w:t>to-</w:t>
      </w:r>
      <w:r w:rsidR="0013176D">
        <w:rPr>
          <w:rFonts w:ascii="Hind107 Light" w:hAnsi="Hind107 Light" w:cs="Hind107 Light"/>
          <w:sz w:val="22"/>
          <w:szCs w:val="22"/>
          <w:lang w:val="en-GB"/>
        </w:rPr>
        <w:t xml:space="preserve">market </w:t>
      </w:r>
      <w:r>
        <w:rPr>
          <w:rFonts w:ascii="Hind107 Light" w:hAnsi="Hind107 Light" w:cs="Hind107 Light"/>
          <w:sz w:val="22"/>
          <w:szCs w:val="22"/>
          <w:lang w:val="en-GB"/>
        </w:rPr>
        <w:t>advantage</w:t>
      </w:r>
      <w:r w:rsidRPr="00E46F46">
        <w:rPr>
          <w:rFonts w:ascii="Hind107 Light" w:hAnsi="Hind107 Light" w:cs="Hind107 Light"/>
          <w:sz w:val="22"/>
          <w:szCs w:val="22"/>
          <w:lang w:val="en-GB"/>
        </w:rPr>
        <w:t xml:space="preserve">. In addition, we can also optimize </w:t>
      </w:r>
      <w:r>
        <w:rPr>
          <w:rFonts w:ascii="Hind107 Light" w:hAnsi="Hind107 Light" w:cs="Hind107 Light"/>
          <w:sz w:val="22"/>
          <w:szCs w:val="22"/>
          <w:lang w:val="en-GB"/>
        </w:rPr>
        <w:t>our</w:t>
      </w:r>
      <w:r w:rsidRPr="00E46F46">
        <w:rPr>
          <w:rFonts w:ascii="Hind107 Light" w:hAnsi="Hind107 Light" w:cs="Hind107 Light"/>
          <w:sz w:val="22"/>
          <w:szCs w:val="22"/>
          <w:lang w:val="en-GB"/>
        </w:rPr>
        <w:t xml:space="preserve"> support for application developers because congatec</w:t>
      </w:r>
      <w:r>
        <w:rPr>
          <w:rFonts w:ascii="Hind107 Light" w:hAnsi="Hind107 Light" w:cs="Hind107 Light"/>
          <w:sz w:val="22"/>
          <w:szCs w:val="22"/>
          <w:lang w:val="en-GB"/>
        </w:rPr>
        <w:t xml:space="preserve">’s </w:t>
      </w:r>
      <w:r w:rsidRPr="00E46F46">
        <w:rPr>
          <w:rFonts w:ascii="Hind107 Light" w:hAnsi="Hind107 Light" w:cs="Hind107 Light"/>
          <w:sz w:val="22"/>
          <w:szCs w:val="22"/>
          <w:lang w:val="en-GB"/>
        </w:rPr>
        <w:t xml:space="preserve">personal Integration Services can </w:t>
      </w:r>
      <w:r>
        <w:rPr>
          <w:rFonts w:ascii="Hind107 Light" w:hAnsi="Hind107 Light" w:cs="Hind107 Light"/>
          <w:sz w:val="22"/>
          <w:szCs w:val="22"/>
          <w:lang w:val="en-GB"/>
        </w:rPr>
        <w:t xml:space="preserve">now </w:t>
      </w:r>
      <w:r w:rsidRPr="00E46F46">
        <w:rPr>
          <w:rFonts w:ascii="Hind107 Light" w:hAnsi="Hind107 Light" w:cs="Hind107 Light"/>
          <w:sz w:val="22"/>
          <w:szCs w:val="22"/>
          <w:lang w:val="en-GB"/>
        </w:rPr>
        <w:t>be requested directly from us</w:t>
      </w:r>
      <w:r>
        <w:rPr>
          <w:rFonts w:ascii="Hind107 Light" w:hAnsi="Hind107 Light" w:cs="Hind107 Light"/>
          <w:sz w:val="22"/>
          <w:szCs w:val="22"/>
          <w:lang w:val="en-GB"/>
        </w:rPr>
        <w:t>,</w:t>
      </w:r>
      <w:r w:rsidRPr="00E46F46">
        <w:rPr>
          <w:rFonts w:ascii="Hind107 Light" w:hAnsi="Hind107 Light" w:cs="Hind107 Light"/>
          <w:sz w:val="22"/>
          <w:szCs w:val="22"/>
          <w:lang w:val="en-GB"/>
        </w:rPr>
        <w:t>"</w:t>
      </w:r>
      <w:r>
        <w:rPr>
          <w:rFonts w:ascii="Hind107 Light" w:hAnsi="Hind107 Light" w:cs="Hind107 Light"/>
          <w:sz w:val="22"/>
          <w:szCs w:val="22"/>
          <w:lang w:val="en-GB"/>
        </w:rPr>
        <w:t xml:space="preserve"> </w:t>
      </w:r>
      <w:r w:rsidRPr="00E46F46">
        <w:rPr>
          <w:rFonts w:ascii="Hind107 Light" w:hAnsi="Hind107 Light" w:cs="Hind107 Light"/>
          <w:sz w:val="22"/>
          <w:szCs w:val="22"/>
          <w:lang w:val="en-GB"/>
        </w:rPr>
        <w:t>said Peter Müller, Business Development Manager at Technagon.</w:t>
      </w:r>
    </w:p>
    <w:p w:rsidR="009423B4" w:rsidRPr="00E46F46" w:rsidRDefault="009423B4" w:rsidP="00505CD7">
      <w:pPr>
        <w:spacing w:line="360" w:lineRule="auto"/>
        <w:rPr>
          <w:rFonts w:ascii="Hind107 Light" w:hAnsi="Hind107 Light" w:cs="Hind107 Light"/>
          <w:sz w:val="22"/>
          <w:szCs w:val="22"/>
          <w:lang w:val="en-GB"/>
        </w:rPr>
      </w:pPr>
    </w:p>
    <w:p w:rsidR="00505CD7" w:rsidRDefault="00505CD7" w:rsidP="00505CD7">
      <w:pPr>
        <w:spacing w:line="360" w:lineRule="auto"/>
        <w:rPr>
          <w:rFonts w:ascii="Hind107 Light" w:hAnsi="Hind107 Light" w:cs="Hind107 Light"/>
          <w:sz w:val="22"/>
          <w:szCs w:val="22"/>
          <w:lang w:val="en-GB"/>
        </w:rPr>
      </w:pPr>
      <w:r w:rsidRPr="00E46F46">
        <w:rPr>
          <w:rFonts w:ascii="Hind107 Light" w:hAnsi="Hind107 Light" w:cs="Hind107 Light"/>
          <w:sz w:val="22"/>
          <w:szCs w:val="22"/>
          <w:lang w:val="en-GB"/>
        </w:rPr>
        <w:t xml:space="preserve">"With its </w:t>
      </w:r>
      <w:r>
        <w:rPr>
          <w:rFonts w:ascii="Hind107 Light" w:hAnsi="Hind107 Light" w:cs="Hind107 Light"/>
          <w:sz w:val="22"/>
          <w:szCs w:val="22"/>
          <w:lang w:val="en-GB"/>
        </w:rPr>
        <w:t xml:space="preserve">design and </w:t>
      </w:r>
      <w:r w:rsidRPr="00E46F46">
        <w:rPr>
          <w:rFonts w:ascii="Hind107 Light" w:hAnsi="Hind107 Light" w:cs="Hind107 Light"/>
          <w:sz w:val="22"/>
          <w:szCs w:val="22"/>
          <w:lang w:val="en-GB"/>
        </w:rPr>
        <w:t xml:space="preserve">development </w:t>
      </w:r>
      <w:r w:rsidRPr="003B11B3">
        <w:rPr>
          <w:rFonts w:ascii="Hind107 Light" w:hAnsi="Hind107 Light" w:cs="Hind107 Light"/>
          <w:sz w:val="22"/>
          <w:szCs w:val="22"/>
          <w:lang w:val="en-GB"/>
        </w:rPr>
        <w:t>solutions</w:t>
      </w:r>
      <w:r w:rsidRPr="00E46F46">
        <w:rPr>
          <w:rFonts w:ascii="Hind107 Light" w:hAnsi="Hind107 Light" w:cs="Hind107 Light"/>
          <w:sz w:val="22"/>
          <w:szCs w:val="22"/>
          <w:lang w:val="en-GB"/>
        </w:rPr>
        <w:t xml:space="preserve"> for customized </w:t>
      </w:r>
      <w:r>
        <w:rPr>
          <w:rFonts w:ascii="Hind107 Light" w:hAnsi="Hind107 Light" w:cs="Hind107 Light"/>
          <w:sz w:val="22"/>
          <w:szCs w:val="22"/>
          <w:lang w:val="en-GB"/>
        </w:rPr>
        <w:t>POS</w:t>
      </w:r>
      <w:r w:rsidRPr="00E46F46">
        <w:rPr>
          <w:rFonts w:ascii="Hind107 Light" w:hAnsi="Hind107 Light" w:cs="Hind107 Light"/>
          <w:sz w:val="22"/>
          <w:szCs w:val="22"/>
          <w:lang w:val="en-GB"/>
        </w:rPr>
        <w:t>, digital signage and eMobility systems</w:t>
      </w:r>
      <w:r>
        <w:rPr>
          <w:rFonts w:ascii="Hind107 Light" w:hAnsi="Hind107 Light" w:cs="Hind107 Light"/>
          <w:sz w:val="22"/>
          <w:szCs w:val="22"/>
          <w:lang w:val="en-GB"/>
        </w:rPr>
        <w:t>,</w:t>
      </w:r>
      <w:r w:rsidRPr="00E46F46">
        <w:rPr>
          <w:rFonts w:ascii="Hind107 Light" w:hAnsi="Hind107 Light" w:cs="Hind107 Light"/>
          <w:sz w:val="22"/>
          <w:szCs w:val="22"/>
          <w:lang w:val="en-GB"/>
        </w:rPr>
        <w:t xml:space="preserve"> Technagon </w:t>
      </w:r>
      <w:r>
        <w:rPr>
          <w:rFonts w:ascii="Hind107 Light" w:hAnsi="Hind107 Light" w:cs="Hind107 Light"/>
          <w:sz w:val="22"/>
          <w:szCs w:val="22"/>
          <w:lang w:val="en-GB"/>
        </w:rPr>
        <w:t xml:space="preserve">is </w:t>
      </w:r>
      <w:r w:rsidRPr="003B11B3">
        <w:rPr>
          <w:rFonts w:ascii="Hind107 Light" w:hAnsi="Hind107 Light" w:cs="Hind107 Light"/>
          <w:sz w:val="22"/>
          <w:szCs w:val="22"/>
          <w:lang w:val="en-GB"/>
        </w:rPr>
        <w:t>a highly efficient partner</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of</w:t>
      </w:r>
      <w:r w:rsidRPr="00E46F46">
        <w:rPr>
          <w:rFonts w:ascii="Hind107 Light" w:hAnsi="Hind107 Light" w:cs="Hind107 Light"/>
          <w:sz w:val="22"/>
          <w:szCs w:val="22"/>
          <w:lang w:val="en-GB"/>
        </w:rPr>
        <w:t xml:space="preserve"> many well-known OEMs. </w:t>
      </w:r>
      <w:r>
        <w:rPr>
          <w:rFonts w:ascii="Hind107 Light" w:hAnsi="Hind107 Light" w:cs="Hind107 Light"/>
          <w:sz w:val="22"/>
          <w:szCs w:val="22"/>
          <w:lang w:val="en-GB"/>
        </w:rPr>
        <w:t>The</w:t>
      </w:r>
      <w:r w:rsidRPr="00E46F46">
        <w:rPr>
          <w:rFonts w:ascii="Hind107 Light" w:hAnsi="Hind107 Light" w:cs="Hind107 Light"/>
          <w:sz w:val="22"/>
          <w:szCs w:val="22"/>
          <w:lang w:val="en-GB"/>
        </w:rPr>
        <w:t xml:space="preserve"> sales technology partnership with Technagon </w:t>
      </w:r>
      <w:r>
        <w:rPr>
          <w:rFonts w:ascii="Hind107 Light" w:hAnsi="Hind107 Light" w:cs="Hind107 Light"/>
          <w:sz w:val="22"/>
          <w:szCs w:val="22"/>
          <w:lang w:val="en-GB"/>
        </w:rPr>
        <w:t xml:space="preserve">opens up a whole new market </w:t>
      </w:r>
      <w:r w:rsidR="00801892">
        <w:rPr>
          <w:rFonts w:ascii="Hind107 Light" w:hAnsi="Hind107 Light" w:cs="Hind107 Light"/>
          <w:sz w:val="22"/>
          <w:szCs w:val="22"/>
          <w:lang w:val="en-GB"/>
        </w:rPr>
        <w:t>presence</w:t>
      </w:r>
      <w:r w:rsidR="00801892" w:rsidDel="006B207B">
        <w:rPr>
          <w:rFonts w:ascii="Hind107 Light" w:hAnsi="Hind107 Light" w:cs="Hind107 Light"/>
          <w:sz w:val="22"/>
          <w:szCs w:val="22"/>
          <w:lang w:val="en-GB"/>
        </w:rPr>
        <w:t xml:space="preserve"> </w:t>
      </w:r>
      <w:r>
        <w:rPr>
          <w:rFonts w:ascii="Hind107 Light" w:hAnsi="Hind107 Light" w:cs="Hind107 Light"/>
          <w:sz w:val="22"/>
          <w:szCs w:val="22"/>
          <w:lang w:val="en-GB"/>
        </w:rPr>
        <w:t>for us</w:t>
      </w:r>
      <w:r w:rsidRPr="00E46F46">
        <w:rPr>
          <w:rFonts w:ascii="Hind107 Light" w:hAnsi="Hind107 Light" w:cs="Hind107 Light"/>
          <w:sz w:val="22"/>
          <w:szCs w:val="22"/>
          <w:lang w:val="en-GB"/>
        </w:rPr>
        <w:t xml:space="preserve"> in this segment. Customer</w:t>
      </w:r>
      <w:r>
        <w:rPr>
          <w:rFonts w:ascii="Hind107 Light" w:hAnsi="Hind107 Light" w:cs="Hind107 Light"/>
          <w:sz w:val="22"/>
          <w:szCs w:val="22"/>
          <w:lang w:val="en-GB"/>
        </w:rPr>
        <w:t>s, benefit</w:t>
      </w:r>
      <w:r w:rsidRPr="00E46F46">
        <w:rPr>
          <w:rFonts w:ascii="Hind107 Light" w:hAnsi="Hind107 Light" w:cs="Hind107 Light"/>
          <w:sz w:val="22"/>
          <w:szCs w:val="22"/>
          <w:lang w:val="en-GB"/>
        </w:rPr>
        <w:t xml:space="preserve"> from a</w:t>
      </w:r>
      <w:r w:rsidR="0013176D">
        <w:rPr>
          <w:rFonts w:ascii="Hind107 Light" w:hAnsi="Hind107 Light" w:cs="Hind107 Light"/>
          <w:sz w:val="22"/>
          <w:szCs w:val="22"/>
          <w:lang w:val="en-GB"/>
        </w:rPr>
        <w:t xml:space="preserve"> comprehensive</w:t>
      </w:r>
      <w:r w:rsidRPr="00E46F46">
        <w:rPr>
          <w:rFonts w:ascii="Hind107 Light" w:hAnsi="Hind107 Light" w:cs="Hind107 Light"/>
          <w:sz w:val="22"/>
          <w:szCs w:val="22"/>
          <w:lang w:val="en-GB"/>
        </w:rPr>
        <w:t xml:space="preserve"> </w:t>
      </w:r>
      <w:r>
        <w:rPr>
          <w:rFonts w:ascii="Hind107 Light" w:hAnsi="Hind107 Light" w:cs="Hind107 Light"/>
          <w:sz w:val="22"/>
          <w:szCs w:val="22"/>
          <w:lang w:val="en-GB"/>
        </w:rPr>
        <w:t>solution</w:t>
      </w:r>
      <w:r w:rsidRPr="00E46F46">
        <w:rPr>
          <w:rFonts w:ascii="Hind107 Light" w:hAnsi="Hind107 Light" w:cs="Hind107 Light"/>
          <w:sz w:val="22"/>
          <w:szCs w:val="22"/>
          <w:lang w:val="en-GB"/>
        </w:rPr>
        <w:t xml:space="preserve"> </w:t>
      </w:r>
      <w:r w:rsidR="006B207B">
        <w:rPr>
          <w:rFonts w:ascii="Hind107 Light" w:hAnsi="Hind107 Light" w:cs="Hind107 Light"/>
          <w:sz w:val="22"/>
          <w:szCs w:val="22"/>
          <w:lang w:val="en-GB"/>
        </w:rPr>
        <w:t xml:space="preserve">offering </w:t>
      </w:r>
      <w:r>
        <w:rPr>
          <w:rFonts w:ascii="Hind107 Light" w:hAnsi="Hind107 Light" w:cs="Hind107 Light"/>
          <w:sz w:val="22"/>
          <w:szCs w:val="22"/>
          <w:lang w:val="en-GB"/>
        </w:rPr>
        <w:t xml:space="preserve">that can </w:t>
      </w:r>
      <w:r w:rsidRPr="00E46F46">
        <w:rPr>
          <w:rFonts w:ascii="Hind107 Light" w:hAnsi="Hind107 Light" w:cs="Hind107 Light"/>
          <w:sz w:val="22"/>
          <w:szCs w:val="22"/>
          <w:lang w:val="en-GB"/>
        </w:rPr>
        <w:t xml:space="preserve">significantly </w:t>
      </w:r>
      <w:r>
        <w:rPr>
          <w:rFonts w:ascii="Hind107 Light" w:hAnsi="Hind107 Light" w:cs="Hind107 Light"/>
          <w:sz w:val="22"/>
          <w:szCs w:val="22"/>
          <w:lang w:val="en-GB"/>
        </w:rPr>
        <w:t>speed up their t</w:t>
      </w:r>
      <w:r w:rsidRPr="00E46F46">
        <w:rPr>
          <w:rFonts w:ascii="Hind107 Light" w:hAnsi="Hind107 Light" w:cs="Hind107 Light"/>
          <w:sz w:val="22"/>
          <w:szCs w:val="22"/>
          <w:lang w:val="en-GB"/>
        </w:rPr>
        <w:t>ime-to-market</w:t>
      </w:r>
      <w:r>
        <w:rPr>
          <w:rFonts w:ascii="Hind107 Light" w:hAnsi="Hind107 Light" w:cs="Hind107 Light"/>
          <w:sz w:val="22"/>
          <w:szCs w:val="22"/>
          <w:lang w:val="en-GB"/>
        </w:rPr>
        <w:t>,</w:t>
      </w:r>
      <w:r w:rsidRPr="00E46F46">
        <w:rPr>
          <w:rFonts w:ascii="Hind107 Light" w:hAnsi="Hind107 Light" w:cs="Hind107 Light"/>
          <w:sz w:val="22"/>
          <w:szCs w:val="22"/>
          <w:lang w:val="en-GB"/>
        </w:rPr>
        <w:t>"</w:t>
      </w:r>
      <w:r>
        <w:rPr>
          <w:rFonts w:ascii="Hind107 Light" w:hAnsi="Hind107 Light" w:cs="Hind107 Light"/>
          <w:sz w:val="22"/>
          <w:szCs w:val="22"/>
          <w:lang w:val="en-GB"/>
        </w:rPr>
        <w:t xml:space="preserve"> comments</w:t>
      </w:r>
      <w:r w:rsidRPr="00E46F46">
        <w:rPr>
          <w:rFonts w:ascii="Hind107 Light" w:hAnsi="Hind107 Light" w:cs="Hind107 Light"/>
          <w:sz w:val="22"/>
          <w:szCs w:val="22"/>
          <w:lang w:val="en-GB"/>
        </w:rPr>
        <w:t xml:space="preserve"> </w:t>
      </w:r>
      <w:r w:rsidR="00583A64" w:rsidRPr="00583A64">
        <w:rPr>
          <w:rFonts w:ascii="Hind107 Light" w:hAnsi="Hind107 Light" w:cs="Hind107 Light"/>
          <w:sz w:val="22"/>
          <w:szCs w:val="22"/>
          <w:lang w:val="en-GB"/>
        </w:rPr>
        <w:t>Matthias Klein</w:t>
      </w:r>
      <w:r w:rsidRPr="00E46F46">
        <w:rPr>
          <w:rFonts w:ascii="Hind107 Light" w:hAnsi="Hind107 Light" w:cs="Hind107 Light"/>
          <w:sz w:val="22"/>
          <w:szCs w:val="22"/>
          <w:lang w:val="en-GB"/>
        </w:rPr>
        <w:t xml:space="preserve">, </w:t>
      </w:r>
      <w:r w:rsidR="00583A64">
        <w:rPr>
          <w:rFonts w:ascii="Hind107 Light" w:hAnsi="Hind107 Light" w:cs="Hind107 Light"/>
          <w:sz w:val="22"/>
          <w:szCs w:val="22"/>
          <w:lang w:val="en-GB"/>
        </w:rPr>
        <w:t>COO</w:t>
      </w:r>
      <w:r w:rsidR="000B6258">
        <w:rPr>
          <w:rFonts w:ascii="Hind107 Light" w:hAnsi="Hind107 Light" w:cs="Hind107 Light"/>
          <w:sz w:val="22"/>
          <w:szCs w:val="22"/>
          <w:lang w:val="en-GB"/>
        </w:rPr>
        <w:t xml:space="preserve"> at</w:t>
      </w:r>
      <w:r w:rsidR="00BA456B">
        <w:rPr>
          <w:rFonts w:ascii="Hind107 Light" w:hAnsi="Hind107 Light" w:cs="Hind107 Light"/>
          <w:sz w:val="22"/>
          <w:szCs w:val="22"/>
          <w:lang w:val="en-GB"/>
        </w:rPr>
        <w:t xml:space="preserve"> </w:t>
      </w:r>
      <w:r w:rsidRPr="00E46F46">
        <w:rPr>
          <w:rFonts w:ascii="Hind107 Light" w:hAnsi="Hind107 Light" w:cs="Hind107 Light"/>
          <w:sz w:val="22"/>
          <w:szCs w:val="22"/>
          <w:lang w:val="en-GB"/>
        </w:rPr>
        <w:t>congatec.</w:t>
      </w:r>
    </w:p>
    <w:p w:rsidR="00505CD7" w:rsidRDefault="00505CD7" w:rsidP="00505CD7">
      <w:pPr>
        <w:spacing w:line="360" w:lineRule="auto"/>
        <w:rPr>
          <w:rFonts w:ascii="Hind107 Light" w:hAnsi="Hind107 Light" w:cs="Hind107 Light"/>
          <w:sz w:val="22"/>
          <w:szCs w:val="22"/>
          <w:lang w:val="en-GB"/>
        </w:rPr>
      </w:pPr>
    </w:p>
    <w:p w:rsidR="00505CD7" w:rsidRPr="00254661" w:rsidRDefault="00505CD7" w:rsidP="00505CD7">
      <w:pPr>
        <w:rPr>
          <w:rFonts w:ascii="Hind107 Light" w:eastAsia="Arial" w:hAnsi="Hind107 Light" w:cs="Hind107 Light"/>
          <w:b/>
          <w:sz w:val="16"/>
          <w:szCs w:val="16"/>
          <w:lang w:val="en-GB"/>
        </w:rPr>
      </w:pPr>
      <w:r w:rsidRPr="00254661">
        <w:rPr>
          <w:rFonts w:ascii="Hind107 Light" w:hAnsi="Hind107 Light" w:cs="Hind107 Light"/>
          <w:b/>
          <w:sz w:val="16"/>
          <w:szCs w:val="16"/>
          <w:lang w:val="en-GB"/>
        </w:rPr>
        <w:t xml:space="preserve">About </w:t>
      </w:r>
      <w:r w:rsidRPr="00254661">
        <w:rPr>
          <w:rFonts w:ascii="Hind107 Light" w:eastAsia="Arial" w:hAnsi="Hind107 Light" w:cs="Hind107 Light"/>
          <w:b/>
          <w:sz w:val="16"/>
          <w:szCs w:val="16"/>
          <w:lang w:val="en-GB"/>
        </w:rPr>
        <w:t>Technagon</w:t>
      </w:r>
    </w:p>
    <w:p w:rsidR="00505CD7" w:rsidRPr="00254661" w:rsidRDefault="00505CD7" w:rsidP="00505CD7">
      <w:pPr>
        <w:pStyle w:val="Standard1"/>
        <w:ind w:right="283"/>
        <w:rPr>
          <w:rFonts w:ascii="Hind107 Light" w:hAnsi="Hind107 Light" w:cs="Hind107 Light"/>
          <w:sz w:val="16"/>
          <w:szCs w:val="16"/>
          <w:lang w:val="en-GB"/>
        </w:rPr>
      </w:pPr>
      <w:r w:rsidRPr="00254661">
        <w:rPr>
          <w:rFonts w:ascii="Hind107 Light" w:hAnsi="Hind107 Light" w:cs="Hind107 Light"/>
          <w:sz w:val="16"/>
          <w:szCs w:val="16"/>
          <w:lang w:val="en-GB"/>
        </w:rPr>
        <w:t xml:space="preserve">Established in 2009, Technagon is a rapidly growing supplier of Original Design &amp; Manufacturing (ODM) services. The company’s winning concept is to offer OEMs a comprehensive solution for their entire system requirements all from one single source. Technagon designs, develops and manufactures carrier boards, mechatronic </w:t>
      </w:r>
      <w:r w:rsidR="00A840B6" w:rsidRPr="00254661">
        <w:rPr>
          <w:rFonts w:ascii="Hind107 Light" w:hAnsi="Hind107 Light" w:cs="Hind107 Light"/>
          <w:sz w:val="16"/>
          <w:szCs w:val="16"/>
          <w:lang w:val="en-GB"/>
        </w:rPr>
        <w:t>assemblies</w:t>
      </w:r>
      <w:r w:rsidR="006B207B" w:rsidRPr="00254661" w:rsidDel="006B207B">
        <w:rPr>
          <w:rFonts w:ascii="Hind107 Light" w:hAnsi="Hind107 Light" w:cs="Hind107 Light"/>
          <w:sz w:val="16"/>
          <w:szCs w:val="16"/>
          <w:lang w:val="en-GB"/>
        </w:rPr>
        <w:t xml:space="preserve"> </w:t>
      </w:r>
      <w:r w:rsidRPr="00254661">
        <w:rPr>
          <w:rFonts w:ascii="Hind107 Light" w:hAnsi="Hind107 Light" w:cs="Hind107 Light"/>
          <w:sz w:val="16"/>
          <w:szCs w:val="16"/>
          <w:lang w:val="en-GB"/>
        </w:rPr>
        <w:t>and embedded systems as well as complete devices and system solutions on behalf of customers. Organi</w:t>
      </w:r>
      <w:r w:rsidR="000571AE" w:rsidRPr="00254661">
        <w:rPr>
          <w:rFonts w:ascii="Hind107 Light" w:hAnsi="Hind107 Light" w:cs="Hind107 Light"/>
          <w:sz w:val="16"/>
          <w:szCs w:val="16"/>
          <w:lang w:val="en-GB"/>
        </w:rPr>
        <w:t>z</w:t>
      </w:r>
      <w:r w:rsidRPr="00254661">
        <w:rPr>
          <w:rFonts w:ascii="Hind107 Light" w:hAnsi="Hind107 Light" w:cs="Hind107 Light"/>
          <w:sz w:val="16"/>
          <w:szCs w:val="16"/>
          <w:lang w:val="en-GB"/>
        </w:rPr>
        <w:t>ation and logistics services plus complementary software services are provided whenever a project or application requires this. Customers of the fabless and hence highly flexible ODM service provider include well-renowned companies such as Porsche, Audi, STRÖER Media, Infoscreen, friendlyway, ELIN, Karl Bachl, InfoGate and Veniox.</w:t>
      </w:r>
    </w:p>
    <w:p w:rsidR="00D108AC" w:rsidRPr="00254661" w:rsidRDefault="00D108AC" w:rsidP="00D108AC">
      <w:pPr>
        <w:pStyle w:val="Standard1"/>
        <w:ind w:right="283"/>
        <w:rPr>
          <w:rFonts w:ascii="Hind107 Light" w:hAnsi="Hind107 Light" w:cs="Hind107 Light"/>
          <w:b/>
          <w:sz w:val="18"/>
          <w:szCs w:val="18"/>
          <w:lang w:val="en-GB"/>
        </w:rPr>
      </w:pPr>
    </w:p>
    <w:p w:rsidR="003910AD" w:rsidRPr="00254661" w:rsidRDefault="003910AD" w:rsidP="003910AD">
      <w:pPr>
        <w:pStyle w:val="Standard1"/>
        <w:spacing w:before="120"/>
        <w:rPr>
          <w:rFonts w:ascii="Hind107 Light" w:hAnsi="Hind107 Light" w:cs="Hind107 Light"/>
          <w:sz w:val="16"/>
          <w:szCs w:val="16"/>
          <w:lang w:val="en-US"/>
        </w:rPr>
      </w:pPr>
      <w:r w:rsidRPr="00254661">
        <w:rPr>
          <w:rFonts w:ascii="Hind107 Light" w:hAnsi="Hind107 Light" w:cs="Hind107 Light"/>
          <w:b/>
          <w:bCs/>
          <w:sz w:val="16"/>
          <w:szCs w:val="16"/>
          <w:lang w:val="en-US"/>
        </w:rPr>
        <w:lastRenderedPageBreak/>
        <w:t>About congatec AG</w:t>
      </w:r>
      <w:r w:rsidRPr="00254661">
        <w:rPr>
          <w:rFonts w:ascii="Hind107 Light" w:hAnsi="Hind107 Light" w:cs="Hind107 Light"/>
          <w:b/>
          <w:bCs/>
          <w:sz w:val="16"/>
          <w:szCs w:val="16"/>
          <w:lang w:val="en-US"/>
        </w:rPr>
        <w:br/>
      </w:r>
      <w:r w:rsidRPr="00254661">
        <w:rPr>
          <w:rFonts w:ascii="Hind107 Light" w:hAnsi="Hind107 Light" w:cs="Hind107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3" w:history="1">
        <w:r w:rsidRPr="00254661">
          <w:rPr>
            <w:rStyle w:val="Hyperlink"/>
            <w:rFonts w:ascii="Hind107 Light" w:hAnsi="Hind107 Light" w:cs="Hind107 Light"/>
            <w:sz w:val="16"/>
            <w:szCs w:val="16"/>
            <w:lang w:val="en-US"/>
          </w:rPr>
          <w:t>www.congatec.com</w:t>
        </w:r>
      </w:hyperlink>
      <w:r w:rsidRPr="00254661">
        <w:rPr>
          <w:rFonts w:ascii="Hind107 Light" w:hAnsi="Hind107 Light" w:cs="Hind107 Light"/>
          <w:sz w:val="16"/>
          <w:szCs w:val="16"/>
          <w:lang w:val="en-US"/>
        </w:rPr>
        <w:t xml:space="preserve"> or via </w:t>
      </w:r>
      <w:hyperlink r:id="rId14" w:history="1">
        <w:r w:rsidRPr="00254661">
          <w:rPr>
            <w:rStyle w:val="Hyperlink"/>
            <w:rFonts w:ascii="Hind107 Light" w:hAnsi="Hind107 Light" w:cs="Hind107 Light"/>
            <w:sz w:val="16"/>
            <w:szCs w:val="16"/>
            <w:lang w:val="en-US"/>
          </w:rPr>
          <w:t>Facebook</w:t>
        </w:r>
      </w:hyperlink>
      <w:r w:rsidRPr="00254661">
        <w:rPr>
          <w:rFonts w:ascii="Hind107 Light" w:hAnsi="Hind107 Light" w:cs="Hind107 Light"/>
          <w:sz w:val="16"/>
          <w:szCs w:val="16"/>
          <w:lang w:val="en-US"/>
        </w:rPr>
        <w:t xml:space="preserve">, </w:t>
      </w:r>
      <w:hyperlink r:id="rId15" w:history="1">
        <w:r w:rsidRPr="00254661">
          <w:rPr>
            <w:rStyle w:val="Hyperlink"/>
            <w:rFonts w:ascii="Hind107 Light" w:hAnsi="Hind107 Light" w:cs="Hind107 Light"/>
            <w:sz w:val="16"/>
            <w:szCs w:val="16"/>
            <w:lang w:val="en-US"/>
          </w:rPr>
          <w:t>Twitter</w:t>
        </w:r>
      </w:hyperlink>
      <w:r w:rsidRPr="00254661">
        <w:rPr>
          <w:rFonts w:ascii="Hind107 Light" w:hAnsi="Hind107 Light" w:cs="Hind107 Light"/>
          <w:sz w:val="16"/>
          <w:szCs w:val="16"/>
          <w:lang w:val="en-US"/>
        </w:rPr>
        <w:t xml:space="preserve"> and </w:t>
      </w:r>
      <w:hyperlink r:id="rId16" w:history="1">
        <w:r w:rsidRPr="00254661">
          <w:rPr>
            <w:rStyle w:val="Hyperlink"/>
            <w:rFonts w:ascii="Hind107 Light" w:hAnsi="Hind107 Light" w:cs="Hind107 Light"/>
            <w:sz w:val="16"/>
            <w:szCs w:val="16"/>
            <w:lang w:val="en-US"/>
          </w:rPr>
          <w:t>YouTube</w:t>
        </w:r>
      </w:hyperlink>
      <w:r w:rsidRPr="00254661">
        <w:rPr>
          <w:rFonts w:ascii="Hind107 Light" w:hAnsi="Hind107 Light" w:cs="Hind107 Light"/>
          <w:sz w:val="16"/>
          <w:szCs w:val="16"/>
          <w:lang w:val="en-US"/>
        </w:rPr>
        <w:t>.</w:t>
      </w:r>
    </w:p>
    <w:p w:rsidR="003910AD" w:rsidRPr="00254661" w:rsidRDefault="003910AD" w:rsidP="003910AD">
      <w:pPr>
        <w:pStyle w:val="Standard1"/>
        <w:spacing w:before="120"/>
        <w:rPr>
          <w:rFonts w:ascii="Hind107 Light" w:hAnsi="Hind107 Light" w:cs="Hind107 Light"/>
          <w:sz w:val="18"/>
          <w:szCs w:val="18"/>
          <w:lang w:val="en-US"/>
        </w:rPr>
      </w:pPr>
    </w:p>
    <w:p w:rsidR="003910AD" w:rsidRPr="00254661" w:rsidRDefault="003910AD" w:rsidP="003910AD">
      <w:pPr>
        <w:pStyle w:val="Standard1"/>
        <w:spacing w:line="200" w:lineRule="atLeast"/>
        <w:jc w:val="center"/>
        <w:rPr>
          <w:rFonts w:ascii="Hind107 Light" w:hAnsi="Hind107 Light" w:cs="Hind107 Light"/>
          <w:i/>
          <w:iCs/>
          <w:sz w:val="18"/>
          <w:szCs w:val="18"/>
          <w:lang w:val="en-US"/>
        </w:rPr>
      </w:pPr>
      <w:r w:rsidRPr="00254661">
        <w:rPr>
          <w:rFonts w:ascii="Hind107 Light" w:hAnsi="Hind107 Light" w:cs="Hind107 Light"/>
          <w:sz w:val="18"/>
          <w:szCs w:val="18"/>
          <w:lang w:val="en-US"/>
        </w:rPr>
        <w:t>* * *</w:t>
      </w:r>
      <w:r w:rsidRPr="00254661">
        <w:rPr>
          <w:rFonts w:ascii="Hind107 Light" w:hAnsi="Hind107 Light" w:cs="Hind107 Light"/>
          <w:i/>
          <w:iCs/>
          <w:sz w:val="18"/>
          <w:szCs w:val="18"/>
          <w:lang w:val="en-US"/>
        </w:rPr>
        <w:t xml:space="preserve"> </w:t>
      </w:r>
    </w:p>
    <w:p w:rsidR="00D108AC" w:rsidRPr="00254661" w:rsidRDefault="00D108AC" w:rsidP="003910AD">
      <w:pPr>
        <w:pStyle w:val="Standard1"/>
        <w:ind w:right="283"/>
        <w:rPr>
          <w:rFonts w:ascii="Hind107 Light" w:hAnsi="Hind107 Light" w:cs="Hind107 Light"/>
          <w:i/>
          <w:iCs/>
          <w:kern w:val="2"/>
          <w:sz w:val="18"/>
          <w:szCs w:val="18"/>
          <w:lang w:val="en-US"/>
        </w:rPr>
      </w:pPr>
    </w:p>
    <w:sectPr w:rsidR="00D108AC" w:rsidRPr="00254661"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Hind107 Bold">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038BA"/>
    <w:rsid w:val="00007CE8"/>
    <w:rsid w:val="000200DC"/>
    <w:rsid w:val="0002453B"/>
    <w:rsid w:val="00024A1B"/>
    <w:rsid w:val="0004623D"/>
    <w:rsid w:val="00054543"/>
    <w:rsid w:val="000553E2"/>
    <w:rsid w:val="000571AE"/>
    <w:rsid w:val="000869F6"/>
    <w:rsid w:val="000B6258"/>
    <w:rsid w:val="000D0003"/>
    <w:rsid w:val="000E736A"/>
    <w:rsid w:val="000F0892"/>
    <w:rsid w:val="0010462C"/>
    <w:rsid w:val="0013176D"/>
    <w:rsid w:val="00143A41"/>
    <w:rsid w:val="00144359"/>
    <w:rsid w:val="00153D5A"/>
    <w:rsid w:val="00157343"/>
    <w:rsid w:val="001949E1"/>
    <w:rsid w:val="001A65A7"/>
    <w:rsid w:val="002018D7"/>
    <w:rsid w:val="00212286"/>
    <w:rsid w:val="002172C9"/>
    <w:rsid w:val="0024568C"/>
    <w:rsid w:val="00254661"/>
    <w:rsid w:val="002873C8"/>
    <w:rsid w:val="002915CC"/>
    <w:rsid w:val="002D516E"/>
    <w:rsid w:val="002D625D"/>
    <w:rsid w:val="002D7353"/>
    <w:rsid w:val="002E11A0"/>
    <w:rsid w:val="002F03D5"/>
    <w:rsid w:val="00315B5B"/>
    <w:rsid w:val="00316914"/>
    <w:rsid w:val="00341F3D"/>
    <w:rsid w:val="00350032"/>
    <w:rsid w:val="003703D5"/>
    <w:rsid w:val="003710B5"/>
    <w:rsid w:val="00382C0F"/>
    <w:rsid w:val="003910AD"/>
    <w:rsid w:val="003C5916"/>
    <w:rsid w:val="003F382E"/>
    <w:rsid w:val="00417013"/>
    <w:rsid w:val="00446E67"/>
    <w:rsid w:val="004731D8"/>
    <w:rsid w:val="0047422A"/>
    <w:rsid w:val="004B1424"/>
    <w:rsid w:val="004B521D"/>
    <w:rsid w:val="004D19C9"/>
    <w:rsid w:val="004D2177"/>
    <w:rsid w:val="00505CD7"/>
    <w:rsid w:val="00510200"/>
    <w:rsid w:val="0051123F"/>
    <w:rsid w:val="00522DB4"/>
    <w:rsid w:val="00544A75"/>
    <w:rsid w:val="0055213F"/>
    <w:rsid w:val="0055759C"/>
    <w:rsid w:val="00575374"/>
    <w:rsid w:val="00583A64"/>
    <w:rsid w:val="005A3423"/>
    <w:rsid w:val="005C601C"/>
    <w:rsid w:val="005C6F13"/>
    <w:rsid w:val="005D3027"/>
    <w:rsid w:val="005E7911"/>
    <w:rsid w:val="006035F3"/>
    <w:rsid w:val="00625C26"/>
    <w:rsid w:val="0066193A"/>
    <w:rsid w:val="0067711E"/>
    <w:rsid w:val="00683985"/>
    <w:rsid w:val="00685009"/>
    <w:rsid w:val="0069359A"/>
    <w:rsid w:val="006A784B"/>
    <w:rsid w:val="006B207B"/>
    <w:rsid w:val="006C38B1"/>
    <w:rsid w:val="006D492A"/>
    <w:rsid w:val="006E5682"/>
    <w:rsid w:val="006F1CFB"/>
    <w:rsid w:val="00700E83"/>
    <w:rsid w:val="00735068"/>
    <w:rsid w:val="00735809"/>
    <w:rsid w:val="00747864"/>
    <w:rsid w:val="00750033"/>
    <w:rsid w:val="00754175"/>
    <w:rsid w:val="0077038A"/>
    <w:rsid w:val="007731BC"/>
    <w:rsid w:val="007840C2"/>
    <w:rsid w:val="007D3DAD"/>
    <w:rsid w:val="007D5195"/>
    <w:rsid w:val="007E2240"/>
    <w:rsid w:val="007F032A"/>
    <w:rsid w:val="007F10E7"/>
    <w:rsid w:val="007F4CDC"/>
    <w:rsid w:val="00801892"/>
    <w:rsid w:val="00842DDA"/>
    <w:rsid w:val="0087429B"/>
    <w:rsid w:val="00881B43"/>
    <w:rsid w:val="00885749"/>
    <w:rsid w:val="008A7F9F"/>
    <w:rsid w:val="008D011F"/>
    <w:rsid w:val="008D776D"/>
    <w:rsid w:val="0091115D"/>
    <w:rsid w:val="00915B34"/>
    <w:rsid w:val="00920C1F"/>
    <w:rsid w:val="0092236E"/>
    <w:rsid w:val="009423B4"/>
    <w:rsid w:val="009449BB"/>
    <w:rsid w:val="009544C6"/>
    <w:rsid w:val="00972C20"/>
    <w:rsid w:val="00982E9B"/>
    <w:rsid w:val="0098707E"/>
    <w:rsid w:val="009977CF"/>
    <w:rsid w:val="009C65B6"/>
    <w:rsid w:val="009C67E6"/>
    <w:rsid w:val="00A21A58"/>
    <w:rsid w:val="00A31EE8"/>
    <w:rsid w:val="00A44385"/>
    <w:rsid w:val="00A732C6"/>
    <w:rsid w:val="00A80F52"/>
    <w:rsid w:val="00A840B6"/>
    <w:rsid w:val="00AB50FA"/>
    <w:rsid w:val="00AB5AD5"/>
    <w:rsid w:val="00AB7325"/>
    <w:rsid w:val="00AC764F"/>
    <w:rsid w:val="00AE5202"/>
    <w:rsid w:val="00B020AE"/>
    <w:rsid w:val="00B05B22"/>
    <w:rsid w:val="00B343EB"/>
    <w:rsid w:val="00B37B7A"/>
    <w:rsid w:val="00B86632"/>
    <w:rsid w:val="00BA456B"/>
    <w:rsid w:val="00BB0080"/>
    <w:rsid w:val="00BD1DEC"/>
    <w:rsid w:val="00BE2B3E"/>
    <w:rsid w:val="00C22238"/>
    <w:rsid w:val="00C72C34"/>
    <w:rsid w:val="00C80795"/>
    <w:rsid w:val="00CA14F6"/>
    <w:rsid w:val="00D108AC"/>
    <w:rsid w:val="00D21F47"/>
    <w:rsid w:val="00D46BF1"/>
    <w:rsid w:val="00D56DB6"/>
    <w:rsid w:val="00D72B8B"/>
    <w:rsid w:val="00DA669D"/>
    <w:rsid w:val="00E40B37"/>
    <w:rsid w:val="00E42931"/>
    <w:rsid w:val="00E529F9"/>
    <w:rsid w:val="00E96473"/>
    <w:rsid w:val="00EC12EC"/>
    <w:rsid w:val="00EC3007"/>
    <w:rsid w:val="00EC47A8"/>
    <w:rsid w:val="00EC5EB0"/>
    <w:rsid w:val="00ED7D08"/>
    <w:rsid w:val="00F453DD"/>
    <w:rsid w:val="00F52228"/>
    <w:rsid w:val="00F60D9B"/>
    <w:rsid w:val="00F7670B"/>
    <w:rsid w:val="00F863E0"/>
    <w:rsid w:val="00FA3174"/>
    <w:rsid w:val="00FB429B"/>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Comment Subject Char"/>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pres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image" Target="media/image2.jpeg"/><Relationship Id="rId5" Type="http://schemas.openxmlformats.org/officeDocument/2006/relationships/hyperlink" Target="mailto:info@congatec.com" TargetMode="External"/><Relationship Id="rId15" Type="http://schemas.openxmlformats.org/officeDocument/2006/relationships/hyperlink" Target="https://mobile.twitter.com/congatecAG" TargetMode="External"/><Relationship Id="rId10" Type="http://schemas.openxmlformats.org/officeDocument/2006/relationships/hyperlink" Target="http://www.technagon.de" TargetMode="External"/><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mailto:office@technagon.de"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24</cp:revision>
  <cp:lastPrinted>2016-02-15T11:47:00Z</cp:lastPrinted>
  <dcterms:created xsi:type="dcterms:W3CDTF">2016-02-16T13:52:00Z</dcterms:created>
  <dcterms:modified xsi:type="dcterms:W3CDTF">2016-02-18T16:48:00Z</dcterms:modified>
</cp:coreProperties>
</file>