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bookmarkStart w:id="0" w:name="_GoBack"/>
      <w:bookmarkEnd w:id="0"/>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D108AC" w:rsidTr="002D2DD9">
        <w:trPr>
          <w:trHeight w:val="270"/>
        </w:trPr>
        <w:tc>
          <w:tcPr>
            <w:tcW w:w="2552" w:type="dxa"/>
            <w:shd w:val="clear" w:color="auto" w:fill="auto"/>
          </w:tcPr>
          <w:p w:rsidR="00E40B37" w:rsidRPr="00D108AC" w:rsidRDefault="00E40B37" w:rsidP="002D2DD9">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Reader Enquiries:</w:t>
            </w:r>
          </w:p>
        </w:tc>
        <w:tc>
          <w:tcPr>
            <w:tcW w:w="2551" w:type="dxa"/>
            <w:shd w:val="clear" w:color="auto" w:fill="auto"/>
          </w:tcPr>
          <w:p w:rsidR="00E40B37" w:rsidRPr="00D108AC" w:rsidRDefault="00E40B37" w:rsidP="002D2DD9">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2D2DD9">
        <w:tblPrEx>
          <w:tblCellMar>
            <w:left w:w="70" w:type="dxa"/>
            <w:right w:w="70" w:type="dxa"/>
          </w:tblCellMar>
        </w:tblPrEx>
        <w:trPr>
          <w:trHeight w:val="227"/>
        </w:trPr>
        <w:tc>
          <w:tcPr>
            <w:tcW w:w="2552" w:type="dxa"/>
            <w:shd w:val="clear" w:color="auto" w:fill="auto"/>
          </w:tcPr>
          <w:p w:rsidR="00E40B37" w:rsidRPr="00D108AC" w:rsidRDefault="00E40B37" w:rsidP="002D2DD9">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2D2DD9">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2D2DD9">
        <w:tblPrEx>
          <w:tblCellMar>
            <w:left w:w="70" w:type="dxa"/>
            <w:right w:w="70" w:type="dxa"/>
          </w:tblCellMar>
        </w:tblPrEx>
        <w:trPr>
          <w:trHeight w:val="101"/>
        </w:trPr>
        <w:tc>
          <w:tcPr>
            <w:tcW w:w="2552"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2D2DD9">
        <w:tblPrEx>
          <w:tblCellMar>
            <w:left w:w="70" w:type="dxa"/>
            <w:right w:w="70" w:type="dxa"/>
          </w:tblCellMar>
        </w:tblPrEx>
        <w:trPr>
          <w:trHeight w:val="227"/>
        </w:trPr>
        <w:tc>
          <w:tcPr>
            <w:tcW w:w="2552"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2D2DD9">
        <w:tblPrEx>
          <w:tblCellMar>
            <w:left w:w="70" w:type="dxa"/>
            <w:right w:w="70" w:type="dxa"/>
          </w:tblCellMar>
        </w:tblPrEx>
        <w:trPr>
          <w:trHeight w:val="273"/>
        </w:trPr>
        <w:tc>
          <w:tcPr>
            <w:tcW w:w="2552" w:type="dxa"/>
            <w:shd w:val="clear" w:color="auto" w:fill="auto"/>
          </w:tcPr>
          <w:p w:rsidR="00E40B37" w:rsidRPr="00740FEB" w:rsidRDefault="005B5513" w:rsidP="008C7D2A">
            <w:pPr>
              <w:pStyle w:val="Standard1"/>
              <w:snapToGrid w:val="0"/>
              <w:spacing w:before="20"/>
              <w:rPr>
                <w:rFonts w:ascii="Hind Light" w:hAnsi="Hind Light" w:cs="Hind Light"/>
                <w:sz w:val="18"/>
                <w:szCs w:val="18"/>
              </w:rPr>
            </w:pPr>
            <w:hyperlink r:id="rId9" w:history="1">
              <w:r w:rsidR="00E40B37" w:rsidRPr="00740FEB">
                <w:rPr>
                  <w:rStyle w:val="Hyperlink"/>
                  <w:rFonts w:ascii="Hind Light" w:hAnsi="Hind Light" w:cs="Hind Light"/>
                  <w:sz w:val="18"/>
                  <w:szCs w:val="18"/>
                </w:rPr>
                <w:t>info@congatec.com</w:t>
              </w:r>
            </w:hyperlink>
          </w:p>
          <w:p w:rsidR="00E40B37" w:rsidRPr="00D108AC" w:rsidRDefault="005B5513" w:rsidP="002D2DD9">
            <w:pPr>
              <w:pStyle w:val="Standard1"/>
              <w:snapToGrid w:val="0"/>
              <w:spacing w:before="20"/>
              <w:rPr>
                <w:rFonts w:ascii="Hind107 Light" w:hAnsi="Hind107 Light" w:cs="Hind107 Light"/>
                <w:sz w:val="18"/>
                <w:szCs w:val="18"/>
              </w:rPr>
            </w:pPr>
            <w:hyperlink r:id="rId10"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5B5513" w:rsidP="008C7D2A">
            <w:pPr>
              <w:pStyle w:val="Standard1"/>
              <w:snapToGrid w:val="0"/>
              <w:spacing w:before="20"/>
              <w:rPr>
                <w:rFonts w:ascii="Hind Light" w:hAnsi="Hind Light" w:cs="Hind Light"/>
                <w:sz w:val="18"/>
                <w:szCs w:val="18"/>
              </w:rPr>
            </w:pPr>
            <w:hyperlink r:id="rId11" w:history="1">
              <w:r w:rsidR="00E40B37" w:rsidRPr="00740FEB">
                <w:rPr>
                  <w:rStyle w:val="Hyperlink"/>
                  <w:rFonts w:ascii="Hind Light" w:hAnsi="Hind Light" w:cs="Hind Light"/>
                  <w:sz w:val="18"/>
                  <w:szCs w:val="18"/>
                </w:rPr>
                <w:t>info@sams-network.com</w:t>
              </w:r>
            </w:hyperlink>
          </w:p>
          <w:p w:rsidR="00E40B37" w:rsidRPr="00D108AC" w:rsidRDefault="005B5513" w:rsidP="002D2DD9">
            <w:pPr>
              <w:pStyle w:val="Standard1"/>
              <w:snapToGrid w:val="0"/>
              <w:spacing w:before="20"/>
              <w:rPr>
                <w:rFonts w:ascii="Hind107 Light" w:hAnsi="Hind107 Light" w:cs="Hind107 Light"/>
                <w:sz w:val="18"/>
                <w:szCs w:val="18"/>
              </w:rPr>
            </w:pPr>
            <w:hyperlink r:id="rId12" w:history="1">
              <w:r w:rsidR="00E40B37" w:rsidRPr="00740FEB">
                <w:rPr>
                  <w:rStyle w:val="Hyperlink"/>
                  <w:rFonts w:ascii="Hind Light" w:hAnsi="Hind Light" w:cs="Hind Light"/>
                  <w:sz w:val="18"/>
                  <w:szCs w:val="18"/>
                </w:rPr>
                <w:t>www.sams-network.com</w:t>
              </w:r>
            </w:hyperlink>
          </w:p>
        </w:tc>
      </w:tr>
    </w:tbl>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EC47A8" w:rsidRPr="00CC0FFC" w:rsidRDefault="00983599" w:rsidP="00EC47A8">
      <w:pPr>
        <w:spacing w:after="120"/>
        <w:rPr>
          <w:rFonts w:ascii="Hind Light" w:hAnsi="Hind Light" w:cs="Hind Light"/>
          <w:noProof/>
          <w:lang w:eastAsia="de-DE"/>
        </w:rPr>
      </w:pPr>
      <w:r>
        <w:rPr>
          <w:rFonts w:ascii="Hind Light" w:hAnsi="Hind Light" w:cs="Hind Light"/>
          <w:noProof/>
          <w:lang w:eastAsia="de-DE"/>
        </w:rPr>
        <w:drawing>
          <wp:inline distT="0" distB="0" distL="0" distR="0" wp14:anchorId="2BA0CCCD" wp14:editId="52DD98F5">
            <wp:extent cx="1524000"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ELX_rep with shadow_min-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0" cy="1085850"/>
                    </a:xfrm>
                    <a:prstGeom prst="rect">
                      <a:avLst/>
                    </a:prstGeom>
                  </pic:spPr>
                </pic:pic>
              </a:graphicData>
            </a:graphic>
          </wp:inline>
        </w:drawing>
      </w:r>
    </w:p>
    <w:p w:rsidR="000C355A" w:rsidRPr="00CC0FFC" w:rsidRDefault="000C355A" w:rsidP="000C355A">
      <w:pPr>
        <w:spacing w:after="120"/>
        <w:rPr>
          <w:rFonts w:ascii="Hind107 Light" w:hAnsi="Hind107 Light" w:cs="Hind107 Light"/>
          <w:i/>
          <w:sz w:val="18"/>
          <w:szCs w:val="18"/>
          <w:lang w:val="en-US"/>
        </w:rPr>
      </w:pPr>
      <w:r w:rsidRPr="00CC0FFC">
        <w:rPr>
          <w:rFonts w:ascii="Hind107 Light" w:hAnsi="Hind107 Light" w:cs="Hind107 Light"/>
          <w:i/>
          <w:sz w:val="18"/>
          <w:szCs w:val="18"/>
          <w:lang w:val="en-GB"/>
        </w:rPr>
        <w:t xml:space="preserve">Extended life cycle: The congatec </w:t>
      </w:r>
      <w:r w:rsidRPr="00CC0FFC">
        <w:rPr>
          <w:rFonts w:ascii="Hind107 Light" w:hAnsi="Hind107 Light" w:cs="Hind107 Light"/>
          <w:i/>
          <w:sz w:val="18"/>
          <w:szCs w:val="18"/>
          <w:lang w:val="en-US"/>
        </w:rPr>
        <w:t>ETX and XTX modules with AMD Geode</w:t>
      </w:r>
      <w:r w:rsidR="009024CB" w:rsidRPr="00CC0FFC">
        <w:rPr>
          <w:rFonts w:ascii="Hind107 Light" w:hAnsi="Hind107 Light" w:cs="Hind107 Light"/>
          <w:i/>
          <w:sz w:val="18"/>
          <w:szCs w:val="18"/>
          <w:lang w:val="en-US"/>
        </w:rPr>
        <w:t>™</w:t>
      </w:r>
      <w:r w:rsidRPr="00CC0FFC">
        <w:rPr>
          <w:rFonts w:ascii="Hind107 Light" w:hAnsi="Hind107 Light" w:cs="Hind107 Light"/>
          <w:i/>
          <w:sz w:val="18"/>
          <w:szCs w:val="18"/>
          <w:lang w:val="en-US"/>
        </w:rPr>
        <w:t xml:space="preserve"> LX 800 processors</w:t>
      </w:r>
      <w:r w:rsidRPr="00CC0FFC">
        <w:rPr>
          <w:rFonts w:ascii="Hind107 Light" w:hAnsi="Hind107 Light" w:cs="Hind107 Light"/>
          <w:i/>
          <w:sz w:val="18"/>
          <w:szCs w:val="18"/>
          <w:lang w:val="en-GB"/>
        </w:rPr>
        <w:t xml:space="preserve"> introduced in 2005 and 2007</w:t>
      </w:r>
      <w:r w:rsidRPr="00CC0FFC">
        <w:rPr>
          <w:rFonts w:ascii="Hind107 Light" w:hAnsi="Hind107 Light" w:cs="Hind107 Light"/>
          <w:i/>
          <w:sz w:val="18"/>
          <w:szCs w:val="18"/>
          <w:lang w:val="en-US"/>
        </w:rPr>
        <w:t xml:space="preserve"> are available at least </w:t>
      </w:r>
      <w:r w:rsidR="00471D32" w:rsidRPr="00CC0FFC">
        <w:rPr>
          <w:rFonts w:ascii="Hind107 Light" w:hAnsi="Hind107 Light" w:cs="Hind107 Light"/>
          <w:i/>
          <w:sz w:val="18"/>
          <w:szCs w:val="18"/>
          <w:lang w:val="en-US"/>
        </w:rPr>
        <w:t xml:space="preserve">until </w:t>
      </w:r>
      <w:r w:rsidRPr="00CC0FFC">
        <w:rPr>
          <w:rFonts w:ascii="Hind107 Light" w:hAnsi="Hind107 Light" w:cs="Hind107 Light"/>
          <w:i/>
          <w:sz w:val="18"/>
          <w:szCs w:val="18"/>
          <w:lang w:val="en-US"/>
        </w:rPr>
        <w:t>2019</w:t>
      </w:r>
    </w:p>
    <w:p w:rsidR="00EC47A8" w:rsidRPr="00CC0FFC" w:rsidRDefault="00EC47A8" w:rsidP="00EC47A8">
      <w:pPr>
        <w:spacing w:after="120"/>
        <w:rPr>
          <w:rFonts w:ascii="Hind Light" w:hAnsi="Hind Light" w:cs="Hind Light"/>
          <w:i/>
          <w:noProof/>
          <w:sz w:val="16"/>
          <w:szCs w:val="16"/>
          <w:lang w:val="en-US" w:eastAsia="de-DE"/>
        </w:rPr>
      </w:pPr>
      <w:r w:rsidRPr="00CC0FFC">
        <w:rPr>
          <w:rFonts w:ascii="Hind Light" w:hAnsi="Hind Light" w:cs="Hind Light"/>
          <w:i/>
          <w:noProof/>
          <w:sz w:val="16"/>
          <w:szCs w:val="16"/>
          <w:lang w:val="en-US" w:eastAsia="de-DE"/>
        </w:rPr>
        <w:t>Text and photograph available</w:t>
      </w:r>
      <w:r w:rsidR="004B1424" w:rsidRPr="00CC0FFC">
        <w:rPr>
          <w:rFonts w:ascii="Hind Light" w:hAnsi="Hind Light" w:cs="Hind Light"/>
          <w:i/>
          <w:noProof/>
          <w:sz w:val="16"/>
          <w:szCs w:val="16"/>
          <w:lang w:val="en-US" w:eastAsia="de-DE"/>
        </w:rPr>
        <w:t xml:space="preserve"> at</w:t>
      </w:r>
      <w:r w:rsidRPr="00CC0FFC">
        <w:rPr>
          <w:rFonts w:ascii="Hind Light" w:hAnsi="Hind Light" w:cs="Hind Light"/>
          <w:i/>
          <w:noProof/>
          <w:sz w:val="16"/>
          <w:szCs w:val="16"/>
          <w:lang w:val="en-US" w:eastAsia="de-DE"/>
        </w:rPr>
        <w:t xml:space="preserve">: </w:t>
      </w:r>
      <w:hyperlink r:id="rId14" w:history="1">
        <w:r w:rsidRPr="00CC0FFC">
          <w:rPr>
            <w:rFonts w:ascii="Hind Light" w:hAnsi="Hind Light" w:cs="Hind Light"/>
            <w:i/>
            <w:noProof/>
            <w:sz w:val="16"/>
            <w:szCs w:val="16"/>
            <w:lang w:val="en-US" w:eastAsia="de-DE"/>
          </w:rPr>
          <w:t>http://www.congatec.com/press</w:t>
        </w:r>
      </w:hyperlink>
      <w:r w:rsidRPr="00CC0FFC">
        <w:rPr>
          <w:rFonts w:ascii="Hind Light" w:hAnsi="Hind Light" w:cs="Hind Light"/>
          <w:i/>
          <w:noProof/>
          <w:sz w:val="16"/>
          <w:szCs w:val="16"/>
          <w:lang w:val="en-US" w:eastAsia="de-DE"/>
        </w:rPr>
        <w:br/>
      </w:r>
    </w:p>
    <w:p w:rsidR="00EC47A8" w:rsidRPr="00CC0FFC" w:rsidRDefault="00EC47A8" w:rsidP="00EC47A8">
      <w:pPr>
        <w:spacing w:after="120"/>
        <w:rPr>
          <w:rFonts w:ascii="Hind Light" w:hAnsi="Hind Light" w:cs="Hind Light"/>
          <w:b/>
          <w:u w:val="single"/>
          <w:lang w:val="en-US"/>
        </w:rPr>
      </w:pPr>
    </w:p>
    <w:p w:rsidR="00C320BB" w:rsidRPr="00CC0FFC" w:rsidRDefault="00EC47A8">
      <w:pPr>
        <w:rPr>
          <w:rFonts w:ascii="Hind Light" w:hAnsi="Hind Light" w:cs="Hind Light"/>
          <w:b/>
          <w:i/>
          <w:iCs/>
          <w:color w:val="000000"/>
          <w:sz w:val="18"/>
          <w:szCs w:val="18"/>
          <w:u w:val="single"/>
          <w:lang w:val="en-US"/>
        </w:rPr>
      </w:pPr>
      <w:r w:rsidRPr="00CC0FFC">
        <w:rPr>
          <w:rFonts w:ascii="Hind Light" w:hAnsi="Hind Light" w:cs="Hind Light"/>
          <w:b/>
          <w:u w:val="single"/>
          <w:lang w:val="en-US"/>
        </w:rPr>
        <w:t xml:space="preserve">Press release </w:t>
      </w:r>
    </w:p>
    <w:p w:rsidR="00D108AC" w:rsidRPr="00CC0FFC" w:rsidRDefault="00D108AC" w:rsidP="007D5195">
      <w:pPr>
        <w:jc w:val="right"/>
        <w:rPr>
          <w:rFonts w:ascii="Hind Light" w:hAnsi="Hind Light" w:cs="Hind Light"/>
          <w:kern w:val="2"/>
          <w:sz w:val="22"/>
          <w:szCs w:val="22"/>
          <w:lang w:val="en-US"/>
        </w:rPr>
      </w:pPr>
    </w:p>
    <w:p w:rsidR="009249BA" w:rsidRPr="00CC0FFC" w:rsidRDefault="009249BA" w:rsidP="009249BA">
      <w:pPr>
        <w:jc w:val="center"/>
        <w:rPr>
          <w:rFonts w:ascii="Hind107 Bold" w:hAnsi="Hind107 Bold" w:cs="Hind107 Bold"/>
          <w:b/>
          <w:bCs/>
          <w:sz w:val="28"/>
          <w:szCs w:val="28"/>
          <w:lang w:val="en-US"/>
        </w:rPr>
      </w:pPr>
      <w:proofErr w:type="gramStart"/>
      <w:r w:rsidRPr="00CC0FFC">
        <w:rPr>
          <w:rFonts w:ascii="Hind107 Bold" w:hAnsi="Hind107 Bold" w:cs="Hind107 Bold"/>
          <w:b/>
          <w:bCs/>
          <w:sz w:val="28"/>
          <w:szCs w:val="28"/>
          <w:lang w:val="en-US"/>
        </w:rPr>
        <w:t>congatec</w:t>
      </w:r>
      <w:proofErr w:type="gramEnd"/>
      <w:r w:rsidRPr="00CC0FFC">
        <w:rPr>
          <w:rFonts w:ascii="Hind107 Bold" w:hAnsi="Hind107 Bold" w:cs="Hind107 Bold"/>
          <w:b/>
          <w:bCs/>
          <w:sz w:val="28"/>
          <w:szCs w:val="28"/>
          <w:lang w:val="en-US"/>
        </w:rPr>
        <w:t xml:space="preserve"> extends life cycle of ETX and XTX modules</w:t>
      </w:r>
    </w:p>
    <w:p w:rsidR="007D5195" w:rsidRPr="00CC0FFC" w:rsidRDefault="007D5195" w:rsidP="007D5195">
      <w:pPr>
        <w:pStyle w:val="Standard1"/>
        <w:jc w:val="center"/>
        <w:rPr>
          <w:rFonts w:ascii="Hind Light" w:hAnsi="Hind Light" w:cs="Hind Light"/>
          <w:b/>
          <w:bCs/>
          <w:lang w:val="en-US"/>
        </w:rPr>
      </w:pPr>
    </w:p>
    <w:p w:rsidR="009249BA" w:rsidRPr="00CC0FFC" w:rsidRDefault="009249BA" w:rsidP="009249BA">
      <w:pPr>
        <w:pStyle w:val="Standard1"/>
        <w:jc w:val="center"/>
        <w:rPr>
          <w:rFonts w:ascii="Hind Light" w:hAnsi="Hind Light" w:cs="Hind Light"/>
          <w:b/>
          <w:bCs/>
          <w:lang w:val="en-US"/>
        </w:rPr>
      </w:pPr>
      <w:proofErr w:type="gramStart"/>
      <w:r w:rsidRPr="00CC0FFC">
        <w:rPr>
          <w:rFonts w:ascii="Hind Light" w:hAnsi="Hind Light" w:cs="Hind Light"/>
          <w:b/>
          <w:bCs/>
          <w:lang w:val="en-US"/>
        </w:rPr>
        <w:t>congatec</w:t>
      </w:r>
      <w:proofErr w:type="gramEnd"/>
      <w:r w:rsidRPr="00CC0FFC">
        <w:rPr>
          <w:rFonts w:ascii="Hind Light" w:hAnsi="Hind Light" w:cs="Hind Light"/>
          <w:b/>
          <w:bCs/>
          <w:lang w:val="en-US"/>
        </w:rPr>
        <w:t xml:space="preserve"> modules based on AMD Geode LX 800 processors </w:t>
      </w:r>
      <w:r w:rsidRPr="00CC0FFC">
        <w:rPr>
          <w:rFonts w:ascii="Hind Light" w:hAnsi="Hind Light" w:cs="Hind Light"/>
          <w:b/>
          <w:bCs/>
          <w:lang w:val="en-US"/>
        </w:rPr>
        <w:br/>
        <w:t xml:space="preserve">now available at least </w:t>
      </w:r>
      <w:r w:rsidR="00471D32" w:rsidRPr="00CC0FFC">
        <w:rPr>
          <w:rFonts w:ascii="Hind Light" w:hAnsi="Hind Light" w:cs="Hind Light"/>
          <w:b/>
          <w:bCs/>
          <w:lang w:val="en-US"/>
        </w:rPr>
        <w:t xml:space="preserve">until </w:t>
      </w:r>
      <w:r w:rsidRPr="00CC0FFC">
        <w:rPr>
          <w:rFonts w:ascii="Hind Light" w:hAnsi="Hind Light" w:cs="Hind Light"/>
          <w:b/>
          <w:bCs/>
          <w:lang w:val="en-US"/>
        </w:rPr>
        <w:t>2019</w:t>
      </w:r>
    </w:p>
    <w:p w:rsidR="009249BA" w:rsidRPr="00CC0FFC" w:rsidRDefault="009249BA" w:rsidP="007D5195">
      <w:pPr>
        <w:pStyle w:val="Standard1"/>
        <w:jc w:val="center"/>
        <w:rPr>
          <w:rFonts w:ascii="Hind Light" w:hAnsi="Hind Light" w:cs="Hind Light"/>
          <w:b/>
          <w:bCs/>
          <w:lang w:val="en-GB"/>
        </w:rPr>
      </w:pPr>
    </w:p>
    <w:p w:rsidR="003C5916" w:rsidRPr="00CC0FFC" w:rsidRDefault="003C5916" w:rsidP="007D5195">
      <w:pPr>
        <w:jc w:val="center"/>
        <w:rPr>
          <w:rFonts w:ascii="Hind Light" w:hAnsi="Hind Light" w:cs="Hind Light"/>
          <w:b/>
          <w:sz w:val="22"/>
          <w:szCs w:val="22"/>
          <w:lang w:val="en-US"/>
        </w:rPr>
      </w:pPr>
    </w:p>
    <w:p w:rsidR="00230550" w:rsidRPr="00CC0FFC" w:rsidRDefault="00230550" w:rsidP="00230550">
      <w:pPr>
        <w:spacing w:line="360" w:lineRule="auto"/>
        <w:rPr>
          <w:rFonts w:ascii="Hind107 Light" w:hAnsi="Hind107 Light" w:cs="Hind107 Light"/>
          <w:sz w:val="22"/>
          <w:szCs w:val="22"/>
          <w:lang w:val="en-GB"/>
        </w:rPr>
      </w:pPr>
      <w:proofErr w:type="spellStart"/>
      <w:r w:rsidRPr="00CC0FFC">
        <w:rPr>
          <w:rStyle w:val="Kommentarzeichen1"/>
          <w:rFonts w:ascii="Hind107 Light" w:hAnsi="Hind107 Light" w:cs="Hind107 Light"/>
          <w:b/>
          <w:sz w:val="22"/>
          <w:szCs w:val="22"/>
          <w:lang w:val="en-US"/>
        </w:rPr>
        <w:t>Deggendorf</w:t>
      </w:r>
      <w:proofErr w:type="spellEnd"/>
      <w:r w:rsidRPr="00CC0FFC">
        <w:rPr>
          <w:rStyle w:val="Kommentarzeichen1"/>
          <w:rFonts w:ascii="Hind107 Light" w:hAnsi="Hind107 Light" w:cs="Hind107 Light"/>
          <w:b/>
          <w:sz w:val="22"/>
          <w:szCs w:val="22"/>
          <w:lang w:val="en-US"/>
        </w:rPr>
        <w:t xml:space="preserve">, Germany, </w:t>
      </w:r>
      <w:r w:rsidR="005B5513">
        <w:rPr>
          <w:rStyle w:val="Kommentarzeichen1"/>
          <w:rFonts w:ascii="Hind107 Light" w:hAnsi="Hind107 Light" w:cs="Hind107 Light"/>
          <w:b/>
          <w:sz w:val="22"/>
          <w:szCs w:val="22"/>
          <w:lang w:val="en-US"/>
        </w:rPr>
        <w:t>21 January, 2016</w:t>
      </w:r>
      <w:r w:rsidRPr="00CC0FFC">
        <w:rPr>
          <w:rFonts w:ascii="Hind107 Light" w:hAnsi="Hind107 Light" w:cs="Hind107 Light"/>
          <w:b/>
          <w:sz w:val="22"/>
          <w:szCs w:val="22"/>
          <w:lang w:val="en-US"/>
        </w:rPr>
        <w:t xml:space="preserve">   * * *  </w:t>
      </w:r>
      <w:r w:rsidRPr="00CC0FFC">
        <w:rPr>
          <w:rFonts w:ascii="Hind107 Light" w:hAnsi="Hind107 Light" w:cs="Hind107 Light"/>
          <w:sz w:val="22"/>
          <w:szCs w:val="22"/>
          <w:lang w:val="en-US"/>
        </w:rPr>
        <w:t xml:space="preserve"> </w:t>
      </w:r>
      <w:r w:rsidRPr="00CC0FFC">
        <w:rPr>
          <w:rFonts w:ascii="Hind107 Light" w:hAnsi="Hind107 Light" w:cs="Hind107 Light"/>
          <w:sz w:val="22"/>
          <w:szCs w:val="22"/>
          <w:lang w:val="en-GB"/>
        </w:rPr>
        <w:t>congatec AG, a leading technology company for embedded computer modules, single board computers (SBCs) and embedded design and manufacturing (EDM) services, has extended the life cycle of their AMD processor-based ETX and XTX computer modules. The conga-ELX, conga-</w:t>
      </w:r>
      <w:proofErr w:type="spellStart"/>
      <w:r w:rsidRPr="00CC0FFC">
        <w:rPr>
          <w:rFonts w:ascii="Hind107 Light" w:hAnsi="Hind107 Light" w:cs="Hind107 Light"/>
          <w:sz w:val="22"/>
          <w:szCs w:val="22"/>
          <w:lang w:val="en-GB"/>
        </w:rPr>
        <w:t>ELXeco</w:t>
      </w:r>
      <w:proofErr w:type="spellEnd"/>
      <w:r w:rsidRPr="00CC0FFC">
        <w:rPr>
          <w:rFonts w:ascii="Hind107 Light" w:hAnsi="Hind107 Light" w:cs="Hind107 Light"/>
          <w:sz w:val="22"/>
          <w:szCs w:val="22"/>
          <w:lang w:val="en-GB"/>
        </w:rPr>
        <w:t xml:space="preserve"> and conga-XLX modules launched in 2005 and 2007 with AMD Geode</w:t>
      </w:r>
      <w:r w:rsidR="009024CB" w:rsidRPr="00CC0FFC">
        <w:rPr>
          <w:rFonts w:ascii="Hind107 Light" w:hAnsi="Hind107 Light" w:cs="Hind107 Light"/>
          <w:sz w:val="22"/>
          <w:szCs w:val="22"/>
          <w:lang w:val="en-GB"/>
        </w:rPr>
        <w:t>™</w:t>
      </w:r>
      <w:r w:rsidRPr="00CC0FFC">
        <w:rPr>
          <w:rFonts w:ascii="Hind107 Light" w:hAnsi="Hind107 Light" w:cs="Hind107 Light"/>
          <w:sz w:val="22"/>
          <w:szCs w:val="22"/>
          <w:lang w:val="en-GB"/>
        </w:rPr>
        <w:t xml:space="preserve"> LX 800 500 MHz processors, will now be supported at least </w:t>
      </w:r>
      <w:r w:rsidR="00471D32" w:rsidRPr="00CC0FFC">
        <w:rPr>
          <w:rFonts w:ascii="Hind107 Light" w:hAnsi="Hind107 Light" w:cs="Hind107 Light"/>
          <w:sz w:val="22"/>
          <w:szCs w:val="22"/>
          <w:lang w:val="en-GB"/>
        </w:rPr>
        <w:t xml:space="preserve">until </w:t>
      </w:r>
      <w:r w:rsidRPr="00CC0FFC">
        <w:rPr>
          <w:rFonts w:ascii="Hind107 Light" w:hAnsi="Hind107 Light" w:cs="Hind107 Light"/>
          <w:sz w:val="22"/>
          <w:szCs w:val="22"/>
          <w:lang w:val="en-GB"/>
        </w:rPr>
        <w:t>the end of 2019, extending the module availability from the usual 7 years to 12 - 14 years. This effectively doubles the standard availability of embedded x86 processor technology.</w:t>
      </w:r>
    </w:p>
    <w:p w:rsidR="00230550" w:rsidRPr="00CC0FFC" w:rsidRDefault="00230550" w:rsidP="00230550">
      <w:pPr>
        <w:spacing w:line="360" w:lineRule="auto"/>
        <w:rPr>
          <w:rFonts w:ascii="Hind107 Light" w:hAnsi="Hind107 Light" w:cs="Hind107 Light"/>
          <w:sz w:val="22"/>
          <w:szCs w:val="22"/>
          <w:lang w:val="en-GB"/>
        </w:rPr>
      </w:pPr>
    </w:p>
    <w:p w:rsidR="00230550" w:rsidRPr="00CC0FFC" w:rsidRDefault="00230550" w:rsidP="00230550">
      <w:pPr>
        <w:spacing w:line="360" w:lineRule="auto"/>
        <w:rPr>
          <w:rFonts w:ascii="Hind107 Light" w:hAnsi="Hind107 Light" w:cs="Hind107 Light"/>
          <w:sz w:val="22"/>
          <w:szCs w:val="22"/>
          <w:lang w:val="en-GB"/>
        </w:rPr>
      </w:pPr>
      <w:r w:rsidRPr="00CC0FFC">
        <w:rPr>
          <w:rFonts w:ascii="Hind107 Light" w:hAnsi="Hind107 Light" w:cs="Hind107 Light"/>
          <w:sz w:val="22"/>
          <w:szCs w:val="22"/>
          <w:lang w:val="en-GB"/>
        </w:rPr>
        <w:t xml:space="preserve">With at least 4 additional years of module availability, OEMs benefit from further return on investment on their PCI- and ISA bus-based individual designs, which were developed and brought to the market about 10 years ago. Retro designs for discontinued modules are also possible as the ETX specification is standardized and allows the use of processor modules </w:t>
      </w:r>
      <w:r w:rsidRPr="00CC0FFC">
        <w:rPr>
          <w:rFonts w:ascii="Hind107 Light" w:hAnsi="Hind107 Light" w:cs="Hind107 Light"/>
          <w:sz w:val="22"/>
          <w:szCs w:val="22"/>
          <w:lang w:val="en-GB"/>
        </w:rPr>
        <w:lastRenderedPageBreak/>
        <w:t>from other manufacturers. In cases such as these, congatec offers personal integration support to simplify the design-in as far</w:t>
      </w:r>
      <w:r w:rsidR="009024CB" w:rsidRPr="00CC0FFC">
        <w:rPr>
          <w:rFonts w:ascii="Hind107 Light" w:hAnsi="Hind107 Light" w:cs="Hind107 Light"/>
          <w:sz w:val="22"/>
          <w:szCs w:val="22"/>
          <w:lang w:val="en-GB"/>
        </w:rPr>
        <w:t xml:space="preserve"> </w:t>
      </w:r>
      <w:r w:rsidRPr="00CC0FFC">
        <w:rPr>
          <w:rFonts w:ascii="Hind107 Light" w:hAnsi="Hind107 Light" w:cs="Hind107 Light"/>
          <w:sz w:val="22"/>
          <w:szCs w:val="22"/>
          <w:lang w:val="en-GB"/>
        </w:rPr>
        <w:t>as possible for OEMs. Typical retro designs are found mainly in industrial control applications as well as HMI and thin clients using serial ports and/or field buses that were often connected via legacy interfaces such as the ISA bus.</w:t>
      </w:r>
    </w:p>
    <w:p w:rsidR="00230550" w:rsidRPr="00CC0FFC" w:rsidRDefault="00230550" w:rsidP="00230550">
      <w:pPr>
        <w:spacing w:line="360" w:lineRule="auto"/>
        <w:rPr>
          <w:rFonts w:ascii="Hind107 Light" w:hAnsi="Hind107 Light" w:cs="Hind107 Light"/>
          <w:sz w:val="22"/>
          <w:szCs w:val="22"/>
          <w:lang w:val="en-GB"/>
        </w:rPr>
      </w:pPr>
    </w:p>
    <w:p w:rsidR="00230550" w:rsidRPr="00CC0FFC" w:rsidRDefault="00230550" w:rsidP="00230550">
      <w:pPr>
        <w:spacing w:line="360" w:lineRule="auto"/>
        <w:rPr>
          <w:rFonts w:ascii="Hind107 Light" w:hAnsi="Hind107 Light" w:cs="Hind107 Light"/>
          <w:sz w:val="22"/>
          <w:szCs w:val="22"/>
          <w:lang w:val="en-GB"/>
        </w:rPr>
      </w:pPr>
      <w:r w:rsidRPr="00CC0FFC">
        <w:rPr>
          <w:rFonts w:ascii="Hind107 Light" w:hAnsi="Hind107 Light" w:cs="Hind107 Light"/>
          <w:sz w:val="22"/>
          <w:szCs w:val="22"/>
          <w:lang w:val="en-GB"/>
        </w:rPr>
        <w:t>“OEMs want to use their designs as long as possible. However, the discontinuation of components and processors forces them to re-design more often than they like. We want to break this cycle. And the extraordinarily long availability of our AMD Geode LX 800</w:t>
      </w:r>
      <w:r w:rsidR="009024CB" w:rsidRPr="00CC0FFC">
        <w:rPr>
          <w:rFonts w:ascii="Hind107 Light" w:hAnsi="Hind107 Light" w:cs="Hind107 Light"/>
          <w:sz w:val="22"/>
          <w:szCs w:val="22"/>
          <w:lang w:val="en-GB"/>
        </w:rPr>
        <w:t xml:space="preserve"> processor</w:t>
      </w:r>
      <w:r w:rsidRPr="00CC0FFC">
        <w:rPr>
          <w:rFonts w:ascii="Hind107 Light" w:hAnsi="Hind107 Light" w:cs="Hind107 Light"/>
          <w:sz w:val="22"/>
          <w:szCs w:val="22"/>
          <w:lang w:val="en-GB"/>
        </w:rPr>
        <w:t xml:space="preserve">-based ETX and XTX modules is an important milestone in this process,” says Martin </w:t>
      </w:r>
      <w:proofErr w:type="spellStart"/>
      <w:r w:rsidRPr="00CC0FFC">
        <w:rPr>
          <w:rFonts w:ascii="Hind107 Light" w:hAnsi="Hind107 Light" w:cs="Hind107 Light"/>
          <w:sz w:val="22"/>
          <w:szCs w:val="22"/>
          <w:lang w:val="en-GB"/>
        </w:rPr>
        <w:t>Danzer</w:t>
      </w:r>
      <w:proofErr w:type="spellEnd"/>
      <w:r w:rsidRPr="00CC0FFC">
        <w:rPr>
          <w:rFonts w:ascii="Hind107 Light" w:hAnsi="Hind107 Light" w:cs="Hind107 Light"/>
          <w:sz w:val="22"/>
          <w:szCs w:val="22"/>
          <w:lang w:val="en-GB"/>
        </w:rPr>
        <w:t xml:space="preserve">, </w:t>
      </w:r>
      <w:r w:rsidR="00471D32">
        <w:rPr>
          <w:rFonts w:ascii="Hind107 Light" w:hAnsi="Hind107 Light" w:cs="Hind107 Light"/>
          <w:sz w:val="22"/>
          <w:szCs w:val="22"/>
          <w:lang w:val="en-GB"/>
        </w:rPr>
        <w:t>d</w:t>
      </w:r>
      <w:r w:rsidR="00471D32" w:rsidRPr="00CC0FFC">
        <w:rPr>
          <w:rFonts w:ascii="Hind107 Light" w:hAnsi="Hind107 Light" w:cs="Hind107 Light"/>
          <w:sz w:val="22"/>
          <w:szCs w:val="22"/>
          <w:lang w:val="en-GB"/>
        </w:rPr>
        <w:t xml:space="preserve">irector </w:t>
      </w:r>
      <w:r w:rsidR="00471D32">
        <w:rPr>
          <w:rFonts w:ascii="Hind107 Light" w:hAnsi="Hind107 Light" w:cs="Hind107 Light"/>
          <w:sz w:val="22"/>
          <w:szCs w:val="22"/>
          <w:lang w:val="en-GB"/>
        </w:rPr>
        <w:t>p</w:t>
      </w:r>
      <w:r w:rsidR="00471D32" w:rsidRPr="00CC0FFC">
        <w:rPr>
          <w:rFonts w:ascii="Hind107 Light" w:hAnsi="Hind107 Light" w:cs="Hind107 Light"/>
          <w:sz w:val="22"/>
          <w:szCs w:val="22"/>
          <w:lang w:val="en-GB"/>
        </w:rPr>
        <w:t xml:space="preserve">roduct </w:t>
      </w:r>
      <w:r w:rsidR="00471D32">
        <w:rPr>
          <w:rFonts w:ascii="Hind107 Light" w:hAnsi="Hind107 Light" w:cs="Hind107 Light"/>
          <w:sz w:val="22"/>
          <w:szCs w:val="22"/>
          <w:lang w:val="en-GB"/>
        </w:rPr>
        <w:t>m</w:t>
      </w:r>
      <w:r w:rsidR="00471D32" w:rsidRPr="00CC0FFC">
        <w:rPr>
          <w:rFonts w:ascii="Hind107 Light" w:hAnsi="Hind107 Light" w:cs="Hind107 Light"/>
          <w:sz w:val="22"/>
          <w:szCs w:val="22"/>
          <w:lang w:val="en-GB"/>
        </w:rPr>
        <w:t>anagement</w:t>
      </w:r>
      <w:r w:rsidRPr="00CC0FFC">
        <w:rPr>
          <w:rFonts w:ascii="Hind107 Light" w:hAnsi="Hind107 Light" w:cs="Hind107 Light"/>
          <w:sz w:val="22"/>
          <w:szCs w:val="22"/>
          <w:lang w:val="en-GB"/>
        </w:rPr>
        <w:t xml:space="preserve">, </w:t>
      </w:r>
      <w:proofErr w:type="spellStart"/>
      <w:r w:rsidRPr="00CC0FFC">
        <w:rPr>
          <w:rFonts w:ascii="Hind107 Light" w:hAnsi="Hind107 Light" w:cs="Hind107 Light"/>
          <w:sz w:val="22"/>
          <w:szCs w:val="22"/>
          <w:lang w:val="en-GB"/>
        </w:rPr>
        <w:t>congatec</w:t>
      </w:r>
      <w:proofErr w:type="spellEnd"/>
      <w:r w:rsidRPr="00CC0FFC">
        <w:rPr>
          <w:rFonts w:ascii="Hind107 Light" w:hAnsi="Hind107 Light" w:cs="Hind107 Light"/>
          <w:sz w:val="22"/>
          <w:szCs w:val="22"/>
          <w:lang w:val="en-GB"/>
        </w:rPr>
        <w:t xml:space="preserve"> AG. “It is also a testament of a successful product policy – both at AMD and congatec, as well as for our customers</w:t>
      </w:r>
      <w:r w:rsidR="00471D32">
        <w:rPr>
          <w:rFonts w:ascii="Hind107 Light" w:hAnsi="Hind107 Light" w:cs="Hind107 Light"/>
          <w:sz w:val="22"/>
          <w:szCs w:val="22"/>
          <w:lang w:val="en-GB"/>
        </w:rPr>
        <w:t>,</w:t>
      </w:r>
      <w:r w:rsidRPr="00CC0FFC">
        <w:rPr>
          <w:rFonts w:ascii="Hind107 Light" w:hAnsi="Hind107 Light" w:cs="Hind107 Light"/>
          <w:sz w:val="22"/>
          <w:szCs w:val="22"/>
          <w:lang w:val="en-GB"/>
        </w:rPr>
        <w:t xml:space="preserve"> who for instance have developed highly successful control systems with the industrial grade, energy-saving </w:t>
      </w:r>
      <w:r w:rsidRPr="00CC0FFC">
        <w:rPr>
          <w:rFonts w:ascii="Hind107 Light" w:hAnsi="Hind107 Light" w:cs="Hind107 Light"/>
          <w:bCs/>
          <w:sz w:val="22"/>
          <w:szCs w:val="22"/>
          <w:lang w:val="en-GB"/>
        </w:rPr>
        <w:t>0.9 watt</w:t>
      </w:r>
      <w:r w:rsidRPr="00CC0FFC">
        <w:rPr>
          <w:rFonts w:ascii="Hind107 Light" w:hAnsi="Hind107 Light" w:cs="Hind107 Light"/>
          <w:sz w:val="22"/>
          <w:szCs w:val="22"/>
          <w:lang w:val="en-GB"/>
        </w:rPr>
        <w:t xml:space="preserve"> x86 processors.”</w:t>
      </w:r>
    </w:p>
    <w:p w:rsidR="00230550" w:rsidRPr="00CC0FFC" w:rsidRDefault="00230550" w:rsidP="00230550">
      <w:pPr>
        <w:spacing w:line="360" w:lineRule="auto"/>
        <w:rPr>
          <w:rFonts w:ascii="Hind107 Light" w:hAnsi="Hind107 Light" w:cs="Hind107 Light"/>
          <w:sz w:val="22"/>
          <w:szCs w:val="22"/>
          <w:lang w:val="en-GB"/>
        </w:rPr>
      </w:pPr>
    </w:p>
    <w:p w:rsidR="00230550" w:rsidRPr="00CC0FFC" w:rsidRDefault="00230550" w:rsidP="00230550">
      <w:pPr>
        <w:spacing w:line="360" w:lineRule="auto"/>
        <w:rPr>
          <w:rFonts w:ascii="Hind107 Light" w:hAnsi="Hind107 Light" w:cs="Hind107 Light"/>
          <w:sz w:val="22"/>
          <w:szCs w:val="22"/>
          <w:lang w:val="en-GB"/>
        </w:rPr>
      </w:pPr>
      <w:r w:rsidRPr="00CC0FFC">
        <w:rPr>
          <w:rFonts w:ascii="Hind107 Light" w:hAnsi="Hind107 Light" w:cs="Hind107 Light"/>
          <w:sz w:val="22"/>
          <w:szCs w:val="22"/>
          <w:lang w:val="en-GB"/>
        </w:rPr>
        <w:t>“</w:t>
      </w:r>
      <w:r w:rsidR="00A000E1" w:rsidRPr="00CC0FFC">
        <w:rPr>
          <w:rFonts w:ascii="Hind107 Light" w:hAnsi="Hind107 Light" w:cs="Hind107 Light"/>
          <w:sz w:val="22"/>
          <w:szCs w:val="22"/>
          <w:lang w:val="en-GB"/>
        </w:rPr>
        <w:t>When AMD launched the AMD Geode LX 800 processor in 2005, it was designed to be the highest performance-per-watt processor offered at that time for x86-based 32-bit applications. In addition, many applications were then converted to lead-free designs. Together, this led to an impressive number of design wins, contributing to the success and long-term availability of this platform,” said Colin Cureton director of product management and marketing, AMD Enterprise Solutions.</w:t>
      </w:r>
    </w:p>
    <w:p w:rsidR="00230550" w:rsidRPr="00CC0FFC" w:rsidRDefault="00230550" w:rsidP="00230550">
      <w:pPr>
        <w:spacing w:line="360" w:lineRule="auto"/>
        <w:rPr>
          <w:rFonts w:ascii="Hind107 Light" w:hAnsi="Hind107 Light" w:cs="Hind107 Light"/>
          <w:sz w:val="22"/>
          <w:szCs w:val="22"/>
          <w:lang w:val="en-GB"/>
        </w:rPr>
      </w:pPr>
    </w:p>
    <w:p w:rsidR="00230550" w:rsidRPr="00CC0FFC" w:rsidRDefault="00230550" w:rsidP="00230550">
      <w:pPr>
        <w:spacing w:line="360" w:lineRule="auto"/>
        <w:rPr>
          <w:rFonts w:ascii="Hind107 Light" w:hAnsi="Hind107 Light" w:cs="Hind107 Light"/>
          <w:sz w:val="22"/>
          <w:szCs w:val="22"/>
          <w:lang w:val="en-US"/>
        </w:rPr>
      </w:pPr>
      <w:r w:rsidRPr="00CC0FFC">
        <w:rPr>
          <w:rFonts w:ascii="Hind107 Light" w:hAnsi="Hind107 Light" w:cs="Hind107 Light"/>
          <w:sz w:val="22"/>
          <w:szCs w:val="22"/>
          <w:lang w:val="en-GB"/>
        </w:rPr>
        <w:t xml:space="preserve">The long-term support until 2019 for AMD Geode LX </w:t>
      </w:r>
      <w:r w:rsidR="00A000E1" w:rsidRPr="00CC0FFC">
        <w:rPr>
          <w:rFonts w:ascii="Hind107 Light" w:hAnsi="Hind107 Light" w:cs="Hind107 Light"/>
          <w:sz w:val="22"/>
          <w:szCs w:val="22"/>
          <w:lang w:val="en-GB"/>
        </w:rPr>
        <w:t>800 processor</w:t>
      </w:r>
      <w:r w:rsidRPr="00CC0FFC">
        <w:rPr>
          <w:rFonts w:ascii="Hind107 Light" w:hAnsi="Hind107 Light" w:cs="Hind107 Light"/>
          <w:sz w:val="22"/>
          <w:szCs w:val="22"/>
          <w:lang w:val="en-GB"/>
        </w:rPr>
        <w:t>-based ETX and XTX computer modules is possibly record-breaking in the history of x86 processors for open standard computer-on-modules. And the modules are still competitive today. Every year, congatec continues to ship more than 20 000 computer</w:t>
      </w:r>
      <w:r w:rsidRPr="00CC0FFC" w:rsidDel="00EC56D1">
        <w:rPr>
          <w:rFonts w:ascii="Hind107 Light" w:hAnsi="Hind107 Light" w:cs="Hind107 Light"/>
          <w:sz w:val="22"/>
          <w:szCs w:val="22"/>
          <w:lang w:val="en-GB"/>
        </w:rPr>
        <w:t xml:space="preserve"> </w:t>
      </w:r>
      <w:r w:rsidRPr="00CC0FFC">
        <w:rPr>
          <w:rFonts w:ascii="Hind107 Light" w:hAnsi="Hind107 Light" w:cs="Hind107 Light"/>
          <w:sz w:val="22"/>
          <w:szCs w:val="22"/>
          <w:lang w:val="en-GB"/>
        </w:rPr>
        <w:t>modules with AMD Geode LX 800 processors for the embedded market.</w:t>
      </w:r>
    </w:p>
    <w:p w:rsidR="00230550" w:rsidRPr="00CC0FFC" w:rsidRDefault="00230550" w:rsidP="00230550">
      <w:pPr>
        <w:spacing w:line="360" w:lineRule="auto"/>
        <w:rPr>
          <w:rStyle w:val="Kommentarzeichen1"/>
          <w:rFonts w:ascii="Hind107 Light" w:hAnsi="Hind107 Light" w:cs="Hind107 Light"/>
          <w:sz w:val="22"/>
          <w:szCs w:val="22"/>
          <w:lang w:val="en-US"/>
        </w:rPr>
      </w:pPr>
    </w:p>
    <w:p w:rsidR="00230550" w:rsidRPr="00CC0FFC" w:rsidRDefault="00230550" w:rsidP="00230550">
      <w:pPr>
        <w:spacing w:line="360" w:lineRule="auto"/>
        <w:rPr>
          <w:rFonts w:ascii="Hind107 Light" w:hAnsi="Hind107 Light" w:cs="Hind107 Light"/>
          <w:sz w:val="22"/>
          <w:szCs w:val="22"/>
          <w:lang w:val="en-GB"/>
        </w:rPr>
      </w:pPr>
      <w:r w:rsidRPr="00CC0FFC">
        <w:rPr>
          <w:rFonts w:ascii="Hind107 Light" w:hAnsi="Hind107 Light" w:cs="Hind107 Light"/>
          <w:sz w:val="22"/>
          <w:szCs w:val="22"/>
          <w:lang w:val="en-GB"/>
        </w:rPr>
        <w:t xml:space="preserve">For more information on the AMD Geode LX 800 </w:t>
      </w:r>
      <w:r w:rsidR="00A000E1" w:rsidRPr="00CC0FFC">
        <w:rPr>
          <w:rFonts w:ascii="Hind107 Light" w:hAnsi="Hind107 Light" w:cs="Hind107 Light"/>
          <w:sz w:val="22"/>
          <w:szCs w:val="22"/>
          <w:lang w:val="en-GB"/>
        </w:rPr>
        <w:t>processor</w:t>
      </w:r>
      <w:r w:rsidR="009024CB" w:rsidRPr="00CC0FFC">
        <w:rPr>
          <w:rFonts w:ascii="Hind107 Light" w:hAnsi="Hind107 Light" w:cs="Hind107 Light"/>
          <w:sz w:val="22"/>
          <w:szCs w:val="22"/>
          <w:lang w:val="en-GB"/>
        </w:rPr>
        <w:t>-</w:t>
      </w:r>
      <w:r w:rsidRPr="00CC0FFC">
        <w:rPr>
          <w:rFonts w:ascii="Hind107 Light" w:hAnsi="Hind107 Light" w:cs="Hind107 Light"/>
          <w:sz w:val="22"/>
          <w:szCs w:val="22"/>
          <w:lang w:val="en-GB"/>
        </w:rPr>
        <w:t xml:space="preserve">based ETX computer modules from </w:t>
      </w:r>
      <w:proofErr w:type="spellStart"/>
      <w:r w:rsidRPr="00CC0FFC">
        <w:rPr>
          <w:rFonts w:ascii="Hind107 Light" w:hAnsi="Hind107 Light" w:cs="Hind107 Light"/>
          <w:sz w:val="22"/>
          <w:szCs w:val="22"/>
          <w:lang w:val="en-GB"/>
        </w:rPr>
        <w:t>congatec</w:t>
      </w:r>
      <w:proofErr w:type="spellEnd"/>
      <w:r w:rsidRPr="00CC0FFC">
        <w:rPr>
          <w:rFonts w:ascii="Hind107 Light" w:hAnsi="Hind107 Light" w:cs="Hind107 Light"/>
          <w:sz w:val="22"/>
          <w:szCs w:val="22"/>
          <w:lang w:val="en-GB"/>
        </w:rPr>
        <w:t xml:space="preserve"> see: </w:t>
      </w:r>
      <w:hyperlink r:id="rId15" w:history="1">
        <w:r w:rsidRPr="00CC0FFC">
          <w:rPr>
            <w:rStyle w:val="Hyperlink"/>
            <w:rFonts w:ascii="Hind107 Light" w:hAnsi="Hind107 Light" w:cs="Hind107 Light"/>
            <w:sz w:val="22"/>
            <w:szCs w:val="22"/>
            <w:lang w:val="en-GB"/>
          </w:rPr>
          <w:t>http://www.congatec.com/en/products/etx.html</w:t>
        </w:r>
      </w:hyperlink>
    </w:p>
    <w:p w:rsidR="00230550" w:rsidRPr="00DB6402" w:rsidRDefault="00230550" w:rsidP="0023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Hind107 Light" w:hAnsi="Hind107 Light" w:cs="Hind107 Light"/>
          <w:sz w:val="22"/>
          <w:szCs w:val="22"/>
          <w:lang w:val="en-US"/>
        </w:rPr>
      </w:pPr>
      <w:r w:rsidRPr="00CC0FFC">
        <w:rPr>
          <w:rFonts w:ascii="Hind107 Light" w:hAnsi="Hind107 Light" w:cs="Hind107 Light"/>
          <w:sz w:val="22"/>
          <w:szCs w:val="22"/>
          <w:lang w:val="en-US"/>
        </w:rPr>
        <w:lastRenderedPageBreak/>
        <w:t xml:space="preserve">And for </w:t>
      </w:r>
      <w:r w:rsidRPr="00CC0FFC">
        <w:rPr>
          <w:rFonts w:ascii="Hind107 Light" w:hAnsi="Hind107 Light" w:cs="Hind107 Light"/>
          <w:sz w:val="22"/>
          <w:szCs w:val="22"/>
          <w:lang w:val="en-GB"/>
        </w:rPr>
        <w:t xml:space="preserve">AMD Geode LX 800 </w:t>
      </w:r>
      <w:r w:rsidR="00A000E1" w:rsidRPr="00CC0FFC">
        <w:rPr>
          <w:rFonts w:ascii="Hind107 Light" w:hAnsi="Hind107 Light" w:cs="Hind107 Light"/>
          <w:sz w:val="22"/>
          <w:szCs w:val="22"/>
          <w:lang w:val="en-GB"/>
        </w:rPr>
        <w:t>processor b</w:t>
      </w:r>
      <w:r w:rsidRPr="00CC0FFC">
        <w:rPr>
          <w:rFonts w:ascii="Hind107 Light" w:hAnsi="Hind107 Light" w:cs="Hind107 Light"/>
          <w:sz w:val="22"/>
          <w:szCs w:val="22"/>
          <w:lang w:val="en-GB"/>
        </w:rPr>
        <w:t xml:space="preserve">ased XTX computer modules from </w:t>
      </w:r>
      <w:proofErr w:type="spellStart"/>
      <w:r w:rsidRPr="00CC0FFC">
        <w:rPr>
          <w:rFonts w:ascii="Hind107 Light" w:hAnsi="Hind107 Light" w:cs="Hind107 Light"/>
          <w:sz w:val="22"/>
          <w:szCs w:val="22"/>
          <w:lang w:val="en-GB"/>
        </w:rPr>
        <w:t>congatec</w:t>
      </w:r>
      <w:proofErr w:type="spellEnd"/>
      <w:r w:rsidRPr="00CC0FFC">
        <w:rPr>
          <w:rFonts w:ascii="Hind107 Light" w:hAnsi="Hind107 Light" w:cs="Hind107 Light"/>
          <w:sz w:val="22"/>
          <w:szCs w:val="22"/>
          <w:lang w:val="en-GB"/>
        </w:rPr>
        <w:t xml:space="preserve"> see</w:t>
      </w:r>
      <w:proofErr w:type="gramStart"/>
      <w:r w:rsidRPr="00CC0FFC">
        <w:rPr>
          <w:rFonts w:ascii="Hind107 Light" w:hAnsi="Hind107 Light" w:cs="Hind107 Light"/>
          <w:sz w:val="22"/>
          <w:szCs w:val="22"/>
          <w:lang w:val="en-GB"/>
        </w:rPr>
        <w:t>:</w:t>
      </w:r>
      <w:proofErr w:type="gramEnd"/>
      <w:r w:rsidRPr="00CC0FFC">
        <w:rPr>
          <w:rFonts w:ascii="Hind107 Light" w:hAnsi="Hind107 Light" w:cs="Hind107 Light"/>
          <w:sz w:val="22"/>
          <w:szCs w:val="22"/>
          <w:lang w:val="en-GB"/>
        </w:rPr>
        <w:br/>
      </w:r>
      <w:hyperlink r:id="rId16" w:history="1">
        <w:r w:rsidRPr="00CC0FFC">
          <w:rPr>
            <w:rStyle w:val="Hyperlink"/>
            <w:rFonts w:ascii="Hind107 Light" w:hAnsi="Hind107 Light" w:cs="Hind107 Light"/>
            <w:sz w:val="22"/>
            <w:szCs w:val="22"/>
            <w:lang w:val="en-US"/>
          </w:rPr>
          <w:t>http://www.congatec.com/de/produkte/xtx.html</w:t>
        </w:r>
      </w:hyperlink>
      <w:r>
        <w:rPr>
          <w:rFonts w:ascii="Hind107 Light" w:hAnsi="Hind107 Light" w:cs="Hind107 Light"/>
          <w:sz w:val="22"/>
          <w:szCs w:val="22"/>
          <w:lang w:val="en-US"/>
        </w:rPr>
        <w:t xml:space="preserve"> </w:t>
      </w:r>
    </w:p>
    <w:p w:rsidR="00D108AC" w:rsidRDefault="00D108AC" w:rsidP="00D108AC">
      <w:pPr>
        <w:pStyle w:val="Standard1"/>
        <w:ind w:right="283"/>
        <w:rPr>
          <w:rFonts w:ascii="Hind Light" w:hAnsi="Hind Light" w:cs="Hind Light"/>
          <w:b/>
          <w:sz w:val="18"/>
          <w:szCs w:val="18"/>
          <w:lang w:val="en-US"/>
        </w:rPr>
      </w:pPr>
    </w:p>
    <w:p w:rsidR="0089654A" w:rsidRPr="00230550" w:rsidRDefault="0089654A" w:rsidP="00D108AC">
      <w:pPr>
        <w:pStyle w:val="Standard1"/>
        <w:ind w:right="283"/>
        <w:rPr>
          <w:rFonts w:ascii="Hind Light" w:hAnsi="Hind Light" w:cs="Hind Light"/>
          <w:b/>
          <w:sz w:val="18"/>
          <w:szCs w:val="18"/>
          <w:lang w:val="en-US"/>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7"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8"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9"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20"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3910AD" w:rsidRPr="00740FEB" w:rsidRDefault="003910AD" w:rsidP="003910AD">
      <w:pPr>
        <w:pStyle w:val="Standard1"/>
        <w:spacing w:line="200" w:lineRule="atLeast"/>
        <w:jc w:val="center"/>
        <w:rPr>
          <w:rFonts w:ascii="Hind Light" w:hAnsi="Hind Light" w:cs="Hind Light"/>
          <w:i/>
          <w:iCs/>
          <w:sz w:val="18"/>
          <w:szCs w:val="18"/>
          <w:lang w:val="en-US"/>
        </w:rPr>
      </w:pPr>
    </w:p>
    <w:sectPr w:rsidR="003910AD" w:rsidRPr="00740FEB"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Hind107 Bold">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zana, Anna">
    <w15:presenceInfo w15:providerId="AD" w15:userId="S-1-5-21-249263827-1212357926-315576832-2258"/>
  </w15:person>
  <w15:person w15:author="Perkins, Alisha">
    <w15:presenceInfo w15:providerId="AD" w15:userId="S-1-5-21-249263827-1212357926-315576832-660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344FF"/>
    <w:rsid w:val="00055F1E"/>
    <w:rsid w:val="000663D6"/>
    <w:rsid w:val="000869F6"/>
    <w:rsid w:val="000C355A"/>
    <w:rsid w:val="000E736A"/>
    <w:rsid w:val="0010462C"/>
    <w:rsid w:val="001228F0"/>
    <w:rsid w:val="00157343"/>
    <w:rsid w:val="001D27CF"/>
    <w:rsid w:val="002018D7"/>
    <w:rsid w:val="00212286"/>
    <w:rsid w:val="002172C9"/>
    <w:rsid w:val="00230550"/>
    <w:rsid w:val="00255915"/>
    <w:rsid w:val="002D516E"/>
    <w:rsid w:val="002D625D"/>
    <w:rsid w:val="002D7353"/>
    <w:rsid w:val="002F03D5"/>
    <w:rsid w:val="00341F3D"/>
    <w:rsid w:val="003710B5"/>
    <w:rsid w:val="00384E0A"/>
    <w:rsid w:val="003910AD"/>
    <w:rsid w:val="003C5916"/>
    <w:rsid w:val="0040431E"/>
    <w:rsid w:val="00471D32"/>
    <w:rsid w:val="004731D8"/>
    <w:rsid w:val="004B1424"/>
    <w:rsid w:val="004D2177"/>
    <w:rsid w:val="00544A75"/>
    <w:rsid w:val="0055759C"/>
    <w:rsid w:val="005B5513"/>
    <w:rsid w:val="005C6F13"/>
    <w:rsid w:val="00646639"/>
    <w:rsid w:val="00685009"/>
    <w:rsid w:val="0069359A"/>
    <w:rsid w:val="006E5682"/>
    <w:rsid w:val="00700E83"/>
    <w:rsid w:val="00735068"/>
    <w:rsid w:val="007B7824"/>
    <w:rsid w:val="007D5195"/>
    <w:rsid w:val="007F032A"/>
    <w:rsid w:val="007F10E7"/>
    <w:rsid w:val="007F4CDC"/>
    <w:rsid w:val="00881B43"/>
    <w:rsid w:val="0089654A"/>
    <w:rsid w:val="008D011F"/>
    <w:rsid w:val="009024CB"/>
    <w:rsid w:val="00915B34"/>
    <w:rsid w:val="0092236E"/>
    <w:rsid w:val="009249BA"/>
    <w:rsid w:val="00944ECF"/>
    <w:rsid w:val="009544C6"/>
    <w:rsid w:val="00983599"/>
    <w:rsid w:val="00985ED7"/>
    <w:rsid w:val="0098707E"/>
    <w:rsid w:val="009977CF"/>
    <w:rsid w:val="009C65B6"/>
    <w:rsid w:val="009C67E6"/>
    <w:rsid w:val="00A000E1"/>
    <w:rsid w:val="00A270D9"/>
    <w:rsid w:val="00A31842"/>
    <w:rsid w:val="00A31EE8"/>
    <w:rsid w:val="00AA5392"/>
    <w:rsid w:val="00B05B22"/>
    <w:rsid w:val="00B37B7A"/>
    <w:rsid w:val="00B44BC5"/>
    <w:rsid w:val="00B86632"/>
    <w:rsid w:val="00BB0080"/>
    <w:rsid w:val="00BD1DEC"/>
    <w:rsid w:val="00C30716"/>
    <w:rsid w:val="00C320BB"/>
    <w:rsid w:val="00C56FA7"/>
    <w:rsid w:val="00C72975"/>
    <w:rsid w:val="00CC0FFC"/>
    <w:rsid w:val="00D108AC"/>
    <w:rsid w:val="00D42259"/>
    <w:rsid w:val="00D46BF1"/>
    <w:rsid w:val="00E0772A"/>
    <w:rsid w:val="00E40B37"/>
    <w:rsid w:val="00E42931"/>
    <w:rsid w:val="00E529F9"/>
    <w:rsid w:val="00E97218"/>
    <w:rsid w:val="00EC12EC"/>
    <w:rsid w:val="00EC47A8"/>
    <w:rsid w:val="00F102D3"/>
    <w:rsid w:val="00F453DD"/>
    <w:rsid w:val="00F735D9"/>
    <w:rsid w:val="00FA3174"/>
    <w:rsid w:val="00FB3FB7"/>
    <w:rsid w:val="00FB4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facebook.com/Congate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ams-network.com" TargetMode="External"/><Relationship Id="rId17" Type="http://schemas.openxmlformats.org/officeDocument/2006/relationships/hyperlink" Target="http://www.congatec.com" TargetMode="External"/><Relationship Id="rId2" Type="http://schemas.openxmlformats.org/officeDocument/2006/relationships/customXml" Target="../customXml/item2.xml"/><Relationship Id="rId16" Type="http://schemas.openxmlformats.org/officeDocument/2006/relationships/hyperlink" Target="http://www.congatec.com/de/produkte/xtx.html"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rismapr.com" TargetMode="External"/><Relationship Id="rId5" Type="http://schemas.microsoft.com/office/2007/relationships/stylesWithEffects" Target="stylesWithEffects.xml"/><Relationship Id="rId15" Type="http://schemas.openxmlformats.org/officeDocument/2006/relationships/hyperlink" Target="http://www.congatec.com/en/products/etx.html" TargetMode="External"/><Relationship Id="rId23" Type="http://schemas.microsoft.com/office/2011/relationships/people" Target="people.xml"/><Relationship Id="rId10" Type="http://schemas.openxmlformats.org/officeDocument/2006/relationships/hyperlink" Target="http://www.congatec.com/" TargetMode="External"/><Relationship Id="rId19" Type="http://schemas.openxmlformats.org/officeDocument/2006/relationships/hyperlink" Target="https://mobile.twitter.com/congatecAG" TargetMode="External"/><Relationship Id="rId4" Type="http://schemas.openxmlformats.org/officeDocument/2006/relationships/styles" Target="styles.xml"/><Relationship Id="rId9" Type="http://schemas.openxmlformats.org/officeDocument/2006/relationships/hyperlink" Target="mailto:info@congatec.com" TargetMode="External"/><Relationship Id="rId14" Type="http://schemas.openxmlformats.org/officeDocument/2006/relationships/hyperlink" Target="http://www.congatec.com/press"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F0192-BFBC-4843-A9E1-3E1D9C502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525098-CBB1-4AB8-A103-103821CD7402}">
  <ds:schemaRefs>
    <ds:schemaRef ds:uri="http://schemas.microsoft.com/office/2006/metadata/properties"/>
  </ds:schemaRefs>
</ds:datastoreItem>
</file>

<file path=customXml/itemProps3.xml><?xml version="1.0" encoding="utf-8"?>
<ds:datastoreItem xmlns:ds="http://schemas.openxmlformats.org/officeDocument/2006/customXml" ds:itemID="{2E1FF779-F8F7-44E0-B385-92C5AF1E0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congatec extends life cycle of ETX and XTX modules</vt:lpstr>
      <vt:lpstr/>
    </vt:vector>
  </TitlesOfParts>
  <Company>congatec</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extends life cycle of ETX and XTX modules</dc:title>
  <dc:creator>Christof Wilde</dc:creator>
  <cp:lastModifiedBy>Zeljko Loncaric</cp:lastModifiedBy>
  <cp:revision>6</cp:revision>
  <dcterms:created xsi:type="dcterms:W3CDTF">2015-12-15T13:35:00Z</dcterms:created>
  <dcterms:modified xsi:type="dcterms:W3CDTF">2016-01-19T18:07:00Z</dcterms:modified>
</cp:coreProperties>
</file>