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92C16A1" w14:textId="5AD3A922" w:rsidR="001C3873" w:rsidRPr="00D546F4" w:rsidRDefault="001C3873">
      <w:pPr>
        <w:rPr>
          <w:rFonts w:ascii="Hind107 Light" w:hAnsi="Hind107 Light" w:cs="Hind107 Light"/>
          <w:lang w:val="en-US"/>
        </w:rPr>
      </w:pPr>
      <w:bookmarkStart w:id="0" w:name="_GoBack"/>
      <w:bookmarkEnd w:id="0"/>
    </w:p>
    <w:p w14:paraId="1B6CD663" w14:textId="050C5672" w:rsidR="001C3873" w:rsidRPr="00D546F4" w:rsidRDefault="00D546F4">
      <w:pPr>
        <w:rPr>
          <w:rFonts w:ascii="Hind107 Light" w:hAnsi="Hind107 Light" w:cs="Hind107 Light"/>
          <w:lang w:val="en-US"/>
        </w:rPr>
      </w:pPr>
      <w:r w:rsidRPr="00D546F4">
        <w:rPr>
          <w:rFonts w:ascii="Hind107 Light" w:hAnsi="Hind107 Light" w:cs="Hind107 Light"/>
          <w:noProof/>
          <w:lang w:eastAsia="de-DE"/>
        </w:rPr>
        <w:drawing>
          <wp:anchor distT="0" distB="0" distL="114300" distR="114300" simplePos="0" relativeHeight="251658240" behindDoc="1" locked="0" layoutInCell="1" allowOverlap="1" wp14:anchorId="1417C3A5" wp14:editId="72A4593D">
            <wp:simplePos x="0" y="0"/>
            <wp:positionH relativeFrom="column">
              <wp:posOffset>4841240</wp:posOffset>
            </wp:positionH>
            <wp:positionV relativeFrom="paragraph">
              <wp:posOffset>82550</wp:posOffset>
            </wp:positionV>
            <wp:extent cx="1268095" cy="996950"/>
            <wp:effectExtent l="0" t="0" r="8255" b="0"/>
            <wp:wrapTight wrapText="bothSides">
              <wp:wrapPolygon edited="0">
                <wp:start x="9410" y="0"/>
                <wp:lineTo x="6165" y="2064"/>
                <wp:lineTo x="5192" y="3715"/>
                <wp:lineTo x="5192" y="9493"/>
                <wp:lineTo x="7463" y="13208"/>
                <wp:lineTo x="9086" y="13208"/>
                <wp:lineTo x="0" y="16510"/>
                <wp:lineTo x="0" y="20224"/>
                <wp:lineTo x="7788" y="21050"/>
                <wp:lineTo x="11033" y="21050"/>
                <wp:lineTo x="21416" y="20224"/>
                <wp:lineTo x="21416" y="16097"/>
                <wp:lineTo x="12330" y="13208"/>
                <wp:lineTo x="13628" y="13208"/>
                <wp:lineTo x="16549" y="8668"/>
                <wp:lineTo x="16549" y="4540"/>
                <wp:lineTo x="15251" y="2476"/>
                <wp:lineTo x="12006" y="0"/>
                <wp:lineTo x="9410" y="0"/>
              </wp:wrapPolygon>
            </wp:wrapTight>
            <wp:docPr id="2" name="Grafik 2"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arCom\Intern\branding\Touchpoints\logo\final\Standardvariante\SCREEN\Congatec_Standardlogo_RGB_72dp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9969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369" w:type="dxa"/>
        <w:tblLayout w:type="fixed"/>
        <w:tblCellMar>
          <w:left w:w="0" w:type="dxa"/>
          <w:right w:w="0" w:type="dxa"/>
        </w:tblCellMar>
        <w:tblLook w:val="0000" w:firstRow="0" w:lastRow="0" w:firstColumn="0" w:lastColumn="0" w:noHBand="0" w:noVBand="0"/>
      </w:tblPr>
      <w:tblGrid>
        <w:gridCol w:w="2104"/>
        <w:gridCol w:w="2668"/>
        <w:gridCol w:w="2528"/>
        <w:gridCol w:w="69"/>
      </w:tblGrid>
      <w:tr w:rsidR="00074501" w:rsidRPr="00D546F4" w14:paraId="3617BD1F" w14:textId="77777777" w:rsidTr="009B6626">
        <w:trPr>
          <w:trHeight w:val="270"/>
        </w:trPr>
        <w:tc>
          <w:tcPr>
            <w:tcW w:w="2104" w:type="dxa"/>
          </w:tcPr>
          <w:p w14:paraId="39695AC6" w14:textId="77777777" w:rsidR="00074501" w:rsidRPr="00D546F4" w:rsidRDefault="00074501" w:rsidP="00DF4DC0">
            <w:pPr>
              <w:snapToGrid w:val="0"/>
              <w:spacing w:after="40"/>
              <w:ind w:right="-1058"/>
              <w:rPr>
                <w:rFonts w:ascii="Hind107 Light" w:hAnsi="Hind107 Light" w:cs="Hind107 Light"/>
                <w:b/>
                <w:bCs/>
                <w:sz w:val="18"/>
                <w:szCs w:val="18"/>
                <w:u w:val="single"/>
                <w:lang w:val="en-US"/>
              </w:rPr>
            </w:pPr>
            <w:r w:rsidRPr="00D546F4">
              <w:rPr>
                <w:rFonts w:ascii="Hind107 Light" w:hAnsi="Hind107 Light" w:cs="Hind107 Light"/>
                <w:b/>
                <w:bCs/>
                <w:sz w:val="18"/>
                <w:szCs w:val="18"/>
                <w:u w:val="single"/>
                <w:lang w:val="en-US"/>
              </w:rPr>
              <w:t>Reader Enquiries:</w:t>
            </w:r>
          </w:p>
        </w:tc>
        <w:tc>
          <w:tcPr>
            <w:tcW w:w="2668" w:type="dxa"/>
          </w:tcPr>
          <w:p w14:paraId="19CC2A5C" w14:textId="77777777" w:rsidR="00074501" w:rsidRPr="00D546F4" w:rsidRDefault="00074501" w:rsidP="00DF4DC0">
            <w:pPr>
              <w:snapToGrid w:val="0"/>
              <w:spacing w:after="40"/>
              <w:rPr>
                <w:rFonts w:ascii="Hind107 Light" w:hAnsi="Hind107 Light" w:cs="Hind107 Light"/>
                <w:b/>
                <w:bCs/>
                <w:sz w:val="18"/>
                <w:szCs w:val="18"/>
                <w:u w:val="single"/>
                <w:lang w:val="en-US"/>
              </w:rPr>
            </w:pPr>
            <w:r w:rsidRPr="00D546F4">
              <w:rPr>
                <w:rFonts w:ascii="Hind107 Light" w:hAnsi="Hind107 Light" w:cs="Hind107 Light"/>
                <w:b/>
                <w:bCs/>
                <w:sz w:val="18"/>
                <w:szCs w:val="18"/>
                <w:lang w:val="en-US"/>
              </w:rPr>
              <w:t xml:space="preserve"> </w:t>
            </w:r>
            <w:r w:rsidRPr="00D546F4">
              <w:rPr>
                <w:rFonts w:ascii="Hind107 Light" w:hAnsi="Hind107 Light" w:cs="Hind107 Light"/>
                <w:b/>
                <w:bCs/>
                <w:sz w:val="18"/>
                <w:szCs w:val="18"/>
                <w:u w:val="single"/>
                <w:lang w:val="en-US"/>
              </w:rPr>
              <w:t>Press Contact:</w:t>
            </w:r>
          </w:p>
        </w:tc>
        <w:tc>
          <w:tcPr>
            <w:tcW w:w="2597" w:type="dxa"/>
            <w:gridSpan w:val="2"/>
          </w:tcPr>
          <w:p w14:paraId="4881C963" w14:textId="77777777" w:rsidR="00074501" w:rsidRPr="00D546F4" w:rsidRDefault="00074501" w:rsidP="00DF4DC0">
            <w:pPr>
              <w:snapToGrid w:val="0"/>
              <w:rPr>
                <w:rFonts w:ascii="Hind107 Light" w:hAnsi="Hind107 Light" w:cs="Hind107 Light"/>
                <w:b/>
                <w:bCs/>
                <w:sz w:val="18"/>
                <w:szCs w:val="18"/>
                <w:u w:val="single"/>
                <w:lang w:val="en-US"/>
              </w:rPr>
            </w:pPr>
          </w:p>
        </w:tc>
      </w:tr>
      <w:tr w:rsidR="00074501" w:rsidRPr="00D546F4" w14:paraId="03EB2ED7" w14:textId="77777777" w:rsidTr="009B6626">
        <w:tblPrEx>
          <w:tblCellMar>
            <w:left w:w="70" w:type="dxa"/>
            <w:right w:w="70" w:type="dxa"/>
          </w:tblCellMar>
        </w:tblPrEx>
        <w:trPr>
          <w:gridAfter w:val="1"/>
          <w:wAfter w:w="69" w:type="dxa"/>
          <w:trHeight w:val="227"/>
        </w:trPr>
        <w:tc>
          <w:tcPr>
            <w:tcW w:w="2104" w:type="dxa"/>
          </w:tcPr>
          <w:p w14:paraId="47BF2627" w14:textId="77777777" w:rsidR="00074501" w:rsidRPr="00D546F4" w:rsidRDefault="00074501" w:rsidP="00DF4DC0">
            <w:pPr>
              <w:snapToGrid w:val="0"/>
              <w:spacing w:before="80" w:after="20"/>
              <w:ind w:right="-1058"/>
              <w:rPr>
                <w:rFonts w:ascii="Hind107 Light" w:hAnsi="Hind107 Light" w:cs="Hind107 Light"/>
                <w:b/>
                <w:bCs/>
                <w:sz w:val="18"/>
                <w:szCs w:val="18"/>
                <w:lang w:val="en-US"/>
              </w:rPr>
            </w:pPr>
            <w:r w:rsidRPr="00D546F4">
              <w:rPr>
                <w:rFonts w:ascii="Hind107 Light" w:hAnsi="Hind107 Light" w:cs="Hind107 Light"/>
                <w:b/>
                <w:bCs/>
                <w:sz w:val="18"/>
                <w:szCs w:val="18"/>
                <w:lang w:val="en-US"/>
              </w:rPr>
              <w:t>congatec AG</w:t>
            </w:r>
          </w:p>
        </w:tc>
        <w:tc>
          <w:tcPr>
            <w:tcW w:w="2668" w:type="dxa"/>
          </w:tcPr>
          <w:p w14:paraId="0B27827C" w14:textId="77777777" w:rsidR="00074501" w:rsidRPr="00D546F4" w:rsidRDefault="00074501" w:rsidP="002D2476">
            <w:pPr>
              <w:tabs>
                <w:tab w:val="left" w:pos="592"/>
              </w:tabs>
              <w:snapToGrid w:val="0"/>
              <w:spacing w:before="80" w:after="20"/>
              <w:rPr>
                <w:rFonts w:ascii="Hind107 Light" w:hAnsi="Hind107 Light" w:cs="Hind107 Light"/>
                <w:b/>
                <w:bCs/>
                <w:sz w:val="18"/>
                <w:szCs w:val="18"/>
                <w:lang w:val="en-US"/>
              </w:rPr>
            </w:pPr>
            <w:r w:rsidRPr="00D546F4">
              <w:rPr>
                <w:rFonts w:ascii="Hind107 Light" w:hAnsi="Hind107 Light" w:cs="Hind107 Light"/>
                <w:b/>
                <w:bCs/>
                <w:sz w:val="18"/>
                <w:szCs w:val="18"/>
                <w:lang w:val="en-US"/>
              </w:rPr>
              <w:t xml:space="preserve">PRismaPR </w:t>
            </w:r>
            <w:r w:rsidRPr="00D546F4">
              <w:rPr>
                <w:rFonts w:ascii="Hind107 Light" w:hAnsi="Hind107 Light" w:cs="Hind107 Light"/>
                <w:b/>
                <w:bCs/>
                <w:sz w:val="18"/>
                <w:szCs w:val="18"/>
                <w:lang w:val="en-US"/>
              </w:rPr>
              <w:br/>
              <w:t>(UK, Scandinavia + Benelux)</w:t>
            </w:r>
          </w:p>
        </w:tc>
        <w:tc>
          <w:tcPr>
            <w:tcW w:w="2528" w:type="dxa"/>
          </w:tcPr>
          <w:p w14:paraId="05C57A22" w14:textId="77777777" w:rsidR="00074501" w:rsidRPr="00D546F4" w:rsidRDefault="00074501" w:rsidP="00DF4DC0">
            <w:pPr>
              <w:snapToGrid w:val="0"/>
              <w:spacing w:before="80" w:after="20"/>
              <w:rPr>
                <w:rFonts w:ascii="Hind107 Light" w:hAnsi="Hind107 Light" w:cs="Hind107 Light"/>
                <w:b/>
                <w:bCs/>
                <w:sz w:val="18"/>
                <w:szCs w:val="18"/>
                <w:lang w:val="en-US"/>
              </w:rPr>
            </w:pPr>
            <w:r w:rsidRPr="00D546F4">
              <w:rPr>
                <w:rFonts w:ascii="Hind107 Light" w:hAnsi="Hind107 Light" w:cs="Hind107 Light"/>
                <w:b/>
                <w:bCs/>
                <w:sz w:val="18"/>
                <w:szCs w:val="18"/>
                <w:lang w:val="en-US"/>
              </w:rPr>
              <w:t xml:space="preserve">PRismaPR </w:t>
            </w:r>
          </w:p>
        </w:tc>
      </w:tr>
      <w:tr w:rsidR="00074501" w:rsidRPr="00D546F4" w14:paraId="5166ED8A" w14:textId="77777777" w:rsidTr="009B6626">
        <w:tblPrEx>
          <w:tblCellMar>
            <w:left w:w="70" w:type="dxa"/>
            <w:right w:w="70" w:type="dxa"/>
          </w:tblCellMar>
        </w:tblPrEx>
        <w:trPr>
          <w:gridAfter w:val="1"/>
          <w:wAfter w:w="69" w:type="dxa"/>
          <w:trHeight w:val="227"/>
        </w:trPr>
        <w:tc>
          <w:tcPr>
            <w:tcW w:w="2104" w:type="dxa"/>
          </w:tcPr>
          <w:p w14:paraId="7070A254" w14:textId="77777777" w:rsidR="00074501" w:rsidRPr="00D546F4" w:rsidRDefault="00074501" w:rsidP="00DF4DC0">
            <w:pPr>
              <w:snapToGrid w:val="0"/>
              <w:spacing w:before="20" w:after="20"/>
              <w:rPr>
                <w:rFonts w:ascii="Hind107 Light" w:hAnsi="Hind107 Light" w:cs="Hind107 Light"/>
                <w:sz w:val="18"/>
                <w:szCs w:val="18"/>
                <w:lang w:val="en-US"/>
              </w:rPr>
            </w:pPr>
            <w:r w:rsidRPr="00D546F4">
              <w:rPr>
                <w:rFonts w:ascii="Hind107 Light" w:hAnsi="Hind107 Light" w:cs="Hind107 Light"/>
                <w:sz w:val="18"/>
                <w:szCs w:val="18"/>
                <w:lang w:val="en-US"/>
              </w:rPr>
              <w:t>Christian Eder</w:t>
            </w:r>
          </w:p>
        </w:tc>
        <w:tc>
          <w:tcPr>
            <w:tcW w:w="2668" w:type="dxa"/>
          </w:tcPr>
          <w:p w14:paraId="2C106182" w14:textId="77777777" w:rsidR="00074501" w:rsidRPr="00D546F4" w:rsidRDefault="00074501" w:rsidP="00DF4DC0">
            <w:pPr>
              <w:snapToGrid w:val="0"/>
              <w:spacing w:before="20" w:after="20"/>
              <w:rPr>
                <w:rFonts w:ascii="Hind107 Light" w:hAnsi="Hind107 Light" w:cs="Hind107 Light"/>
                <w:sz w:val="18"/>
                <w:szCs w:val="18"/>
                <w:lang w:val="en-US"/>
              </w:rPr>
            </w:pPr>
            <w:r w:rsidRPr="00D546F4">
              <w:rPr>
                <w:rFonts w:ascii="Hind107 Light" w:hAnsi="Hind107 Light" w:cs="Hind107 Light"/>
                <w:sz w:val="18"/>
                <w:szCs w:val="18"/>
                <w:lang w:val="en-US"/>
              </w:rPr>
              <w:t>Monika Cunnington</w:t>
            </w:r>
          </w:p>
        </w:tc>
        <w:tc>
          <w:tcPr>
            <w:tcW w:w="2528" w:type="dxa"/>
          </w:tcPr>
          <w:p w14:paraId="0B798EC6" w14:textId="77777777" w:rsidR="00074501" w:rsidRPr="00D546F4" w:rsidRDefault="00074501" w:rsidP="00DF4DC0">
            <w:pPr>
              <w:snapToGrid w:val="0"/>
              <w:spacing w:before="20" w:after="20"/>
              <w:rPr>
                <w:rFonts w:ascii="Hind107 Light" w:hAnsi="Hind107 Light" w:cs="Hind107 Light"/>
                <w:sz w:val="18"/>
                <w:szCs w:val="18"/>
                <w:lang w:val="en-US"/>
              </w:rPr>
            </w:pPr>
            <w:r w:rsidRPr="00D546F4">
              <w:rPr>
                <w:rFonts w:ascii="Hind107 Light" w:hAnsi="Hind107 Light" w:cs="Hind107 Light"/>
                <w:sz w:val="18"/>
                <w:szCs w:val="18"/>
                <w:lang w:val="en-US"/>
              </w:rPr>
              <w:t>Bettina Lerchenmüller</w:t>
            </w:r>
          </w:p>
        </w:tc>
      </w:tr>
      <w:tr w:rsidR="00074501" w:rsidRPr="00D546F4" w14:paraId="6B272ADB" w14:textId="77777777" w:rsidTr="009B6626">
        <w:tblPrEx>
          <w:tblCellMar>
            <w:left w:w="70" w:type="dxa"/>
            <w:right w:w="70" w:type="dxa"/>
          </w:tblCellMar>
        </w:tblPrEx>
        <w:trPr>
          <w:gridAfter w:val="1"/>
          <w:wAfter w:w="69" w:type="dxa"/>
          <w:trHeight w:val="227"/>
        </w:trPr>
        <w:tc>
          <w:tcPr>
            <w:tcW w:w="2104" w:type="dxa"/>
          </w:tcPr>
          <w:p w14:paraId="74B39608" w14:textId="77777777" w:rsidR="00074501" w:rsidRPr="00D546F4" w:rsidRDefault="00074501" w:rsidP="00DF4DC0">
            <w:pPr>
              <w:snapToGrid w:val="0"/>
              <w:spacing w:before="20" w:after="20"/>
              <w:rPr>
                <w:rFonts w:ascii="Hind107 Light" w:hAnsi="Hind107 Light" w:cs="Hind107 Light"/>
                <w:color w:val="000000"/>
                <w:sz w:val="18"/>
                <w:szCs w:val="18"/>
                <w:lang w:val="en-US"/>
              </w:rPr>
            </w:pPr>
            <w:r w:rsidRPr="00D546F4">
              <w:rPr>
                <w:rFonts w:ascii="Hind107 Light" w:hAnsi="Hind107 Light" w:cs="Hind107 Light"/>
                <w:color w:val="000000"/>
                <w:sz w:val="18"/>
                <w:szCs w:val="18"/>
                <w:lang w:val="en-US"/>
              </w:rPr>
              <w:t>Phone: +49-991-2700-0</w:t>
            </w:r>
          </w:p>
        </w:tc>
        <w:tc>
          <w:tcPr>
            <w:tcW w:w="2668" w:type="dxa"/>
          </w:tcPr>
          <w:p w14:paraId="288F9503" w14:textId="77777777" w:rsidR="00074501" w:rsidRPr="00D546F4" w:rsidRDefault="00074501" w:rsidP="00DF4DC0">
            <w:pPr>
              <w:snapToGrid w:val="0"/>
              <w:spacing w:before="20" w:after="20"/>
              <w:rPr>
                <w:rFonts w:ascii="Hind107 Light" w:hAnsi="Hind107 Light" w:cs="Hind107 Light"/>
                <w:color w:val="000000"/>
                <w:sz w:val="18"/>
                <w:szCs w:val="18"/>
                <w:lang w:val="en-US"/>
              </w:rPr>
            </w:pPr>
            <w:r w:rsidRPr="00D546F4">
              <w:rPr>
                <w:rFonts w:ascii="Hind107 Light" w:hAnsi="Hind107 Light" w:cs="Hind107 Light"/>
                <w:color w:val="000000"/>
                <w:sz w:val="18"/>
                <w:szCs w:val="18"/>
                <w:lang w:val="en-US"/>
              </w:rPr>
              <w:t>Phone: +44-20-8133 6148</w:t>
            </w:r>
          </w:p>
        </w:tc>
        <w:tc>
          <w:tcPr>
            <w:tcW w:w="2528" w:type="dxa"/>
          </w:tcPr>
          <w:p w14:paraId="27546158" w14:textId="77777777" w:rsidR="00074501" w:rsidRPr="00D546F4" w:rsidRDefault="00074501" w:rsidP="00DF4DC0">
            <w:pPr>
              <w:snapToGrid w:val="0"/>
              <w:spacing w:before="20" w:after="20"/>
              <w:rPr>
                <w:rFonts w:ascii="Hind107 Light" w:hAnsi="Hind107 Light" w:cs="Hind107 Light"/>
                <w:color w:val="000000"/>
                <w:sz w:val="18"/>
                <w:szCs w:val="18"/>
                <w:lang w:val="en-US"/>
              </w:rPr>
            </w:pPr>
            <w:r w:rsidRPr="00D546F4">
              <w:rPr>
                <w:rFonts w:ascii="Hind107 Light" w:hAnsi="Hind107 Light" w:cs="Hind107 Light"/>
                <w:color w:val="000000"/>
                <w:sz w:val="18"/>
                <w:szCs w:val="18"/>
                <w:lang w:val="en-US"/>
              </w:rPr>
              <w:t>Phone: +49-8106-24 72 33</w:t>
            </w:r>
          </w:p>
        </w:tc>
      </w:tr>
      <w:tr w:rsidR="00074501" w:rsidRPr="00D546F4" w14:paraId="3C122BFA" w14:textId="77777777" w:rsidTr="009B6626">
        <w:tblPrEx>
          <w:tblCellMar>
            <w:left w:w="70" w:type="dxa"/>
            <w:right w:w="70" w:type="dxa"/>
          </w:tblCellMar>
        </w:tblPrEx>
        <w:trPr>
          <w:gridAfter w:val="1"/>
          <w:wAfter w:w="69" w:type="dxa"/>
          <w:trHeight w:val="273"/>
        </w:trPr>
        <w:tc>
          <w:tcPr>
            <w:tcW w:w="2104" w:type="dxa"/>
          </w:tcPr>
          <w:p w14:paraId="58A4151C" w14:textId="77777777" w:rsidR="00074501" w:rsidRPr="00D546F4" w:rsidRDefault="00D546F4" w:rsidP="00DF4DC0">
            <w:pPr>
              <w:snapToGrid w:val="0"/>
              <w:spacing w:before="20" w:after="20"/>
              <w:rPr>
                <w:rFonts w:ascii="Hind107 Light" w:hAnsi="Hind107 Light" w:cs="Hind107 Light"/>
                <w:sz w:val="18"/>
                <w:szCs w:val="18"/>
              </w:rPr>
            </w:pPr>
            <w:hyperlink r:id="rId9" w:history="1">
              <w:r w:rsidR="00074501" w:rsidRPr="00D546F4">
                <w:rPr>
                  <w:rFonts w:ascii="Hind107 Light" w:hAnsi="Hind107 Light" w:cs="Hind107 Light"/>
                  <w:color w:val="0000FF"/>
                  <w:sz w:val="18"/>
                  <w:szCs w:val="18"/>
                  <w:u w:val="single"/>
                </w:rPr>
                <w:t>info@congatec.com</w:t>
              </w:r>
            </w:hyperlink>
          </w:p>
          <w:p w14:paraId="29CAAF43" w14:textId="77777777" w:rsidR="00074501" w:rsidRPr="00D546F4" w:rsidRDefault="00D546F4" w:rsidP="00DF4DC0">
            <w:pPr>
              <w:snapToGrid w:val="0"/>
              <w:spacing w:before="20" w:after="20"/>
              <w:rPr>
                <w:rFonts w:ascii="Hind107 Light" w:hAnsi="Hind107 Light" w:cs="Hind107 Light"/>
                <w:sz w:val="18"/>
                <w:szCs w:val="18"/>
              </w:rPr>
            </w:pPr>
            <w:hyperlink r:id="rId10" w:history="1">
              <w:r w:rsidR="00074501" w:rsidRPr="00D546F4">
                <w:rPr>
                  <w:rFonts w:ascii="Hind107 Light" w:hAnsi="Hind107 Light" w:cs="Hind107 Light"/>
                  <w:color w:val="0000FF"/>
                  <w:sz w:val="18"/>
                  <w:szCs w:val="18"/>
                  <w:u w:val="single"/>
                </w:rPr>
                <w:t>www.congatec.com</w:t>
              </w:r>
            </w:hyperlink>
            <w:r w:rsidR="00074501" w:rsidRPr="00D546F4">
              <w:rPr>
                <w:rFonts w:ascii="Hind107 Light" w:hAnsi="Hind107 Light" w:cs="Hind107 Light"/>
                <w:sz w:val="18"/>
                <w:szCs w:val="18"/>
              </w:rPr>
              <w:t xml:space="preserve"> </w:t>
            </w:r>
          </w:p>
        </w:tc>
        <w:tc>
          <w:tcPr>
            <w:tcW w:w="2668" w:type="dxa"/>
          </w:tcPr>
          <w:p w14:paraId="5FB259E1" w14:textId="77777777" w:rsidR="00074501" w:rsidRPr="00D546F4" w:rsidRDefault="00D546F4" w:rsidP="00DF4DC0">
            <w:pPr>
              <w:snapToGrid w:val="0"/>
              <w:spacing w:before="20" w:after="20"/>
              <w:rPr>
                <w:rFonts w:ascii="Hind107 Light" w:hAnsi="Hind107 Light" w:cs="Hind107 Light"/>
                <w:sz w:val="18"/>
                <w:szCs w:val="18"/>
              </w:rPr>
            </w:pPr>
            <w:hyperlink r:id="rId11" w:history="1">
              <w:r w:rsidR="00074501" w:rsidRPr="00D546F4">
                <w:rPr>
                  <w:rFonts w:ascii="Hind107 Light" w:hAnsi="Hind107 Light" w:cs="Hind107 Light"/>
                  <w:color w:val="0000FF"/>
                  <w:sz w:val="18"/>
                  <w:szCs w:val="18"/>
                  <w:u w:val="single"/>
                </w:rPr>
                <w:t>monika@prismapr.com</w:t>
              </w:r>
            </w:hyperlink>
          </w:p>
          <w:p w14:paraId="582F03F3" w14:textId="77777777" w:rsidR="00074501" w:rsidRPr="00D546F4" w:rsidRDefault="00D546F4" w:rsidP="00DF4DC0">
            <w:pPr>
              <w:snapToGrid w:val="0"/>
              <w:spacing w:before="20" w:after="20"/>
              <w:rPr>
                <w:rFonts w:ascii="Hind107 Light" w:hAnsi="Hind107 Light" w:cs="Hind107 Light"/>
                <w:sz w:val="18"/>
                <w:szCs w:val="18"/>
              </w:rPr>
            </w:pPr>
            <w:hyperlink r:id="rId12" w:history="1">
              <w:r w:rsidR="00074501" w:rsidRPr="00D546F4">
                <w:rPr>
                  <w:rFonts w:ascii="Hind107 Light" w:hAnsi="Hind107 Light" w:cs="Hind107 Light"/>
                  <w:color w:val="0000FF"/>
                  <w:sz w:val="18"/>
                  <w:szCs w:val="18"/>
                  <w:u w:val="single"/>
                </w:rPr>
                <w:t>www.prismapr.com</w:t>
              </w:r>
            </w:hyperlink>
            <w:r w:rsidR="00074501" w:rsidRPr="00D546F4">
              <w:rPr>
                <w:rFonts w:ascii="Hind107 Light" w:hAnsi="Hind107 Light" w:cs="Hind107 Light"/>
                <w:sz w:val="18"/>
                <w:szCs w:val="18"/>
              </w:rPr>
              <w:t xml:space="preserve"> </w:t>
            </w:r>
          </w:p>
        </w:tc>
        <w:tc>
          <w:tcPr>
            <w:tcW w:w="2528" w:type="dxa"/>
          </w:tcPr>
          <w:p w14:paraId="1EB75ABE" w14:textId="77777777" w:rsidR="00074501" w:rsidRPr="00D546F4" w:rsidRDefault="00D546F4" w:rsidP="00DF4DC0">
            <w:pPr>
              <w:snapToGrid w:val="0"/>
              <w:spacing w:before="20" w:after="20"/>
              <w:rPr>
                <w:rFonts w:ascii="Hind107 Light" w:hAnsi="Hind107 Light" w:cs="Hind107 Light"/>
                <w:sz w:val="18"/>
                <w:szCs w:val="18"/>
              </w:rPr>
            </w:pPr>
            <w:hyperlink r:id="rId13" w:history="1">
              <w:r w:rsidR="00074501" w:rsidRPr="00D546F4">
                <w:rPr>
                  <w:rFonts w:ascii="Hind107 Light" w:hAnsi="Hind107 Light" w:cs="Hind107 Light"/>
                  <w:color w:val="0000FF"/>
                  <w:sz w:val="18"/>
                  <w:szCs w:val="18"/>
                  <w:u w:val="single"/>
                </w:rPr>
                <w:t>info@prismapr.com</w:t>
              </w:r>
            </w:hyperlink>
          </w:p>
          <w:p w14:paraId="7B210037" w14:textId="77777777" w:rsidR="00074501" w:rsidRPr="00D546F4" w:rsidRDefault="00D546F4" w:rsidP="00DF4DC0">
            <w:pPr>
              <w:snapToGrid w:val="0"/>
              <w:spacing w:before="20" w:after="20"/>
              <w:rPr>
                <w:rFonts w:ascii="Hind107 Light" w:hAnsi="Hind107 Light" w:cs="Hind107 Light"/>
                <w:sz w:val="18"/>
                <w:szCs w:val="18"/>
              </w:rPr>
            </w:pPr>
            <w:hyperlink r:id="rId14" w:history="1">
              <w:r w:rsidR="00074501" w:rsidRPr="00D546F4">
                <w:rPr>
                  <w:rFonts w:ascii="Hind107 Light" w:hAnsi="Hind107 Light" w:cs="Hind107 Light"/>
                  <w:color w:val="0000FF"/>
                  <w:sz w:val="18"/>
                  <w:szCs w:val="18"/>
                  <w:u w:val="single"/>
                </w:rPr>
                <w:t>www.prismapr.com</w:t>
              </w:r>
            </w:hyperlink>
            <w:r w:rsidR="00074501" w:rsidRPr="00D546F4">
              <w:rPr>
                <w:rFonts w:ascii="Hind107 Light" w:hAnsi="Hind107 Light" w:cs="Hind107 Light"/>
                <w:sz w:val="18"/>
                <w:szCs w:val="18"/>
              </w:rPr>
              <w:t xml:space="preserve"> </w:t>
            </w:r>
          </w:p>
        </w:tc>
      </w:tr>
    </w:tbl>
    <w:p w14:paraId="1B4A8F59" w14:textId="77777777" w:rsidR="00A31A0E" w:rsidRPr="00D546F4" w:rsidRDefault="00A31A0E" w:rsidP="006E0FAF">
      <w:pPr>
        <w:rPr>
          <w:rFonts w:ascii="Hind107 Light" w:hAnsi="Hind107 Light" w:cs="Hind107 Light"/>
          <w:i/>
          <w:noProof/>
          <w:sz w:val="18"/>
          <w:szCs w:val="18"/>
          <w:lang w:eastAsia="en-GB"/>
        </w:rPr>
      </w:pPr>
    </w:p>
    <w:p w14:paraId="08D4BD9A" w14:textId="77777777" w:rsidR="00243CB9" w:rsidRPr="00D546F4" w:rsidRDefault="00243CB9" w:rsidP="00F20BF7">
      <w:pPr>
        <w:spacing w:before="120"/>
        <w:rPr>
          <w:rFonts w:ascii="Hind107 Light" w:hAnsi="Hind107 Light" w:cs="Hind107 Light"/>
          <w:i/>
          <w:sz w:val="18"/>
          <w:szCs w:val="18"/>
          <w:lang w:val="fr-FR"/>
        </w:rPr>
      </w:pPr>
    </w:p>
    <w:p w14:paraId="6B73F915" w14:textId="77777777" w:rsidR="00243CB9" w:rsidRPr="00D546F4" w:rsidRDefault="00243CB9" w:rsidP="00F20BF7">
      <w:pPr>
        <w:spacing w:before="120"/>
        <w:rPr>
          <w:rFonts w:ascii="Hind107 Light" w:hAnsi="Hind107 Light" w:cs="Hind107 Light"/>
          <w:i/>
          <w:sz w:val="18"/>
          <w:szCs w:val="18"/>
          <w:lang w:val="fr-FR"/>
        </w:rPr>
      </w:pPr>
    </w:p>
    <w:p w14:paraId="5B279702" w14:textId="2E694EC8" w:rsidR="00243CB9" w:rsidRPr="00D546F4" w:rsidRDefault="00D546F4" w:rsidP="00F20BF7">
      <w:pPr>
        <w:spacing w:before="120"/>
        <w:rPr>
          <w:rFonts w:ascii="Hind107 Light" w:hAnsi="Hind107 Light" w:cs="Hind107 Light"/>
          <w:i/>
          <w:sz w:val="18"/>
          <w:szCs w:val="18"/>
        </w:rPr>
      </w:pPr>
      <w:r>
        <w:rPr>
          <w:noProof/>
          <w:lang w:eastAsia="de-DE"/>
        </w:rPr>
        <w:drawing>
          <wp:inline distT="0" distB="0" distL="0" distR="0" wp14:anchorId="07ABF658" wp14:editId="422C0930">
            <wp:extent cx="1979930" cy="1229360"/>
            <wp:effectExtent l="0" t="0" r="127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9930" cy="1229360"/>
                    </a:xfrm>
                    <a:prstGeom prst="rect">
                      <a:avLst/>
                    </a:prstGeom>
                    <a:noFill/>
                    <a:ln>
                      <a:noFill/>
                    </a:ln>
                  </pic:spPr>
                </pic:pic>
              </a:graphicData>
            </a:graphic>
          </wp:inline>
        </w:drawing>
      </w:r>
    </w:p>
    <w:p w14:paraId="7CF18D66" w14:textId="434B456F" w:rsidR="00E71CC0" w:rsidRPr="00D546F4" w:rsidRDefault="00B91920" w:rsidP="00F20BF7">
      <w:pPr>
        <w:spacing w:before="120"/>
        <w:rPr>
          <w:rStyle w:val="Hyperlink"/>
          <w:rFonts w:ascii="Hind107 Light" w:hAnsi="Hind107 Light" w:cs="Hind107 Light"/>
          <w:i/>
          <w:iCs/>
          <w:color w:val="auto"/>
          <w:sz w:val="18"/>
          <w:szCs w:val="18"/>
          <w:u w:val="none"/>
          <w:lang w:val="en-GB"/>
        </w:rPr>
      </w:pPr>
      <w:r w:rsidRPr="00D546F4">
        <w:rPr>
          <w:rFonts w:ascii="Hind107 Light" w:hAnsi="Hind107 Light" w:cs="Hind107 Light"/>
          <w:i/>
          <w:iCs/>
          <w:sz w:val="18"/>
          <w:szCs w:val="18"/>
          <w:lang w:val="en-US"/>
        </w:rPr>
        <w:t xml:space="preserve">Text and photograph available: </w:t>
      </w:r>
      <w:hyperlink r:id="rId16" w:history="1">
        <w:r w:rsidRPr="00D546F4">
          <w:rPr>
            <w:rStyle w:val="Hyperlink"/>
            <w:rFonts w:ascii="Hind107 Light" w:hAnsi="Hind107 Light" w:cs="Hind107 Light"/>
            <w:i/>
            <w:iCs/>
            <w:sz w:val="18"/>
            <w:szCs w:val="18"/>
            <w:lang w:val="en-US"/>
          </w:rPr>
          <w:t>http://www.congatec.com/press</w:t>
        </w:r>
      </w:hyperlink>
    </w:p>
    <w:p w14:paraId="29059D0A" w14:textId="77777777" w:rsidR="00A17FE6" w:rsidRPr="00D546F4" w:rsidRDefault="00A17FE6" w:rsidP="00A17FE6">
      <w:pPr>
        <w:suppressAutoHyphens w:val="0"/>
        <w:jc w:val="right"/>
        <w:rPr>
          <w:rFonts w:ascii="Hind107 Light" w:hAnsi="Hind107 Light" w:cs="Hind107 Light"/>
          <w:b/>
          <w:i/>
          <w:color w:val="FF0000"/>
          <w:sz w:val="22"/>
          <w:szCs w:val="22"/>
          <w:lang w:val="en-GB" w:eastAsia="en-GB"/>
        </w:rPr>
      </w:pPr>
    </w:p>
    <w:p w14:paraId="180E62CA" w14:textId="2B0112F6" w:rsidR="00A17FE6" w:rsidRPr="00D546F4" w:rsidRDefault="00243CB9" w:rsidP="00243CB9">
      <w:pPr>
        <w:suppressAutoHyphens w:val="0"/>
        <w:jc w:val="right"/>
        <w:rPr>
          <w:rFonts w:ascii="Hind107 Light" w:hAnsi="Hind107 Light" w:cs="Hind107 Light"/>
          <w:b/>
          <w:i/>
          <w:color w:val="FF0000"/>
          <w:sz w:val="22"/>
          <w:szCs w:val="22"/>
          <w:lang w:val="en-GB" w:eastAsia="en-GB"/>
        </w:rPr>
      </w:pPr>
      <w:r w:rsidRPr="00D546F4">
        <w:rPr>
          <w:rFonts w:ascii="Hind107 Light" w:hAnsi="Hind107 Light" w:cs="Hind107 Light"/>
          <w:b/>
          <w:i/>
          <w:color w:val="FF0000"/>
          <w:sz w:val="22"/>
          <w:szCs w:val="22"/>
          <w:lang w:val="en-GB" w:eastAsia="en-GB"/>
        </w:rPr>
        <w:t xml:space="preserve">Visit </w:t>
      </w:r>
      <w:proofErr w:type="spellStart"/>
      <w:r w:rsidRPr="00D546F4">
        <w:rPr>
          <w:rFonts w:ascii="Hind107 Light" w:hAnsi="Hind107 Light" w:cs="Hind107 Light"/>
          <w:b/>
          <w:i/>
          <w:color w:val="FF0000"/>
          <w:sz w:val="22"/>
          <w:szCs w:val="22"/>
          <w:lang w:val="en-GB" w:eastAsia="en-GB"/>
        </w:rPr>
        <w:t>congatec</w:t>
      </w:r>
      <w:proofErr w:type="spellEnd"/>
      <w:r w:rsidRPr="00D546F4">
        <w:rPr>
          <w:rFonts w:ascii="Hind107 Light" w:hAnsi="Hind107 Light" w:cs="Hind107 Light"/>
          <w:b/>
          <w:i/>
          <w:color w:val="FF0000"/>
          <w:sz w:val="22"/>
          <w:szCs w:val="22"/>
          <w:lang w:val="en-GB" w:eastAsia="en-GB"/>
        </w:rPr>
        <w:t xml:space="preserve"> at </w:t>
      </w:r>
      <w:r w:rsidR="007F729B" w:rsidRPr="00D546F4">
        <w:rPr>
          <w:rFonts w:ascii="Hind107 Light" w:hAnsi="Hind107 Light" w:cs="Hind107 Light"/>
          <w:b/>
          <w:i/>
          <w:color w:val="FF0000"/>
          <w:sz w:val="22"/>
          <w:szCs w:val="22"/>
          <w:lang w:val="en-GB" w:eastAsia="zh-TW"/>
        </w:rPr>
        <w:t>COMPUTEX</w:t>
      </w:r>
      <w:r w:rsidRPr="00D546F4">
        <w:rPr>
          <w:rFonts w:ascii="Hind107 Light" w:hAnsi="Hind107 Light" w:cs="Hind107 Light"/>
          <w:b/>
          <w:i/>
          <w:color w:val="FF0000"/>
          <w:sz w:val="22"/>
          <w:szCs w:val="22"/>
          <w:lang w:val="en-GB" w:eastAsia="en-GB"/>
        </w:rPr>
        <w:br/>
      </w:r>
      <w:proofErr w:type="spellStart"/>
      <w:r w:rsidR="00A17FE6" w:rsidRPr="00D546F4">
        <w:rPr>
          <w:rFonts w:ascii="Hind107 Light" w:hAnsi="Hind107 Light" w:cs="Hind107 Light"/>
          <w:b/>
          <w:i/>
          <w:color w:val="FF0000"/>
          <w:sz w:val="22"/>
          <w:szCs w:val="22"/>
          <w:lang w:val="en-GB" w:eastAsia="en-GB"/>
        </w:rPr>
        <w:t>N</w:t>
      </w:r>
      <w:r w:rsidR="00182B87" w:rsidRPr="00D546F4">
        <w:rPr>
          <w:rFonts w:ascii="Hind107 Light" w:hAnsi="Hind107 Light" w:cs="Hind107 Light"/>
          <w:b/>
          <w:i/>
          <w:color w:val="FF0000"/>
          <w:sz w:val="22"/>
          <w:szCs w:val="22"/>
          <w:lang w:val="en-GB" w:eastAsia="en-GB"/>
        </w:rPr>
        <w:t>angang</w:t>
      </w:r>
      <w:proofErr w:type="spellEnd"/>
      <w:r w:rsidR="00182B87" w:rsidRPr="00D546F4">
        <w:rPr>
          <w:rFonts w:ascii="Hind107 Light" w:hAnsi="Hind107 Light" w:cs="Hind107 Light"/>
          <w:b/>
          <w:i/>
          <w:color w:val="FF0000"/>
          <w:sz w:val="22"/>
          <w:szCs w:val="22"/>
          <w:lang w:val="en-GB" w:eastAsia="en-GB"/>
        </w:rPr>
        <w:t xml:space="preserve"> Exhibition Hall</w:t>
      </w:r>
      <w:r w:rsidR="00A17FE6" w:rsidRPr="00D546F4">
        <w:rPr>
          <w:rFonts w:ascii="Hind107 Light" w:hAnsi="Hind107 Light" w:cs="Hind107 Light"/>
          <w:b/>
          <w:i/>
          <w:color w:val="FF0000"/>
          <w:sz w:val="22"/>
          <w:szCs w:val="22"/>
          <w:lang w:val="en-GB" w:eastAsia="en-GB"/>
        </w:rPr>
        <w:t xml:space="preserve">, </w:t>
      </w:r>
      <w:r w:rsidR="00D546F4" w:rsidRPr="00D546F4">
        <w:rPr>
          <w:rFonts w:ascii="Hind107 Light" w:hAnsi="Hind107 Light" w:cs="Hind107 Light"/>
          <w:b/>
          <w:i/>
          <w:color w:val="FF0000"/>
          <w:sz w:val="22"/>
          <w:szCs w:val="22"/>
          <w:lang w:val="en-GB" w:eastAsia="en-GB"/>
        </w:rPr>
        <w:t xml:space="preserve">1F Booth </w:t>
      </w:r>
      <w:r w:rsidR="00182B87" w:rsidRPr="00D546F4">
        <w:rPr>
          <w:rFonts w:ascii="Hind107 Light" w:hAnsi="Hind107 Light" w:cs="Hind107 Light"/>
          <w:b/>
          <w:i/>
          <w:color w:val="FF0000"/>
          <w:sz w:val="22"/>
          <w:szCs w:val="22"/>
          <w:lang w:val="en-GB" w:eastAsia="en-GB"/>
        </w:rPr>
        <w:t>K1015</w:t>
      </w:r>
    </w:p>
    <w:p w14:paraId="49D9E561" w14:textId="09EFDBF4" w:rsidR="00512A7E" w:rsidRPr="00D546F4" w:rsidRDefault="001C3873" w:rsidP="00512A7E">
      <w:pPr>
        <w:pStyle w:val="Pressemitteilung"/>
        <w:rPr>
          <w:rFonts w:ascii="Hind107 Light" w:hAnsi="Hind107 Light" w:cs="Hind107 Light"/>
          <w:lang w:val="en-US"/>
        </w:rPr>
      </w:pPr>
      <w:r w:rsidRPr="00D546F4">
        <w:rPr>
          <w:rFonts w:ascii="Hind107 Light" w:hAnsi="Hind107 Light" w:cs="Hind107 Light"/>
          <w:lang w:val="en-US"/>
        </w:rPr>
        <w:t>Press Releas</w:t>
      </w:r>
      <w:r w:rsidR="007E504B" w:rsidRPr="00D546F4">
        <w:rPr>
          <w:rFonts w:ascii="Hind107 Light" w:hAnsi="Hind107 Light" w:cs="Hind107 Light"/>
          <w:lang w:val="en-US"/>
        </w:rPr>
        <w:t xml:space="preserve">e </w:t>
      </w:r>
      <w:r w:rsidR="009C1990" w:rsidRPr="00D546F4">
        <w:rPr>
          <w:rFonts w:ascii="Hind107 Light" w:hAnsi="Hind107 Light" w:cs="Hind107 Light"/>
          <w:lang w:val="en-US"/>
        </w:rPr>
        <w:t>10</w:t>
      </w:r>
      <w:r w:rsidR="0092094C" w:rsidRPr="00D546F4">
        <w:rPr>
          <w:rFonts w:ascii="Hind107 Light" w:hAnsi="Hind107 Light" w:cs="Hind107 Light"/>
          <w:lang w:val="en-US"/>
        </w:rPr>
        <w:t>/</w:t>
      </w:r>
      <w:r w:rsidR="001154D8" w:rsidRPr="00D546F4">
        <w:rPr>
          <w:rFonts w:ascii="Hind107 Light" w:hAnsi="Hind107 Light" w:cs="Hind107 Light"/>
          <w:lang w:val="en-US"/>
        </w:rPr>
        <w:t>2015</w:t>
      </w:r>
    </w:p>
    <w:p w14:paraId="474183D1" w14:textId="1900080E" w:rsidR="00897E9B" w:rsidRPr="00D546F4" w:rsidRDefault="00243CB9" w:rsidP="001154D8">
      <w:pPr>
        <w:autoSpaceDE w:val="0"/>
        <w:spacing w:line="360" w:lineRule="auto"/>
        <w:jc w:val="center"/>
        <w:rPr>
          <w:rFonts w:ascii="Hind107 Light" w:hAnsi="Hind107 Light" w:cs="Hind107 Light"/>
          <w:b/>
          <w:sz w:val="28"/>
          <w:szCs w:val="28"/>
          <w:lang w:val="en-US"/>
        </w:rPr>
      </w:pPr>
      <w:proofErr w:type="spellStart"/>
      <w:proofErr w:type="gramStart"/>
      <w:r w:rsidRPr="00D546F4">
        <w:rPr>
          <w:rFonts w:ascii="Hind107 Light" w:hAnsi="Hind107 Light" w:cs="Hind107 Light"/>
          <w:b/>
          <w:sz w:val="28"/>
          <w:szCs w:val="28"/>
          <w:lang w:val="en-US"/>
        </w:rPr>
        <w:t>congatec</w:t>
      </w:r>
      <w:proofErr w:type="spellEnd"/>
      <w:proofErr w:type="gramEnd"/>
      <w:r w:rsidRPr="00D546F4">
        <w:rPr>
          <w:rFonts w:ascii="Hind107 Light" w:hAnsi="Hind107 Light" w:cs="Hind107 Light"/>
          <w:b/>
          <w:sz w:val="28"/>
          <w:szCs w:val="28"/>
          <w:lang w:val="en-US"/>
        </w:rPr>
        <w:t xml:space="preserve"> to showcase </w:t>
      </w:r>
      <w:r w:rsidR="00B91920" w:rsidRPr="00D546F4">
        <w:rPr>
          <w:rFonts w:ascii="Hind107 Light" w:hAnsi="Hind107 Light" w:cs="Hind107 Light"/>
          <w:b/>
          <w:sz w:val="28"/>
          <w:szCs w:val="28"/>
          <w:lang w:val="en-US"/>
        </w:rPr>
        <w:t xml:space="preserve">a host of </w:t>
      </w:r>
      <w:r w:rsidRPr="00D546F4">
        <w:rPr>
          <w:rFonts w:ascii="Hind107 Light" w:hAnsi="Hind107 Light" w:cs="Hind107 Light"/>
          <w:b/>
          <w:sz w:val="28"/>
          <w:szCs w:val="28"/>
          <w:lang w:val="en-US"/>
        </w:rPr>
        <w:t>intere</w:t>
      </w:r>
      <w:r w:rsidR="00182B87" w:rsidRPr="00D546F4">
        <w:rPr>
          <w:rFonts w:ascii="Hind107 Light" w:hAnsi="Hind107 Light" w:cs="Hind107 Light"/>
          <w:b/>
          <w:sz w:val="28"/>
          <w:szCs w:val="28"/>
          <w:lang w:val="en-US"/>
        </w:rPr>
        <w:t xml:space="preserve">sting innovations </w:t>
      </w:r>
      <w:r w:rsidR="00D546F4">
        <w:rPr>
          <w:rFonts w:ascii="Hind107 Light" w:hAnsi="Hind107 Light" w:cs="Hind107 Light"/>
          <w:b/>
          <w:sz w:val="28"/>
          <w:szCs w:val="28"/>
          <w:lang w:val="en-US"/>
        </w:rPr>
        <w:br/>
      </w:r>
      <w:r w:rsidR="00182B87" w:rsidRPr="00D546F4">
        <w:rPr>
          <w:rFonts w:ascii="Hind107 Light" w:hAnsi="Hind107 Light" w:cs="Hind107 Light"/>
          <w:b/>
          <w:sz w:val="28"/>
          <w:szCs w:val="28"/>
          <w:lang w:val="en-US"/>
        </w:rPr>
        <w:t xml:space="preserve">at </w:t>
      </w:r>
      <w:r w:rsidR="00B91920" w:rsidRPr="00D546F4">
        <w:rPr>
          <w:rFonts w:ascii="Hind107 Light" w:hAnsi="Hind107 Light" w:cs="Hind107 Light"/>
          <w:b/>
          <w:sz w:val="28"/>
          <w:szCs w:val="28"/>
          <w:lang w:val="en-US"/>
        </w:rPr>
        <w:t xml:space="preserve">COMPUTEX </w:t>
      </w:r>
      <w:r w:rsidRPr="00D546F4">
        <w:rPr>
          <w:rFonts w:ascii="Hind107 Light" w:hAnsi="Hind107 Light" w:cs="Hind107 Light"/>
          <w:b/>
          <w:sz w:val="28"/>
          <w:szCs w:val="28"/>
          <w:lang w:val="en-US"/>
        </w:rPr>
        <w:t>2015</w:t>
      </w:r>
    </w:p>
    <w:p w14:paraId="417D45F1" w14:textId="7E984684" w:rsidR="00B91920" w:rsidRPr="00D546F4" w:rsidRDefault="00E30E0C" w:rsidP="00986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rPr>
          <w:rFonts w:ascii="Hind107 Light" w:hAnsi="Hind107 Light" w:cs="Hind107 Light"/>
          <w:sz w:val="22"/>
          <w:szCs w:val="22"/>
          <w:lang w:val="en-GB"/>
        </w:rPr>
      </w:pPr>
      <w:r w:rsidRPr="00D546F4">
        <w:rPr>
          <w:rFonts w:ascii="Hind107 Light" w:hAnsi="Hind107 Light" w:cs="Hind107 Light"/>
          <w:b/>
          <w:sz w:val="22"/>
          <w:szCs w:val="22"/>
          <w:lang w:val="en-GB"/>
        </w:rPr>
        <w:t xml:space="preserve">COMPUTEX, Taipei, 2 June 2015 </w:t>
      </w:r>
      <w:r w:rsidR="00FE1BFD" w:rsidRPr="00D546F4">
        <w:rPr>
          <w:rFonts w:ascii="Hind107 Light" w:hAnsi="Hind107 Light" w:cs="Hind107 Light"/>
          <w:b/>
          <w:sz w:val="22"/>
          <w:szCs w:val="22"/>
          <w:lang w:val="en-US"/>
        </w:rPr>
        <w:t>*</w:t>
      </w:r>
      <w:r w:rsidR="00243CB9" w:rsidRPr="00D546F4">
        <w:rPr>
          <w:rFonts w:ascii="Hind107 Light" w:hAnsi="Hind107 Light" w:cs="Hind107 Light"/>
          <w:b/>
          <w:sz w:val="22"/>
          <w:szCs w:val="22"/>
          <w:lang w:val="en-US"/>
        </w:rPr>
        <w:t xml:space="preserve"> </w:t>
      </w:r>
      <w:r w:rsidR="00FE1BFD" w:rsidRPr="00D546F4">
        <w:rPr>
          <w:rFonts w:ascii="Hind107 Light" w:hAnsi="Hind107 Light" w:cs="Hind107 Light"/>
          <w:b/>
          <w:sz w:val="22"/>
          <w:szCs w:val="22"/>
          <w:lang w:val="en-US"/>
        </w:rPr>
        <w:t>*</w:t>
      </w:r>
      <w:r w:rsidR="00243CB9" w:rsidRPr="00D546F4">
        <w:rPr>
          <w:rFonts w:ascii="Hind107 Light" w:hAnsi="Hind107 Light" w:cs="Hind107 Light"/>
          <w:b/>
          <w:sz w:val="22"/>
          <w:szCs w:val="22"/>
          <w:lang w:val="en-US"/>
        </w:rPr>
        <w:t xml:space="preserve"> </w:t>
      </w:r>
      <w:r w:rsidR="00FE1BFD" w:rsidRPr="00D546F4">
        <w:rPr>
          <w:rFonts w:ascii="Hind107 Light" w:hAnsi="Hind107 Light" w:cs="Hind107 Light"/>
          <w:b/>
          <w:sz w:val="22"/>
          <w:szCs w:val="22"/>
          <w:lang w:val="en-US"/>
        </w:rPr>
        <w:t>*</w:t>
      </w:r>
      <w:r w:rsidR="00897E9B" w:rsidRPr="00D546F4">
        <w:rPr>
          <w:rFonts w:ascii="Hind107 Light" w:hAnsi="Hind107 Light" w:cs="Hind107 Light"/>
          <w:sz w:val="22"/>
          <w:szCs w:val="22"/>
          <w:lang w:val="en-US"/>
        </w:rPr>
        <w:t xml:space="preserve"> </w:t>
      </w:r>
      <w:r w:rsidR="004F4BC3" w:rsidRPr="00D546F4">
        <w:rPr>
          <w:rFonts w:ascii="Hind107 Light" w:hAnsi="Hind107 Light" w:cs="Hind107 Light"/>
          <w:sz w:val="22"/>
          <w:szCs w:val="22"/>
          <w:lang w:val="en-US"/>
        </w:rPr>
        <w:t xml:space="preserve"> </w:t>
      </w:r>
      <w:r w:rsidR="001C0112" w:rsidRPr="00D546F4">
        <w:rPr>
          <w:rFonts w:ascii="Hind107 Light" w:hAnsi="Hind107 Light" w:cs="Hind107 Light"/>
          <w:sz w:val="22"/>
          <w:szCs w:val="22"/>
          <w:lang w:val="en-GB"/>
        </w:rPr>
        <w:t>congatec AG, a leading technology company for embedded computer modules, single board computers (SBCs) and embedded design and manufacturing (EDM) services</w:t>
      </w:r>
      <w:r w:rsidR="00B91920" w:rsidRPr="00D546F4">
        <w:rPr>
          <w:rFonts w:ascii="Hind107 Light" w:hAnsi="Hind107 Light" w:cs="Hind107 Light"/>
          <w:sz w:val="22"/>
          <w:szCs w:val="22"/>
          <w:lang w:val="en-GB"/>
        </w:rPr>
        <w:t xml:space="preserve">, will present a wide range of innovations at this year's COMPUTEX show in </w:t>
      </w:r>
      <w:proofErr w:type="spellStart"/>
      <w:r w:rsidR="00B91920" w:rsidRPr="00D546F4">
        <w:rPr>
          <w:rFonts w:ascii="Hind107 Light" w:hAnsi="Hind107 Light" w:cs="Hind107 Light"/>
          <w:sz w:val="22"/>
          <w:szCs w:val="22"/>
          <w:lang w:val="en-GB"/>
        </w:rPr>
        <w:t>Nangang</w:t>
      </w:r>
      <w:proofErr w:type="spellEnd"/>
      <w:r w:rsidR="00B91920" w:rsidRPr="00D546F4">
        <w:rPr>
          <w:rFonts w:ascii="Hind107 Light" w:hAnsi="Hind107 Light" w:cs="Hind107 Light"/>
          <w:sz w:val="22"/>
          <w:szCs w:val="22"/>
          <w:lang w:val="en-GB"/>
        </w:rPr>
        <w:t xml:space="preserve"> Exhibition Hall, Stand K1015. </w:t>
      </w:r>
      <w:r w:rsidRPr="00D546F4">
        <w:rPr>
          <w:rFonts w:ascii="Hind107 Light" w:hAnsi="Hind107 Light" w:cs="Hind107 Light"/>
          <w:sz w:val="22"/>
          <w:szCs w:val="22"/>
          <w:lang w:val="en-GB"/>
        </w:rPr>
        <w:t>The</w:t>
      </w:r>
      <w:r w:rsidR="00C95212" w:rsidRPr="00D546F4">
        <w:rPr>
          <w:rFonts w:ascii="Hind107 Light" w:hAnsi="Hind107 Light" w:cs="Hind107 Light"/>
          <w:sz w:val="22"/>
          <w:szCs w:val="22"/>
          <w:lang w:val="en-GB"/>
        </w:rPr>
        <w:t xml:space="preserve"> </w:t>
      </w:r>
      <w:r w:rsidR="00B91920" w:rsidRPr="00D546F4">
        <w:rPr>
          <w:rFonts w:ascii="Hind107 Light" w:hAnsi="Hind107 Light" w:cs="Hind107 Light"/>
          <w:sz w:val="22"/>
          <w:szCs w:val="22"/>
          <w:lang w:val="en-GB"/>
        </w:rPr>
        <w:t xml:space="preserve">company’s </w:t>
      </w:r>
      <w:r w:rsidR="00C95212" w:rsidRPr="00D546F4">
        <w:rPr>
          <w:rFonts w:ascii="Hind107 Light" w:hAnsi="Hind107 Light" w:cs="Hind107 Light"/>
          <w:sz w:val="22"/>
          <w:szCs w:val="22"/>
          <w:lang w:val="en-GB"/>
        </w:rPr>
        <w:t>two</w:t>
      </w:r>
      <w:r w:rsidRPr="00D546F4">
        <w:rPr>
          <w:rFonts w:ascii="Hind107 Light" w:hAnsi="Hind107 Light" w:cs="Hind107 Light"/>
          <w:sz w:val="22"/>
          <w:szCs w:val="22"/>
          <w:lang w:val="en-GB"/>
        </w:rPr>
        <w:t xml:space="preserve"> </w:t>
      </w:r>
      <w:r w:rsidR="00243CB9" w:rsidRPr="00D546F4">
        <w:rPr>
          <w:rFonts w:ascii="Hind107 Light" w:hAnsi="Hind107 Light" w:cs="Hind107 Light"/>
          <w:sz w:val="22"/>
          <w:szCs w:val="22"/>
          <w:lang w:val="en-GB"/>
        </w:rPr>
        <w:t xml:space="preserve">main product highlights at </w:t>
      </w:r>
      <w:r w:rsidR="00B91920" w:rsidRPr="00D546F4">
        <w:rPr>
          <w:rFonts w:ascii="Hind107 Light" w:hAnsi="Hind107 Light" w:cs="Hind107 Light"/>
          <w:sz w:val="22"/>
          <w:szCs w:val="22"/>
          <w:lang w:val="en-GB"/>
        </w:rPr>
        <w:t xml:space="preserve">COMPUTEX </w:t>
      </w:r>
      <w:r w:rsidR="00182B87" w:rsidRPr="00D546F4">
        <w:rPr>
          <w:rFonts w:ascii="Hind107 Light" w:hAnsi="Hind107 Light" w:cs="Hind107 Light"/>
          <w:sz w:val="22"/>
          <w:szCs w:val="22"/>
          <w:lang w:val="en-GB"/>
        </w:rPr>
        <w:t>2015 are the Qseven computer module conga-QA4</w:t>
      </w:r>
      <w:r w:rsidRPr="00D546F4">
        <w:rPr>
          <w:rFonts w:ascii="Hind107 Light" w:hAnsi="Hind107 Light" w:cs="Hind107 Light"/>
          <w:sz w:val="22"/>
          <w:szCs w:val="22"/>
          <w:lang w:val="en-GB"/>
        </w:rPr>
        <w:t xml:space="preserve"> and a </w:t>
      </w:r>
      <w:proofErr w:type="spellStart"/>
      <w:r w:rsidRPr="00D546F4">
        <w:rPr>
          <w:rFonts w:ascii="Hind107 Light" w:hAnsi="Hind107 Light" w:cs="Hind107 Light"/>
          <w:sz w:val="22"/>
          <w:szCs w:val="22"/>
          <w:lang w:val="en-GB"/>
        </w:rPr>
        <w:t>Qseven</w:t>
      </w:r>
      <w:proofErr w:type="spellEnd"/>
      <w:r w:rsidRPr="00D546F4">
        <w:rPr>
          <w:rFonts w:ascii="Hind107 Light" w:hAnsi="Hind107 Light" w:cs="Hind107 Light"/>
          <w:sz w:val="22"/>
          <w:szCs w:val="22"/>
          <w:lang w:val="en-GB"/>
        </w:rPr>
        <w:t xml:space="preserve"> </w:t>
      </w:r>
      <w:proofErr w:type="spellStart"/>
      <w:r w:rsidRPr="00D546F4">
        <w:rPr>
          <w:rFonts w:ascii="Hind107 Light" w:hAnsi="Hind107 Light" w:cs="Hind107 Light"/>
          <w:sz w:val="22"/>
          <w:szCs w:val="22"/>
          <w:lang w:val="en-GB"/>
        </w:rPr>
        <w:t>IoT</w:t>
      </w:r>
      <w:proofErr w:type="spellEnd"/>
      <w:r w:rsidRPr="00D546F4">
        <w:rPr>
          <w:rFonts w:ascii="Hind107 Light" w:hAnsi="Hind107 Light" w:cs="Hind107 Light"/>
          <w:sz w:val="22"/>
          <w:szCs w:val="22"/>
          <w:lang w:val="en-GB"/>
        </w:rPr>
        <w:t xml:space="preserve"> kit.</w:t>
      </w:r>
      <w:r w:rsidR="00243CB9" w:rsidRPr="00D546F4">
        <w:rPr>
          <w:rFonts w:ascii="Hind107 Light" w:hAnsi="Hind107 Light" w:cs="Hind107 Light"/>
          <w:sz w:val="22"/>
          <w:szCs w:val="22"/>
          <w:lang w:val="en-GB"/>
        </w:rPr>
        <w:t xml:space="preserve"> </w:t>
      </w:r>
    </w:p>
    <w:p w14:paraId="70A9EDC0" w14:textId="146F351F" w:rsidR="009865DD" w:rsidRPr="00D546F4" w:rsidRDefault="00C95212" w:rsidP="00986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rPr>
          <w:rFonts w:ascii="Hind107 Light" w:hAnsi="Hind107 Light" w:cs="Hind107 Light"/>
          <w:sz w:val="22"/>
          <w:szCs w:val="22"/>
          <w:lang w:val="en-GB"/>
        </w:rPr>
      </w:pPr>
      <w:r w:rsidRPr="00D546F4">
        <w:rPr>
          <w:rFonts w:ascii="Hind107 Light" w:hAnsi="Hind107 Light" w:cs="Hind107 Light"/>
          <w:sz w:val="22"/>
          <w:szCs w:val="22"/>
          <w:lang w:val="en-GB"/>
        </w:rPr>
        <w:t xml:space="preserve">The conga-QA4 module features the new Intel Pentium® and Celeron® processors based on 14 nm technology and offers </w:t>
      </w:r>
      <w:r w:rsidR="00B91920" w:rsidRPr="00D546F4">
        <w:rPr>
          <w:rFonts w:ascii="Hind107 Light" w:hAnsi="Hind107 Light" w:cs="Hind107 Light"/>
          <w:sz w:val="22"/>
          <w:szCs w:val="22"/>
          <w:lang w:val="en-GB"/>
        </w:rPr>
        <w:t xml:space="preserve">great </w:t>
      </w:r>
      <w:r w:rsidRPr="00D546F4">
        <w:rPr>
          <w:rFonts w:ascii="Hind107 Light" w:hAnsi="Hind107 Light" w:cs="Hind107 Light"/>
          <w:sz w:val="22"/>
          <w:szCs w:val="22"/>
          <w:lang w:val="en-GB"/>
        </w:rPr>
        <w:t xml:space="preserve">energy savings as well as increased computing power. Based on </w:t>
      </w:r>
      <w:proofErr w:type="spellStart"/>
      <w:r w:rsidRPr="00D546F4">
        <w:rPr>
          <w:rFonts w:ascii="Hind107 Light" w:hAnsi="Hind107 Light" w:cs="Hind107 Light"/>
          <w:sz w:val="22"/>
          <w:szCs w:val="22"/>
          <w:lang w:val="en-GB"/>
        </w:rPr>
        <w:t>congatec’s</w:t>
      </w:r>
      <w:proofErr w:type="spellEnd"/>
      <w:r w:rsidRPr="00D546F4">
        <w:rPr>
          <w:rFonts w:ascii="Hind107 Light" w:hAnsi="Hind107 Light" w:cs="Hind107 Light"/>
          <w:sz w:val="22"/>
          <w:szCs w:val="22"/>
          <w:lang w:val="en-GB"/>
        </w:rPr>
        <w:t xml:space="preserve"> successful conga-QA3 </w:t>
      </w:r>
      <w:proofErr w:type="spellStart"/>
      <w:r w:rsidRPr="00D546F4">
        <w:rPr>
          <w:rFonts w:ascii="Hind107 Light" w:hAnsi="Hind107 Light" w:cs="Hind107 Light"/>
          <w:sz w:val="22"/>
          <w:szCs w:val="22"/>
          <w:lang w:val="en-GB"/>
        </w:rPr>
        <w:t>Qseven</w:t>
      </w:r>
      <w:proofErr w:type="spellEnd"/>
      <w:r w:rsidRPr="00D546F4">
        <w:rPr>
          <w:rFonts w:ascii="Hind107 Light" w:hAnsi="Hind107 Light" w:cs="Hind107 Light"/>
          <w:sz w:val="22"/>
          <w:szCs w:val="22"/>
          <w:lang w:val="en-GB"/>
        </w:rPr>
        <w:t xml:space="preserve"> </w:t>
      </w:r>
      <w:r w:rsidR="005233C9" w:rsidRPr="00D546F4">
        <w:rPr>
          <w:rFonts w:ascii="Hind107 Light" w:hAnsi="Hind107 Light" w:cs="Hind107 Light"/>
          <w:sz w:val="22"/>
          <w:szCs w:val="22"/>
          <w:lang w:val="en-GB"/>
        </w:rPr>
        <w:t>Computer-on-Module (</w:t>
      </w:r>
      <w:r w:rsidRPr="00D546F4">
        <w:rPr>
          <w:rFonts w:ascii="Hind107 Light" w:hAnsi="Hind107 Light" w:cs="Hind107 Light"/>
          <w:sz w:val="22"/>
          <w:szCs w:val="22"/>
          <w:lang w:val="en-GB"/>
        </w:rPr>
        <w:t>COM</w:t>
      </w:r>
      <w:r w:rsidR="005233C9" w:rsidRPr="00D546F4">
        <w:rPr>
          <w:rFonts w:ascii="Hind107 Light" w:hAnsi="Hind107 Light" w:cs="Hind107 Light"/>
          <w:sz w:val="22"/>
          <w:szCs w:val="22"/>
          <w:lang w:val="en-GB"/>
        </w:rPr>
        <w:t>)</w:t>
      </w:r>
      <w:r w:rsidRPr="00D546F4">
        <w:rPr>
          <w:rFonts w:ascii="Hind107 Light" w:hAnsi="Hind107 Light" w:cs="Hind107 Light"/>
          <w:sz w:val="22"/>
          <w:szCs w:val="22"/>
          <w:lang w:val="en-GB"/>
        </w:rPr>
        <w:t xml:space="preserve">, the </w:t>
      </w:r>
      <w:r w:rsidR="009865DD" w:rsidRPr="00D546F4">
        <w:rPr>
          <w:rFonts w:ascii="Hind107 Light" w:hAnsi="Hind107 Light" w:cs="Hind107 Light"/>
          <w:sz w:val="22"/>
          <w:szCs w:val="22"/>
          <w:lang w:val="en-GB" w:eastAsia="zh-TW"/>
        </w:rPr>
        <w:t>n</w:t>
      </w:r>
      <w:r w:rsidR="005B5498" w:rsidRPr="00D546F4">
        <w:rPr>
          <w:rFonts w:ascii="Hind107 Light" w:hAnsi="Hind107 Light" w:cs="Hind107 Light"/>
          <w:sz w:val="22"/>
          <w:szCs w:val="22"/>
          <w:lang w:val="en-GB" w:eastAsia="zh-TW"/>
        </w:rPr>
        <w:t>e</w:t>
      </w:r>
      <w:r w:rsidR="009865DD" w:rsidRPr="00D546F4">
        <w:rPr>
          <w:rFonts w:ascii="Hind107 Light" w:hAnsi="Hind107 Light" w:cs="Hind107 Light"/>
          <w:sz w:val="22"/>
          <w:szCs w:val="22"/>
          <w:lang w:val="en-GB" w:eastAsia="zh-TW"/>
        </w:rPr>
        <w:t>w</w:t>
      </w:r>
      <w:r w:rsidRPr="00D546F4">
        <w:rPr>
          <w:rFonts w:ascii="Hind107 Light" w:hAnsi="Hind107 Light" w:cs="Hind107 Light"/>
          <w:sz w:val="22"/>
          <w:szCs w:val="22"/>
          <w:lang w:val="en-GB" w:eastAsia="zh-TW"/>
        </w:rPr>
        <w:t xml:space="preserve"> </w:t>
      </w:r>
      <w:proofErr w:type="spellStart"/>
      <w:r w:rsidRPr="00D546F4">
        <w:rPr>
          <w:rFonts w:ascii="Hind107 Light" w:hAnsi="Hind107 Light" w:cs="Hind107 Light"/>
          <w:sz w:val="22"/>
          <w:szCs w:val="22"/>
          <w:lang w:val="en-GB" w:eastAsia="zh-TW"/>
        </w:rPr>
        <w:t>IoT</w:t>
      </w:r>
      <w:proofErr w:type="spellEnd"/>
      <w:r w:rsidR="00050366" w:rsidRPr="00D546F4">
        <w:rPr>
          <w:rFonts w:ascii="Hind107 Light" w:hAnsi="Hind107 Light" w:cs="Hind107 Light"/>
          <w:sz w:val="22"/>
          <w:szCs w:val="22"/>
          <w:lang w:val="en-GB" w:eastAsia="zh-TW"/>
        </w:rPr>
        <w:t xml:space="preserve"> </w:t>
      </w:r>
      <w:r w:rsidR="00050366" w:rsidRPr="00D546F4">
        <w:rPr>
          <w:rFonts w:ascii="Hind107 Light" w:hAnsi="Hind107 Light" w:cs="Hind107 Light"/>
          <w:sz w:val="22"/>
          <w:szCs w:val="22"/>
          <w:lang w:val="en-GB" w:eastAsia="zh-TW"/>
        </w:rPr>
        <w:lastRenderedPageBreak/>
        <w:t>development</w:t>
      </w:r>
      <w:r w:rsidRPr="00D546F4">
        <w:rPr>
          <w:rFonts w:ascii="Hind107 Light" w:hAnsi="Hind107 Light" w:cs="Hind107 Light"/>
          <w:sz w:val="22"/>
          <w:szCs w:val="22"/>
          <w:lang w:val="en-GB" w:eastAsia="zh-TW"/>
        </w:rPr>
        <w:t xml:space="preserve"> kit makes it quick and easy to develop applications for the Internet of Things (</w:t>
      </w:r>
      <w:proofErr w:type="spellStart"/>
      <w:r w:rsidRPr="00D546F4">
        <w:rPr>
          <w:rFonts w:ascii="Hind107 Light" w:hAnsi="Hind107 Light" w:cs="Hind107 Light"/>
          <w:sz w:val="22"/>
          <w:szCs w:val="22"/>
          <w:lang w:val="en-GB" w:eastAsia="zh-TW"/>
        </w:rPr>
        <w:t>IoT</w:t>
      </w:r>
      <w:proofErr w:type="spellEnd"/>
      <w:r w:rsidRPr="00D546F4">
        <w:rPr>
          <w:rFonts w:ascii="Hind107 Light" w:hAnsi="Hind107 Light" w:cs="Hind107 Light"/>
          <w:sz w:val="22"/>
          <w:szCs w:val="22"/>
          <w:lang w:val="en-GB" w:eastAsia="zh-TW"/>
        </w:rPr>
        <w:t xml:space="preserve">). </w:t>
      </w:r>
      <w:r w:rsidR="00D546F4">
        <w:rPr>
          <w:rFonts w:ascii="Hind107 Light" w:hAnsi="Hind107 Light" w:cs="Hind107 Light"/>
          <w:sz w:val="22"/>
          <w:szCs w:val="22"/>
          <w:lang w:val="en-GB"/>
        </w:rPr>
        <w:t xml:space="preserve"> </w:t>
      </w:r>
      <w:r w:rsidR="009865DD" w:rsidRPr="00D546F4">
        <w:rPr>
          <w:rFonts w:ascii="Hind107 Light" w:hAnsi="Hind107 Light" w:cs="Hind107 Light"/>
          <w:sz w:val="22"/>
          <w:szCs w:val="22"/>
          <w:lang w:val="en-GB"/>
        </w:rPr>
        <w:t xml:space="preserve">The </w:t>
      </w:r>
      <w:proofErr w:type="spellStart"/>
      <w:r w:rsidR="009865DD" w:rsidRPr="00D546F4">
        <w:rPr>
          <w:rFonts w:ascii="Hind107 Light" w:hAnsi="Hind107 Light" w:cs="Hind107 Light"/>
          <w:sz w:val="22"/>
          <w:szCs w:val="22"/>
          <w:lang w:val="en-GB"/>
        </w:rPr>
        <w:t>Qseven</w:t>
      </w:r>
      <w:proofErr w:type="spellEnd"/>
      <w:r w:rsidR="009865DD" w:rsidRPr="00D546F4">
        <w:rPr>
          <w:rFonts w:ascii="Hind107 Light" w:hAnsi="Hind107 Light" w:cs="Hind107 Light"/>
          <w:sz w:val="22"/>
          <w:szCs w:val="22"/>
          <w:lang w:val="en-GB"/>
        </w:rPr>
        <w:t xml:space="preserve"> </w:t>
      </w:r>
      <w:proofErr w:type="spellStart"/>
      <w:r w:rsidR="009865DD" w:rsidRPr="00D546F4">
        <w:rPr>
          <w:rFonts w:ascii="Hind107 Light" w:hAnsi="Hind107 Light" w:cs="Hind107 Light"/>
          <w:sz w:val="22"/>
          <w:szCs w:val="22"/>
          <w:lang w:val="en-GB"/>
        </w:rPr>
        <w:t>IoT</w:t>
      </w:r>
      <w:proofErr w:type="spellEnd"/>
      <w:r w:rsidR="009865DD" w:rsidRPr="00D546F4">
        <w:rPr>
          <w:rFonts w:ascii="Hind107 Light" w:hAnsi="Hind107 Light" w:cs="Hind107 Light"/>
          <w:sz w:val="22"/>
          <w:szCs w:val="22"/>
          <w:lang w:val="en-GB"/>
        </w:rPr>
        <w:t xml:space="preserve"> </w:t>
      </w:r>
      <w:r w:rsidR="00B91920" w:rsidRPr="00D546F4">
        <w:rPr>
          <w:rFonts w:ascii="Hind107 Light" w:hAnsi="Hind107 Light" w:cs="Hind107 Light"/>
          <w:sz w:val="22"/>
          <w:szCs w:val="22"/>
          <w:lang w:val="en-GB"/>
        </w:rPr>
        <w:t xml:space="preserve">kit </w:t>
      </w:r>
      <w:r w:rsidR="009865DD" w:rsidRPr="00D546F4">
        <w:rPr>
          <w:rFonts w:ascii="Hind107 Light" w:hAnsi="Hind107 Light" w:cs="Hind107 Light"/>
          <w:sz w:val="22"/>
          <w:szCs w:val="22"/>
          <w:lang w:val="en-GB"/>
        </w:rPr>
        <w:t xml:space="preserve">contains everything needed for the rapid prototyping of embedded </w:t>
      </w:r>
      <w:proofErr w:type="spellStart"/>
      <w:r w:rsidR="009865DD" w:rsidRPr="00D546F4">
        <w:rPr>
          <w:rFonts w:ascii="Hind107 Light" w:hAnsi="Hind107 Light" w:cs="Hind107 Light"/>
          <w:sz w:val="22"/>
          <w:szCs w:val="22"/>
          <w:lang w:val="en-GB"/>
        </w:rPr>
        <w:t>IoT</w:t>
      </w:r>
      <w:proofErr w:type="spellEnd"/>
      <w:r w:rsidR="009865DD" w:rsidRPr="00D546F4">
        <w:rPr>
          <w:rFonts w:ascii="Hind107 Light" w:hAnsi="Hind107 Light" w:cs="Hind107 Light"/>
          <w:sz w:val="22"/>
          <w:szCs w:val="22"/>
          <w:lang w:val="en-GB"/>
        </w:rPr>
        <w:t xml:space="preserve"> applications. In addition to the Qseven </w:t>
      </w:r>
      <w:r w:rsidR="005233C9" w:rsidRPr="00D546F4">
        <w:rPr>
          <w:rFonts w:ascii="Hind107 Light" w:hAnsi="Hind107 Light" w:cs="Hind107 Light"/>
          <w:sz w:val="22"/>
          <w:szCs w:val="22"/>
          <w:lang w:val="en-GB"/>
        </w:rPr>
        <w:t>COM</w:t>
      </w:r>
      <w:r w:rsidR="009865DD" w:rsidRPr="00D546F4">
        <w:rPr>
          <w:rFonts w:ascii="Hind107 Light" w:hAnsi="Hind107 Light" w:cs="Hind107 Light"/>
          <w:sz w:val="22"/>
          <w:szCs w:val="22"/>
          <w:lang w:val="en-GB"/>
        </w:rPr>
        <w:t xml:space="preserve"> with the latest Intel Atom processor, the starter kit includes a compact </w:t>
      </w:r>
      <w:proofErr w:type="spellStart"/>
      <w:r w:rsidR="009865DD" w:rsidRPr="00D546F4">
        <w:rPr>
          <w:rFonts w:ascii="Hind107 Light" w:hAnsi="Hind107 Light" w:cs="Hind107 Light"/>
          <w:sz w:val="22"/>
          <w:szCs w:val="22"/>
          <w:lang w:val="en-GB"/>
        </w:rPr>
        <w:t>IoT</w:t>
      </w:r>
      <w:proofErr w:type="spellEnd"/>
      <w:r w:rsidR="009865DD" w:rsidRPr="00D546F4">
        <w:rPr>
          <w:rFonts w:ascii="Hind107 Light" w:hAnsi="Hind107 Light" w:cs="Hind107 Light"/>
          <w:sz w:val="22"/>
          <w:szCs w:val="22"/>
          <w:lang w:val="en-GB"/>
        </w:rPr>
        <w:t xml:space="preserve"> carrier board, a 7" LVDS single touch display with LED backlight and an extensive set of accessories with Wind River Intelligent Device Platform XT on a USB stick.</w:t>
      </w:r>
    </w:p>
    <w:p w14:paraId="5E73FD56" w14:textId="0B607493" w:rsidR="00243CB9" w:rsidRPr="00D546F4" w:rsidRDefault="00243CB9" w:rsidP="00986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rPr>
          <w:rFonts w:ascii="Hind107 Light" w:hAnsi="Hind107 Light" w:cs="Hind107 Light"/>
          <w:sz w:val="22"/>
          <w:szCs w:val="22"/>
          <w:lang w:val="en-GB"/>
        </w:rPr>
      </w:pPr>
      <w:proofErr w:type="gramStart"/>
      <w:r w:rsidRPr="00D546F4">
        <w:rPr>
          <w:rFonts w:ascii="Hind107 Light" w:hAnsi="Hind107 Light" w:cs="Hind107 Light"/>
          <w:sz w:val="22"/>
          <w:szCs w:val="22"/>
          <w:lang w:val="en-GB"/>
        </w:rPr>
        <w:t>congatec</w:t>
      </w:r>
      <w:proofErr w:type="gramEnd"/>
      <w:r w:rsidRPr="00D546F4">
        <w:rPr>
          <w:rFonts w:ascii="Hind107 Light" w:hAnsi="Hind107 Light" w:cs="Hind107 Light"/>
          <w:sz w:val="22"/>
          <w:szCs w:val="22"/>
          <w:lang w:val="en-GB"/>
        </w:rPr>
        <w:t xml:space="preserve"> </w:t>
      </w:r>
      <w:r w:rsidR="005233C9" w:rsidRPr="00D546F4">
        <w:rPr>
          <w:rFonts w:ascii="Hind107 Light" w:hAnsi="Hind107 Light" w:cs="Hind107 Light"/>
          <w:sz w:val="22"/>
          <w:szCs w:val="22"/>
          <w:lang w:val="en-GB"/>
        </w:rPr>
        <w:t>will also be showcasing its expanded</w:t>
      </w:r>
      <w:r w:rsidRPr="00D546F4">
        <w:rPr>
          <w:rFonts w:ascii="Hind107 Light" w:hAnsi="Hind107 Light" w:cs="Hind107 Light"/>
          <w:sz w:val="22"/>
          <w:szCs w:val="22"/>
          <w:lang w:val="en-GB"/>
        </w:rPr>
        <w:t xml:space="preserve"> range of single board computers </w:t>
      </w:r>
      <w:r w:rsidR="00B926F6" w:rsidRPr="00D546F4">
        <w:rPr>
          <w:rFonts w:ascii="Hind107 Light" w:hAnsi="Hind107 Light" w:cs="Hind107 Light"/>
          <w:sz w:val="22"/>
          <w:szCs w:val="22"/>
          <w:lang w:val="en-GB"/>
        </w:rPr>
        <w:t xml:space="preserve">(SBCs) </w:t>
      </w:r>
      <w:r w:rsidR="005233C9" w:rsidRPr="00D546F4">
        <w:rPr>
          <w:rFonts w:ascii="Hind107 Light" w:hAnsi="Hind107 Light" w:cs="Hind107 Light"/>
          <w:sz w:val="22"/>
          <w:szCs w:val="22"/>
          <w:lang w:val="en-GB"/>
        </w:rPr>
        <w:t xml:space="preserve">featuring </w:t>
      </w:r>
      <w:r w:rsidRPr="00D546F4">
        <w:rPr>
          <w:rFonts w:ascii="Hind107 Light" w:hAnsi="Hind107 Light" w:cs="Hind107 Light"/>
          <w:sz w:val="22"/>
          <w:szCs w:val="22"/>
          <w:lang w:val="en-GB"/>
        </w:rPr>
        <w:t xml:space="preserve">a new standard that is based on the </w:t>
      </w:r>
      <w:r w:rsidR="00054777" w:rsidRPr="00D546F4">
        <w:rPr>
          <w:rFonts w:ascii="Hind107 Light" w:hAnsi="Hind107 Light" w:cs="Hind107 Light"/>
          <w:sz w:val="22"/>
          <w:szCs w:val="22"/>
          <w:lang w:val="en-GB"/>
        </w:rPr>
        <w:t>Pico</w:t>
      </w:r>
      <w:r w:rsidRPr="00D546F4">
        <w:rPr>
          <w:rFonts w:ascii="Hind107 Light" w:hAnsi="Hind107 Light" w:cs="Hind107 Light"/>
          <w:sz w:val="22"/>
          <w:szCs w:val="22"/>
          <w:lang w:val="en-GB"/>
        </w:rPr>
        <w:t>-ITX form factor and support</w:t>
      </w:r>
      <w:r w:rsidR="005233C9" w:rsidRPr="00D546F4">
        <w:rPr>
          <w:rFonts w:ascii="Hind107 Light" w:hAnsi="Hind107 Light" w:cs="Hind107 Light"/>
          <w:sz w:val="22"/>
          <w:szCs w:val="22"/>
          <w:lang w:val="en-GB"/>
        </w:rPr>
        <w:t>ing</w:t>
      </w:r>
      <w:r w:rsidRPr="00D546F4">
        <w:rPr>
          <w:rFonts w:ascii="Hind107 Light" w:hAnsi="Hind107 Light" w:cs="Hind107 Light"/>
          <w:sz w:val="22"/>
          <w:szCs w:val="22"/>
          <w:lang w:val="en-GB"/>
        </w:rPr>
        <w:t xml:space="preserve"> the latest Intel Atom E3800 processors. </w:t>
      </w:r>
      <w:r w:rsidR="001154D8" w:rsidRPr="00D546F4">
        <w:rPr>
          <w:rFonts w:ascii="Hind107 Light" w:hAnsi="Hind107 Light" w:cs="Hind107 Light"/>
          <w:sz w:val="22"/>
          <w:szCs w:val="22"/>
          <w:lang w:val="en-GB"/>
        </w:rPr>
        <w:t xml:space="preserve">Compact </w:t>
      </w:r>
      <w:r w:rsidRPr="00D546F4">
        <w:rPr>
          <w:rFonts w:ascii="Hind107 Light" w:hAnsi="Hind107 Light" w:cs="Hind107 Light"/>
          <w:sz w:val="22"/>
          <w:szCs w:val="22"/>
          <w:lang w:val="en-GB"/>
        </w:rPr>
        <w:t xml:space="preserve">industrial computers, such as those based on the </w:t>
      </w:r>
      <w:r w:rsidR="00054777" w:rsidRPr="00D546F4">
        <w:rPr>
          <w:rFonts w:ascii="Hind107 Light" w:hAnsi="Hind107 Light" w:cs="Hind107 Light"/>
          <w:sz w:val="22"/>
          <w:szCs w:val="22"/>
          <w:lang w:val="en-GB"/>
        </w:rPr>
        <w:t>Pico</w:t>
      </w:r>
      <w:r w:rsidRPr="00D546F4">
        <w:rPr>
          <w:rFonts w:ascii="Hind107 Light" w:hAnsi="Hind107 Light" w:cs="Hind107 Light"/>
          <w:sz w:val="22"/>
          <w:szCs w:val="22"/>
          <w:lang w:val="en-GB"/>
        </w:rPr>
        <w:t>-ITX form factor, can execute tasks reliably and also handle connectivity, from use in the field up to the management level.</w:t>
      </w:r>
    </w:p>
    <w:p w14:paraId="22CAAA94" w14:textId="0955B5D7" w:rsidR="00243CB9" w:rsidRPr="00D546F4" w:rsidRDefault="001154D8" w:rsidP="00986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rPr>
          <w:rFonts w:ascii="Hind107 Light" w:hAnsi="Hind107 Light" w:cs="Hind107 Light"/>
          <w:sz w:val="22"/>
          <w:szCs w:val="22"/>
          <w:lang w:val="en-GB"/>
        </w:rPr>
      </w:pPr>
      <w:r w:rsidRPr="00D546F4">
        <w:rPr>
          <w:rFonts w:ascii="Hind107 Light" w:hAnsi="Hind107 Light" w:cs="Hind107 Light"/>
          <w:sz w:val="22"/>
          <w:szCs w:val="22"/>
          <w:lang w:val="en-GB"/>
        </w:rPr>
        <w:t>Finally</w:t>
      </w:r>
      <w:r w:rsidR="009865DD" w:rsidRPr="00D546F4">
        <w:rPr>
          <w:rFonts w:ascii="Hind107 Light" w:hAnsi="Hind107 Light" w:cs="Hind107 Light"/>
          <w:sz w:val="22"/>
          <w:szCs w:val="22"/>
          <w:lang w:val="en-GB"/>
        </w:rPr>
        <w:t xml:space="preserve">, congatec is presenting the COM Express computer module conga-TC97 and the Thin Mini-ITX </w:t>
      </w:r>
      <w:r w:rsidR="00B926F6" w:rsidRPr="00D546F4">
        <w:rPr>
          <w:rFonts w:ascii="Hind107 Light" w:hAnsi="Hind107 Light" w:cs="Hind107 Light"/>
          <w:sz w:val="22"/>
          <w:szCs w:val="22"/>
          <w:lang w:val="en-GB"/>
        </w:rPr>
        <w:t>SBC</w:t>
      </w:r>
      <w:r w:rsidR="009865DD" w:rsidRPr="00D546F4">
        <w:rPr>
          <w:rFonts w:ascii="Hind107 Light" w:hAnsi="Hind107 Light" w:cs="Hind107 Light"/>
          <w:sz w:val="22"/>
          <w:szCs w:val="22"/>
          <w:lang w:val="en-GB"/>
        </w:rPr>
        <w:t xml:space="preserve"> conga-IC97. Both products are based on the new 5th Generation Intel Core processor platform and provide highest industrial reliability up to Intel® Core™ i7-5650U processors. Developed on 14 nm technology, the processors of the 5th Generation Intel® Core™ platform offer excellent graphics and superior performance for Industry 4.0 connectivity.</w:t>
      </w:r>
    </w:p>
    <w:p w14:paraId="635C3DD1" w14:textId="70998C16" w:rsidR="00243CB9" w:rsidRPr="00D546F4" w:rsidRDefault="00243CB9" w:rsidP="00D5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rPr>
          <w:rFonts w:ascii="Hind107 Light" w:hAnsi="Hind107 Light" w:cs="Hind107 Light"/>
          <w:sz w:val="22"/>
          <w:szCs w:val="22"/>
          <w:lang w:val="en-GB"/>
        </w:rPr>
      </w:pPr>
      <w:r w:rsidRPr="00D546F4">
        <w:rPr>
          <w:rFonts w:ascii="Hind107 Light" w:hAnsi="Hind107 Light" w:cs="Hind107 Light"/>
          <w:sz w:val="22"/>
          <w:szCs w:val="22"/>
          <w:lang w:val="en-GB"/>
        </w:rPr>
        <w:t xml:space="preserve">As always, visitors to the congatec booth can </w:t>
      </w:r>
      <w:r w:rsidR="001154D8" w:rsidRPr="00D546F4">
        <w:rPr>
          <w:rFonts w:ascii="Hind107 Light" w:hAnsi="Hind107 Light" w:cs="Hind107 Light"/>
          <w:sz w:val="22"/>
          <w:szCs w:val="22"/>
          <w:lang w:val="en-GB"/>
        </w:rPr>
        <w:t>enjoy</w:t>
      </w:r>
      <w:r w:rsidRPr="00D546F4">
        <w:rPr>
          <w:rFonts w:ascii="Hind107 Light" w:hAnsi="Hind107 Light" w:cs="Hind107 Light"/>
          <w:sz w:val="22"/>
          <w:szCs w:val="22"/>
          <w:lang w:val="en-GB"/>
        </w:rPr>
        <w:t xml:space="preserve"> a glass of orange juice, a cup of coffee, a cappuccino or a selection of other refreshments.</w:t>
      </w:r>
      <w:r w:rsidR="00D546F4">
        <w:rPr>
          <w:rFonts w:ascii="Hind107 Light" w:hAnsi="Hind107 Light" w:cs="Hind107 Light"/>
          <w:sz w:val="22"/>
          <w:szCs w:val="22"/>
          <w:lang w:val="en-GB"/>
        </w:rPr>
        <w:br/>
      </w:r>
    </w:p>
    <w:p w14:paraId="50A8ADAB" w14:textId="218151E6" w:rsidR="008E6B30" w:rsidRPr="00D546F4" w:rsidRDefault="008E6B30" w:rsidP="00DA3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Hind107 Light" w:hAnsi="Hind107 Light" w:cs="Hind107 Light"/>
          <w:sz w:val="18"/>
          <w:szCs w:val="18"/>
          <w:lang w:val="en-US"/>
        </w:rPr>
      </w:pPr>
      <w:r w:rsidRPr="00D546F4">
        <w:rPr>
          <w:rFonts w:ascii="Hind107 Light" w:hAnsi="Hind107 Light" w:cs="Hind107 Light"/>
          <w:b/>
          <w:bCs/>
          <w:sz w:val="18"/>
          <w:szCs w:val="18"/>
          <w:lang w:val="en-US"/>
        </w:rPr>
        <w:t>About congatec AG</w:t>
      </w:r>
      <w:r w:rsidRPr="00D546F4">
        <w:rPr>
          <w:rFonts w:ascii="Hind107 Light" w:hAnsi="Hind107 Light" w:cs="Hind107 Light"/>
          <w:b/>
          <w:bCs/>
          <w:sz w:val="18"/>
          <w:szCs w:val="18"/>
          <w:lang w:val="en-US"/>
        </w:rPr>
        <w:br/>
      </w:r>
      <w:r w:rsidR="00DA342F" w:rsidRPr="00D546F4">
        <w:rPr>
          <w:rFonts w:ascii="Hind107 Light" w:hAnsi="Hind107 Light" w:cs="Hind107 Light"/>
          <w:sz w:val="18"/>
          <w:szCs w:val="18"/>
          <w:lang w:val="en-US"/>
        </w:rPr>
        <w:t xml:space="preserve">Headquartered in </w:t>
      </w:r>
      <w:proofErr w:type="spellStart"/>
      <w:r w:rsidR="00DA342F" w:rsidRPr="00D546F4">
        <w:rPr>
          <w:rFonts w:ascii="Hind107 Light" w:hAnsi="Hind107 Light" w:cs="Hind107 Light"/>
          <w:sz w:val="18"/>
          <w:szCs w:val="18"/>
          <w:lang w:val="en-US"/>
        </w:rPr>
        <w:t>Deggendorf</w:t>
      </w:r>
      <w:proofErr w:type="spellEnd"/>
      <w:r w:rsidR="00DA342F" w:rsidRPr="00D546F4">
        <w:rPr>
          <w:rFonts w:ascii="Hind107 Light" w:hAnsi="Hind107 Light" w:cs="Hind107 Light"/>
          <w:sz w:val="18"/>
          <w:szCs w:val="18"/>
          <w:lang w:val="en-US"/>
        </w:rPr>
        <w:t xml:space="preserve">, Germany </w:t>
      </w:r>
      <w:proofErr w:type="spellStart"/>
      <w:r w:rsidR="00DA342F" w:rsidRPr="00D546F4">
        <w:rPr>
          <w:rFonts w:ascii="Hind107 Light" w:hAnsi="Hind107 Light" w:cs="Hind107 Light"/>
          <w:sz w:val="18"/>
          <w:szCs w:val="18"/>
          <w:lang w:val="en-US"/>
        </w:rPr>
        <w:t>congatec</w:t>
      </w:r>
      <w:proofErr w:type="spellEnd"/>
      <w:r w:rsidR="00DA342F" w:rsidRPr="00D546F4">
        <w:rPr>
          <w:rFonts w:ascii="Hind107 Light" w:hAnsi="Hind107 Light" w:cs="Hind107 Light"/>
          <w:sz w:val="18"/>
          <w:szCs w:val="18"/>
          <w:lang w:val="en-US"/>
        </w:rPr>
        <w:t xml:space="preserve"> AG is a leading supplier of industrial computer modules using the standard form factors Qseven, COM Express, XTX and ETX, as well as single board computers and EDM services. </w:t>
      </w:r>
      <w:proofErr w:type="spellStart"/>
      <w:proofErr w:type="gramStart"/>
      <w:r w:rsidR="00DA342F" w:rsidRPr="00D546F4">
        <w:rPr>
          <w:rFonts w:ascii="Hind107 Light" w:hAnsi="Hind107 Light" w:cs="Hind107 Light"/>
          <w:sz w:val="18"/>
          <w:szCs w:val="18"/>
          <w:lang w:val="en-US"/>
        </w:rPr>
        <w:t>congatec’s</w:t>
      </w:r>
      <w:proofErr w:type="spellEnd"/>
      <w:proofErr w:type="gramEnd"/>
      <w:r w:rsidR="00DA342F" w:rsidRPr="00D546F4">
        <w:rPr>
          <w:rFonts w:ascii="Hind107 Light" w:hAnsi="Hind107 Light" w:cs="Hind107 Light"/>
          <w:sz w:val="18"/>
          <w:szCs w:val="18"/>
          <w:lang w:val="en-US"/>
        </w:rPr>
        <w:t xml:space="preserve"> products can be used in a variety of industries and applications, such as industrial automation, medical technology, entertainment, transportation, telecommunication, test &amp; measurement and point-of 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Taiwan, Japan, China, USA, Australia and the Czech Republic. More information is available on our website at </w:t>
      </w:r>
      <w:hyperlink r:id="rId17" w:history="1">
        <w:r w:rsidR="00DA342F" w:rsidRPr="00D546F4">
          <w:rPr>
            <w:rStyle w:val="Hyperlink"/>
            <w:rFonts w:ascii="Hind107 Light" w:hAnsi="Hind107 Light" w:cs="Hind107 Light"/>
            <w:sz w:val="18"/>
            <w:szCs w:val="18"/>
            <w:lang w:val="en-US"/>
          </w:rPr>
          <w:t>www.congatec.com</w:t>
        </w:r>
      </w:hyperlink>
      <w:r w:rsidR="00DA342F" w:rsidRPr="00D546F4">
        <w:rPr>
          <w:rFonts w:ascii="Hind107 Light" w:hAnsi="Hind107 Light" w:cs="Hind107 Light"/>
          <w:sz w:val="18"/>
          <w:szCs w:val="18"/>
          <w:lang w:val="en-US"/>
        </w:rPr>
        <w:t xml:space="preserve"> </w:t>
      </w:r>
      <w:r w:rsidR="00DA342F" w:rsidRPr="00D546F4">
        <w:rPr>
          <w:rFonts w:ascii="Hind107 Light" w:hAnsi="Hind107 Light" w:cs="Hind107 Light"/>
          <w:sz w:val="18"/>
          <w:szCs w:val="18"/>
          <w:lang w:val="en-GB"/>
        </w:rPr>
        <w:t xml:space="preserve">or via </w:t>
      </w:r>
      <w:hyperlink r:id="rId18" w:history="1">
        <w:r w:rsidR="00DA342F" w:rsidRPr="00D546F4">
          <w:rPr>
            <w:rStyle w:val="Hyperlink"/>
            <w:rFonts w:ascii="Hind107 Light" w:hAnsi="Hind107 Light" w:cs="Hind107 Light"/>
            <w:sz w:val="18"/>
            <w:szCs w:val="18"/>
            <w:lang w:val="en-GB"/>
          </w:rPr>
          <w:t>Facebook</w:t>
        </w:r>
      </w:hyperlink>
      <w:r w:rsidR="00DA342F" w:rsidRPr="00D546F4">
        <w:rPr>
          <w:rFonts w:ascii="Hind107 Light" w:hAnsi="Hind107 Light" w:cs="Hind107 Light"/>
          <w:sz w:val="18"/>
          <w:szCs w:val="18"/>
          <w:lang w:val="en-GB"/>
        </w:rPr>
        <w:t xml:space="preserve">, </w:t>
      </w:r>
      <w:hyperlink r:id="rId19" w:history="1">
        <w:r w:rsidR="00DA342F" w:rsidRPr="00D546F4">
          <w:rPr>
            <w:rStyle w:val="Hyperlink"/>
            <w:rFonts w:ascii="Hind107 Light" w:hAnsi="Hind107 Light" w:cs="Hind107 Light"/>
            <w:sz w:val="18"/>
            <w:szCs w:val="18"/>
            <w:lang w:val="en-GB"/>
          </w:rPr>
          <w:t>Twitter</w:t>
        </w:r>
      </w:hyperlink>
      <w:r w:rsidR="00DA342F" w:rsidRPr="00D546F4">
        <w:rPr>
          <w:rFonts w:ascii="Hind107 Light" w:hAnsi="Hind107 Light" w:cs="Hind107 Light"/>
          <w:sz w:val="18"/>
          <w:szCs w:val="18"/>
          <w:lang w:val="en-GB"/>
        </w:rPr>
        <w:t xml:space="preserve"> and </w:t>
      </w:r>
      <w:hyperlink r:id="rId20" w:history="1">
        <w:r w:rsidR="00DA342F" w:rsidRPr="00D546F4">
          <w:rPr>
            <w:rStyle w:val="Hyperlink"/>
            <w:rFonts w:ascii="Hind107 Light" w:hAnsi="Hind107 Light" w:cs="Hind107 Light"/>
            <w:sz w:val="18"/>
            <w:szCs w:val="18"/>
            <w:lang w:val="en-GB"/>
          </w:rPr>
          <w:t>YouTube</w:t>
        </w:r>
      </w:hyperlink>
      <w:r w:rsidR="00DA342F" w:rsidRPr="00D546F4">
        <w:rPr>
          <w:rFonts w:ascii="Hind107 Light" w:hAnsi="Hind107 Light" w:cs="Hind107 Light"/>
          <w:sz w:val="18"/>
          <w:szCs w:val="18"/>
          <w:lang w:val="en-GB"/>
        </w:rPr>
        <w:t>.</w:t>
      </w:r>
      <w:r w:rsidR="00DA342F" w:rsidRPr="00D546F4">
        <w:rPr>
          <w:rFonts w:ascii="Hind107 Light" w:hAnsi="Hind107 Light" w:cs="Hind107 Light"/>
          <w:sz w:val="18"/>
          <w:szCs w:val="18"/>
          <w:lang w:val="en-GB"/>
        </w:rPr>
        <w:br/>
      </w:r>
    </w:p>
    <w:p w14:paraId="4D4FA4AC" w14:textId="77777777" w:rsidR="00AC619E" w:rsidRPr="00D546F4" w:rsidRDefault="008E6B30" w:rsidP="008E6B30">
      <w:pPr>
        <w:pStyle w:val="Standard1"/>
        <w:spacing w:line="200" w:lineRule="atLeast"/>
        <w:jc w:val="center"/>
        <w:rPr>
          <w:rFonts w:ascii="Hind107 Light" w:hAnsi="Hind107 Light" w:cs="Hind107 Light"/>
          <w:sz w:val="18"/>
          <w:szCs w:val="18"/>
          <w:lang w:val="en-US"/>
        </w:rPr>
      </w:pPr>
      <w:r w:rsidRPr="00D546F4">
        <w:rPr>
          <w:rFonts w:ascii="Hind107 Light" w:hAnsi="Hind107 Light" w:cs="Hind107 Light"/>
          <w:sz w:val="18"/>
          <w:szCs w:val="18"/>
          <w:lang w:val="en-US"/>
        </w:rPr>
        <w:t>* * *</w:t>
      </w:r>
    </w:p>
    <w:p w14:paraId="0F2CA973" w14:textId="77777777" w:rsidR="00AC619E" w:rsidRPr="00D546F4" w:rsidRDefault="00AC619E" w:rsidP="008E6B30">
      <w:pPr>
        <w:pStyle w:val="Standard1"/>
        <w:spacing w:line="200" w:lineRule="atLeast"/>
        <w:jc w:val="center"/>
        <w:rPr>
          <w:rFonts w:ascii="Hind107 Light" w:hAnsi="Hind107 Light" w:cs="Hind107 Light"/>
          <w:sz w:val="18"/>
          <w:szCs w:val="18"/>
          <w:lang w:val="en-US"/>
        </w:rPr>
      </w:pPr>
    </w:p>
    <w:p w14:paraId="2C8F35C9" w14:textId="77777777" w:rsidR="00AC619E" w:rsidRPr="00D546F4" w:rsidRDefault="00AC619E" w:rsidP="002E622C">
      <w:pPr>
        <w:ind w:right="-2"/>
        <w:jc w:val="center"/>
        <w:rPr>
          <w:rFonts w:ascii="Hind107 Light" w:eastAsia="AR MinchoL JIS" w:hAnsi="Hind107 Light" w:cs="Hind107 Light"/>
          <w:i/>
          <w:color w:val="000000"/>
          <w:spacing w:val="-5"/>
          <w:sz w:val="18"/>
          <w:szCs w:val="18"/>
          <w:lang w:val="en-US"/>
        </w:rPr>
      </w:pPr>
      <w:r w:rsidRPr="00D546F4">
        <w:rPr>
          <w:rFonts w:ascii="Hind107 Light" w:eastAsia="AR MinchoL JIS" w:hAnsi="Hind107 Light" w:cs="Hind107 Light"/>
          <w:i/>
          <w:color w:val="000000"/>
          <w:spacing w:val="-5"/>
          <w:sz w:val="18"/>
          <w:szCs w:val="18"/>
          <w:lang w:val="en-US"/>
        </w:rPr>
        <w:lastRenderedPageBreak/>
        <w:t>Intel and Intel Core are trademarks of Intel Corporation in the U.S. and/or other countries.</w:t>
      </w:r>
    </w:p>
    <w:p w14:paraId="1C8421F7" w14:textId="3141B9CF" w:rsidR="001C3873" w:rsidRPr="00D546F4" w:rsidRDefault="008E6B30" w:rsidP="00D546F4">
      <w:pPr>
        <w:pStyle w:val="Standard1"/>
        <w:spacing w:line="200" w:lineRule="atLeast"/>
        <w:jc w:val="center"/>
        <w:rPr>
          <w:rFonts w:ascii="Hind107 Light" w:hAnsi="Hind107 Light" w:cs="Hind107 Light"/>
          <w:i/>
          <w:iCs/>
          <w:sz w:val="18"/>
          <w:szCs w:val="18"/>
          <w:lang w:val="en-US"/>
        </w:rPr>
      </w:pPr>
      <w:r w:rsidRPr="00D546F4">
        <w:rPr>
          <w:rFonts w:ascii="Hind107 Light" w:hAnsi="Hind107 Light" w:cs="Hind107 Light"/>
          <w:i/>
          <w:iCs/>
          <w:sz w:val="18"/>
          <w:szCs w:val="18"/>
          <w:lang w:val="en-US"/>
        </w:rPr>
        <w:t xml:space="preserve"> </w:t>
      </w:r>
    </w:p>
    <w:sectPr w:rsidR="001C3873" w:rsidRPr="00D546F4" w:rsidSect="00AB0355">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F01C2" w14:textId="77777777" w:rsidR="005D5D12" w:rsidRDefault="005D5D12" w:rsidP="00FE6154">
      <w:r>
        <w:separator/>
      </w:r>
    </w:p>
  </w:endnote>
  <w:endnote w:type="continuationSeparator" w:id="0">
    <w:p w14:paraId="294FFDB8" w14:textId="77777777" w:rsidR="005D5D12" w:rsidRDefault="005D5D12" w:rsidP="00FE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ind107 Light">
    <w:panose1 w:val="02000000000000000000"/>
    <w:charset w:val="00"/>
    <w:family w:val="auto"/>
    <w:pitch w:val="variable"/>
    <w:sig w:usb0="00008007" w:usb1="00000000" w:usb2="00000000" w:usb3="00000000" w:csb0="00000093" w:csb1="00000000"/>
  </w:font>
  <w:font w:name="AR MinchoL JIS">
    <w:altName w:val="MS Gothic"/>
    <w:charset w:val="80"/>
    <w:family w:val="modern"/>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3F141" w14:textId="77777777" w:rsidR="002E64BB" w:rsidRDefault="002E64B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3F4C3" w14:textId="77777777" w:rsidR="002E64BB" w:rsidRDefault="002E64B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E7302" w14:textId="77777777" w:rsidR="002E64BB" w:rsidRDefault="002E64B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F85F3" w14:textId="77777777" w:rsidR="005D5D12" w:rsidRDefault="005D5D12" w:rsidP="00FE6154">
      <w:r>
        <w:separator/>
      </w:r>
    </w:p>
  </w:footnote>
  <w:footnote w:type="continuationSeparator" w:id="0">
    <w:p w14:paraId="4BB1A98D" w14:textId="77777777" w:rsidR="005D5D12" w:rsidRDefault="005D5D12" w:rsidP="00FE6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3814B" w14:textId="77777777" w:rsidR="002E64BB" w:rsidRDefault="002E64B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EBAA1" w14:textId="77777777" w:rsidR="002E64BB" w:rsidRDefault="002E64B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00918" w14:textId="77777777" w:rsidR="002E64BB" w:rsidRDefault="002E64B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removePersonalInformation/>
  <w:removeDateAndTim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29E"/>
    <w:rsid w:val="00001439"/>
    <w:rsid w:val="00001A47"/>
    <w:rsid w:val="00003F24"/>
    <w:rsid w:val="00011E2A"/>
    <w:rsid w:val="00012DE5"/>
    <w:rsid w:val="00013B4A"/>
    <w:rsid w:val="000202F5"/>
    <w:rsid w:val="0002224C"/>
    <w:rsid w:val="00025AB0"/>
    <w:rsid w:val="00026595"/>
    <w:rsid w:val="000320C3"/>
    <w:rsid w:val="00050366"/>
    <w:rsid w:val="00054777"/>
    <w:rsid w:val="00054D3E"/>
    <w:rsid w:val="000576D6"/>
    <w:rsid w:val="000624C9"/>
    <w:rsid w:val="00066B6B"/>
    <w:rsid w:val="00070B1A"/>
    <w:rsid w:val="00070D10"/>
    <w:rsid w:val="00074501"/>
    <w:rsid w:val="00077BD6"/>
    <w:rsid w:val="00077BF9"/>
    <w:rsid w:val="00096F7C"/>
    <w:rsid w:val="000B17A3"/>
    <w:rsid w:val="000B4A1B"/>
    <w:rsid w:val="000B789D"/>
    <w:rsid w:val="000C0AEC"/>
    <w:rsid w:val="000C4F36"/>
    <w:rsid w:val="000D0BC5"/>
    <w:rsid w:val="000D0CD0"/>
    <w:rsid w:val="000D460B"/>
    <w:rsid w:val="000D5930"/>
    <w:rsid w:val="000E2C2B"/>
    <w:rsid w:val="000F0E1A"/>
    <w:rsid w:val="000F3824"/>
    <w:rsid w:val="000F54CE"/>
    <w:rsid w:val="001004C5"/>
    <w:rsid w:val="00102AF4"/>
    <w:rsid w:val="00106386"/>
    <w:rsid w:val="00110FAD"/>
    <w:rsid w:val="001137E5"/>
    <w:rsid w:val="001154D8"/>
    <w:rsid w:val="00124C33"/>
    <w:rsid w:val="00126BEE"/>
    <w:rsid w:val="0013017F"/>
    <w:rsid w:val="00137807"/>
    <w:rsid w:val="001534E6"/>
    <w:rsid w:val="00161007"/>
    <w:rsid w:val="00161A13"/>
    <w:rsid w:val="00164AF5"/>
    <w:rsid w:val="00166353"/>
    <w:rsid w:val="001706C6"/>
    <w:rsid w:val="0018165E"/>
    <w:rsid w:val="00182B87"/>
    <w:rsid w:val="0018506E"/>
    <w:rsid w:val="001924A6"/>
    <w:rsid w:val="00197695"/>
    <w:rsid w:val="001A0BD4"/>
    <w:rsid w:val="001A2C13"/>
    <w:rsid w:val="001A3F49"/>
    <w:rsid w:val="001A5C99"/>
    <w:rsid w:val="001A6ADD"/>
    <w:rsid w:val="001B7853"/>
    <w:rsid w:val="001C0112"/>
    <w:rsid w:val="001C3873"/>
    <w:rsid w:val="001C797B"/>
    <w:rsid w:val="001E712C"/>
    <w:rsid w:val="001F3D16"/>
    <w:rsid w:val="001F4B4E"/>
    <w:rsid w:val="002009D5"/>
    <w:rsid w:val="00201FDD"/>
    <w:rsid w:val="0020653D"/>
    <w:rsid w:val="0021529F"/>
    <w:rsid w:val="0022159D"/>
    <w:rsid w:val="0022528A"/>
    <w:rsid w:val="00231FFB"/>
    <w:rsid w:val="00232E10"/>
    <w:rsid w:val="002334FE"/>
    <w:rsid w:val="00233549"/>
    <w:rsid w:val="002408B2"/>
    <w:rsid w:val="00243CB9"/>
    <w:rsid w:val="00247306"/>
    <w:rsid w:val="002519CD"/>
    <w:rsid w:val="0025774F"/>
    <w:rsid w:val="002664A8"/>
    <w:rsid w:val="00275AAA"/>
    <w:rsid w:val="00284B8A"/>
    <w:rsid w:val="00287EDF"/>
    <w:rsid w:val="002925F6"/>
    <w:rsid w:val="00296D10"/>
    <w:rsid w:val="002A1AE9"/>
    <w:rsid w:val="002A213A"/>
    <w:rsid w:val="002A5CBD"/>
    <w:rsid w:val="002B072E"/>
    <w:rsid w:val="002B6561"/>
    <w:rsid w:val="002C13AA"/>
    <w:rsid w:val="002C2EDD"/>
    <w:rsid w:val="002C4AC3"/>
    <w:rsid w:val="002C6107"/>
    <w:rsid w:val="002D2476"/>
    <w:rsid w:val="002D4B06"/>
    <w:rsid w:val="002D7CCE"/>
    <w:rsid w:val="002E36EA"/>
    <w:rsid w:val="002E55BF"/>
    <w:rsid w:val="002E622C"/>
    <w:rsid w:val="002E64BB"/>
    <w:rsid w:val="002F0DE8"/>
    <w:rsid w:val="003041F0"/>
    <w:rsid w:val="00305579"/>
    <w:rsid w:val="00312AF8"/>
    <w:rsid w:val="003171D4"/>
    <w:rsid w:val="00317B5F"/>
    <w:rsid w:val="00320B55"/>
    <w:rsid w:val="00323B43"/>
    <w:rsid w:val="0033111A"/>
    <w:rsid w:val="00334FD7"/>
    <w:rsid w:val="00335975"/>
    <w:rsid w:val="003366DB"/>
    <w:rsid w:val="0034034B"/>
    <w:rsid w:val="00340ACE"/>
    <w:rsid w:val="00341654"/>
    <w:rsid w:val="00343325"/>
    <w:rsid w:val="0034612F"/>
    <w:rsid w:val="003515BB"/>
    <w:rsid w:val="00355BE0"/>
    <w:rsid w:val="003634F4"/>
    <w:rsid w:val="00363E45"/>
    <w:rsid w:val="003660C2"/>
    <w:rsid w:val="00366315"/>
    <w:rsid w:val="00391649"/>
    <w:rsid w:val="003A24F5"/>
    <w:rsid w:val="003A796B"/>
    <w:rsid w:val="003A7F06"/>
    <w:rsid w:val="003B1695"/>
    <w:rsid w:val="003B25DF"/>
    <w:rsid w:val="003B3E8E"/>
    <w:rsid w:val="003D18BE"/>
    <w:rsid w:val="003D7B4E"/>
    <w:rsid w:val="003E1215"/>
    <w:rsid w:val="003E1F8B"/>
    <w:rsid w:val="003E4638"/>
    <w:rsid w:val="003E65EB"/>
    <w:rsid w:val="003E6689"/>
    <w:rsid w:val="003E6A82"/>
    <w:rsid w:val="0040106C"/>
    <w:rsid w:val="004112BC"/>
    <w:rsid w:val="00412261"/>
    <w:rsid w:val="0041227B"/>
    <w:rsid w:val="00416C80"/>
    <w:rsid w:val="00423E30"/>
    <w:rsid w:val="00430470"/>
    <w:rsid w:val="00435B8F"/>
    <w:rsid w:val="00443475"/>
    <w:rsid w:val="00446BD7"/>
    <w:rsid w:val="00447A94"/>
    <w:rsid w:val="00447BED"/>
    <w:rsid w:val="00454A2D"/>
    <w:rsid w:val="00456875"/>
    <w:rsid w:val="00456A71"/>
    <w:rsid w:val="00471579"/>
    <w:rsid w:val="00491418"/>
    <w:rsid w:val="00494149"/>
    <w:rsid w:val="004952B6"/>
    <w:rsid w:val="004A0CDB"/>
    <w:rsid w:val="004A0DE4"/>
    <w:rsid w:val="004A346D"/>
    <w:rsid w:val="004A5548"/>
    <w:rsid w:val="004A59C8"/>
    <w:rsid w:val="004A724B"/>
    <w:rsid w:val="004A74AD"/>
    <w:rsid w:val="004E0428"/>
    <w:rsid w:val="004F4BC3"/>
    <w:rsid w:val="004F5C1B"/>
    <w:rsid w:val="00510EBF"/>
    <w:rsid w:val="0051162D"/>
    <w:rsid w:val="00511710"/>
    <w:rsid w:val="00512A7E"/>
    <w:rsid w:val="0051637A"/>
    <w:rsid w:val="005221BB"/>
    <w:rsid w:val="005233C9"/>
    <w:rsid w:val="00525F92"/>
    <w:rsid w:val="005345E6"/>
    <w:rsid w:val="00537DF4"/>
    <w:rsid w:val="0054011B"/>
    <w:rsid w:val="00542D48"/>
    <w:rsid w:val="005451DE"/>
    <w:rsid w:val="005511F3"/>
    <w:rsid w:val="0055741E"/>
    <w:rsid w:val="00562798"/>
    <w:rsid w:val="00562B80"/>
    <w:rsid w:val="00565310"/>
    <w:rsid w:val="00577B2F"/>
    <w:rsid w:val="005801F6"/>
    <w:rsid w:val="00590CEA"/>
    <w:rsid w:val="005A0F50"/>
    <w:rsid w:val="005B0B52"/>
    <w:rsid w:val="005B1B18"/>
    <w:rsid w:val="005B1BB1"/>
    <w:rsid w:val="005B1DF5"/>
    <w:rsid w:val="005B4C13"/>
    <w:rsid w:val="005B5498"/>
    <w:rsid w:val="005B54A1"/>
    <w:rsid w:val="005B6FFA"/>
    <w:rsid w:val="005B7B52"/>
    <w:rsid w:val="005C1AD2"/>
    <w:rsid w:val="005D48FE"/>
    <w:rsid w:val="005D5D12"/>
    <w:rsid w:val="005E6F7A"/>
    <w:rsid w:val="005F2DC8"/>
    <w:rsid w:val="005F51C3"/>
    <w:rsid w:val="005F7B76"/>
    <w:rsid w:val="00600205"/>
    <w:rsid w:val="00601FAF"/>
    <w:rsid w:val="0060755B"/>
    <w:rsid w:val="00611751"/>
    <w:rsid w:val="006219D9"/>
    <w:rsid w:val="00626B80"/>
    <w:rsid w:val="006300DB"/>
    <w:rsid w:val="00630402"/>
    <w:rsid w:val="00633471"/>
    <w:rsid w:val="0063423D"/>
    <w:rsid w:val="00647114"/>
    <w:rsid w:val="0064715D"/>
    <w:rsid w:val="00650B4C"/>
    <w:rsid w:val="00651A85"/>
    <w:rsid w:val="0066248D"/>
    <w:rsid w:val="0066283F"/>
    <w:rsid w:val="006638BD"/>
    <w:rsid w:val="00665D45"/>
    <w:rsid w:val="00666B51"/>
    <w:rsid w:val="00673197"/>
    <w:rsid w:val="00682CC4"/>
    <w:rsid w:val="00682E60"/>
    <w:rsid w:val="006836D9"/>
    <w:rsid w:val="006901EB"/>
    <w:rsid w:val="006908BF"/>
    <w:rsid w:val="006A0C46"/>
    <w:rsid w:val="006A40C9"/>
    <w:rsid w:val="006A6C98"/>
    <w:rsid w:val="006A76B2"/>
    <w:rsid w:val="006B2D28"/>
    <w:rsid w:val="006B4D4C"/>
    <w:rsid w:val="006C5509"/>
    <w:rsid w:val="006C68AA"/>
    <w:rsid w:val="006D5EB1"/>
    <w:rsid w:val="006D6BAD"/>
    <w:rsid w:val="006D79B6"/>
    <w:rsid w:val="006E0FAF"/>
    <w:rsid w:val="006F4ECD"/>
    <w:rsid w:val="006F629E"/>
    <w:rsid w:val="0071230D"/>
    <w:rsid w:val="00712BC4"/>
    <w:rsid w:val="00714E63"/>
    <w:rsid w:val="00715BB3"/>
    <w:rsid w:val="00723E51"/>
    <w:rsid w:val="00727B0B"/>
    <w:rsid w:val="0074309D"/>
    <w:rsid w:val="007457F8"/>
    <w:rsid w:val="0074637F"/>
    <w:rsid w:val="00752301"/>
    <w:rsid w:val="00772CB8"/>
    <w:rsid w:val="007734C3"/>
    <w:rsid w:val="00781FCF"/>
    <w:rsid w:val="00782180"/>
    <w:rsid w:val="0078256F"/>
    <w:rsid w:val="00786021"/>
    <w:rsid w:val="00786078"/>
    <w:rsid w:val="00786C15"/>
    <w:rsid w:val="00790529"/>
    <w:rsid w:val="00796431"/>
    <w:rsid w:val="007A0D91"/>
    <w:rsid w:val="007A6027"/>
    <w:rsid w:val="007A6E14"/>
    <w:rsid w:val="007A6F08"/>
    <w:rsid w:val="007A6F6E"/>
    <w:rsid w:val="007A7F4A"/>
    <w:rsid w:val="007B3E13"/>
    <w:rsid w:val="007E4050"/>
    <w:rsid w:val="007E504B"/>
    <w:rsid w:val="007F1A80"/>
    <w:rsid w:val="007F729B"/>
    <w:rsid w:val="00803C6D"/>
    <w:rsid w:val="00815C9A"/>
    <w:rsid w:val="00824F19"/>
    <w:rsid w:val="008266EC"/>
    <w:rsid w:val="00833148"/>
    <w:rsid w:val="0085623A"/>
    <w:rsid w:val="00857945"/>
    <w:rsid w:val="008725E8"/>
    <w:rsid w:val="008819A5"/>
    <w:rsid w:val="00882077"/>
    <w:rsid w:val="00883ECF"/>
    <w:rsid w:val="0088580B"/>
    <w:rsid w:val="0089395F"/>
    <w:rsid w:val="008961E1"/>
    <w:rsid w:val="00897E9B"/>
    <w:rsid w:val="008A067C"/>
    <w:rsid w:val="008A23FA"/>
    <w:rsid w:val="008B75F0"/>
    <w:rsid w:val="008C0281"/>
    <w:rsid w:val="008C1B81"/>
    <w:rsid w:val="008D1852"/>
    <w:rsid w:val="008D76BE"/>
    <w:rsid w:val="008E010B"/>
    <w:rsid w:val="008E6B30"/>
    <w:rsid w:val="008F5122"/>
    <w:rsid w:val="0091381F"/>
    <w:rsid w:val="00917EC8"/>
    <w:rsid w:val="0092094C"/>
    <w:rsid w:val="009300A3"/>
    <w:rsid w:val="00930EE2"/>
    <w:rsid w:val="009316F2"/>
    <w:rsid w:val="00932FA4"/>
    <w:rsid w:val="009510BD"/>
    <w:rsid w:val="00953046"/>
    <w:rsid w:val="00953F61"/>
    <w:rsid w:val="00966CEE"/>
    <w:rsid w:val="0097085A"/>
    <w:rsid w:val="00970BB7"/>
    <w:rsid w:val="00981CE7"/>
    <w:rsid w:val="0098339E"/>
    <w:rsid w:val="009865DD"/>
    <w:rsid w:val="009876DB"/>
    <w:rsid w:val="00994FE4"/>
    <w:rsid w:val="009A2B1D"/>
    <w:rsid w:val="009A72DE"/>
    <w:rsid w:val="009B2C02"/>
    <w:rsid w:val="009B6626"/>
    <w:rsid w:val="009C1990"/>
    <w:rsid w:val="009C4F09"/>
    <w:rsid w:val="009C51A6"/>
    <w:rsid w:val="009D0A6D"/>
    <w:rsid w:val="009D122B"/>
    <w:rsid w:val="009D7097"/>
    <w:rsid w:val="009D7480"/>
    <w:rsid w:val="009E053F"/>
    <w:rsid w:val="009F1E73"/>
    <w:rsid w:val="009F21DF"/>
    <w:rsid w:val="009F371E"/>
    <w:rsid w:val="009F5E2E"/>
    <w:rsid w:val="009F6C4E"/>
    <w:rsid w:val="00A00E1F"/>
    <w:rsid w:val="00A011CF"/>
    <w:rsid w:val="00A03472"/>
    <w:rsid w:val="00A11DD0"/>
    <w:rsid w:val="00A17FE6"/>
    <w:rsid w:val="00A20478"/>
    <w:rsid w:val="00A22064"/>
    <w:rsid w:val="00A31A07"/>
    <w:rsid w:val="00A31A0E"/>
    <w:rsid w:val="00A31C8F"/>
    <w:rsid w:val="00A33DAD"/>
    <w:rsid w:val="00A37DC8"/>
    <w:rsid w:val="00A442BD"/>
    <w:rsid w:val="00A44492"/>
    <w:rsid w:val="00A45A1D"/>
    <w:rsid w:val="00A524CA"/>
    <w:rsid w:val="00A64823"/>
    <w:rsid w:val="00A70C6B"/>
    <w:rsid w:val="00A76373"/>
    <w:rsid w:val="00A844FB"/>
    <w:rsid w:val="00A86ABF"/>
    <w:rsid w:val="00A90826"/>
    <w:rsid w:val="00A9501C"/>
    <w:rsid w:val="00A959E6"/>
    <w:rsid w:val="00A95C74"/>
    <w:rsid w:val="00A97035"/>
    <w:rsid w:val="00AA4B26"/>
    <w:rsid w:val="00AB003C"/>
    <w:rsid w:val="00AB0355"/>
    <w:rsid w:val="00AC619E"/>
    <w:rsid w:val="00AE79F6"/>
    <w:rsid w:val="00AF618B"/>
    <w:rsid w:val="00AF63CE"/>
    <w:rsid w:val="00AF6B5F"/>
    <w:rsid w:val="00B0242D"/>
    <w:rsid w:val="00B04B80"/>
    <w:rsid w:val="00B07862"/>
    <w:rsid w:val="00B10EA2"/>
    <w:rsid w:val="00B14494"/>
    <w:rsid w:val="00B21B74"/>
    <w:rsid w:val="00B22D27"/>
    <w:rsid w:val="00B23B7C"/>
    <w:rsid w:val="00B27A3E"/>
    <w:rsid w:val="00B345ED"/>
    <w:rsid w:val="00B35640"/>
    <w:rsid w:val="00B366C2"/>
    <w:rsid w:val="00B4290F"/>
    <w:rsid w:val="00B4370E"/>
    <w:rsid w:val="00B4396B"/>
    <w:rsid w:val="00B43AFE"/>
    <w:rsid w:val="00B43B5F"/>
    <w:rsid w:val="00B5655E"/>
    <w:rsid w:val="00B56888"/>
    <w:rsid w:val="00B633B8"/>
    <w:rsid w:val="00B63AB1"/>
    <w:rsid w:val="00B64565"/>
    <w:rsid w:val="00B8755D"/>
    <w:rsid w:val="00B91920"/>
    <w:rsid w:val="00B926F6"/>
    <w:rsid w:val="00B950EB"/>
    <w:rsid w:val="00BA4704"/>
    <w:rsid w:val="00BB0FC4"/>
    <w:rsid w:val="00BC4704"/>
    <w:rsid w:val="00BC5ACE"/>
    <w:rsid w:val="00BD2788"/>
    <w:rsid w:val="00BD5E58"/>
    <w:rsid w:val="00BD6B28"/>
    <w:rsid w:val="00BE02AB"/>
    <w:rsid w:val="00BF018A"/>
    <w:rsid w:val="00BF314E"/>
    <w:rsid w:val="00BF4DF5"/>
    <w:rsid w:val="00BF5CFD"/>
    <w:rsid w:val="00BF6261"/>
    <w:rsid w:val="00BF7EB2"/>
    <w:rsid w:val="00C018A0"/>
    <w:rsid w:val="00C02282"/>
    <w:rsid w:val="00C0354C"/>
    <w:rsid w:val="00C070D0"/>
    <w:rsid w:val="00C1198B"/>
    <w:rsid w:val="00C14428"/>
    <w:rsid w:val="00C245A5"/>
    <w:rsid w:val="00C265C0"/>
    <w:rsid w:val="00C30B1D"/>
    <w:rsid w:val="00C31F34"/>
    <w:rsid w:val="00C326B7"/>
    <w:rsid w:val="00C3318B"/>
    <w:rsid w:val="00C334B4"/>
    <w:rsid w:val="00C345B1"/>
    <w:rsid w:val="00C361EB"/>
    <w:rsid w:val="00C3697F"/>
    <w:rsid w:val="00C40E18"/>
    <w:rsid w:val="00C476C7"/>
    <w:rsid w:val="00C47C3F"/>
    <w:rsid w:val="00C47F9F"/>
    <w:rsid w:val="00C50710"/>
    <w:rsid w:val="00C53254"/>
    <w:rsid w:val="00C56AD1"/>
    <w:rsid w:val="00C64C60"/>
    <w:rsid w:val="00C673D0"/>
    <w:rsid w:val="00C71880"/>
    <w:rsid w:val="00C724E0"/>
    <w:rsid w:val="00C7407E"/>
    <w:rsid w:val="00C75D19"/>
    <w:rsid w:val="00C76D13"/>
    <w:rsid w:val="00C819AA"/>
    <w:rsid w:val="00C81B13"/>
    <w:rsid w:val="00C82A87"/>
    <w:rsid w:val="00C82BCD"/>
    <w:rsid w:val="00C857A9"/>
    <w:rsid w:val="00C87478"/>
    <w:rsid w:val="00C87E60"/>
    <w:rsid w:val="00C90FC6"/>
    <w:rsid w:val="00C95212"/>
    <w:rsid w:val="00C971AD"/>
    <w:rsid w:val="00CA3910"/>
    <w:rsid w:val="00CA4744"/>
    <w:rsid w:val="00CA5C72"/>
    <w:rsid w:val="00CA6C00"/>
    <w:rsid w:val="00CB29DF"/>
    <w:rsid w:val="00CB3514"/>
    <w:rsid w:val="00CB5277"/>
    <w:rsid w:val="00CC0066"/>
    <w:rsid w:val="00CC1A4E"/>
    <w:rsid w:val="00CC4274"/>
    <w:rsid w:val="00CC760F"/>
    <w:rsid w:val="00CD3883"/>
    <w:rsid w:val="00CD56CD"/>
    <w:rsid w:val="00CD6C3B"/>
    <w:rsid w:val="00CD762E"/>
    <w:rsid w:val="00CE6F15"/>
    <w:rsid w:val="00D07145"/>
    <w:rsid w:val="00D10D8E"/>
    <w:rsid w:val="00D14D32"/>
    <w:rsid w:val="00D238BF"/>
    <w:rsid w:val="00D24DB6"/>
    <w:rsid w:val="00D3464E"/>
    <w:rsid w:val="00D4355E"/>
    <w:rsid w:val="00D52B23"/>
    <w:rsid w:val="00D546F4"/>
    <w:rsid w:val="00D552E6"/>
    <w:rsid w:val="00D62176"/>
    <w:rsid w:val="00D622CC"/>
    <w:rsid w:val="00D74DAB"/>
    <w:rsid w:val="00D76276"/>
    <w:rsid w:val="00D858C7"/>
    <w:rsid w:val="00D85AC8"/>
    <w:rsid w:val="00D90B03"/>
    <w:rsid w:val="00D93608"/>
    <w:rsid w:val="00D9513E"/>
    <w:rsid w:val="00D95544"/>
    <w:rsid w:val="00DA2E86"/>
    <w:rsid w:val="00DA342F"/>
    <w:rsid w:val="00DA55E6"/>
    <w:rsid w:val="00DA7193"/>
    <w:rsid w:val="00DB638B"/>
    <w:rsid w:val="00DC31CC"/>
    <w:rsid w:val="00DC5D05"/>
    <w:rsid w:val="00DD4686"/>
    <w:rsid w:val="00DD5315"/>
    <w:rsid w:val="00DE4C28"/>
    <w:rsid w:val="00DF1D34"/>
    <w:rsid w:val="00DF4DC0"/>
    <w:rsid w:val="00DF645D"/>
    <w:rsid w:val="00DF7450"/>
    <w:rsid w:val="00E001A2"/>
    <w:rsid w:val="00E10FA4"/>
    <w:rsid w:val="00E16E7F"/>
    <w:rsid w:val="00E21893"/>
    <w:rsid w:val="00E273B3"/>
    <w:rsid w:val="00E30635"/>
    <w:rsid w:val="00E30BCD"/>
    <w:rsid w:val="00E30E0C"/>
    <w:rsid w:val="00E333CF"/>
    <w:rsid w:val="00E352BB"/>
    <w:rsid w:val="00E41F03"/>
    <w:rsid w:val="00E422FD"/>
    <w:rsid w:val="00E51925"/>
    <w:rsid w:val="00E531DD"/>
    <w:rsid w:val="00E568C3"/>
    <w:rsid w:val="00E60937"/>
    <w:rsid w:val="00E61145"/>
    <w:rsid w:val="00E70085"/>
    <w:rsid w:val="00E71CC0"/>
    <w:rsid w:val="00E72AE8"/>
    <w:rsid w:val="00E73E41"/>
    <w:rsid w:val="00E76290"/>
    <w:rsid w:val="00E8094B"/>
    <w:rsid w:val="00EA5410"/>
    <w:rsid w:val="00EA5823"/>
    <w:rsid w:val="00EB1AEC"/>
    <w:rsid w:val="00EB3094"/>
    <w:rsid w:val="00EB3BDF"/>
    <w:rsid w:val="00EB65A4"/>
    <w:rsid w:val="00EC4E33"/>
    <w:rsid w:val="00EC6D57"/>
    <w:rsid w:val="00ED4BC0"/>
    <w:rsid w:val="00ED6F42"/>
    <w:rsid w:val="00EE32AF"/>
    <w:rsid w:val="00EE4082"/>
    <w:rsid w:val="00EE53C9"/>
    <w:rsid w:val="00EE6DA8"/>
    <w:rsid w:val="00EE7910"/>
    <w:rsid w:val="00EF1438"/>
    <w:rsid w:val="00EF56D4"/>
    <w:rsid w:val="00F029F3"/>
    <w:rsid w:val="00F02ABC"/>
    <w:rsid w:val="00F064B4"/>
    <w:rsid w:val="00F06F72"/>
    <w:rsid w:val="00F10DF7"/>
    <w:rsid w:val="00F17B92"/>
    <w:rsid w:val="00F20BF7"/>
    <w:rsid w:val="00F23187"/>
    <w:rsid w:val="00F3698E"/>
    <w:rsid w:val="00F40B17"/>
    <w:rsid w:val="00F432F2"/>
    <w:rsid w:val="00F43612"/>
    <w:rsid w:val="00F4539A"/>
    <w:rsid w:val="00F57063"/>
    <w:rsid w:val="00F577A6"/>
    <w:rsid w:val="00F6528B"/>
    <w:rsid w:val="00F655CC"/>
    <w:rsid w:val="00F7010C"/>
    <w:rsid w:val="00F86006"/>
    <w:rsid w:val="00F91976"/>
    <w:rsid w:val="00F95236"/>
    <w:rsid w:val="00FA1621"/>
    <w:rsid w:val="00FA698F"/>
    <w:rsid w:val="00FB169D"/>
    <w:rsid w:val="00FB5DD6"/>
    <w:rsid w:val="00FB6AE9"/>
    <w:rsid w:val="00FC46D3"/>
    <w:rsid w:val="00FD633D"/>
    <w:rsid w:val="00FE1BFD"/>
    <w:rsid w:val="00FE6154"/>
    <w:rsid w:val="00FF1F0C"/>
    <w:rsid w:val="00FF2F4D"/>
    <w:rsid w:val="00FF38E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318F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val="de-DE" w:eastAsia="ar-SA"/>
    </w:rPr>
  </w:style>
  <w:style w:type="paragraph" w:styleId="berschrift1">
    <w:name w:val="heading 1"/>
    <w:basedOn w:val="Standard"/>
    <w:next w:val="berschrift2"/>
    <w:qFormat/>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de-DE" w:eastAsia="ar-SA" w:bidi="ar-SA"/>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rPr>
  </w:style>
  <w:style w:type="paragraph" w:customStyle="1" w:styleId="Pressemitteilung">
    <w:name w:val="Pressemitteilung"/>
    <w:basedOn w:val="Standard"/>
    <w:pPr>
      <w:spacing w:before="360" w:after="240"/>
    </w:pPr>
    <w:rPr>
      <w:rFonts w:ascii="Arial" w:hAnsi="Arial"/>
      <w:b/>
      <w:szCs w:val="20"/>
      <w:u w:val="single"/>
    </w:rPr>
  </w:style>
  <w:style w:type="paragraph" w:customStyle="1" w:styleId="Kommentartext1">
    <w:name w:val="Kommentartext1"/>
    <w:basedOn w:val="Standard"/>
    <w:rPr>
      <w:rFonts w:ascii="Arial" w:hAnsi="Arial"/>
    </w:rPr>
  </w:style>
  <w:style w:type="paragraph" w:customStyle="1" w:styleId="Ballongtext1">
    <w:name w:val="Ballong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Text">
    <w:name w:val="Text"/>
    <w:basedOn w:val="Standard"/>
    <w:pPr>
      <w:spacing w:before="120" w:line="360" w:lineRule="auto"/>
    </w:pPr>
  </w:style>
  <w:style w:type="paragraph" w:customStyle="1" w:styleId="BalloonText1">
    <w:name w:val="Balloon Text1"/>
    <w:basedOn w:val="Standard"/>
    <w:rPr>
      <w:rFonts w:ascii="Tahoma" w:hAnsi="Tahoma" w:cs="Tahoma"/>
      <w:sz w:val="16"/>
      <w:szCs w:val="16"/>
    </w:rPr>
  </w:style>
  <w:style w:type="paragraph" w:customStyle="1" w:styleId="Standard1">
    <w:name w:val="Standard1"/>
    <w:pPr>
      <w:suppressAutoHyphens/>
    </w:pPr>
    <w:rPr>
      <w:rFonts w:eastAsia="Arial"/>
      <w:kern w:val="1"/>
      <w:sz w:val="24"/>
      <w:szCs w:val="24"/>
      <w:lang w:val="de-DE" w:eastAsia="ar-SA"/>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nhideWhenUsed/>
    <w:rsid w:val="00106386"/>
    <w:rPr>
      <w:sz w:val="20"/>
      <w:szCs w:val="20"/>
    </w:rPr>
  </w:style>
  <w:style w:type="character" w:customStyle="1" w:styleId="KommentartextZchn">
    <w:name w:val="Kommentartext Zchn"/>
    <w:link w:val="Kommentartext"/>
    <w:rsid w:val="00106386"/>
    <w:rPr>
      <w:lang w:val="de-DE" w:eastAsia="ar-SA"/>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de-DE" w:eastAsia="ar-SA"/>
    </w:rPr>
  </w:style>
  <w:style w:type="paragraph" w:styleId="Kopfzeile">
    <w:name w:val="header"/>
    <w:basedOn w:val="Standard"/>
    <w:link w:val="KopfzeileZchn"/>
    <w:uiPriority w:val="99"/>
    <w:unhideWhenUsed/>
    <w:rsid w:val="00FE6154"/>
    <w:pPr>
      <w:tabs>
        <w:tab w:val="center" w:pos="4513"/>
        <w:tab w:val="right" w:pos="9026"/>
      </w:tabs>
    </w:pPr>
  </w:style>
  <w:style w:type="character" w:customStyle="1" w:styleId="KopfzeileZchn">
    <w:name w:val="Kopfzeile Zchn"/>
    <w:link w:val="Kopfzeile"/>
    <w:uiPriority w:val="99"/>
    <w:rsid w:val="00FE6154"/>
    <w:rPr>
      <w:sz w:val="24"/>
      <w:szCs w:val="24"/>
      <w:lang w:val="de-DE" w:eastAsia="ar-SA"/>
    </w:rPr>
  </w:style>
  <w:style w:type="paragraph" w:styleId="Fuzeile">
    <w:name w:val="footer"/>
    <w:basedOn w:val="Standard"/>
    <w:link w:val="FuzeileZchn"/>
    <w:uiPriority w:val="99"/>
    <w:unhideWhenUsed/>
    <w:rsid w:val="00FE6154"/>
    <w:pPr>
      <w:tabs>
        <w:tab w:val="center" w:pos="4513"/>
        <w:tab w:val="right" w:pos="9026"/>
      </w:tabs>
    </w:pPr>
  </w:style>
  <w:style w:type="character" w:customStyle="1" w:styleId="FuzeileZchn">
    <w:name w:val="Fußzeile Zchn"/>
    <w:link w:val="Fuzeile"/>
    <w:uiPriority w:val="99"/>
    <w:rsid w:val="00FE6154"/>
    <w:rPr>
      <w:sz w:val="24"/>
      <w:szCs w:val="24"/>
      <w:lang w:val="de-DE" w:eastAsia="ar-SA"/>
    </w:rPr>
  </w:style>
  <w:style w:type="character" w:styleId="BesuchterHyperlink">
    <w:name w:val="FollowedHyperlink"/>
    <w:basedOn w:val="Absatz-Standardschriftart"/>
    <w:uiPriority w:val="99"/>
    <w:semiHidden/>
    <w:unhideWhenUsed/>
    <w:rsid w:val="009D7097"/>
    <w:rPr>
      <w:color w:val="800080" w:themeColor="followedHyperlink"/>
      <w:u w:val="single"/>
    </w:rPr>
  </w:style>
  <w:style w:type="paragraph" w:styleId="berarbeitung">
    <w:name w:val="Revision"/>
    <w:hidden/>
    <w:uiPriority w:val="99"/>
    <w:semiHidden/>
    <w:rsid w:val="00284B8A"/>
    <w:rPr>
      <w:sz w:val="24"/>
      <w:szCs w:val="24"/>
      <w:lang w:val="de-DE" w:eastAsia="ar-SA"/>
    </w:rPr>
  </w:style>
  <w:style w:type="paragraph" w:styleId="NurText">
    <w:name w:val="Plain Text"/>
    <w:basedOn w:val="Standard"/>
    <w:link w:val="NurTextZchn"/>
    <w:uiPriority w:val="99"/>
    <w:semiHidden/>
    <w:unhideWhenUsed/>
    <w:rsid w:val="006300DB"/>
    <w:rPr>
      <w:rFonts w:ascii="Consolas" w:hAnsi="Consolas"/>
      <w:sz w:val="21"/>
      <w:szCs w:val="21"/>
    </w:rPr>
  </w:style>
  <w:style w:type="character" w:customStyle="1" w:styleId="NurTextZchn">
    <w:name w:val="Nur Text Zchn"/>
    <w:basedOn w:val="Absatz-Standardschriftart"/>
    <w:link w:val="NurText"/>
    <w:uiPriority w:val="99"/>
    <w:semiHidden/>
    <w:rsid w:val="006300DB"/>
    <w:rPr>
      <w:rFonts w:ascii="Consolas" w:hAnsi="Consolas"/>
      <w:sz w:val="21"/>
      <w:szCs w:val="21"/>
      <w:lang w:val="de-D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val="de-DE" w:eastAsia="ar-SA"/>
    </w:rPr>
  </w:style>
  <w:style w:type="paragraph" w:styleId="berschrift1">
    <w:name w:val="heading 1"/>
    <w:basedOn w:val="Standard"/>
    <w:next w:val="berschrift2"/>
    <w:qFormat/>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de-DE" w:eastAsia="ar-SA" w:bidi="ar-SA"/>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rPr>
  </w:style>
  <w:style w:type="paragraph" w:customStyle="1" w:styleId="Pressemitteilung">
    <w:name w:val="Pressemitteilung"/>
    <w:basedOn w:val="Standard"/>
    <w:pPr>
      <w:spacing w:before="360" w:after="240"/>
    </w:pPr>
    <w:rPr>
      <w:rFonts w:ascii="Arial" w:hAnsi="Arial"/>
      <w:b/>
      <w:szCs w:val="20"/>
      <w:u w:val="single"/>
    </w:rPr>
  </w:style>
  <w:style w:type="paragraph" w:customStyle="1" w:styleId="Kommentartext1">
    <w:name w:val="Kommentartext1"/>
    <w:basedOn w:val="Standard"/>
    <w:rPr>
      <w:rFonts w:ascii="Arial" w:hAnsi="Arial"/>
    </w:rPr>
  </w:style>
  <w:style w:type="paragraph" w:customStyle="1" w:styleId="Ballongtext1">
    <w:name w:val="Ballong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Text">
    <w:name w:val="Text"/>
    <w:basedOn w:val="Standard"/>
    <w:pPr>
      <w:spacing w:before="120" w:line="360" w:lineRule="auto"/>
    </w:pPr>
  </w:style>
  <w:style w:type="paragraph" w:customStyle="1" w:styleId="BalloonText1">
    <w:name w:val="Balloon Text1"/>
    <w:basedOn w:val="Standard"/>
    <w:rPr>
      <w:rFonts w:ascii="Tahoma" w:hAnsi="Tahoma" w:cs="Tahoma"/>
      <w:sz w:val="16"/>
      <w:szCs w:val="16"/>
    </w:rPr>
  </w:style>
  <w:style w:type="paragraph" w:customStyle="1" w:styleId="Standard1">
    <w:name w:val="Standard1"/>
    <w:pPr>
      <w:suppressAutoHyphens/>
    </w:pPr>
    <w:rPr>
      <w:rFonts w:eastAsia="Arial"/>
      <w:kern w:val="1"/>
      <w:sz w:val="24"/>
      <w:szCs w:val="24"/>
      <w:lang w:val="de-DE" w:eastAsia="ar-SA"/>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nhideWhenUsed/>
    <w:rsid w:val="00106386"/>
    <w:rPr>
      <w:sz w:val="20"/>
      <w:szCs w:val="20"/>
    </w:rPr>
  </w:style>
  <w:style w:type="character" w:customStyle="1" w:styleId="KommentartextZchn">
    <w:name w:val="Kommentartext Zchn"/>
    <w:link w:val="Kommentartext"/>
    <w:rsid w:val="00106386"/>
    <w:rPr>
      <w:lang w:val="de-DE" w:eastAsia="ar-SA"/>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de-DE" w:eastAsia="ar-SA"/>
    </w:rPr>
  </w:style>
  <w:style w:type="paragraph" w:styleId="Kopfzeile">
    <w:name w:val="header"/>
    <w:basedOn w:val="Standard"/>
    <w:link w:val="KopfzeileZchn"/>
    <w:uiPriority w:val="99"/>
    <w:unhideWhenUsed/>
    <w:rsid w:val="00FE6154"/>
    <w:pPr>
      <w:tabs>
        <w:tab w:val="center" w:pos="4513"/>
        <w:tab w:val="right" w:pos="9026"/>
      </w:tabs>
    </w:pPr>
  </w:style>
  <w:style w:type="character" w:customStyle="1" w:styleId="KopfzeileZchn">
    <w:name w:val="Kopfzeile Zchn"/>
    <w:link w:val="Kopfzeile"/>
    <w:uiPriority w:val="99"/>
    <w:rsid w:val="00FE6154"/>
    <w:rPr>
      <w:sz w:val="24"/>
      <w:szCs w:val="24"/>
      <w:lang w:val="de-DE" w:eastAsia="ar-SA"/>
    </w:rPr>
  </w:style>
  <w:style w:type="paragraph" w:styleId="Fuzeile">
    <w:name w:val="footer"/>
    <w:basedOn w:val="Standard"/>
    <w:link w:val="FuzeileZchn"/>
    <w:uiPriority w:val="99"/>
    <w:unhideWhenUsed/>
    <w:rsid w:val="00FE6154"/>
    <w:pPr>
      <w:tabs>
        <w:tab w:val="center" w:pos="4513"/>
        <w:tab w:val="right" w:pos="9026"/>
      </w:tabs>
    </w:pPr>
  </w:style>
  <w:style w:type="character" w:customStyle="1" w:styleId="FuzeileZchn">
    <w:name w:val="Fußzeile Zchn"/>
    <w:link w:val="Fuzeile"/>
    <w:uiPriority w:val="99"/>
    <w:rsid w:val="00FE6154"/>
    <w:rPr>
      <w:sz w:val="24"/>
      <w:szCs w:val="24"/>
      <w:lang w:val="de-DE" w:eastAsia="ar-SA"/>
    </w:rPr>
  </w:style>
  <w:style w:type="character" w:styleId="BesuchterHyperlink">
    <w:name w:val="FollowedHyperlink"/>
    <w:basedOn w:val="Absatz-Standardschriftart"/>
    <w:uiPriority w:val="99"/>
    <w:semiHidden/>
    <w:unhideWhenUsed/>
    <w:rsid w:val="009D7097"/>
    <w:rPr>
      <w:color w:val="800080" w:themeColor="followedHyperlink"/>
      <w:u w:val="single"/>
    </w:rPr>
  </w:style>
  <w:style w:type="paragraph" w:styleId="berarbeitung">
    <w:name w:val="Revision"/>
    <w:hidden/>
    <w:uiPriority w:val="99"/>
    <w:semiHidden/>
    <w:rsid w:val="00284B8A"/>
    <w:rPr>
      <w:sz w:val="24"/>
      <w:szCs w:val="24"/>
      <w:lang w:val="de-DE" w:eastAsia="ar-SA"/>
    </w:rPr>
  </w:style>
  <w:style w:type="paragraph" w:styleId="NurText">
    <w:name w:val="Plain Text"/>
    <w:basedOn w:val="Standard"/>
    <w:link w:val="NurTextZchn"/>
    <w:uiPriority w:val="99"/>
    <w:semiHidden/>
    <w:unhideWhenUsed/>
    <w:rsid w:val="006300DB"/>
    <w:rPr>
      <w:rFonts w:ascii="Consolas" w:hAnsi="Consolas"/>
      <w:sz w:val="21"/>
      <w:szCs w:val="21"/>
    </w:rPr>
  </w:style>
  <w:style w:type="character" w:customStyle="1" w:styleId="NurTextZchn">
    <w:name w:val="Nur Text Zchn"/>
    <w:basedOn w:val="Absatz-Standardschriftart"/>
    <w:link w:val="NurText"/>
    <w:uiPriority w:val="99"/>
    <w:semiHidden/>
    <w:rsid w:val="006300DB"/>
    <w:rPr>
      <w:rFonts w:ascii="Consolas" w:hAnsi="Consolas"/>
      <w:sz w:val="21"/>
      <w:szCs w:val="21"/>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222832967">
      <w:bodyDiv w:val="1"/>
      <w:marLeft w:val="0"/>
      <w:marRight w:val="0"/>
      <w:marTop w:val="0"/>
      <w:marBottom w:val="0"/>
      <w:divBdr>
        <w:top w:val="none" w:sz="0" w:space="0" w:color="auto"/>
        <w:left w:val="none" w:sz="0" w:space="0" w:color="auto"/>
        <w:bottom w:val="none" w:sz="0" w:space="0" w:color="auto"/>
        <w:right w:val="none" w:sz="0" w:space="0" w:color="auto"/>
      </w:divBdr>
    </w:div>
    <w:div w:id="416753369">
      <w:bodyDiv w:val="1"/>
      <w:marLeft w:val="0"/>
      <w:marRight w:val="0"/>
      <w:marTop w:val="0"/>
      <w:marBottom w:val="0"/>
      <w:divBdr>
        <w:top w:val="none" w:sz="0" w:space="0" w:color="auto"/>
        <w:left w:val="none" w:sz="0" w:space="0" w:color="auto"/>
        <w:bottom w:val="none" w:sz="0" w:space="0" w:color="auto"/>
        <w:right w:val="none" w:sz="0" w:space="0" w:color="auto"/>
      </w:divBdr>
    </w:div>
    <w:div w:id="416945109">
      <w:bodyDiv w:val="1"/>
      <w:marLeft w:val="0"/>
      <w:marRight w:val="0"/>
      <w:marTop w:val="0"/>
      <w:marBottom w:val="0"/>
      <w:divBdr>
        <w:top w:val="none" w:sz="0" w:space="0" w:color="auto"/>
        <w:left w:val="none" w:sz="0" w:space="0" w:color="auto"/>
        <w:bottom w:val="none" w:sz="0" w:space="0" w:color="auto"/>
        <w:right w:val="none" w:sz="0" w:space="0" w:color="auto"/>
      </w:divBdr>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1147210656">
      <w:bodyDiv w:val="1"/>
      <w:marLeft w:val="0"/>
      <w:marRight w:val="0"/>
      <w:marTop w:val="0"/>
      <w:marBottom w:val="0"/>
      <w:divBdr>
        <w:top w:val="none" w:sz="0" w:space="0" w:color="auto"/>
        <w:left w:val="none" w:sz="0" w:space="0" w:color="auto"/>
        <w:bottom w:val="none" w:sz="0" w:space="0" w:color="auto"/>
        <w:right w:val="none" w:sz="0" w:space="0" w:color="auto"/>
      </w:divBdr>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63047318">
      <w:bodyDiv w:val="1"/>
      <w:marLeft w:val="0"/>
      <w:marRight w:val="0"/>
      <w:marTop w:val="0"/>
      <w:marBottom w:val="0"/>
      <w:divBdr>
        <w:top w:val="none" w:sz="0" w:space="0" w:color="auto"/>
        <w:left w:val="none" w:sz="0" w:space="0" w:color="auto"/>
        <w:bottom w:val="none" w:sz="0" w:space="0" w:color="auto"/>
        <w:right w:val="none" w:sz="0" w:space="0" w:color="auto"/>
      </w:divBdr>
      <w:divsChild>
        <w:div w:id="1670133265">
          <w:marLeft w:val="0"/>
          <w:marRight w:val="0"/>
          <w:marTop w:val="0"/>
          <w:marBottom w:val="0"/>
          <w:divBdr>
            <w:top w:val="none" w:sz="0" w:space="0" w:color="auto"/>
            <w:left w:val="none" w:sz="0" w:space="0" w:color="auto"/>
            <w:bottom w:val="none" w:sz="0" w:space="0" w:color="auto"/>
            <w:right w:val="none" w:sz="0" w:space="0" w:color="auto"/>
          </w:divBdr>
        </w:div>
      </w:divsChild>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713842109">
      <w:bodyDiv w:val="1"/>
      <w:marLeft w:val="0"/>
      <w:marRight w:val="0"/>
      <w:marTop w:val="0"/>
      <w:marBottom w:val="0"/>
      <w:divBdr>
        <w:top w:val="none" w:sz="0" w:space="0" w:color="auto"/>
        <w:left w:val="none" w:sz="0" w:space="0" w:color="auto"/>
        <w:bottom w:val="none" w:sz="0" w:space="0" w:color="auto"/>
        <w:right w:val="none" w:sz="0" w:space="0" w:color="auto"/>
      </w:divBdr>
    </w:div>
    <w:div w:id="1822187676">
      <w:bodyDiv w:val="1"/>
      <w:marLeft w:val="0"/>
      <w:marRight w:val="0"/>
      <w:marTop w:val="0"/>
      <w:marBottom w:val="0"/>
      <w:divBdr>
        <w:top w:val="none" w:sz="0" w:space="0" w:color="auto"/>
        <w:left w:val="none" w:sz="0" w:space="0" w:color="auto"/>
        <w:bottom w:val="none" w:sz="0" w:space="0" w:color="auto"/>
        <w:right w:val="none" w:sz="0" w:space="0" w:color="auto"/>
      </w:divBdr>
    </w:div>
    <w:div w:id="1870335086">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 w:id="1993827714">
      <w:bodyDiv w:val="1"/>
      <w:marLeft w:val="0"/>
      <w:marRight w:val="0"/>
      <w:marTop w:val="0"/>
      <w:marBottom w:val="0"/>
      <w:divBdr>
        <w:top w:val="none" w:sz="0" w:space="0" w:color="auto"/>
        <w:left w:val="none" w:sz="0" w:space="0" w:color="auto"/>
        <w:bottom w:val="none" w:sz="0" w:space="0" w:color="auto"/>
        <w:right w:val="none" w:sz="0" w:space="0" w:color="auto"/>
      </w:divBdr>
    </w:div>
    <w:div w:id="212233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rismapr.com" TargetMode="External"/><Relationship Id="rId18" Type="http://schemas.openxmlformats.org/officeDocument/2006/relationships/hyperlink" Target="http://www.facebook.com/Congatec"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rismapr.com/" TargetMode="External"/><Relationship Id="rId17" Type="http://schemas.openxmlformats.org/officeDocument/2006/relationships/hyperlink" Target="http://www.congatec.com"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congatec.com/press" TargetMode="External"/><Relationship Id="rId20" Type="http://schemas.openxmlformats.org/officeDocument/2006/relationships/hyperlink" Target="http://www.youtube.com/congatecA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onika@prismapr.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congatec.com/" TargetMode="External"/><Relationship Id="rId19" Type="http://schemas.openxmlformats.org/officeDocument/2006/relationships/hyperlink" Target="https://mobile.twitter.com/congatecAG" TargetMode="External"/><Relationship Id="rId4" Type="http://schemas.openxmlformats.org/officeDocument/2006/relationships/settings" Target="settings.xml"/><Relationship Id="rId9" Type="http://schemas.openxmlformats.org/officeDocument/2006/relationships/hyperlink" Target="mailto:info@congatec.com" TargetMode="External"/><Relationship Id="rId14" Type="http://schemas.openxmlformats.org/officeDocument/2006/relationships/hyperlink" Target="http://www.prismapr.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3723</Characters>
  <Application>Microsoft Office Word</Application>
  <DocSecurity>0</DocSecurity>
  <Lines>31</Lines>
  <Paragraphs>8</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congatec News</vt:lpstr>
      <vt:lpstr>congatec News</vt:lpstr>
      <vt:lpstr/>
    </vt:vector>
  </TitlesOfParts>
  <LinksUpToDate>false</LinksUpToDate>
  <CharactersWithSpaces>4305</CharactersWithSpaces>
  <SharedDoc>false</SharedDoc>
  <HLinks>
    <vt:vector size="84" baseType="variant">
      <vt:variant>
        <vt:i4>5308504</vt:i4>
      </vt:variant>
      <vt:variant>
        <vt:i4>39</vt:i4>
      </vt:variant>
      <vt:variant>
        <vt:i4>0</vt:i4>
      </vt:variant>
      <vt:variant>
        <vt:i4>5</vt:i4>
      </vt:variant>
      <vt:variant>
        <vt:lpwstr>http://www.youtube.com/congatecAE</vt:lpwstr>
      </vt:variant>
      <vt:variant>
        <vt:lpwstr/>
      </vt:variant>
      <vt:variant>
        <vt:i4>983066</vt:i4>
      </vt:variant>
      <vt:variant>
        <vt:i4>36</vt:i4>
      </vt:variant>
      <vt:variant>
        <vt:i4>0</vt:i4>
      </vt:variant>
      <vt:variant>
        <vt:i4>5</vt:i4>
      </vt:variant>
      <vt:variant>
        <vt:lpwstr>https://mobile.twitter.com/congatecAG</vt:lpwstr>
      </vt:variant>
      <vt:variant>
        <vt:lpwstr/>
      </vt:variant>
      <vt:variant>
        <vt:i4>5374039</vt:i4>
      </vt:variant>
      <vt:variant>
        <vt:i4>33</vt:i4>
      </vt:variant>
      <vt:variant>
        <vt:i4>0</vt:i4>
      </vt:variant>
      <vt:variant>
        <vt:i4>5</vt:i4>
      </vt:variant>
      <vt:variant>
        <vt:lpwstr>http://www.facebook.com/Congatec</vt:lpwstr>
      </vt:variant>
      <vt:variant>
        <vt:lpwstr/>
      </vt:variant>
      <vt:variant>
        <vt:i4>4980801</vt:i4>
      </vt:variant>
      <vt:variant>
        <vt:i4>30</vt:i4>
      </vt:variant>
      <vt:variant>
        <vt:i4>0</vt:i4>
      </vt:variant>
      <vt:variant>
        <vt:i4>5</vt:i4>
      </vt:variant>
      <vt:variant>
        <vt:lpwstr>http://www.congatec.com/</vt:lpwstr>
      </vt:variant>
      <vt:variant>
        <vt:lpwstr/>
      </vt:variant>
      <vt:variant>
        <vt:i4>6160403</vt:i4>
      </vt:variant>
      <vt:variant>
        <vt:i4>27</vt:i4>
      </vt:variant>
      <vt:variant>
        <vt:i4>0</vt:i4>
      </vt:variant>
      <vt:variant>
        <vt:i4>5</vt:i4>
      </vt:variant>
      <vt:variant>
        <vt:lpwstr>http://www.eltech.spb.ru/eng</vt:lpwstr>
      </vt:variant>
      <vt:variant>
        <vt:lpwstr/>
      </vt:variant>
      <vt:variant>
        <vt:i4>5046356</vt:i4>
      </vt:variant>
      <vt:variant>
        <vt:i4>24</vt:i4>
      </vt:variant>
      <vt:variant>
        <vt:i4>0</vt:i4>
      </vt:variant>
      <vt:variant>
        <vt:i4>5</vt:i4>
      </vt:variant>
      <vt:variant>
        <vt:lpwstr>http://www.congatec.com/press</vt:lpwstr>
      </vt:variant>
      <vt:variant>
        <vt:lpwstr/>
      </vt:variant>
      <vt:variant>
        <vt:i4>4259916</vt:i4>
      </vt:variant>
      <vt:variant>
        <vt:i4>21</vt:i4>
      </vt:variant>
      <vt:variant>
        <vt:i4>0</vt:i4>
      </vt:variant>
      <vt:variant>
        <vt:i4>5</vt:i4>
      </vt:variant>
      <vt:variant>
        <vt:lpwstr>http://www.prismapr.com/</vt:lpwstr>
      </vt:variant>
      <vt:variant>
        <vt:lpwstr/>
      </vt:variant>
      <vt:variant>
        <vt:i4>3211278</vt:i4>
      </vt:variant>
      <vt:variant>
        <vt:i4>18</vt:i4>
      </vt:variant>
      <vt:variant>
        <vt:i4>0</vt:i4>
      </vt:variant>
      <vt:variant>
        <vt:i4>5</vt:i4>
      </vt:variant>
      <vt:variant>
        <vt:lpwstr>mailto:info@prismapr.com</vt:lpwstr>
      </vt:variant>
      <vt:variant>
        <vt:lpwstr/>
      </vt:variant>
      <vt:variant>
        <vt:i4>4259916</vt:i4>
      </vt:variant>
      <vt:variant>
        <vt:i4>15</vt:i4>
      </vt:variant>
      <vt:variant>
        <vt:i4>0</vt:i4>
      </vt:variant>
      <vt:variant>
        <vt:i4>5</vt:i4>
      </vt:variant>
      <vt:variant>
        <vt:lpwstr>http://www.prismapr.com/</vt:lpwstr>
      </vt:variant>
      <vt:variant>
        <vt:lpwstr/>
      </vt:variant>
      <vt:variant>
        <vt:i4>5636200</vt:i4>
      </vt:variant>
      <vt:variant>
        <vt:i4>12</vt:i4>
      </vt:variant>
      <vt:variant>
        <vt:i4>0</vt:i4>
      </vt:variant>
      <vt:variant>
        <vt:i4>5</vt:i4>
      </vt:variant>
      <vt:variant>
        <vt:lpwstr>mailto:monika@prismapr.com</vt:lpwstr>
      </vt:variant>
      <vt:variant>
        <vt:lpwstr/>
      </vt:variant>
      <vt:variant>
        <vt:i4>6029394</vt:i4>
      </vt:variant>
      <vt:variant>
        <vt:i4>9</vt:i4>
      </vt:variant>
      <vt:variant>
        <vt:i4>0</vt:i4>
      </vt:variant>
      <vt:variant>
        <vt:i4>5</vt:i4>
      </vt:variant>
      <vt:variant>
        <vt:lpwstr>http://www.eltech.spb.ru/</vt:lpwstr>
      </vt:variant>
      <vt:variant>
        <vt:lpwstr/>
      </vt:variant>
      <vt:variant>
        <vt:i4>4718702</vt:i4>
      </vt:variant>
      <vt:variant>
        <vt:i4>6</vt:i4>
      </vt:variant>
      <vt:variant>
        <vt:i4>0</vt:i4>
      </vt:variant>
      <vt:variant>
        <vt:i4>5</vt:i4>
      </vt:variant>
      <vt:variant>
        <vt:lpwstr>mailto:alexey.nekrasov@eltech.spb.ru</vt:lpwstr>
      </vt:variant>
      <vt:variant>
        <vt:lpwstr/>
      </vt:variant>
      <vt:variant>
        <vt:i4>4980801</vt:i4>
      </vt:variant>
      <vt:variant>
        <vt:i4>3</vt:i4>
      </vt:variant>
      <vt:variant>
        <vt:i4>0</vt:i4>
      </vt:variant>
      <vt:variant>
        <vt:i4>5</vt:i4>
      </vt:variant>
      <vt:variant>
        <vt:lpwstr>http://www.congatec.com/</vt:lpwstr>
      </vt:variant>
      <vt:variant>
        <vt:lpwstr/>
      </vt:variant>
      <vt:variant>
        <vt:i4>3932163</vt:i4>
      </vt:variant>
      <vt:variant>
        <vt:i4>0</vt:i4>
      </vt:variant>
      <vt:variant>
        <vt:i4>0</vt:i4>
      </vt:variant>
      <vt:variant>
        <vt:i4>5</vt:i4>
      </vt:variant>
      <vt:variant>
        <vt:lpwstr>mailto:info@congatec.com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congatec News</dc:title>
  <dc:creator/>
  <cp:keywords>embedded world 2015 congatec</cp:keywords>
  <cp:lastModifiedBy/>
  <cp:revision>1</cp:revision>
  <dcterms:created xsi:type="dcterms:W3CDTF">2015-06-01T12:00:00Z</dcterms:created>
  <dcterms:modified xsi:type="dcterms:W3CDTF">2015-06-01T14:01:00Z</dcterms:modified>
</cp:coreProperties>
</file>