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C3873" w:rsidRPr="0002369C" w:rsidRDefault="00782180" w:rsidP="0002369C">
      <w:pPr>
        <w:rPr>
          <w:rFonts w:ascii="Hind107 Light" w:hAnsi="Hind107 Light" w:cs="Hind107 Light"/>
          <w:lang w:val="en-US"/>
        </w:rPr>
      </w:pPr>
      <w:r w:rsidRPr="0002369C">
        <w:rPr>
          <w:rFonts w:ascii="Hind107 Light" w:hAnsi="Hind107 Light" w:cs="Hind107 Light"/>
          <w:noProof/>
          <w:lang w:eastAsia="de-DE"/>
        </w:rPr>
        <w:drawing>
          <wp:anchor distT="0" distB="0" distL="114300" distR="114300" simplePos="0" relativeHeight="251658240" behindDoc="1" locked="0" layoutInCell="1" allowOverlap="1" wp14:anchorId="1417C3A5" wp14:editId="7648826A">
            <wp:simplePos x="0" y="0"/>
            <wp:positionH relativeFrom="column">
              <wp:posOffset>4841240</wp:posOffset>
            </wp:positionH>
            <wp:positionV relativeFrom="paragraph">
              <wp:posOffset>-463550</wp:posOffset>
            </wp:positionV>
            <wp:extent cx="1268095" cy="996950"/>
            <wp:effectExtent l="0" t="0" r="8255" b="0"/>
            <wp:wrapTight wrapText="bothSides">
              <wp:wrapPolygon edited="0">
                <wp:start x="9410" y="0"/>
                <wp:lineTo x="6165" y="2064"/>
                <wp:lineTo x="5192" y="3715"/>
                <wp:lineTo x="5192" y="9493"/>
                <wp:lineTo x="7463" y="13208"/>
                <wp:lineTo x="9086" y="13208"/>
                <wp:lineTo x="0" y="16510"/>
                <wp:lineTo x="0" y="20224"/>
                <wp:lineTo x="7788" y="21050"/>
                <wp:lineTo x="11033" y="21050"/>
                <wp:lineTo x="21416" y="20224"/>
                <wp:lineTo x="21416" y="16097"/>
                <wp:lineTo x="12330" y="13208"/>
                <wp:lineTo x="13628" y="13208"/>
                <wp:lineTo x="16549" y="8668"/>
                <wp:lineTo x="16549" y="4540"/>
                <wp:lineTo x="15251" y="2476"/>
                <wp:lineTo x="12006" y="0"/>
                <wp:lineTo x="9410" y="0"/>
              </wp:wrapPolygon>
            </wp:wrapTight>
            <wp:docPr id="2" name="Grafik 2" descr="F:\MarCom\Intern\branding\Touchpoints\logo\final\Standardvariante\SCREEN\Congatec_Standardlogo_RGB_72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arCom\Intern\branding\Touchpoints\logo\final\Standardvariante\SCREEN\Congatec_Standardlogo_RGB_72dpi.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8095" cy="996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3873" w:rsidRPr="0002369C" w:rsidRDefault="001C3873" w:rsidP="0002369C">
      <w:pPr>
        <w:rPr>
          <w:rFonts w:ascii="Hind107 Light" w:hAnsi="Hind107 Light" w:cs="Hind107 Light"/>
          <w:lang w:val="en-US"/>
        </w:rPr>
      </w:pPr>
    </w:p>
    <w:p w:rsidR="004927AB" w:rsidRPr="00FF289C" w:rsidRDefault="004927AB" w:rsidP="004927AB">
      <w:pPr>
        <w:spacing w:after="120"/>
        <w:rPr>
          <w:rFonts w:ascii="Hind107 Light" w:eastAsia="Arial" w:hAnsi="Hind107 Light" w:cs="Hind107 Light"/>
          <w:b/>
          <w:sz w:val="20"/>
          <w:u w:val="single"/>
        </w:rPr>
      </w:pPr>
    </w:p>
    <w:tbl>
      <w:tblPr>
        <w:tblW w:w="0" w:type="auto"/>
        <w:tblLayout w:type="fixed"/>
        <w:tblCellMar>
          <w:left w:w="0" w:type="dxa"/>
          <w:right w:w="0" w:type="dxa"/>
        </w:tblCellMar>
        <w:tblLook w:val="0000" w:firstRow="0" w:lastRow="0" w:firstColumn="0" w:lastColumn="0" w:noHBand="0" w:noVBand="0"/>
      </w:tblPr>
      <w:tblGrid>
        <w:gridCol w:w="2552"/>
        <w:gridCol w:w="2551"/>
      </w:tblGrid>
      <w:tr w:rsidR="004927AB" w:rsidRPr="00FF289C" w:rsidTr="00B83D5F">
        <w:trPr>
          <w:trHeight w:val="270"/>
        </w:trPr>
        <w:tc>
          <w:tcPr>
            <w:tcW w:w="2552" w:type="dxa"/>
            <w:shd w:val="clear" w:color="auto" w:fill="auto"/>
          </w:tcPr>
          <w:p w:rsidR="004927AB" w:rsidRPr="00FF289C" w:rsidRDefault="004927AB" w:rsidP="00B83D5F">
            <w:pPr>
              <w:pStyle w:val="Standard1"/>
              <w:snapToGrid w:val="0"/>
              <w:ind w:right="-1058"/>
              <w:rPr>
                <w:rFonts w:ascii="Hind107 Light" w:hAnsi="Hind107 Light" w:cs="Hind107 Light"/>
                <w:b/>
                <w:sz w:val="20"/>
                <w:u w:val="single"/>
              </w:rPr>
            </w:pPr>
            <w:r w:rsidRPr="00FF289C">
              <w:rPr>
                <w:rFonts w:ascii="Hind107 Light" w:hAnsi="Hind107 Light" w:cs="Hind107 Light"/>
                <w:b/>
                <w:sz w:val="20"/>
                <w:u w:val="single"/>
              </w:rPr>
              <w:t>Leserkontakt:</w:t>
            </w:r>
          </w:p>
        </w:tc>
        <w:tc>
          <w:tcPr>
            <w:tcW w:w="2551" w:type="dxa"/>
            <w:shd w:val="clear" w:color="auto" w:fill="auto"/>
          </w:tcPr>
          <w:p w:rsidR="004927AB" w:rsidRPr="00FF289C" w:rsidRDefault="004927AB" w:rsidP="00B83D5F">
            <w:pPr>
              <w:pStyle w:val="Standard1"/>
              <w:snapToGrid w:val="0"/>
              <w:rPr>
                <w:rFonts w:ascii="Hind107 Light" w:hAnsi="Hind107 Light" w:cs="Hind107 Light"/>
                <w:b/>
                <w:sz w:val="20"/>
                <w:u w:val="single"/>
              </w:rPr>
            </w:pPr>
            <w:r w:rsidRPr="00FF289C">
              <w:rPr>
                <w:rFonts w:ascii="Hind107 Light" w:hAnsi="Hind107 Light" w:cs="Hind107 Light"/>
                <w:b/>
                <w:sz w:val="20"/>
                <w:u w:val="single"/>
              </w:rPr>
              <w:t>Pressekontakt:</w:t>
            </w:r>
          </w:p>
        </w:tc>
      </w:tr>
      <w:tr w:rsidR="004927AB" w:rsidRPr="00FF289C" w:rsidTr="00B83D5F">
        <w:tblPrEx>
          <w:tblCellMar>
            <w:left w:w="70" w:type="dxa"/>
            <w:right w:w="70" w:type="dxa"/>
          </w:tblCellMar>
        </w:tblPrEx>
        <w:trPr>
          <w:trHeight w:val="227"/>
        </w:trPr>
        <w:tc>
          <w:tcPr>
            <w:tcW w:w="2552" w:type="dxa"/>
            <w:shd w:val="clear" w:color="auto" w:fill="auto"/>
          </w:tcPr>
          <w:p w:rsidR="004927AB" w:rsidRPr="00FF289C" w:rsidRDefault="004927AB" w:rsidP="00B83D5F">
            <w:pPr>
              <w:pStyle w:val="Standard1"/>
              <w:snapToGrid w:val="0"/>
              <w:spacing w:before="80"/>
              <w:ind w:right="-1058"/>
              <w:rPr>
                <w:rFonts w:ascii="Hind107 Light" w:hAnsi="Hind107 Light" w:cs="Hind107 Light"/>
                <w:b/>
                <w:sz w:val="18"/>
                <w:szCs w:val="18"/>
              </w:rPr>
            </w:pPr>
            <w:r w:rsidRPr="00FF289C">
              <w:rPr>
                <w:rFonts w:ascii="Hind107 Light" w:hAnsi="Hind107 Light" w:cs="Hind107 Light"/>
                <w:b/>
                <w:sz w:val="18"/>
                <w:szCs w:val="18"/>
              </w:rPr>
              <w:t>congatec AG</w:t>
            </w:r>
          </w:p>
        </w:tc>
        <w:tc>
          <w:tcPr>
            <w:tcW w:w="2551" w:type="dxa"/>
            <w:shd w:val="clear" w:color="auto" w:fill="auto"/>
          </w:tcPr>
          <w:p w:rsidR="004927AB" w:rsidRPr="00FF289C" w:rsidRDefault="004927AB" w:rsidP="00B83D5F">
            <w:pPr>
              <w:pStyle w:val="Standard1"/>
              <w:snapToGrid w:val="0"/>
              <w:spacing w:before="80"/>
              <w:rPr>
                <w:rFonts w:ascii="Hind107 Light" w:hAnsi="Hind107 Light" w:cs="Hind107 Light"/>
                <w:b/>
                <w:sz w:val="18"/>
                <w:szCs w:val="18"/>
              </w:rPr>
            </w:pPr>
            <w:r w:rsidRPr="00FF289C">
              <w:rPr>
                <w:rFonts w:ascii="Hind107 Light" w:hAnsi="Hind107 Light" w:cs="Hind107 Light"/>
                <w:b/>
                <w:sz w:val="18"/>
                <w:szCs w:val="18"/>
              </w:rPr>
              <w:t xml:space="preserve">PRismaPR </w:t>
            </w:r>
          </w:p>
        </w:tc>
      </w:tr>
      <w:tr w:rsidR="004927AB" w:rsidRPr="00FF289C" w:rsidTr="00B83D5F">
        <w:tblPrEx>
          <w:tblCellMar>
            <w:left w:w="70" w:type="dxa"/>
            <w:right w:w="70" w:type="dxa"/>
          </w:tblCellMar>
        </w:tblPrEx>
        <w:trPr>
          <w:trHeight w:val="101"/>
        </w:trPr>
        <w:tc>
          <w:tcPr>
            <w:tcW w:w="2552" w:type="dxa"/>
            <w:shd w:val="clear" w:color="auto" w:fill="auto"/>
          </w:tcPr>
          <w:p w:rsidR="004927AB" w:rsidRPr="00FF289C" w:rsidRDefault="004927AB" w:rsidP="00B83D5F">
            <w:pPr>
              <w:pStyle w:val="Standard1"/>
              <w:snapToGrid w:val="0"/>
              <w:spacing w:before="20"/>
              <w:rPr>
                <w:rFonts w:ascii="Hind107 Light" w:hAnsi="Hind107 Light" w:cs="Hind107 Light"/>
                <w:sz w:val="18"/>
                <w:szCs w:val="18"/>
              </w:rPr>
            </w:pPr>
            <w:r w:rsidRPr="00FF289C">
              <w:rPr>
                <w:rFonts w:ascii="Hind107 Light" w:hAnsi="Hind107 Light" w:cs="Hind107 Light"/>
                <w:sz w:val="18"/>
                <w:szCs w:val="18"/>
              </w:rPr>
              <w:t>Christian Eder</w:t>
            </w:r>
          </w:p>
        </w:tc>
        <w:tc>
          <w:tcPr>
            <w:tcW w:w="2551" w:type="dxa"/>
            <w:shd w:val="clear" w:color="auto" w:fill="auto"/>
          </w:tcPr>
          <w:p w:rsidR="004927AB" w:rsidRPr="00FF289C" w:rsidRDefault="004927AB" w:rsidP="00B83D5F">
            <w:pPr>
              <w:pStyle w:val="Standard1"/>
              <w:snapToGrid w:val="0"/>
              <w:spacing w:before="20"/>
              <w:rPr>
                <w:rFonts w:ascii="Hind107 Light" w:hAnsi="Hind107 Light" w:cs="Hind107 Light"/>
                <w:sz w:val="18"/>
                <w:szCs w:val="18"/>
              </w:rPr>
            </w:pPr>
            <w:r w:rsidRPr="00FF289C">
              <w:rPr>
                <w:rFonts w:ascii="Hind107 Light" w:hAnsi="Hind107 Light" w:cs="Hind107 Light"/>
                <w:sz w:val="18"/>
                <w:szCs w:val="18"/>
              </w:rPr>
              <w:t>Bettina Lerchenmüller</w:t>
            </w:r>
          </w:p>
        </w:tc>
      </w:tr>
      <w:tr w:rsidR="004927AB" w:rsidRPr="00FF289C" w:rsidTr="00B83D5F">
        <w:tblPrEx>
          <w:tblCellMar>
            <w:left w:w="70" w:type="dxa"/>
            <w:right w:w="70" w:type="dxa"/>
          </w:tblCellMar>
        </w:tblPrEx>
        <w:trPr>
          <w:trHeight w:val="227"/>
        </w:trPr>
        <w:tc>
          <w:tcPr>
            <w:tcW w:w="2552" w:type="dxa"/>
            <w:shd w:val="clear" w:color="auto" w:fill="auto"/>
          </w:tcPr>
          <w:p w:rsidR="004927AB" w:rsidRPr="00FF289C" w:rsidRDefault="004927AB" w:rsidP="00B83D5F">
            <w:pPr>
              <w:pStyle w:val="Standard1"/>
              <w:snapToGrid w:val="0"/>
              <w:spacing w:before="20"/>
              <w:rPr>
                <w:rFonts w:ascii="Hind107 Light" w:hAnsi="Hind107 Light" w:cs="Hind107 Light"/>
                <w:sz w:val="18"/>
                <w:szCs w:val="18"/>
              </w:rPr>
            </w:pPr>
            <w:r w:rsidRPr="00FF289C">
              <w:rPr>
                <w:rFonts w:ascii="Hind107 Light" w:hAnsi="Hind107 Light" w:cs="Hind107 Light"/>
                <w:sz w:val="18"/>
                <w:szCs w:val="18"/>
              </w:rPr>
              <w:t>Telefon: +49-991-2700-0</w:t>
            </w:r>
          </w:p>
        </w:tc>
        <w:tc>
          <w:tcPr>
            <w:tcW w:w="2551" w:type="dxa"/>
            <w:shd w:val="clear" w:color="auto" w:fill="auto"/>
          </w:tcPr>
          <w:p w:rsidR="004927AB" w:rsidRPr="00FF289C" w:rsidRDefault="004927AB" w:rsidP="00B83D5F">
            <w:pPr>
              <w:pStyle w:val="Standard1"/>
              <w:snapToGrid w:val="0"/>
              <w:spacing w:before="20"/>
              <w:rPr>
                <w:rFonts w:ascii="Hind107 Light" w:hAnsi="Hind107 Light" w:cs="Hind107 Light"/>
                <w:sz w:val="18"/>
                <w:szCs w:val="18"/>
              </w:rPr>
            </w:pPr>
            <w:r w:rsidRPr="00FF289C">
              <w:rPr>
                <w:rFonts w:ascii="Hind107 Light" w:hAnsi="Hind107 Light" w:cs="Hind107 Light"/>
                <w:sz w:val="18"/>
                <w:szCs w:val="18"/>
              </w:rPr>
              <w:t>Telefon: +49-8106-24 72 33</w:t>
            </w:r>
          </w:p>
        </w:tc>
      </w:tr>
      <w:tr w:rsidR="004927AB" w:rsidRPr="00FF289C" w:rsidTr="00B83D5F">
        <w:tblPrEx>
          <w:tblCellMar>
            <w:left w:w="70" w:type="dxa"/>
            <w:right w:w="70" w:type="dxa"/>
          </w:tblCellMar>
        </w:tblPrEx>
        <w:trPr>
          <w:trHeight w:val="273"/>
        </w:trPr>
        <w:tc>
          <w:tcPr>
            <w:tcW w:w="2552" w:type="dxa"/>
            <w:shd w:val="clear" w:color="auto" w:fill="auto"/>
          </w:tcPr>
          <w:p w:rsidR="004927AB" w:rsidRPr="00FF289C" w:rsidRDefault="00BE7D1F" w:rsidP="00B83D5F">
            <w:pPr>
              <w:pStyle w:val="Standard1"/>
              <w:snapToGrid w:val="0"/>
              <w:spacing w:before="20"/>
              <w:rPr>
                <w:rFonts w:ascii="Hind107 Light" w:hAnsi="Hind107 Light" w:cs="Hind107 Light"/>
                <w:sz w:val="18"/>
                <w:szCs w:val="18"/>
              </w:rPr>
            </w:pPr>
            <w:hyperlink r:id="rId9" w:history="1">
              <w:r w:rsidR="004927AB" w:rsidRPr="00FF289C">
                <w:rPr>
                  <w:rStyle w:val="Hyperlink"/>
                  <w:rFonts w:ascii="Hind107 Light" w:hAnsi="Hind107 Light" w:cs="Hind107 Light"/>
                  <w:sz w:val="18"/>
                  <w:szCs w:val="18"/>
                </w:rPr>
                <w:t>info@congatec.com</w:t>
              </w:r>
            </w:hyperlink>
          </w:p>
          <w:p w:rsidR="004927AB" w:rsidRPr="00FF289C" w:rsidRDefault="00BE7D1F" w:rsidP="00B83D5F">
            <w:pPr>
              <w:pStyle w:val="Standard1"/>
              <w:snapToGrid w:val="0"/>
              <w:spacing w:before="20"/>
              <w:rPr>
                <w:rFonts w:ascii="Hind107 Light" w:hAnsi="Hind107 Light" w:cs="Hind107 Light"/>
                <w:sz w:val="18"/>
                <w:szCs w:val="18"/>
              </w:rPr>
            </w:pPr>
            <w:hyperlink r:id="rId10" w:history="1">
              <w:r w:rsidR="004927AB" w:rsidRPr="00FF289C">
                <w:rPr>
                  <w:rStyle w:val="Hyperlink"/>
                  <w:rFonts w:ascii="Hind107 Light" w:hAnsi="Hind107 Light" w:cs="Hind107 Light"/>
                  <w:sz w:val="18"/>
                  <w:szCs w:val="18"/>
                </w:rPr>
                <w:t>www.congatec.com</w:t>
              </w:r>
            </w:hyperlink>
          </w:p>
        </w:tc>
        <w:tc>
          <w:tcPr>
            <w:tcW w:w="2551" w:type="dxa"/>
            <w:shd w:val="clear" w:color="auto" w:fill="auto"/>
          </w:tcPr>
          <w:p w:rsidR="004927AB" w:rsidRPr="00FF289C" w:rsidRDefault="00BE7D1F" w:rsidP="00B83D5F">
            <w:pPr>
              <w:pStyle w:val="Standard1"/>
              <w:snapToGrid w:val="0"/>
              <w:spacing w:before="20"/>
              <w:rPr>
                <w:rFonts w:ascii="Hind107 Light" w:hAnsi="Hind107 Light" w:cs="Hind107 Light"/>
                <w:sz w:val="18"/>
                <w:szCs w:val="18"/>
              </w:rPr>
            </w:pPr>
            <w:hyperlink r:id="rId11" w:history="1">
              <w:r w:rsidR="004927AB" w:rsidRPr="00FF289C">
                <w:rPr>
                  <w:rStyle w:val="Hyperlink"/>
                  <w:rFonts w:ascii="Hind107 Light" w:hAnsi="Hind107 Light" w:cs="Hind107 Light"/>
                  <w:sz w:val="18"/>
                  <w:szCs w:val="18"/>
                </w:rPr>
                <w:t>info@prismapr.com</w:t>
              </w:r>
            </w:hyperlink>
          </w:p>
          <w:p w:rsidR="004927AB" w:rsidRPr="00FF289C" w:rsidRDefault="00BE7D1F" w:rsidP="00B83D5F">
            <w:pPr>
              <w:pStyle w:val="Standard1"/>
              <w:snapToGrid w:val="0"/>
              <w:spacing w:before="20"/>
              <w:rPr>
                <w:rFonts w:ascii="Hind107 Light" w:hAnsi="Hind107 Light" w:cs="Hind107 Light"/>
                <w:sz w:val="18"/>
                <w:szCs w:val="18"/>
              </w:rPr>
            </w:pPr>
            <w:hyperlink r:id="rId12" w:history="1">
              <w:r w:rsidR="004927AB" w:rsidRPr="00FF289C">
                <w:rPr>
                  <w:rStyle w:val="Hyperlink"/>
                  <w:rFonts w:ascii="Hind107 Light" w:hAnsi="Hind107 Light" w:cs="Hind107 Light"/>
                  <w:sz w:val="18"/>
                  <w:szCs w:val="18"/>
                </w:rPr>
                <w:t>www.prismapr.com</w:t>
              </w:r>
            </w:hyperlink>
          </w:p>
        </w:tc>
      </w:tr>
    </w:tbl>
    <w:p w:rsidR="00BE7D1F" w:rsidRDefault="00BE7D1F" w:rsidP="004927AB">
      <w:pPr>
        <w:rPr>
          <w:rFonts w:ascii="Hind107 Light" w:hAnsi="Hind107 Light" w:cs="Hind107 Light"/>
          <w:b/>
          <w:i/>
          <w:color w:val="FF0000"/>
          <w:sz w:val="22"/>
          <w:szCs w:val="22"/>
        </w:rPr>
      </w:pPr>
    </w:p>
    <w:p w:rsidR="00BE7D1F" w:rsidRDefault="00BE7D1F" w:rsidP="004927AB">
      <w:pPr>
        <w:rPr>
          <w:rFonts w:ascii="Hind107 Light" w:hAnsi="Hind107 Light" w:cs="Hind107 Light"/>
          <w:b/>
          <w:i/>
          <w:color w:val="FF0000"/>
          <w:sz w:val="22"/>
          <w:szCs w:val="22"/>
        </w:rPr>
      </w:pPr>
    </w:p>
    <w:p w:rsidR="004927AB" w:rsidRPr="00FF289C" w:rsidRDefault="00BE7D1F" w:rsidP="00BE7D1F">
      <w:pPr>
        <w:rPr>
          <w:rFonts w:ascii="Hind107 Light" w:hAnsi="Hind107 Light" w:cs="Hind107 Light"/>
          <w:b/>
          <w:i/>
          <w:color w:val="FF0000"/>
          <w:sz w:val="22"/>
          <w:szCs w:val="22"/>
        </w:rPr>
      </w:pPr>
      <w:bookmarkStart w:id="0" w:name="_GoBack"/>
      <w:r>
        <w:rPr>
          <w:rFonts w:ascii="Hind107 Light" w:hAnsi="Hind107 Light" w:cs="Hind107 Light"/>
          <w:b/>
          <w:i/>
          <w:noProof/>
          <w:color w:val="FF0000"/>
          <w:sz w:val="22"/>
          <w:szCs w:val="22"/>
          <w:lang w:eastAsia="de-DE"/>
        </w:rPr>
        <w:drawing>
          <wp:anchor distT="0" distB="0" distL="114300" distR="114300" simplePos="0" relativeHeight="251659264" behindDoc="0" locked="0" layoutInCell="1" allowOverlap="1">
            <wp:simplePos x="0" y="0"/>
            <wp:positionH relativeFrom="column">
              <wp:posOffset>635</wp:posOffset>
            </wp:positionH>
            <wp:positionV relativeFrom="paragraph">
              <wp:posOffset>-5715</wp:posOffset>
            </wp:positionV>
            <wp:extent cx="1705610" cy="1647825"/>
            <wp:effectExtent l="0" t="0" r="8890" b="9525"/>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hard Edi.jpg"/>
                    <pic:cNvPicPr/>
                  </pic:nvPicPr>
                  <pic:blipFill>
                    <a:blip r:embed="rId13">
                      <a:extLst>
                        <a:ext uri="{28A0092B-C50C-407E-A947-70E740481C1C}">
                          <a14:useLocalDpi xmlns:a14="http://schemas.microsoft.com/office/drawing/2010/main" val="0"/>
                        </a:ext>
                      </a:extLst>
                    </a:blip>
                    <a:stretch>
                      <a:fillRect/>
                    </a:stretch>
                  </pic:blipFill>
                  <pic:spPr>
                    <a:xfrm>
                      <a:off x="0" y="0"/>
                      <a:ext cx="1705610" cy="1647825"/>
                    </a:xfrm>
                    <a:prstGeom prst="rect">
                      <a:avLst/>
                    </a:prstGeom>
                  </pic:spPr>
                </pic:pic>
              </a:graphicData>
            </a:graphic>
            <wp14:sizeRelH relativeFrom="page">
              <wp14:pctWidth>0</wp14:pctWidth>
            </wp14:sizeRelH>
            <wp14:sizeRelV relativeFrom="page">
              <wp14:pctHeight>0</wp14:pctHeight>
            </wp14:sizeRelV>
          </wp:anchor>
        </w:drawing>
      </w:r>
      <w:bookmarkEnd w:id="0"/>
      <w:r w:rsidR="004927AB" w:rsidRPr="00FF289C">
        <w:rPr>
          <w:rFonts w:ascii="Hind107 Light" w:hAnsi="Hind107 Light" w:cs="Hind107 Light"/>
          <w:b/>
          <w:i/>
          <w:color w:val="FF0000"/>
          <w:sz w:val="22"/>
          <w:szCs w:val="22"/>
        </w:rPr>
        <w:t>Besuchen Sie uns auf der embedded world</w:t>
      </w:r>
    </w:p>
    <w:p w:rsidR="004927AB" w:rsidRPr="00FF289C" w:rsidRDefault="004927AB" w:rsidP="00BE7D1F">
      <w:pPr>
        <w:rPr>
          <w:rFonts w:ascii="Hind107 Light" w:hAnsi="Hind107 Light" w:cs="Hind107 Light"/>
          <w:kern w:val="2"/>
          <w:sz w:val="22"/>
          <w:szCs w:val="22"/>
        </w:rPr>
      </w:pPr>
      <w:r w:rsidRPr="00FF289C">
        <w:rPr>
          <w:rFonts w:ascii="Hind107 Light" w:hAnsi="Hind107 Light" w:cs="Hind107 Light"/>
          <w:b/>
          <w:i/>
          <w:color w:val="FF0000"/>
          <w:sz w:val="22"/>
          <w:szCs w:val="22"/>
        </w:rPr>
        <w:t xml:space="preserve"> in Nürnberg, Halle 1, Stand 358</w:t>
      </w:r>
    </w:p>
    <w:p w:rsidR="004927AB" w:rsidRPr="00FF289C" w:rsidRDefault="004927AB" w:rsidP="004927AB">
      <w:pPr>
        <w:jc w:val="right"/>
        <w:rPr>
          <w:rFonts w:ascii="Hind107 Light" w:hAnsi="Hind107 Light" w:cs="Hind107 Light"/>
          <w:b/>
          <w:i/>
          <w:color w:val="FF0000"/>
          <w:sz w:val="22"/>
          <w:szCs w:val="22"/>
        </w:rPr>
      </w:pPr>
    </w:p>
    <w:p w:rsidR="004927AB" w:rsidRPr="00FF289C" w:rsidRDefault="004927AB" w:rsidP="004927AB">
      <w:pPr>
        <w:jc w:val="right"/>
        <w:rPr>
          <w:rFonts w:ascii="Hind107 Light" w:hAnsi="Hind107 Light" w:cs="Hind107 Light"/>
          <w:b/>
          <w:i/>
          <w:color w:val="FF0000"/>
          <w:sz w:val="22"/>
          <w:szCs w:val="22"/>
        </w:rPr>
      </w:pPr>
    </w:p>
    <w:p w:rsidR="004927AB" w:rsidRPr="00FF289C" w:rsidRDefault="004927AB" w:rsidP="004927AB">
      <w:pPr>
        <w:jc w:val="right"/>
        <w:rPr>
          <w:rFonts w:ascii="Hind107 Light" w:hAnsi="Hind107 Light" w:cs="Hind107 Light"/>
          <w:b/>
          <w:i/>
          <w:color w:val="FF0000"/>
          <w:sz w:val="22"/>
          <w:szCs w:val="22"/>
        </w:rPr>
      </w:pPr>
    </w:p>
    <w:p w:rsidR="004927AB" w:rsidRPr="00FF289C" w:rsidRDefault="004927AB" w:rsidP="004927AB">
      <w:pPr>
        <w:jc w:val="right"/>
        <w:rPr>
          <w:rFonts w:ascii="Hind107 Light" w:hAnsi="Hind107 Light" w:cs="Hind107 Light"/>
          <w:b/>
          <w:i/>
          <w:color w:val="FF0000"/>
          <w:sz w:val="22"/>
          <w:szCs w:val="22"/>
        </w:rPr>
      </w:pPr>
    </w:p>
    <w:p w:rsidR="004927AB" w:rsidRPr="00FF289C" w:rsidRDefault="004927AB" w:rsidP="004927AB">
      <w:pPr>
        <w:jc w:val="right"/>
        <w:rPr>
          <w:rFonts w:ascii="Hind107 Light" w:hAnsi="Hind107 Light" w:cs="Hind107 Light"/>
          <w:b/>
          <w:i/>
          <w:color w:val="FF0000"/>
          <w:sz w:val="22"/>
          <w:szCs w:val="22"/>
        </w:rPr>
      </w:pPr>
    </w:p>
    <w:p w:rsidR="004927AB" w:rsidRDefault="004927AB" w:rsidP="004927AB">
      <w:pPr>
        <w:rPr>
          <w:rFonts w:ascii="Hind107 Light" w:hAnsi="Hind107 Light" w:cs="Hind107 Light"/>
          <w:b/>
          <w:i/>
          <w:color w:val="FF0000"/>
          <w:sz w:val="22"/>
          <w:szCs w:val="22"/>
        </w:rPr>
      </w:pPr>
    </w:p>
    <w:p w:rsidR="004927AB" w:rsidRPr="00FF289C" w:rsidRDefault="004927AB" w:rsidP="004927AB">
      <w:pPr>
        <w:rPr>
          <w:rFonts w:ascii="Hind107 Light" w:hAnsi="Hind107 Light" w:cs="Hind107 Light"/>
          <w:sz w:val="18"/>
          <w:szCs w:val="18"/>
        </w:rPr>
      </w:pPr>
      <w:r w:rsidRPr="00FF289C">
        <w:rPr>
          <w:rFonts w:ascii="Hind107 Light" w:hAnsi="Hind107 Light" w:cs="Hind107 Light"/>
          <w:i/>
          <w:iCs/>
          <w:color w:val="000000"/>
          <w:sz w:val="18"/>
          <w:szCs w:val="18"/>
        </w:rPr>
        <w:t xml:space="preserve">Text und Foto verfügbar: </w:t>
      </w:r>
      <w:hyperlink r:id="rId14" w:history="1">
        <w:r w:rsidRPr="00FF289C">
          <w:rPr>
            <w:rStyle w:val="Hyperlink"/>
            <w:rFonts w:ascii="Hind107 Light" w:hAnsi="Hind107 Light" w:cs="Hind107 Light"/>
            <w:sz w:val="18"/>
            <w:szCs w:val="18"/>
          </w:rPr>
          <w:t>http://www.congatec.com/presse</w:t>
        </w:r>
      </w:hyperlink>
    </w:p>
    <w:p w:rsidR="004927AB" w:rsidRPr="00FF289C" w:rsidRDefault="004927AB" w:rsidP="004927AB">
      <w:pPr>
        <w:rPr>
          <w:rFonts w:ascii="Hind107 Light" w:hAnsi="Hind107 Light" w:cs="Hind107 Light"/>
          <w:b/>
          <w:i/>
          <w:color w:val="FF0000"/>
          <w:sz w:val="22"/>
          <w:szCs w:val="22"/>
        </w:rPr>
      </w:pPr>
    </w:p>
    <w:p w:rsidR="004927AB" w:rsidRPr="00FF289C" w:rsidRDefault="004927AB" w:rsidP="004927AB">
      <w:pPr>
        <w:jc w:val="right"/>
        <w:rPr>
          <w:rFonts w:ascii="Hind107 Light" w:hAnsi="Hind107 Light" w:cs="Hind107 Light"/>
          <w:b/>
          <w:i/>
          <w:color w:val="FF0000"/>
          <w:sz w:val="22"/>
          <w:szCs w:val="22"/>
        </w:rPr>
      </w:pPr>
    </w:p>
    <w:p w:rsidR="00BE7D1F" w:rsidRPr="00BE7D1F" w:rsidRDefault="00BE7D1F" w:rsidP="00BE7D1F">
      <w:pPr>
        <w:pStyle w:val="Pressemitteilung"/>
        <w:rPr>
          <w:rFonts w:ascii="Hind107 Light" w:hAnsi="Hind107 Light" w:cs="Hind107 Light"/>
          <w:szCs w:val="24"/>
        </w:rPr>
      </w:pPr>
      <w:r w:rsidRPr="00BE7D1F">
        <w:rPr>
          <w:rFonts w:ascii="Hind107 Light" w:hAnsi="Hind107 Light" w:cs="Hind107 Light"/>
          <w:szCs w:val="24"/>
        </w:rPr>
        <w:t>Pressemitteilung 03/2015</w:t>
      </w:r>
    </w:p>
    <w:p w:rsidR="00BE7D1F" w:rsidRPr="00BE7D1F" w:rsidRDefault="00BE7D1F" w:rsidP="00BE7D1F">
      <w:pPr>
        <w:jc w:val="center"/>
        <w:rPr>
          <w:rFonts w:ascii="Hind107 Light" w:eastAsia="Calibri" w:hAnsi="Hind107 Light" w:cs="Hind107 Light"/>
          <w:b/>
          <w:sz w:val="28"/>
          <w:szCs w:val="28"/>
        </w:rPr>
      </w:pPr>
      <w:r w:rsidRPr="00BE7D1F">
        <w:rPr>
          <w:rFonts w:ascii="Hind107 Light" w:eastAsia="Calibri" w:hAnsi="Hind107 Light" w:cs="Hind107 Light"/>
          <w:b/>
          <w:sz w:val="28"/>
          <w:szCs w:val="28"/>
        </w:rPr>
        <w:t>congatec AG steigert Umsatz auf 64 Millionen Euro</w:t>
      </w:r>
      <w:r w:rsidRPr="00BE7D1F">
        <w:rPr>
          <w:rFonts w:ascii="Hind107 Light" w:eastAsia="Calibri" w:hAnsi="Hind107 Light" w:cs="Hind107 Light"/>
          <w:b/>
          <w:sz w:val="28"/>
          <w:szCs w:val="28"/>
        </w:rPr>
        <w:br/>
      </w:r>
    </w:p>
    <w:p w:rsidR="00BE7D1F" w:rsidRPr="00BE7D1F" w:rsidRDefault="00BE7D1F" w:rsidP="00BE7D1F">
      <w:pPr>
        <w:jc w:val="center"/>
        <w:rPr>
          <w:rFonts w:ascii="Hind107 Light" w:eastAsia="Calibri" w:hAnsi="Hind107 Light" w:cs="Hind107 Light"/>
          <w:sz w:val="22"/>
          <w:szCs w:val="22"/>
        </w:rPr>
      </w:pPr>
      <w:r w:rsidRPr="00BE7D1F">
        <w:rPr>
          <w:rFonts w:ascii="Hind107 Light" w:eastAsia="Calibri" w:hAnsi="Hind107 Light" w:cs="Hind107 Light"/>
          <w:sz w:val="22"/>
          <w:szCs w:val="22"/>
        </w:rPr>
        <w:t xml:space="preserve">Das Unternehmen verteidigt seine Position als Nummer eins für </w:t>
      </w:r>
      <w:r w:rsidRPr="00BE7D1F">
        <w:rPr>
          <w:rFonts w:ascii="Hind107 Light" w:eastAsia="Calibri" w:hAnsi="Hind107 Light" w:cs="Hind107 Light"/>
          <w:sz w:val="22"/>
          <w:szCs w:val="22"/>
        </w:rPr>
        <w:br/>
        <w:t>Computer-On-Modules in EMEA</w:t>
      </w:r>
    </w:p>
    <w:p w:rsidR="00BE7D1F" w:rsidRPr="00BE7D1F" w:rsidRDefault="00BE7D1F" w:rsidP="00BE7D1F">
      <w:pPr>
        <w:rPr>
          <w:rFonts w:ascii="Hind107 Light" w:hAnsi="Hind107 Light" w:cs="Hind107 Light"/>
          <w:sz w:val="22"/>
          <w:szCs w:val="22"/>
        </w:rPr>
      </w:pPr>
      <w:r w:rsidRPr="00BE7D1F">
        <w:rPr>
          <w:rFonts w:ascii="Hind107 Light" w:hAnsi="Hind107 Light" w:cs="Hind107 Light"/>
          <w:sz w:val="22"/>
          <w:szCs w:val="22"/>
        </w:rPr>
        <w:br/>
      </w:r>
      <w:r w:rsidRPr="00BE7D1F">
        <w:rPr>
          <w:rFonts w:ascii="Hind107 Light" w:hAnsi="Hind107 Light" w:cs="Hind107 Light"/>
          <w:b/>
          <w:sz w:val="22"/>
          <w:szCs w:val="22"/>
        </w:rPr>
        <w:t>embedded world, Nürnberg, 24. Februar 2015   * * *</w:t>
      </w:r>
      <w:r w:rsidRPr="00BE7D1F">
        <w:rPr>
          <w:rFonts w:ascii="Hind107 Light" w:hAnsi="Hind107 Light" w:cs="Hind107 Light"/>
          <w:sz w:val="22"/>
          <w:szCs w:val="22"/>
        </w:rPr>
        <w:t xml:space="preserve">   Die congatec AG, führendes Technologie- und EDM-Service Unternehmen für Embedded Computermodule und Single Board Computer, ist laut der aktuellen Studie  des Marktforschungsunternehmens IHS* unangefochtener Marktführer im Bereich Computer-on-Modules in EMEA. Untermauert wird diese Position durch ein erneutes Rekordergebnis im Geschäftsjahr 2014. Hatte der Umsatz im Vorjahr noch 53 Millionen Euro betragen, liegt er 2014 bei 64 Millionen Euro, das entspricht einer Steigerung von 20 %. </w:t>
      </w:r>
    </w:p>
    <w:p w:rsidR="00BE7D1F" w:rsidRPr="00BE7D1F" w:rsidRDefault="00BE7D1F" w:rsidP="00BE7D1F">
      <w:pPr>
        <w:spacing w:before="120"/>
        <w:rPr>
          <w:rFonts w:ascii="Hind107 Light" w:hAnsi="Hind107 Light" w:cs="Hind107 Light"/>
          <w:sz w:val="22"/>
          <w:szCs w:val="22"/>
        </w:rPr>
      </w:pPr>
      <w:r w:rsidRPr="00BE7D1F">
        <w:rPr>
          <w:rFonts w:ascii="Hind107 Light" w:hAnsi="Hind107 Light" w:cs="Hind107 Light"/>
          <w:sz w:val="22"/>
          <w:szCs w:val="22"/>
        </w:rPr>
        <w:t>Die Ziele des Unternehmens für das laufende Geschäftsjahr sind ehrgeizig: Ermutigt insbesondere durch die schnelle Marktakzeptanz der von congatec neu entwickelten Single Board Computer rechnet die Geschäftsleitung für 2015 mit einer erneuten positiven Geschäftsentwicklung. Schätzungen gehen von einer Umsatzsteigerung von weiteren 20 % aus.</w:t>
      </w:r>
    </w:p>
    <w:p w:rsidR="00BE7D1F" w:rsidRPr="00BE7D1F" w:rsidRDefault="00BE7D1F" w:rsidP="00BE7D1F">
      <w:pPr>
        <w:spacing w:before="120"/>
        <w:rPr>
          <w:rFonts w:ascii="Hind107 Light" w:hAnsi="Hind107 Light" w:cs="Hind107 Light"/>
          <w:sz w:val="22"/>
          <w:szCs w:val="22"/>
        </w:rPr>
      </w:pPr>
      <w:r w:rsidRPr="00BE7D1F">
        <w:rPr>
          <w:rFonts w:ascii="Hind107 Light" w:hAnsi="Hind107 Light" w:cs="Hind107 Light"/>
          <w:sz w:val="22"/>
          <w:szCs w:val="22"/>
        </w:rPr>
        <w:lastRenderedPageBreak/>
        <w:t>„Die congatec AG ist seit ihrer Gründung im Jahr 2004 kontinuierlich auf Expansionskurs. Die neue strategische Ausrichtung in Bezug auf den für uns neuen Bereich der Single Board Computer sowie die Ausweitung auf EDM Services fängt an, Früchte zu tragen. Auf diesem Weg werden wir weiter voran gehen. Außerdem arbeiten wir daran, die Marktführerschaft im Bereich der Computer-on-Modules auch weltweit zu übernehmen. Im Augenblick liegen wir hier noch auf dem zweiten Platz, aber dank unserer qualifizierten und höchst motivierten Mitarbeiter wird uns das sicherlich auch in absehbarer Zeit gelingen,“ erläutert Gerhard Edi, CEO der congatec AG.</w:t>
      </w:r>
    </w:p>
    <w:p w:rsidR="00BE7D1F" w:rsidRPr="00BE7D1F" w:rsidRDefault="00BE7D1F" w:rsidP="00BE7D1F">
      <w:pPr>
        <w:spacing w:before="120"/>
        <w:rPr>
          <w:rFonts w:ascii="Hind107 Light" w:hAnsi="Hind107 Light" w:cs="Hind107 Light"/>
          <w:sz w:val="22"/>
          <w:szCs w:val="22"/>
        </w:rPr>
      </w:pPr>
    </w:p>
    <w:p w:rsidR="00BE7D1F" w:rsidRPr="00BE7D1F" w:rsidRDefault="00BE7D1F" w:rsidP="00BE7D1F">
      <w:pPr>
        <w:spacing w:after="240"/>
        <w:rPr>
          <w:rFonts w:ascii="Hind107 Light" w:hAnsi="Hind107 Light" w:cs="Hind107 Light"/>
          <w:sz w:val="18"/>
          <w:szCs w:val="18"/>
          <w:lang w:val="en-GB"/>
        </w:rPr>
      </w:pPr>
      <w:r w:rsidRPr="00BE7D1F">
        <w:rPr>
          <w:rFonts w:ascii="Hind107 Light" w:hAnsi="Hind107 Light" w:cs="Hind107 Light"/>
          <w:sz w:val="18"/>
          <w:szCs w:val="18"/>
          <w:lang w:val="en-GB"/>
        </w:rPr>
        <w:t>* Vgl „The world market for embedded computer boards, modules and systems“ von IHS, Ausgabe von 2014</w:t>
      </w:r>
    </w:p>
    <w:p w:rsidR="00BE7D1F" w:rsidRPr="00BE7D1F" w:rsidRDefault="00BE7D1F" w:rsidP="00BE7D1F">
      <w:pPr>
        <w:pStyle w:val="Standard1"/>
        <w:ind w:right="283"/>
        <w:rPr>
          <w:rFonts w:ascii="Hind107 Light" w:hAnsi="Hind107 Light" w:cs="Hind107 Light"/>
          <w:b/>
          <w:sz w:val="22"/>
          <w:szCs w:val="22"/>
        </w:rPr>
      </w:pPr>
      <w:r w:rsidRPr="00BE7D1F">
        <w:rPr>
          <w:rFonts w:ascii="Hind107 Light" w:hAnsi="Hind107 Light" w:cs="Hind107 Light"/>
          <w:b/>
          <w:sz w:val="22"/>
          <w:szCs w:val="22"/>
        </w:rPr>
        <w:t>Über die congatec AG</w:t>
      </w:r>
    </w:p>
    <w:p w:rsidR="00BE7D1F" w:rsidRPr="00BE7D1F" w:rsidRDefault="00BE7D1F" w:rsidP="00BE7D1F">
      <w:pPr>
        <w:pStyle w:val="Standard1"/>
        <w:spacing w:before="120"/>
        <w:rPr>
          <w:rFonts w:ascii="Hind107 Light" w:hAnsi="Hind107 Light" w:cs="Hind107 Light"/>
          <w:sz w:val="22"/>
          <w:szCs w:val="22"/>
        </w:rPr>
      </w:pPr>
      <w:r w:rsidRPr="00BE7D1F">
        <w:rPr>
          <w:rFonts w:ascii="Hind107 Light" w:hAnsi="Hind107 Light" w:cs="Hind107 Light"/>
          <w:sz w:val="22"/>
          <w:szCs w:val="22"/>
        </w:rPr>
        <w:t xml:space="preserve">Die congatec AG mit Sitz in Deggendorf ist ein führender Anbieter von industriellen Computermodulen auf den Standard-Formfaktoren Qseven, COM Express, XTX und ETX, sowie für Single Board Computer und EDM-Services. Die Produkte und Dienstleistungen des innovativen Unternehmens sind branchenunabhängig und werden z.B. in der Industrie-Automatisierung, der Medizintechnik, von Automobil-Zulieferern sowie in der Luftfahrt oder im Transportwesen eingesetzt. Wesentliches Kern-Know-How sind besondere, erweiterte BIOS- und Treiberunterstützung und umfangreiche Board Support Packages. Die Kunden werden ab der Design-In Phase durch umfassendes Product Lifecycle Management betreut. Die Fertigung der Produkte erfolgt bei spezialisierten Dienstleistern nach modernsten Qualitätsstandards. congatec beschäftigt zurzeit 177 Mitarbeiter und unterhält Niederlassungen in Taiwan, Japan, China, USA, Australien und Tschechien. Weitere Informationen finden Sie unter </w:t>
      </w:r>
      <w:hyperlink r:id="rId15" w:history="1">
        <w:r w:rsidRPr="00BE7D1F">
          <w:rPr>
            <w:rStyle w:val="Hyperlink"/>
            <w:rFonts w:ascii="Hind107 Light" w:hAnsi="Hind107 Light" w:cs="Hind107 Light"/>
            <w:sz w:val="22"/>
            <w:szCs w:val="22"/>
          </w:rPr>
          <w:t>www.congatec.de</w:t>
        </w:r>
      </w:hyperlink>
      <w:r w:rsidRPr="00BE7D1F">
        <w:rPr>
          <w:rFonts w:ascii="Hind107 Light" w:hAnsi="Hind107 Light" w:cs="Hind107 Light"/>
          <w:sz w:val="22"/>
          <w:szCs w:val="22"/>
        </w:rPr>
        <w:t xml:space="preserve"> oder bei </w:t>
      </w:r>
      <w:hyperlink r:id="rId16" w:history="1">
        <w:r w:rsidRPr="00BE7D1F">
          <w:rPr>
            <w:rStyle w:val="Hyperlink"/>
            <w:rFonts w:ascii="Hind107 Light" w:hAnsi="Hind107 Light" w:cs="Hind107 Light"/>
            <w:sz w:val="22"/>
            <w:szCs w:val="22"/>
          </w:rPr>
          <w:t>Facebook</w:t>
        </w:r>
      </w:hyperlink>
      <w:r w:rsidRPr="00BE7D1F">
        <w:rPr>
          <w:rFonts w:ascii="Hind107 Light" w:hAnsi="Hind107 Light" w:cs="Hind107 Light"/>
          <w:sz w:val="22"/>
          <w:szCs w:val="22"/>
        </w:rPr>
        <w:t xml:space="preserve">, </w:t>
      </w:r>
      <w:hyperlink r:id="rId17" w:history="1">
        <w:r w:rsidRPr="00BE7D1F">
          <w:rPr>
            <w:rStyle w:val="Hyperlink"/>
            <w:rFonts w:ascii="Hind107 Light" w:hAnsi="Hind107 Light" w:cs="Hind107 Light"/>
            <w:sz w:val="22"/>
            <w:szCs w:val="22"/>
          </w:rPr>
          <w:t>Twitter</w:t>
        </w:r>
      </w:hyperlink>
      <w:r w:rsidRPr="00BE7D1F">
        <w:rPr>
          <w:rFonts w:ascii="Hind107 Light" w:hAnsi="Hind107 Light" w:cs="Hind107 Light"/>
          <w:sz w:val="22"/>
          <w:szCs w:val="22"/>
        </w:rPr>
        <w:t xml:space="preserve"> und </w:t>
      </w:r>
      <w:hyperlink r:id="rId18" w:history="1">
        <w:r w:rsidRPr="00BE7D1F">
          <w:rPr>
            <w:rStyle w:val="Hyperlink"/>
            <w:rFonts w:ascii="Hind107 Light" w:hAnsi="Hind107 Light" w:cs="Hind107 Light"/>
            <w:sz w:val="22"/>
            <w:szCs w:val="22"/>
          </w:rPr>
          <w:t>YouTube</w:t>
        </w:r>
      </w:hyperlink>
      <w:r w:rsidRPr="00BE7D1F">
        <w:rPr>
          <w:rFonts w:ascii="Hind107 Light" w:hAnsi="Hind107 Light" w:cs="Hind107 Light"/>
          <w:sz w:val="22"/>
          <w:szCs w:val="22"/>
        </w:rPr>
        <w:t>.</w:t>
      </w:r>
    </w:p>
    <w:p w:rsidR="004927AB" w:rsidRPr="00FF289C" w:rsidRDefault="004927AB" w:rsidP="004927AB">
      <w:pPr>
        <w:pStyle w:val="Standard1"/>
        <w:spacing w:before="120" w:after="120"/>
        <w:jc w:val="center"/>
        <w:rPr>
          <w:rFonts w:ascii="Hind107 Light" w:hAnsi="Hind107 Light" w:cs="Hind107 Light"/>
          <w:sz w:val="22"/>
          <w:szCs w:val="22"/>
        </w:rPr>
      </w:pPr>
    </w:p>
    <w:p w:rsidR="004927AB" w:rsidRPr="00FF289C" w:rsidRDefault="004927AB" w:rsidP="004927AB">
      <w:pPr>
        <w:pStyle w:val="Standard1"/>
        <w:spacing w:before="120" w:after="120"/>
        <w:jc w:val="center"/>
        <w:rPr>
          <w:rFonts w:ascii="Hind107 Light" w:hAnsi="Hind107 Light" w:cs="Hind107 Light"/>
          <w:sz w:val="22"/>
          <w:szCs w:val="22"/>
        </w:rPr>
      </w:pPr>
    </w:p>
    <w:p w:rsidR="008E6B30" w:rsidRPr="0002369C" w:rsidRDefault="008E6B30" w:rsidP="0002369C">
      <w:pPr>
        <w:pStyle w:val="Standard1"/>
        <w:jc w:val="center"/>
        <w:rPr>
          <w:rFonts w:ascii="Hind107 Light" w:hAnsi="Hind107 Light" w:cs="Hind107 Light"/>
          <w:i/>
          <w:iCs/>
          <w:sz w:val="18"/>
          <w:szCs w:val="18"/>
          <w:lang w:val="en-US"/>
        </w:rPr>
      </w:pPr>
      <w:r w:rsidRPr="0002369C">
        <w:rPr>
          <w:rFonts w:ascii="Hind107 Light" w:hAnsi="Hind107 Light" w:cs="Hind107 Light"/>
          <w:i/>
          <w:iCs/>
          <w:sz w:val="18"/>
          <w:szCs w:val="18"/>
          <w:lang w:val="en-US"/>
        </w:rPr>
        <w:t xml:space="preserve"> </w:t>
      </w:r>
    </w:p>
    <w:p w:rsidR="001C3873" w:rsidRPr="0002369C" w:rsidRDefault="001C3873" w:rsidP="0002369C">
      <w:pPr>
        <w:tabs>
          <w:tab w:val="left" w:pos="5055"/>
        </w:tabs>
        <w:suppressAutoHyphens w:val="0"/>
        <w:autoSpaceDE w:val="0"/>
        <w:autoSpaceDN w:val="0"/>
        <w:adjustRightInd w:val="0"/>
        <w:spacing w:before="100" w:after="100"/>
        <w:rPr>
          <w:rFonts w:ascii="Hind107 Light" w:hAnsi="Hind107 Light" w:cs="Hind107 Light"/>
          <w:i/>
          <w:iCs/>
          <w:sz w:val="18"/>
          <w:szCs w:val="18"/>
          <w:lang w:val="en-US"/>
        </w:rPr>
      </w:pPr>
    </w:p>
    <w:sectPr w:rsidR="001C3873" w:rsidRPr="0002369C" w:rsidSect="00AB0355">
      <w:headerReference w:type="even" r:id="rId19"/>
      <w:headerReference w:type="default" r:id="rId20"/>
      <w:footerReference w:type="even" r:id="rId21"/>
      <w:footerReference w:type="default" r:id="rId22"/>
      <w:headerReference w:type="first" r:id="rId23"/>
      <w:footerReference w:type="first" r:id="rId24"/>
      <w:pgSz w:w="11906" w:h="16838"/>
      <w:pgMar w:top="1417" w:right="1417" w:bottom="1134" w:left="141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150A" w:rsidRDefault="00FB150A" w:rsidP="00FE6154">
      <w:r>
        <w:separator/>
      </w:r>
    </w:p>
  </w:endnote>
  <w:endnote w:type="continuationSeparator" w:id="0">
    <w:p w:rsidR="00FB150A" w:rsidRDefault="00FB150A" w:rsidP="00FE61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ind107 Light">
    <w:altName w:val="Hind107 Light"/>
    <w:panose1 w:val="02000000000000000000"/>
    <w:charset w:val="00"/>
    <w:family w:val="auto"/>
    <w:pitch w:val="variable"/>
    <w:sig w:usb0="00008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4BB" w:rsidRDefault="002E64BB">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4BB" w:rsidRDefault="002E64BB">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4BB" w:rsidRDefault="002E64BB">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150A" w:rsidRDefault="00FB150A" w:rsidP="00FE6154">
      <w:r>
        <w:separator/>
      </w:r>
    </w:p>
  </w:footnote>
  <w:footnote w:type="continuationSeparator" w:id="0">
    <w:p w:rsidR="00FB150A" w:rsidRDefault="00FB150A" w:rsidP="00FE61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4BB" w:rsidRDefault="002E64BB">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4BB" w:rsidRDefault="002E64BB">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4BB" w:rsidRDefault="002E64BB">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pStyle w:val="berschrift2"/>
      <w:suff w:val="nothing"/>
      <w:lvlText w:val=""/>
      <w:lvlJc w:val="left"/>
      <w:pPr>
        <w:tabs>
          <w:tab w:val="num" w:pos="0"/>
        </w:tabs>
        <w:ind w:left="0" w:firstLine="0"/>
      </w:pPr>
    </w:lvl>
    <w:lvl w:ilvl="2">
      <w:start w:val="1"/>
      <w:numFmt w:val="none"/>
      <w:pStyle w:val="berschrift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removePersonalInformation/>
  <w:removeDateAndTim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629E"/>
    <w:rsid w:val="00001439"/>
    <w:rsid w:val="00001A47"/>
    <w:rsid w:val="00003F24"/>
    <w:rsid w:val="00005EFB"/>
    <w:rsid w:val="00011E2A"/>
    <w:rsid w:val="00012DE5"/>
    <w:rsid w:val="00013B4A"/>
    <w:rsid w:val="000202F5"/>
    <w:rsid w:val="0002224C"/>
    <w:rsid w:val="0002369C"/>
    <w:rsid w:val="00025AB0"/>
    <w:rsid w:val="00026595"/>
    <w:rsid w:val="000320C3"/>
    <w:rsid w:val="00041961"/>
    <w:rsid w:val="00054D3E"/>
    <w:rsid w:val="000576D6"/>
    <w:rsid w:val="00066B6B"/>
    <w:rsid w:val="00070B1A"/>
    <w:rsid w:val="00070D10"/>
    <w:rsid w:val="00074501"/>
    <w:rsid w:val="00077BD6"/>
    <w:rsid w:val="00077BF9"/>
    <w:rsid w:val="00096F7C"/>
    <w:rsid w:val="000B17A3"/>
    <w:rsid w:val="000B4A1B"/>
    <w:rsid w:val="000B789D"/>
    <w:rsid w:val="000C0AEC"/>
    <w:rsid w:val="000C1F72"/>
    <w:rsid w:val="000C4F36"/>
    <w:rsid w:val="000D0BC5"/>
    <w:rsid w:val="000D0CD0"/>
    <w:rsid w:val="000D460B"/>
    <w:rsid w:val="000D5930"/>
    <w:rsid w:val="000E2C2B"/>
    <w:rsid w:val="000F3824"/>
    <w:rsid w:val="000F54CE"/>
    <w:rsid w:val="001004C5"/>
    <w:rsid w:val="00102AF4"/>
    <w:rsid w:val="00106386"/>
    <w:rsid w:val="00110FAD"/>
    <w:rsid w:val="001137E5"/>
    <w:rsid w:val="00124C33"/>
    <w:rsid w:val="00126BEE"/>
    <w:rsid w:val="0013017F"/>
    <w:rsid w:val="00137807"/>
    <w:rsid w:val="001534E6"/>
    <w:rsid w:val="00156671"/>
    <w:rsid w:val="00161A13"/>
    <w:rsid w:val="00164AF5"/>
    <w:rsid w:val="00166353"/>
    <w:rsid w:val="001706C6"/>
    <w:rsid w:val="0018165E"/>
    <w:rsid w:val="0018438D"/>
    <w:rsid w:val="0018506E"/>
    <w:rsid w:val="001924A6"/>
    <w:rsid w:val="00197695"/>
    <w:rsid w:val="001A0BD4"/>
    <w:rsid w:val="001A2C13"/>
    <w:rsid w:val="001A3F49"/>
    <w:rsid w:val="001A5C99"/>
    <w:rsid w:val="001A6ADD"/>
    <w:rsid w:val="001B7853"/>
    <w:rsid w:val="001C3873"/>
    <w:rsid w:val="001C797B"/>
    <w:rsid w:val="001E712C"/>
    <w:rsid w:val="001F3D16"/>
    <w:rsid w:val="001F4B4E"/>
    <w:rsid w:val="002009D5"/>
    <w:rsid w:val="00201FDD"/>
    <w:rsid w:val="002031BE"/>
    <w:rsid w:val="0020653D"/>
    <w:rsid w:val="0021529F"/>
    <w:rsid w:val="0022159D"/>
    <w:rsid w:val="0022528A"/>
    <w:rsid w:val="00231FFB"/>
    <w:rsid w:val="00232E10"/>
    <w:rsid w:val="002334FE"/>
    <w:rsid w:val="00233549"/>
    <w:rsid w:val="00243CB9"/>
    <w:rsid w:val="00247306"/>
    <w:rsid w:val="002519CD"/>
    <w:rsid w:val="0025774F"/>
    <w:rsid w:val="002664A8"/>
    <w:rsid w:val="00275AAA"/>
    <w:rsid w:val="00284B8A"/>
    <w:rsid w:val="00287EDF"/>
    <w:rsid w:val="002925F6"/>
    <w:rsid w:val="00296D10"/>
    <w:rsid w:val="002A1AE9"/>
    <w:rsid w:val="002A213A"/>
    <w:rsid w:val="002A5CBD"/>
    <w:rsid w:val="002B072E"/>
    <w:rsid w:val="002B6561"/>
    <w:rsid w:val="002C13AA"/>
    <w:rsid w:val="002C2EDD"/>
    <w:rsid w:val="002C4AC3"/>
    <w:rsid w:val="002D2476"/>
    <w:rsid w:val="002D4B06"/>
    <w:rsid w:val="002D6D13"/>
    <w:rsid w:val="002D7CCE"/>
    <w:rsid w:val="002E36EA"/>
    <w:rsid w:val="002E55BF"/>
    <w:rsid w:val="002E622C"/>
    <w:rsid w:val="002E64BB"/>
    <w:rsid w:val="002F0DE8"/>
    <w:rsid w:val="003041F0"/>
    <w:rsid w:val="00305579"/>
    <w:rsid w:val="00312AF8"/>
    <w:rsid w:val="003171D4"/>
    <w:rsid w:val="00317B5F"/>
    <w:rsid w:val="00320B55"/>
    <w:rsid w:val="00323B43"/>
    <w:rsid w:val="0033111A"/>
    <w:rsid w:val="00334FD7"/>
    <w:rsid w:val="00335975"/>
    <w:rsid w:val="003366DB"/>
    <w:rsid w:val="0034034B"/>
    <w:rsid w:val="00340ACE"/>
    <w:rsid w:val="00341654"/>
    <w:rsid w:val="00343325"/>
    <w:rsid w:val="0034612F"/>
    <w:rsid w:val="003515BB"/>
    <w:rsid w:val="00355BE0"/>
    <w:rsid w:val="003634F4"/>
    <w:rsid w:val="00363E45"/>
    <w:rsid w:val="00365619"/>
    <w:rsid w:val="003660C2"/>
    <w:rsid w:val="00366315"/>
    <w:rsid w:val="00391649"/>
    <w:rsid w:val="003A24F5"/>
    <w:rsid w:val="003A796B"/>
    <w:rsid w:val="003A7F06"/>
    <w:rsid w:val="003B1695"/>
    <w:rsid w:val="003B25DF"/>
    <w:rsid w:val="003B3E8E"/>
    <w:rsid w:val="003D18BE"/>
    <w:rsid w:val="003D4FB2"/>
    <w:rsid w:val="003D64C6"/>
    <w:rsid w:val="003D7B4E"/>
    <w:rsid w:val="003E1215"/>
    <w:rsid w:val="003E1F8B"/>
    <w:rsid w:val="003E6689"/>
    <w:rsid w:val="003E6A82"/>
    <w:rsid w:val="003F34EB"/>
    <w:rsid w:val="0040106C"/>
    <w:rsid w:val="004112BC"/>
    <w:rsid w:val="00412261"/>
    <w:rsid w:val="0041227B"/>
    <w:rsid w:val="004141FA"/>
    <w:rsid w:val="00416C80"/>
    <w:rsid w:val="0042031F"/>
    <w:rsid w:val="00423E30"/>
    <w:rsid w:val="00430470"/>
    <w:rsid w:val="00435B8F"/>
    <w:rsid w:val="00443475"/>
    <w:rsid w:val="00446BD7"/>
    <w:rsid w:val="00447A94"/>
    <w:rsid w:val="00447BED"/>
    <w:rsid w:val="00454A2D"/>
    <w:rsid w:val="00456875"/>
    <w:rsid w:val="00456A71"/>
    <w:rsid w:val="00471579"/>
    <w:rsid w:val="00491418"/>
    <w:rsid w:val="004927AB"/>
    <w:rsid w:val="00494149"/>
    <w:rsid w:val="004952B6"/>
    <w:rsid w:val="004A0CDB"/>
    <w:rsid w:val="004A0DE4"/>
    <w:rsid w:val="004A346D"/>
    <w:rsid w:val="004A5548"/>
    <w:rsid w:val="004A724B"/>
    <w:rsid w:val="004A74AD"/>
    <w:rsid w:val="004C0168"/>
    <w:rsid w:val="004C0CF5"/>
    <w:rsid w:val="004E0428"/>
    <w:rsid w:val="004E5B54"/>
    <w:rsid w:val="004F4BC3"/>
    <w:rsid w:val="004F5C1B"/>
    <w:rsid w:val="00510EBF"/>
    <w:rsid w:val="0051162D"/>
    <w:rsid w:val="00512A7E"/>
    <w:rsid w:val="0051637A"/>
    <w:rsid w:val="005221BB"/>
    <w:rsid w:val="00525F92"/>
    <w:rsid w:val="005345E6"/>
    <w:rsid w:val="00537DF4"/>
    <w:rsid w:val="0054011B"/>
    <w:rsid w:val="00542D48"/>
    <w:rsid w:val="005451DE"/>
    <w:rsid w:val="005511F3"/>
    <w:rsid w:val="0055741E"/>
    <w:rsid w:val="00562798"/>
    <w:rsid w:val="00562B80"/>
    <w:rsid w:val="00565310"/>
    <w:rsid w:val="00577B2F"/>
    <w:rsid w:val="005801F6"/>
    <w:rsid w:val="00590CEA"/>
    <w:rsid w:val="005B0B52"/>
    <w:rsid w:val="005B1B18"/>
    <w:rsid w:val="005B1BB1"/>
    <w:rsid w:val="005B1DF5"/>
    <w:rsid w:val="005B4C13"/>
    <w:rsid w:val="005B54A1"/>
    <w:rsid w:val="005B6FFA"/>
    <w:rsid w:val="005B7B52"/>
    <w:rsid w:val="005C1AD2"/>
    <w:rsid w:val="005D2B1E"/>
    <w:rsid w:val="005D48FE"/>
    <w:rsid w:val="005E6F7A"/>
    <w:rsid w:val="005F2DC8"/>
    <w:rsid w:val="005F51C3"/>
    <w:rsid w:val="005F7B76"/>
    <w:rsid w:val="00600205"/>
    <w:rsid w:val="00601FAF"/>
    <w:rsid w:val="0060755B"/>
    <w:rsid w:val="00611751"/>
    <w:rsid w:val="006219D9"/>
    <w:rsid w:val="00626B80"/>
    <w:rsid w:val="006300DB"/>
    <w:rsid w:val="00630402"/>
    <w:rsid w:val="00633471"/>
    <w:rsid w:val="0063423D"/>
    <w:rsid w:val="00647114"/>
    <w:rsid w:val="0064715D"/>
    <w:rsid w:val="00650B4C"/>
    <w:rsid w:val="00651A85"/>
    <w:rsid w:val="0066248D"/>
    <w:rsid w:val="0066283F"/>
    <w:rsid w:val="006638BD"/>
    <w:rsid w:val="00665D45"/>
    <w:rsid w:val="00666B51"/>
    <w:rsid w:val="00672CC3"/>
    <w:rsid w:val="00673197"/>
    <w:rsid w:val="00682CC4"/>
    <w:rsid w:val="00682E60"/>
    <w:rsid w:val="006836D9"/>
    <w:rsid w:val="006901EB"/>
    <w:rsid w:val="006908BF"/>
    <w:rsid w:val="006A0C46"/>
    <w:rsid w:val="006A40C9"/>
    <w:rsid w:val="006A6C98"/>
    <w:rsid w:val="006A76B2"/>
    <w:rsid w:val="006B2D28"/>
    <w:rsid w:val="006B4D4C"/>
    <w:rsid w:val="006C5509"/>
    <w:rsid w:val="006C68AA"/>
    <w:rsid w:val="006D34D9"/>
    <w:rsid w:val="006D5EB1"/>
    <w:rsid w:val="006D6BAD"/>
    <w:rsid w:val="006D79B6"/>
    <w:rsid w:val="006E0FAF"/>
    <w:rsid w:val="006E2E4D"/>
    <w:rsid w:val="006F4ECD"/>
    <w:rsid w:val="006F629E"/>
    <w:rsid w:val="0071230D"/>
    <w:rsid w:val="00712BC4"/>
    <w:rsid w:val="00714E63"/>
    <w:rsid w:val="00715BB3"/>
    <w:rsid w:val="00723E51"/>
    <w:rsid w:val="00727B0B"/>
    <w:rsid w:val="0074309D"/>
    <w:rsid w:val="007457F8"/>
    <w:rsid w:val="0074637F"/>
    <w:rsid w:val="00752301"/>
    <w:rsid w:val="00760BB3"/>
    <w:rsid w:val="00772CB8"/>
    <w:rsid w:val="007734C3"/>
    <w:rsid w:val="00781FCF"/>
    <w:rsid w:val="00782180"/>
    <w:rsid w:val="0078256F"/>
    <w:rsid w:val="00786021"/>
    <w:rsid w:val="00786078"/>
    <w:rsid w:val="00786C15"/>
    <w:rsid w:val="00790529"/>
    <w:rsid w:val="00796431"/>
    <w:rsid w:val="007A0D91"/>
    <w:rsid w:val="007A6027"/>
    <w:rsid w:val="007A6E14"/>
    <w:rsid w:val="007A6F08"/>
    <w:rsid w:val="007A6F6E"/>
    <w:rsid w:val="007A7F4A"/>
    <w:rsid w:val="007B3E13"/>
    <w:rsid w:val="007E4050"/>
    <w:rsid w:val="007E504B"/>
    <w:rsid w:val="007F1A80"/>
    <w:rsid w:val="00803C6D"/>
    <w:rsid w:val="00815C9A"/>
    <w:rsid w:val="00824F19"/>
    <w:rsid w:val="008266EC"/>
    <w:rsid w:val="00833148"/>
    <w:rsid w:val="0084263D"/>
    <w:rsid w:val="00846997"/>
    <w:rsid w:val="008469C1"/>
    <w:rsid w:val="0085623A"/>
    <w:rsid w:val="00857945"/>
    <w:rsid w:val="00863542"/>
    <w:rsid w:val="008725E8"/>
    <w:rsid w:val="008819A5"/>
    <w:rsid w:val="00882077"/>
    <w:rsid w:val="00883ECF"/>
    <w:rsid w:val="0088580B"/>
    <w:rsid w:val="0089395F"/>
    <w:rsid w:val="008961E1"/>
    <w:rsid w:val="00897E9B"/>
    <w:rsid w:val="008A067C"/>
    <w:rsid w:val="008A23FA"/>
    <w:rsid w:val="008B75F0"/>
    <w:rsid w:val="008C0281"/>
    <w:rsid w:val="008C1B81"/>
    <w:rsid w:val="008D1852"/>
    <w:rsid w:val="008D76BE"/>
    <w:rsid w:val="008E010B"/>
    <w:rsid w:val="008E6B30"/>
    <w:rsid w:val="008F5122"/>
    <w:rsid w:val="009112C8"/>
    <w:rsid w:val="0091381F"/>
    <w:rsid w:val="00917EC8"/>
    <w:rsid w:val="0092094C"/>
    <w:rsid w:val="009300A3"/>
    <w:rsid w:val="00930EE2"/>
    <w:rsid w:val="009316F2"/>
    <w:rsid w:val="00932FA4"/>
    <w:rsid w:val="00937313"/>
    <w:rsid w:val="009510BD"/>
    <w:rsid w:val="00953046"/>
    <w:rsid w:val="00953F61"/>
    <w:rsid w:val="00966CEE"/>
    <w:rsid w:val="0097085A"/>
    <w:rsid w:val="00970BB7"/>
    <w:rsid w:val="00981CE7"/>
    <w:rsid w:val="009828DB"/>
    <w:rsid w:val="0098339E"/>
    <w:rsid w:val="00983C68"/>
    <w:rsid w:val="009876DB"/>
    <w:rsid w:val="00994FE4"/>
    <w:rsid w:val="009A01FB"/>
    <w:rsid w:val="009A0A89"/>
    <w:rsid w:val="009A2B1D"/>
    <w:rsid w:val="009A72DE"/>
    <w:rsid w:val="009B2C02"/>
    <w:rsid w:val="009B6626"/>
    <w:rsid w:val="009C4F09"/>
    <w:rsid w:val="009C51A6"/>
    <w:rsid w:val="009D0A6D"/>
    <w:rsid w:val="009D122B"/>
    <w:rsid w:val="009D7097"/>
    <w:rsid w:val="009D7480"/>
    <w:rsid w:val="009E053F"/>
    <w:rsid w:val="009F1E73"/>
    <w:rsid w:val="009F21DF"/>
    <w:rsid w:val="009F371E"/>
    <w:rsid w:val="009F5E2E"/>
    <w:rsid w:val="009F6C4E"/>
    <w:rsid w:val="00A00E1F"/>
    <w:rsid w:val="00A011CF"/>
    <w:rsid w:val="00A03472"/>
    <w:rsid w:val="00A11DD0"/>
    <w:rsid w:val="00A17FE6"/>
    <w:rsid w:val="00A20478"/>
    <w:rsid w:val="00A22064"/>
    <w:rsid w:val="00A23115"/>
    <w:rsid w:val="00A30E73"/>
    <w:rsid w:val="00A31A07"/>
    <w:rsid w:val="00A31A0E"/>
    <w:rsid w:val="00A31C8F"/>
    <w:rsid w:val="00A33DAD"/>
    <w:rsid w:val="00A37DC8"/>
    <w:rsid w:val="00A442BD"/>
    <w:rsid w:val="00A44492"/>
    <w:rsid w:val="00A45A1D"/>
    <w:rsid w:val="00A5111B"/>
    <w:rsid w:val="00A524CA"/>
    <w:rsid w:val="00A64823"/>
    <w:rsid w:val="00A70C6B"/>
    <w:rsid w:val="00A76373"/>
    <w:rsid w:val="00A844FB"/>
    <w:rsid w:val="00A86ABF"/>
    <w:rsid w:val="00A90826"/>
    <w:rsid w:val="00A9501C"/>
    <w:rsid w:val="00A959E6"/>
    <w:rsid w:val="00A95C74"/>
    <w:rsid w:val="00A97035"/>
    <w:rsid w:val="00AA4B26"/>
    <w:rsid w:val="00AB003C"/>
    <w:rsid w:val="00AB0355"/>
    <w:rsid w:val="00AC619E"/>
    <w:rsid w:val="00AE2188"/>
    <w:rsid w:val="00AE79F6"/>
    <w:rsid w:val="00AF618B"/>
    <w:rsid w:val="00AF63CE"/>
    <w:rsid w:val="00AF6B5F"/>
    <w:rsid w:val="00B0242D"/>
    <w:rsid w:val="00B04B80"/>
    <w:rsid w:val="00B07862"/>
    <w:rsid w:val="00B10EA2"/>
    <w:rsid w:val="00B14494"/>
    <w:rsid w:val="00B21B74"/>
    <w:rsid w:val="00B22D27"/>
    <w:rsid w:val="00B23B7C"/>
    <w:rsid w:val="00B27A3E"/>
    <w:rsid w:val="00B345ED"/>
    <w:rsid w:val="00B35640"/>
    <w:rsid w:val="00B366C2"/>
    <w:rsid w:val="00B4290F"/>
    <w:rsid w:val="00B4370E"/>
    <w:rsid w:val="00B4396B"/>
    <w:rsid w:val="00B43AFE"/>
    <w:rsid w:val="00B43B5F"/>
    <w:rsid w:val="00B5404E"/>
    <w:rsid w:val="00B5655E"/>
    <w:rsid w:val="00B56888"/>
    <w:rsid w:val="00B633B8"/>
    <w:rsid w:val="00B63AB1"/>
    <w:rsid w:val="00B64565"/>
    <w:rsid w:val="00B950EB"/>
    <w:rsid w:val="00BA4704"/>
    <w:rsid w:val="00BC4704"/>
    <w:rsid w:val="00BC5ACE"/>
    <w:rsid w:val="00BC6A16"/>
    <w:rsid w:val="00BD2788"/>
    <w:rsid w:val="00BD5E58"/>
    <w:rsid w:val="00BD6B28"/>
    <w:rsid w:val="00BE02AB"/>
    <w:rsid w:val="00BE7D1F"/>
    <w:rsid w:val="00BF018A"/>
    <w:rsid w:val="00BF4DF5"/>
    <w:rsid w:val="00BF5CFD"/>
    <w:rsid w:val="00BF7EB2"/>
    <w:rsid w:val="00C018A0"/>
    <w:rsid w:val="00C01C04"/>
    <w:rsid w:val="00C02282"/>
    <w:rsid w:val="00C0354C"/>
    <w:rsid w:val="00C070D0"/>
    <w:rsid w:val="00C1198B"/>
    <w:rsid w:val="00C14428"/>
    <w:rsid w:val="00C245A5"/>
    <w:rsid w:val="00C265C0"/>
    <w:rsid w:val="00C30B1D"/>
    <w:rsid w:val="00C31F34"/>
    <w:rsid w:val="00C326B7"/>
    <w:rsid w:val="00C3318B"/>
    <w:rsid w:val="00C334B4"/>
    <w:rsid w:val="00C345B1"/>
    <w:rsid w:val="00C361EB"/>
    <w:rsid w:val="00C3697F"/>
    <w:rsid w:val="00C40E18"/>
    <w:rsid w:val="00C476C7"/>
    <w:rsid w:val="00C47C3F"/>
    <w:rsid w:val="00C47F9F"/>
    <w:rsid w:val="00C50710"/>
    <w:rsid w:val="00C51B72"/>
    <w:rsid w:val="00C53254"/>
    <w:rsid w:val="00C55F92"/>
    <w:rsid w:val="00C563FB"/>
    <w:rsid w:val="00C64C60"/>
    <w:rsid w:val="00C673D0"/>
    <w:rsid w:val="00C71880"/>
    <w:rsid w:val="00C724E0"/>
    <w:rsid w:val="00C7407E"/>
    <w:rsid w:val="00C745D5"/>
    <w:rsid w:val="00C75D19"/>
    <w:rsid w:val="00C76D13"/>
    <w:rsid w:val="00C819AA"/>
    <w:rsid w:val="00C81B13"/>
    <w:rsid w:val="00C82A87"/>
    <w:rsid w:val="00C82BCD"/>
    <w:rsid w:val="00C857A9"/>
    <w:rsid w:val="00C87478"/>
    <w:rsid w:val="00C87E60"/>
    <w:rsid w:val="00C90FC6"/>
    <w:rsid w:val="00C971AD"/>
    <w:rsid w:val="00CA3910"/>
    <w:rsid w:val="00CA4744"/>
    <w:rsid w:val="00CA5C72"/>
    <w:rsid w:val="00CA6C00"/>
    <w:rsid w:val="00CB29DF"/>
    <w:rsid w:val="00CB3514"/>
    <w:rsid w:val="00CB5277"/>
    <w:rsid w:val="00CC1A4E"/>
    <w:rsid w:val="00CC4274"/>
    <w:rsid w:val="00CC760F"/>
    <w:rsid w:val="00CD3883"/>
    <w:rsid w:val="00CD56CD"/>
    <w:rsid w:val="00CD6C3B"/>
    <w:rsid w:val="00CD762E"/>
    <w:rsid w:val="00CE1F5F"/>
    <w:rsid w:val="00CE6F15"/>
    <w:rsid w:val="00D07145"/>
    <w:rsid w:val="00D10D8E"/>
    <w:rsid w:val="00D14D32"/>
    <w:rsid w:val="00D238BF"/>
    <w:rsid w:val="00D24DB6"/>
    <w:rsid w:val="00D3464E"/>
    <w:rsid w:val="00D4355E"/>
    <w:rsid w:val="00D52B23"/>
    <w:rsid w:val="00D552E6"/>
    <w:rsid w:val="00D62176"/>
    <w:rsid w:val="00D622CC"/>
    <w:rsid w:val="00D74DAB"/>
    <w:rsid w:val="00D76276"/>
    <w:rsid w:val="00D858C7"/>
    <w:rsid w:val="00D85AC8"/>
    <w:rsid w:val="00D90B03"/>
    <w:rsid w:val="00D9314B"/>
    <w:rsid w:val="00D93608"/>
    <w:rsid w:val="00D942E6"/>
    <w:rsid w:val="00D9513E"/>
    <w:rsid w:val="00D95544"/>
    <w:rsid w:val="00DA2E86"/>
    <w:rsid w:val="00DA55E6"/>
    <w:rsid w:val="00DA7193"/>
    <w:rsid w:val="00DB638B"/>
    <w:rsid w:val="00DC31CC"/>
    <w:rsid w:val="00DC5D05"/>
    <w:rsid w:val="00DD4686"/>
    <w:rsid w:val="00DD5315"/>
    <w:rsid w:val="00DE31D3"/>
    <w:rsid w:val="00DE4C28"/>
    <w:rsid w:val="00DE7F11"/>
    <w:rsid w:val="00DF1D34"/>
    <w:rsid w:val="00DF4DC0"/>
    <w:rsid w:val="00DF645D"/>
    <w:rsid w:val="00DF7450"/>
    <w:rsid w:val="00E001A2"/>
    <w:rsid w:val="00E10FA4"/>
    <w:rsid w:val="00E16E7F"/>
    <w:rsid w:val="00E21893"/>
    <w:rsid w:val="00E273B3"/>
    <w:rsid w:val="00E30635"/>
    <w:rsid w:val="00E30BCD"/>
    <w:rsid w:val="00E333CF"/>
    <w:rsid w:val="00E352BB"/>
    <w:rsid w:val="00E41F03"/>
    <w:rsid w:val="00E422FD"/>
    <w:rsid w:val="00E51925"/>
    <w:rsid w:val="00E531DD"/>
    <w:rsid w:val="00E568C3"/>
    <w:rsid w:val="00E61145"/>
    <w:rsid w:val="00E70085"/>
    <w:rsid w:val="00E71CC0"/>
    <w:rsid w:val="00E72AE8"/>
    <w:rsid w:val="00E73E41"/>
    <w:rsid w:val="00E76290"/>
    <w:rsid w:val="00E8094B"/>
    <w:rsid w:val="00EA5410"/>
    <w:rsid w:val="00EA5823"/>
    <w:rsid w:val="00EA7676"/>
    <w:rsid w:val="00EB1AEC"/>
    <w:rsid w:val="00EB3094"/>
    <w:rsid w:val="00EB3BDF"/>
    <w:rsid w:val="00EB65A4"/>
    <w:rsid w:val="00EC13F4"/>
    <w:rsid w:val="00EC4E33"/>
    <w:rsid w:val="00EC6D57"/>
    <w:rsid w:val="00ED4BC0"/>
    <w:rsid w:val="00ED6F42"/>
    <w:rsid w:val="00EE32AF"/>
    <w:rsid w:val="00EE4082"/>
    <w:rsid w:val="00EE53C9"/>
    <w:rsid w:val="00EE6DA8"/>
    <w:rsid w:val="00EE7910"/>
    <w:rsid w:val="00EF1438"/>
    <w:rsid w:val="00EF56D4"/>
    <w:rsid w:val="00F029F3"/>
    <w:rsid w:val="00F02ABC"/>
    <w:rsid w:val="00F064B4"/>
    <w:rsid w:val="00F06F72"/>
    <w:rsid w:val="00F10DF7"/>
    <w:rsid w:val="00F17B92"/>
    <w:rsid w:val="00F20BF7"/>
    <w:rsid w:val="00F23187"/>
    <w:rsid w:val="00F3698E"/>
    <w:rsid w:val="00F40B17"/>
    <w:rsid w:val="00F432F2"/>
    <w:rsid w:val="00F43612"/>
    <w:rsid w:val="00F4539A"/>
    <w:rsid w:val="00F577A6"/>
    <w:rsid w:val="00F6528B"/>
    <w:rsid w:val="00F655CC"/>
    <w:rsid w:val="00F7010C"/>
    <w:rsid w:val="00F86006"/>
    <w:rsid w:val="00F91976"/>
    <w:rsid w:val="00F95236"/>
    <w:rsid w:val="00FA1621"/>
    <w:rsid w:val="00FA698F"/>
    <w:rsid w:val="00FB150A"/>
    <w:rsid w:val="00FB169D"/>
    <w:rsid w:val="00FB3E0C"/>
    <w:rsid w:val="00FB5DD6"/>
    <w:rsid w:val="00FB6AE9"/>
    <w:rsid w:val="00FC1CDC"/>
    <w:rsid w:val="00FC46D3"/>
    <w:rsid w:val="00FD633D"/>
    <w:rsid w:val="00FE1BFD"/>
    <w:rsid w:val="00FE6154"/>
    <w:rsid w:val="00FF1F0C"/>
    <w:rsid w:val="00FF2F4D"/>
    <w:rsid w:val="00FF38E4"/>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uppressAutoHyphens/>
    </w:pPr>
    <w:rPr>
      <w:sz w:val="24"/>
      <w:szCs w:val="24"/>
      <w:lang w:val="de-DE" w:eastAsia="ar-SA"/>
    </w:rPr>
  </w:style>
  <w:style w:type="paragraph" w:styleId="berschrift1">
    <w:name w:val="heading 1"/>
    <w:basedOn w:val="Standard"/>
    <w:next w:val="berschrift2"/>
    <w:qFormat/>
    <w:pPr>
      <w:keepNext/>
      <w:numPr>
        <w:numId w:val="1"/>
      </w:numPr>
      <w:tabs>
        <w:tab w:val="left" w:pos="0"/>
      </w:tabs>
      <w:spacing w:before="120" w:after="120" w:line="400" w:lineRule="atLeast"/>
      <w:jc w:val="center"/>
      <w:outlineLvl w:val="0"/>
    </w:pPr>
    <w:rPr>
      <w:b/>
      <w:bCs/>
      <w:kern w:val="1"/>
      <w:sz w:val="30"/>
      <w:szCs w:val="30"/>
    </w:rPr>
  </w:style>
  <w:style w:type="paragraph" w:styleId="berschrift2">
    <w:name w:val="heading 2"/>
    <w:basedOn w:val="Standard"/>
    <w:next w:val="Standard"/>
    <w:qFormat/>
    <w:pPr>
      <w:keepNext/>
      <w:numPr>
        <w:ilvl w:val="1"/>
        <w:numId w:val="1"/>
      </w:numPr>
      <w:tabs>
        <w:tab w:val="left" w:pos="0"/>
      </w:tabs>
      <w:spacing w:before="120" w:after="120" w:line="320" w:lineRule="atLeast"/>
      <w:jc w:val="center"/>
      <w:outlineLvl w:val="1"/>
    </w:pPr>
    <w:rPr>
      <w:b/>
      <w:bCs/>
    </w:rPr>
  </w:style>
  <w:style w:type="paragraph" w:styleId="berschrift3">
    <w:name w:val="heading 3"/>
    <w:basedOn w:val="Standard"/>
    <w:next w:val="Standard"/>
    <w:qFormat/>
    <w:pPr>
      <w:keepNext/>
      <w:numPr>
        <w:ilvl w:val="2"/>
        <w:numId w:val="1"/>
      </w:numPr>
      <w:spacing w:before="180" w:after="60"/>
      <w:outlineLvl w:val="2"/>
    </w:pPr>
    <w:rPr>
      <w:rFonts w:ascii="Arial" w:hAnsi="Arial"/>
      <w:b/>
      <w:sz w:val="22"/>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2">
    <w:name w:val="Absatz-Standardschriftart2"/>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Standardstycketeckensnitt1">
    <w:name w:val="Standardstycketeckensnitt1"/>
  </w:style>
  <w:style w:type="character" w:customStyle="1" w:styleId="Absatz-Standardschriftart1">
    <w:name w:val="Absatz-Standardschriftart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DefaultParagraphFont1">
    <w:name w:val="Default Paragraph Font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styleId="Hyperlink">
    <w:name w:val="Hyperlink"/>
    <w:rPr>
      <w:color w:val="0000FF"/>
      <w:u w:val="single"/>
    </w:rPr>
  </w:style>
  <w:style w:type="character" w:customStyle="1" w:styleId="Kommentarzeichen1">
    <w:name w:val="Kommentarzeichen1"/>
    <w:rPr>
      <w:sz w:val="16"/>
      <w:szCs w:val="16"/>
    </w:rPr>
  </w:style>
  <w:style w:type="character" w:customStyle="1" w:styleId="Char1">
    <w:name w:val="Char1"/>
    <w:rPr>
      <w:rFonts w:ascii="Arial" w:hAnsi="Arial"/>
      <w:sz w:val="24"/>
      <w:szCs w:val="24"/>
      <w:lang w:val="de-DE" w:eastAsia="ar-SA" w:bidi="ar-SA"/>
    </w:rPr>
  </w:style>
  <w:style w:type="character" w:customStyle="1" w:styleId="WW8Num18z0">
    <w:name w:val="WW8Num18z0"/>
    <w:rPr>
      <w:rFonts w:ascii="Symbol" w:hAnsi="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NichtproportionalerText">
    <w:name w:val="Nichtproportionaler Text"/>
    <w:rPr>
      <w:rFonts w:ascii="Courier New" w:eastAsia="Courier New" w:hAnsi="Courier New" w:cs="Courier New"/>
    </w:rPr>
  </w:style>
  <w:style w:type="paragraph" w:customStyle="1" w:styleId="berschrift">
    <w:name w:val="Überschrift"/>
    <w:basedOn w:val="Standard"/>
    <w:next w:val="Textkrper"/>
    <w:pPr>
      <w:keepNext/>
      <w:spacing w:before="240" w:after="120"/>
    </w:pPr>
    <w:rPr>
      <w:rFonts w:ascii="Arial" w:eastAsia="MS Mincho" w:hAnsi="Arial" w:cs="Tahoma"/>
      <w:sz w:val="28"/>
      <w:szCs w:val="28"/>
    </w:rPr>
  </w:style>
  <w:style w:type="paragraph" w:styleId="Textkrper">
    <w:name w:val="Body Text"/>
    <w:basedOn w:val="Standard"/>
    <w:pPr>
      <w:spacing w:after="120"/>
    </w:pPr>
  </w:style>
  <w:style w:type="paragraph" w:styleId="Liste">
    <w:name w:val="List"/>
    <w:basedOn w:val="Textkrper"/>
    <w:rPr>
      <w:rFonts w:ascii="Arial" w:hAnsi="Arial" w:cs="Tahoma"/>
    </w:rPr>
  </w:style>
  <w:style w:type="paragraph" w:customStyle="1" w:styleId="Beschriftung2">
    <w:name w:val="Beschriftung2"/>
    <w:basedOn w:val="Standard"/>
    <w:pPr>
      <w:suppressLineNumbers/>
      <w:spacing w:before="120" w:after="120"/>
    </w:pPr>
    <w:rPr>
      <w:rFonts w:cs="Mangal"/>
      <w:i/>
      <w:iCs/>
    </w:rPr>
  </w:style>
  <w:style w:type="paragraph" w:customStyle="1" w:styleId="Verzeichnis">
    <w:name w:val="Verzeichnis"/>
    <w:basedOn w:val="Standard"/>
    <w:pPr>
      <w:suppressLineNumbers/>
    </w:pPr>
    <w:rPr>
      <w:rFonts w:ascii="Arial" w:hAnsi="Arial" w:cs="Tahoma"/>
    </w:rPr>
  </w:style>
  <w:style w:type="paragraph" w:customStyle="1" w:styleId="Beschriftung1">
    <w:name w:val="Beschriftung1"/>
    <w:basedOn w:val="Standard"/>
    <w:pPr>
      <w:suppressLineNumbers/>
      <w:spacing w:before="120" w:after="120"/>
    </w:pPr>
    <w:rPr>
      <w:rFonts w:ascii="Arial" w:hAnsi="Arial" w:cs="Tahoma"/>
      <w:i/>
      <w:iCs/>
    </w:rPr>
  </w:style>
  <w:style w:type="paragraph" w:customStyle="1" w:styleId="Pressemitteilung">
    <w:name w:val="Pressemitteilung"/>
    <w:basedOn w:val="Standard"/>
    <w:pPr>
      <w:spacing w:before="360" w:after="240"/>
    </w:pPr>
    <w:rPr>
      <w:rFonts w:ascii="Arial" w:hAnsi="Arial"/>
      <w:b/>
      <w:szCs w:val="20"/>
      <w:u w:val="single"/>
    </w:rPr>
  </w:style>
  <w:style w:type="paragraph" w:customStyle="1" w:styleId="Kommentartext1">
    <w:name w:val="Kommentartext1"/>
    <w:basedOn w:val="Standard"/>
    <w:rPr>
      <w:rFonts w:ascii="Arial" w:hAnsi="Arial"/>
    </w:rPr>
  </w:style>
  <w:style w:type="paragraph" w:customStyle="1" w:styleId="Ballongtext1">
    <w:name w:val="Ballongtext1"/>
    <w:basedOn w:val="Standard"/>
    <w:rPr>
      <w:rFonts w:ascii="Tahoma" w:hAnsi="Tahoma" w:cs="Tahoma"/>
      <w:sz w:val="16"/>
      <w:szCs w:val="16"/>
    </w:r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customStyle="1" w:styleId="Kommentartext2">
    <w:name w:val="Kommentartext2"/>
    <w:basedOn w:val="Standard"/>
  </w:style>
  <w:style w:type="paragraph" w:customStyle="1" w:styleId="VorformatierterText">
    <w:name w:val="Vorformatierter Text"/>
    <w:basedOn w:val="Standard"/>
    <w:rPr>
      <w:rFonts w:ascii="Courier New" w:eastAsia="Courier New" w:hAnsi="Courier New" w:cs="Courier New"/>
      <w:sz w:val="20"/>
      <w:szCs w:val="20"/>
    </w:rPr>
  </w:style>
  <w:style w:type="paragraph" w:customStyle="1" w:styleId="Text">
    <w:name w:val="Text"/>
    <w:basedOn w:val="Standard"/>
    <w:pPr>
      <w:spacing w:before="120" w:line="360" w:lineRule="auto"/>
    </w:pPr>
  </w:style>
  <w:style w:type="paragraph" w:customStyle="1" w:styleId="BalloonText1">
    <w:name w:val="Balloon Text1"/>
    <w:basedOn w:val="Standard"/>
    <w:rPr>
      <w:rFonts w:ascii="Tahoma" w:hAnsi="Tahoma" w:cs="Tahoma"/>
      <w:sz w:val="16"/>
      <w:szCs w:val="16"/>
    </w:rPr>
  </w:style>
  <w:style w:type="paragraph" w:customStyle="1" w:styleId="Standard1">
    <w:name w:val="Standard1"/>
    <w:pPr>
      <w:suppressAutoHyphens/>
    </w:pPr>
    <w:rPr>
      <w:rFonts w:eastAsia="Arial"/>
      <w:kern w:val="1"/>
      <w:sz w:val="24"/>
      <w:szCs w:val="24"/>
      <w:lang w:val="de-DE" w:eastAsia="ar-SA"/>
    </w:rPr>
  </w:style>
  <w:style w:type="paragraph" w:styleId="Sprechblasentext">
    <w:name w:val="Balloon Text"/>
    <w:basedOn w:val="Standard"/>
    <w:semiHidden/>
    <w:rsid w:val="00320B55"/>
    <w:rPr>
      <w:rFonts w:ascii="Tahoma" w:hAnsi="Tahoma" w:cs="Tahoma"/>
      <w:sz w:val="16"/>
      <w:szCs w:val="16"/>
    </w:rPr>
  </w:style>
  <w:style w:type="character" w:customStyle="1" w:styleId="apple-converted-space">
    <w:name w:val="apple-converted-space"/>
    <w:basedOn w:val="Absatz-Standardschriftart"/>
    <w:rsid w:val="00723E51"/>
  </w:style>
  <w:style w:type="character" w:styleId="Hervorhebung">
    <w:name w:val="Emphasis"/>
    <w:qFormat/>
    <w:rsid w:val="00723E51"/>
    <w:rPr>
      <w:i/>
      <w:iCs/>
    </w:rPr>
  </w:style>
  <w:style w:type="character" w:styleId="Kommentarzeichen">
    <w:name w:val="annotation reference"/>
    <w:uiPriority w:val="99"/>
    <w:semiHidden/>
    <w:unhideWhenUsed/>
    <w:rsid w:val="00106386"/>
    <w:rPr>
      <w:sz w:val="16"/>
      <w:szCs w:val="16"/>
    </w:rPr>
  </w:style>
  <w:style w:type="paragraph" w:styleId="Kommentartext">
    <w:name w:val="annotation text"/>
    <w:basedOn w:val="Standard"/>
    <w:link w:val="KommentartextZchn"/>
    <w:unhideWhenUsed/>
    <w:rsid w:val="00106386"/>
    <w:rPr>
      <w:sz w:val="20"/>
      <w:szCs w:val="20"/>
    </w:rPr>
  </w:style>
  <w:style w:type="character" w:customStyle="1" w:styleId="KommentartextZchn">
    <w:name w:val="Kommentartext Zchn"/>
    <w:link w:val="Kommentartext"/>
    <w:rsid w:val="00106386"/>
    <w:rPr>
      <w:lang w:val="de-DE" w:eastAsia="ar-SA"/>
    </w:rPr>
  </w:style>
  <w:style w:type="paragraph" w:styleId="Kommentarthema">
    <w:name w:val="annotation subject"/>
    <w:basedOn w:val="Kommentartext"/>
    <w:next w:val="Kommentartext"/>
    <w:link w:val="KommentarthemaZchn"/>
    <w:uiPriority w:val="99"/>
    <w:semiHidden/>
    <w:unhideWhenUsed/>
    <w:rsid w:val="00106386"/>
    <w:rPr>
      <w:b/>
      <w:bCs/>
    </w:rPr>
  </w:style>
  <w:style w:type="character" w:customStyle="1" w:styleId="KommentarthemaZchn">
    <w:name w:val="Kommentarthema Zchn"/>
    <w:link w:val="Kommentarthema"/>
    <w:uiPriority w:val="99"/>
    <w:semiHidden/>
    <w:rsid w:val="00106386"/>
    <w:rPr>
      <w:b/>
      <w:bCs/>
      <w:lang w:val="de-DE" w:eastAsia="ar-SA"/>
    </w:rPr>
  </w:style>
  <w:style w:type="paragraph" w:styleId="Kopfzeile">
    <w:name w:val="header"/>
    <w:basedOn w:val="Standard"/>
    <w:link w:val="KopfzeileZchn"/>
    <w:uiPriority w:val="99"/>
    <w:unhideWhenUsed/>
    <w:rsid w:val="00FE6154"/>
    <w:pPr>
      <w:tabs>
        <w:tab w:val="center" w:pos="4513"/>
        <w:tab w:val="right" w:pos="9026"/>
      </w:tabs>
    </w:pPr>
  </w:style>
  <w:style w:type="character" w:customStyle="1" w:styleId="KopfzeileZchn">
    <w:name w:val="Kopfzeile Zchn"/>
    <w:link w:val="Kopfzeile"/>
    <w:uiPriority w:val="99"/>
    <w:rsid w:val="00FE6154"/>
    <w:rPr>
      <w:sz w:val="24"/>
      <w:szCs w:val="24"/>
      <w:lang w:val="de-DE" w:eastAsia="ar-SA"/>
    </w:rPr>
  </w:style>
  <w:style w:type="paragraph" w:styleId="Fuzeile">
    <w:name w:val="footer"/>
    <w:basedOn w:val="Standard"/>
    <w:link w:val="FuzeileZchn"/>
    <w:uiPriority w:val="99"/>
    <w:unhideWhenUsed/>
    <w:rsid w:val="00FE6154"/>
    <w:pPr>
      <w:tabs>
        <w:tab w:val="center" w:pos="4513"/>
        <w:tab w:val="right" w:pos="9026"/>
      </w:tabs>
    </w:pPr>
  </w:style>
  <w:style w:type="character" w:customStyle="1" w:styleId="FuzeileZchn">
    <w:name w:val="Fußzeile Zchn"/>
    <w:link w:val="Fuzeile"/>
    <w:uiPriority w:val="99"/>
    <w:rsid w:val="00FE6154"/>
    <w:rPr>
      <w:sz w:val="24"/>
      <w:szCs w:val="24"/>
      <w:lang w:val="de-DE" w:eastAsia="ar-SA"/>
    </w:rPr>
  </w:style>
  <w:style w:type="character" w:styleId="BesuchterHyperlink">
    <w:name w:val="FollowedHyperlink"/>
    <w:basedOn w:val="Absatz-Standardschriftart"/>
    <w:uiPriority w:val="99"/>
    <w:semiHidden/>
    <w:unhideWhenUsed/>
    <w:rsid w:val="009D7097"/>
    <w:rPr>
      <w:color w:val="800080" w:themeColor="followedHyperlink"/>
      <w:u w:val="single"/>
    </w:rPr>
  </w:style>
  <w:style w:type="paragraph" w:styleId="berarbeitung">
    <w:name w:val="Revision"/>
    <w:hidden/>
    <w:uiPriority w:val="99"/>
    <w:semiHidden/>
    <w:rsid w:val="00284B8A"/>
    <w:rPr>
      <w:sz w:val="24"/>
      <w:szCs w:val="24"/>
      <w:lang w:val="de-DE" w:eastAsia="ar-SA"/>
    </w:rPr>
  </w:style>
  <w:style w:type="paragraph" w:styleId="NurText">
    <w:name w:val="Plain Text"/>
    <w:basedOn w:val="Standard"/>
    <w:link w:val="NurTextZchn"/>
    <w:uiPriority w:val="99"/>
    <w:semiHidden/>
    <w:unhideWhenUsed/>
    <w:rsid w:val="006300DB"/>
    <w:rPr>
      <w:rFonts w:ascii="Consolas" w:hAnsi="Consolas"/>
      <w:sz w:val="21"/>
      <w:szCs w:val="21"/>
    </w:rPr>
  </w:style>
  <w:style w:type="character" w:customStyle="1" w:styleId="NurTextZchn">
    <w:name w:val="Nur Text Zchn"/>
    <w:basedOn w:val="Absatz-Standardschriftart"/>
    <w:link w:val="NurText"/>
    <w:uiPriority w:val="99"/>
    <w:semiHidden/>
    <w:rsid w:val="006300DB"/>
    <w:rPr>
      <w:rFonts w:ascii="Consolas" w:hAnsi="Consolas"/>
      <w:sz w:val="21"/>
      <w:szCs w:val="21"/>
      <w:lang w:val="de-DE"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uppressAutoHyphens/>
    </w:pPr>
    <w:rPr>
      <w:sz w:val="24"/>
      <w:szCs w:val="24"/>
      <w:lang w:val="de-DE" w:eastAsia="ar-SA"/>
    </w:rPr>
  </w:style>
  <w:style w:type="paragraph" w:styleId="berschrift1">
    <w:name w:val="heading 1"/>
    <w:basedOn w:val="Standard"/>
    <w:next w:val="berschrift2"/>
    <w:qFormat/>
    <w:pPr>
      <w:keepNext/>
      <w:numPr>
        <w:numId w:val="1"/>
      </w:numPr>
      <w:tabs>
        <w:tab w:val="left" w:pos="0"/>
      </w:tabs>
      <w:spacing w:before="120" w:after="120" w:line="400" w:lineRule="atLeast"/>
      <w:jc w:val="center"/>
      <w:outlineLvl w:val="0"/>
    </w:pPr>
    <w:rPr>
      <w:b/>
      <w:bCs/>
      <w:kern w:val="1"/>
      <w:sz w:val="30"/>
      <w:szCs w:val="30"/>
    </w:rPr>
  </w:style>
  <w:style w:type="paragraph" w:styleId="berschrift2">
    <w:name w:val="heading 2"/>
    <w:basedOn w:val="Standard"/>
    <w:next w:val="Standard"/>
    <w:qFormat/>
    <w:pPr>
      <w:keepNext/>
      <w:numPr>
        <w:ilvl w:val="1"/>
        <w:numId w:val="1"/>
      </w:numPr>
      <w:tabs>
        <w:tab w:val="left" w:pos="0"/>
      </w:tabs>
      <w:spacing w:before="120" w:after="120" w:line="320" w:lineRule="atLeast"/>
      <w:jc w:val="center"/>
      <w:outlineLvl w:val="1"/>
    </w:pPr>
    <w:rPr>
      <w:b/>
      <w:bCs/>
    </w:rPr>
  </w:style>
  <w:style w:type="paragraph" w:styleId="berschrift3">
    <w:name w:val="heading 3"/>
    <w:basedOn w:val="Standard"/>
    <w:next w:val="Standard"/>
    <w:qFormat/>
    <w:pPr>
      <w:keepNext/>
      <w:numPr>
        <w:ilvl w:val="2"/>
        <w:numId w:val="1"/>
      </w:numPr>
      <w:spacing w:before="180" w:after="60"/>
      <w:outlineLvl w:val="2"/>
    </w:pPr>
    <w:rPr>
      <w:rFonts w:ascii="Arial" w:hAnsi="Arial"/>
      <w:b/>
      <w:sz w:val="22"/>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2">
    <w:name w:val="Absatz-Standardschriftart2"/>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Standardstycketeckensnitt1">
    <w:name w:val="Standardstycketeckensnitt1"/>
  </w:style>
  <w:style w:type="character" w:customStyle="1" w:styleId="Absatz-Standardschriftart1">
    <w:name w:val="Absatz-Standardschriftart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DefaultParagraphFont1">
    <w:name w:val="Default Paragraph Font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styleId="Hyperlink">
    <w:name w:val="Hyperlink"/>
    <w:rPr>
      <w:color w:val="0000FF"/>
      <w:u w:val="single"/>
    </w:rPr>
  </w:style>
  <w:style w:type="character" w:customStyle="1" w:styleId="Kommentarzeichen1">
    <w:name w:val="Kommentarzeichen1"/>
    <w:rPr>
      <w:sz w:val="16"/>
      <w:szCs w:val="16"/>
    </w:rPr>
  </w:style>
  <w:style w:type="character" w:customStyle="1" w:styleId="Char1">
    <w:name w:val="Char1"/>
    <w:rPr>
      <w:rFonts w:ascii="Arial" w:hAnsi="Arial"/>
      <w:sz w:val="24"/>
      <w:szCs w:val="24"/>
      <w:lang w:val="de-DE" w:eastAsia="ar-SA" w:bidi="ar-SA"/>
    </w:rPr>
  </w:style>
  <w:style w:type="character" w:customStyle="1" w:styleId="WW8Num18z0">
    <w:name w:val="WW8Num18z0"/>
    <w:rPr>
      <w:rFonts w:ascii="Symbol" w:hAnsi="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NichtproportionalerText">
    <w:name w:val="Nichtproportionaler Text"/>
    <w:rPr>
      <w:rFonts w:ascii="Courier New" w:eastAsia="Courier New" w:hAnsi="Courier New" w:cs="Courier New"/>
    </w:rPr>
  </w:style>
  <w:style w:type="paragraph" w:customStyle="1" w:styleId="berschrift">
    <w:name w:val="Überschrift"/>
    <w:basedOn w:val="Standard"/>
    <w:next w:val="Textkrper"/>
    <w:pPr>
      <w:keepNext/>
      <w:spacing w:before="240" w:after="120"/>
    </w:pPr>
    <w:rPr>
      <w:rFonts w:ascii="Arial" w:eastAsia="MS Mincho" w:hAnsi="Arial" w:cs="Tahoma"/>
      <w:sz w:val="28"/>
      <w:szCs w:val="28"/>
    </w:rPr>
  </w:style>
  <w:style w:type="paragraph" w:styleId="Textkrper">
    <w:name w:val="Body Text"/>
    <w:basedOn w:val="Standard"/>
    <w:pPr>
      <w:spacing w:after="120"/>
    </w:pPr>
  </w:style>
  <w:style w:type="paragraph" w:styleId="Liste">
    <w:name w:val="List"/>
    <w:basedOn w:val="Textkrper"/>
    <w:rPr>
      <w:rFonts w:ascii="Arial" w:hAnsi="Arial" w:cs="Tahoma"/>
    </w:rPr>
  </w:style>
  <w:style w:type="paragraph" w:customStyle="1" w:styleId="Beschriftung2">
    <w:name w:val="Beschriftung2"/>
    <w:basedOn w:val="Standard"/>
    <w:pPr>
      <w:suppressLineNumbers/>
      <w:spacing w:before="120" w:after="120"/>
    </w:pPr>
    <w:rPr>
      <w:rFonts w:cs="Mangal"/>
      <w:i/>
      <w:iCs/>
    </w:rPr>
  </w:style>
  <w:style w:type="paragraph" w:customStyle="1" w:styleId="Verzeichnis">
    <w:name w:val="Verzeichnis"/>
    <w:basedOn w:val="Standard"/>
    <w:pPr>
      <w:suppressLineNumbers/>
    </w:pPr>
    <w:rPr>
      <w:rFonts w:ascii="Arial" w:hAnsi="Arial" w:cs="Tahoma"/>
    </w:rPr>
  </w:style>
  <w:style w:type="paragraph" w:customStyle="1" w:styleId="Beschriftung1">
    <w:name w:val="Beschriftung1"/>
    <w:basedOn w:val="Standard"/>
    <w:pPr>
      <w:suppressLineNumbers/>
      <w:spacing w:before="120" w:after="120"/>
    </w:pPr>
    <w:rPr>
      <w:rFonts w:ascii="Arial" w:hAnsi="Arial" w:cs="Tahoma"/>
      <w:i/>
      <w:iCs/>
    </w:rPr>
  </w:style>
  <w:style w:type="paragraph" w:customStyle="1" w:styleId="Pressemitteilung">
    <w:name w:val="Pressemitteilung"/>
    <w:basedOn w:val="Standard"/>
    <w:pPr>
      <w:spacing w:before="360" w:after="240"/>
    </w:pPr>
    <w:rPr>
      <w:rFonts w:ascii="Arial" w:hAnsi="Arial"/>
      <w:b/>
      <w:szCs w:val="20"/>
      <w:u w:val="single"/>
    </w:rPr>
  </w:style>
  <w:style w:type="paragraph" w:customStyle="1" w:styleId="Kommentartext1">
    <w:name w:val="Kommentartext1"/>
    <w:basedOn w:val="Standard"/>
    <w:rPr>
      <w:rFonts w:ascii="Arial" w:hAnsi="Arial"/>
    </w:rPr>
  </w:style>
  <w:style w:type="paragraph" w:customStyle="1" w:styleId="Ballongtext1">
    <w:name w:val="Ballongtext1"/>
    <w:basedOn w:val="Standard"/>
    <w:rPr>
      <w:rFonts w:ascii="Tahoma" w:hAnsi="Tahoma" w:cs="Tahoma"/>
      <w:sz w:val="16"/>
      <w:szCs w:val="16"/>
    </w:r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customStyle="1" w:styleId="Kommentartext2">
    <w:name w:val="Kommentartext2"/>
    <w:basedOn w:val="Standard"/>
  </w:style>
  <w:style w:type="paragraph" w:customStyle="1" w:styleId="VorformatierterText">
    <w:name w:val="Vorformatierter Text"/>
    <w:basedOn w:val="Standard"/>
    <w:rPr>
      <w:rFonts w:ascii="Courier New" w:eastAsia="Courier New" w:hAnsi="Courier New" w:cs="Courier New"/>
      <w:sz w:val="20"/>
      <w:szCs w:val="20"/>
    </w:rPr>
  </w:style>
  <w:style w:type="paragraph" w:customStyle="1" w:styleId="Text">
    <w:name w:val="Text"/>
    <w:basedOn w:val="Standard"/>
    <w:pPr>
      <w:spacing w:before="120" w:line="360" w:lineRule="auto"/>
    </w:pPr>
  </w:style>
  <w:style w:type="paragraph" w:customStyle="1" w:styleId="BalloonText1">
    <w:name w:val="Balloon Text1"/>
    <w:basedOn w:val="Standard"/>
    <w:rPr>
      <w:rFonts w:ascii="Tahoma" w:hAnsi="Tahoma" w:cs="Tahoma"/>
      <w:sz w:val="16"/>
      <w:szCs w:val="16"/>
    </w:rPr>
  </w:style>
  <w:style w:type="paragraph" w:customStyle="1" w:styleId="Standard1">
    <w:name w:val="Standard1"/>
    <w:pPr>
      <w:suppressAutoHyphens/>
    </w:pPr>
    <w:rPr>
      <w:rFonts w:eastAsia="Arial"/>
      <w:kern w:val="1"/>
      <w:sz w:val="24"/>
      <w:szCs w:val="24"/>
      <w:lang w:val="de-DE" w:eastAsia="ar-SA"/>
    </w:rPr>
  </w:style>
  <w:style w:type="paragraph" w:styleId="Sprechblasentext">
    <w:name w:val="Balloon Text"/>
    <w:basedOn w:val="Standard"/>
    <w:semiHidden/>
    <w:rsid w:val="00320B55"/>
    <w:rPr>
      <w:rFonts w:ascii="Tahoma" w:hAnsi="Tahoma" w:cs="Tahoma"/>
      <w:sz w:val="16"/>
      <w:szCs w:val="16"/>
    </w:rPr>
  </w:style>
  <w:style w:type="character" w:customStyle="1" w:styleId="apple-converted-space">
    <w:name w:val="apple-converted-space"/>
    <w:basedOn w:val="Absatz-Standardschriftart"/>
    <w:rsid w:val="00723E51"/>
  </w:style>
  <w:style w:type="character" w:styleId="Hervorhebung">
    <w:name w:val="Emphasis"/>
    <w:qFormat/>
    <w:rsid w:val="00723E51"/>
    <w:rPr>
      <w:i/>
      <w:iCs/>
    </w:rPr>
  </w:style>
  <w:style w:type="character" w:styleId="Kommentarzeichen">
    <w:name w:val="annotation reference"/>
    <w:uiPriority w:val="99"/>
    <w:semiHidden/>
    <w:unhideWhenUsed/>
    <w:rsid w:val="00106386"/>
    <w:rPr>
      <w:sz w:val="16"/>
      <w:szCs w:val="16"/>
    </w:rPr>
  </w:style>
  <w:style w:type="paragraph" w:styleId="Kommentartext">
    <w:name w:val="annotation text"/>
    <w:basedOn w:val="Standard"/>
    <w:link w:val="KommentartextZchn"/>
    <w:unhideWhenUsed/>
    <w:rsid w:val="00106386"/>
    <w:rPr>
      <w:sz w:val="20"/>
      <w:szCs w:val="20"/>
    </w:rPr>
  </w:style>
  <w:style w:type="character" w:customStyle="1" w:styleId="KommentartextZchn">
    <w:name w:val="Kommentartext Zchn"/>
    <w:link w:val="Kommentartext"/>
    <w:rsid w:val="00106386"/>
    <w:rPr>
      <w:lang w:val="de-DE" w:eastAsia="ar-SA"/>
    </w:rPr>
  </w:style>
  <w:style w:type="paragraph" w:styleId="Kommentarthema">
    <w:name w:val="annotation subject"/>
    <w:basedOn w:val="Kommentartext"/>
    <w:next w:val="Kommentartext"/>
    <w:link w:val="KommentarthemaZchn"/>
    <w:uiPriority w:val="99"/>
    <w:semiHidden/>
    <w:unhideWhenUsed/>
    <w:rsid w:val="00106386"/>
    <w:rPr>
      <w:b/>
      <w:bCs/>
    </w:rPr>
  </w:style>
  <w:style w:type="character" w:customStyle="1" w:styleId="KommentarthemaZchn">
    <w:name w:val="Kommentarthema Zchn"/>
    <w:link w:val="Kommentarthema"/>
    <w:uiPriority w:val="99"/>
    <w:semiHidden/>
    <w:rsid w:val="00106386"/>
    <w:rPr>
      <w:b/>
      <w:bCs/>
      <w:lang w:val="de-DE" w:eastAsia="ar-SA"/>
    </w:rPr>
  </w:style>
  <w:style w:type="paragraph" w:styleId="Kopfzeile">
    <w:name w:val="header"/>
    <w:basedOn w:val="Standard"/>
    <w:link w:val="KopfzeileZchn"/>
    <w:uiPriority w:val="99"/>
    <w:unhideWhenUsed/>
    <w:rsid w:val="00FE6154"/>
    <w:pPr>
      <w:tabs>
        <w:tab w:val="center" w:pos="4513"/>
        <w:tab w:val="right" w:pos="9026"/>
      </w:tabs>
    </w:pPr>
  </w:style>
  <w:style w:type="character" w:customStyle="1" w:styleId="KopfzeileZchn">
    <w:name w:val="Kopfzeile Zchn"/>
    <w:link w:val="Kopfzeile"/>
    <w:uiPriority w:val="99"/>
    <w:rsid w:val="00FE6154"/>
    <w:rPr>
      <w:sz w:val="24"/>
      <w:szCs w:val="24"/>
      <w:lang w:val="de-DE" w:eastAsia="ar-SA"/>
    </w:rPr>
  </w:style>
  <w:style w:type="paragraph" w:styleId="Fuzeile">
    <w:name w:val="footer"/>
    <w:basedOn w:val="Standard"/>
    <w:link w:val="FuzeileZchn"/>
    <w:uiPriority w:val="99"/>
    <w:unhideWhenUsed/>
    <w:rsid w:val="00FE6154"/>
    <w:pPr>
      <w:tabs>
        <w:tab w:val="center" w:pos="4513"/>
        <w:tab w:val="right" w:pos="9026"/>
      </w:tabs>
    </w:pPr>
  </w:style>
  <w:style w:type="character" w:customStyle="1" w:styleId="FuzeileZchn">
    <w:name w:val="Fußzeile Zchn"/>
    <w:link w:val="Fuzeile"/>
    <w:uiPriority w:val="99"/>
    <w:rsid w:val="00FE6154"/>
    <w:rPr>
      <w:sz w:val="24"/>
      <w:szCs w:val="24"/>
      <w:lang w:val="de-DE" w:eastAsia="ar-SA"/>
    </w:rPr>
  </w:style>
  <w:style w:type="character" w:styleId="BesuchterHyperlink">
    <w:name w:val="FollowedHyperlink"/>
    <w:basedOn w:val="Absatz-Standardschriftart"/>
    <w:uiPriority w:val="99"/>
    <w:semiHidden/>
    <w:unhideWhenUsed/>
    <w:rsid w:val="009D7097"/>
    <w:rPr>
      <w:color w:val="800080" w:themeColor="followedHyperlink"/>
      <w:u w:val="single"/>
    </w:rPr>
  </w:style>
  <w:style w:type="paragraph" w:styleId="berarbeitung">
    <w:name w:val="Revision"/>
    <w:hidden/>
    <w:uiPriority w:val="99"/>
    <w:semiHidden/>
    <w:rsid w:val="00284B8A"/>
    <w:rPr>
      <w:sz w:val="24"/>
      <w:szCs w:val="24"/>
      <w:lang w:val="de-DE" w:eastAsia="ar-SA"/>
    </w:rPr>
  </w:style>
  <w:style w:type="paragraph" w:styleId="NurText">
    <w:name w:val="Plain Text"/>
    <w:basedOn w:val="Standard"/>
    <w:link w:val="NurTextZchn"/>
    <w:uiPriority w:val="99"/>
    <w:semiHidden/>
    <w:unhideWhenUsed/>
    <w:rsid w:val="006300DB"/>
    <w:rPr>
      <w:rFonts w:ascii="Consolas" w:hAnsi="Consolas"/>
      <w:sz w:val="21"/>
      <w:szCs w:val="21"/>
    </w:rPr>
  </w:style>
  <w:style w:type="character" w:customStyle="1" w:styleId="NurTextZchn">
    <w:name w:val="Nur Text Zchn"/>
    <w:basedOn w:val="Absatz-Standardschriftart"/>
    <w:link w:val="NurText"/>
    <w:uiPriority w:val="99"/>
    <w:semiHidden/>
    <w:rsid w:val="006300DB"/>
    <w:rPr>
      <w:rFonts w:ascii="Consolas" w:hAnsi="Consolas"/>
      <w:sz w:val="21"/>
      <w:szCs w:val="21"/>
      <w:lang w:val="de-DE"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5926">
      <w:bodyDiv w:val="1"/>
      <w:marLeft w:val="0"/>
      <w:marRight w:val="0"/>
      <w:marTop w:val="0"/>
      <w:marBottom w:val="0"/>
      <w:divBdr>
        <w:top w:val="none" w:sz="0" w:space="0" w:color="auto"/>
        <w:left w:val="none" w:sz="0" w:space="0" w:color="auto"/>
        <w:bottom w:val="none" w:sz="0" w:space="0" w:color="auto"/>
        <w:right w:val="none" w:sz="0" w:space="0" w:color="auto"/>
      </w:divBdr>
    </w:div>
    <w:div w:id="155389998">
      <w:bodyDiv w:val="1"/>
      <w:marLeft w:val="0"/>
      <w:marRight w:val="0"/>
      <w:marTop w:val="0"/>
      <w:marBottom w:val="0"/>
      <w:divBdr>
        <w:top w:val="none" w:sz="0" w:space="0" w:color="auto"/>
        <w:left w:val="none" w:sz="0" w:space="0" w:color="auto"/>
        <w:bottom w:val="none" w:sz="0" w:space="0" w:color="auto"/>
        <w:right w:val="none" w:sz="0" w:space="0" w:color="auto"/>
      </w:divBdr>
      <w:divsChild>
        <w:div w:id="112986480">
          <w:marLeft w:val="0"/>
          <w:marRight w:val="0"/>
          <w:marTop w:val="0"/>
          <w:marBottom w:val="0"/>
          <w:divBdr>
            <w:top w:val="none" w:sz="0" w:space="0" w:color="auto"/>
            <w:left w:val="none" w:sz="0" w:space="0" w:color="auto"/>
            <w:bottom w:val="none" w:sz="0" w:space="0" w:color="auto"/>
            <w:right w:val="none" w:sz="0" w:space="0" w:color="auto"/>
          </w:divBdr>
        </w:div>
      </w:divsChild>
    </w:div>
    <w:div w:id="209923205">
      <w:bodyDiv w:val="1"/>
      <w:marLeft w:val="0"/>
      <w:marRight w:val="0"/>
      <w:marTop w:val="0"/>
      <w:marBottom w:val="0"/>
      <w:divBdr>
        <w:top w:val="none" w:sz="0" w:space="0" w:color="auto"/>
        <w:left w:val="none" w:sz="0" w:space="0" w:color="auto"/>
        <w:bottom w:val="none" w:sz="0" w:space="0" w:color="auto"/>
        <w:right w:val="none" w:sz="0" w:space="0" w:color="auto"/>
      </w:divBdr>
      <w:divsChild>
        <w:div w:id="1191144496">
          <w:marLeft w:val="0"/>
          <w:marRight w:val="0"/>
          <w:marTop w:val="0"/>
          <w:marBottom w:val="0"/>
          <w:divBdr>
            <w:top w:val="none" w:sz="0" w:space="0" w:color="auto"/>
            <w:left w:val="none" w:sz="0" w:space="0" w:color="auto"/>
            <w:bottom w:val="none" w:sz="0" w:space="0" w:color="auto"/>
            <w:right w:val="none" w:sz="0" w:space="0" w:color="auto"/>
          </w:divBdr>
        </w:div>
      </w:divsChild>
    </w:div>
    <w:div w:id="222832967">
      <w:bodyDiv w:val="1"/>
      <w:marLeft w:val="0"/>
      <w:marRight w:val="0"/>
      <w:marTop w:val="0"/>
      <w:marBottom w:val="0"/>
      <w:divBdr>
        <w:top w:val="none" w:sz="0" w:space="0" w:color="auto"/>
        <w:left w:val="none" w:sz="0" w:space="0" w:color="auto"/>
        <w:bottom w:val="none" w:sz="0" w:space="0" w:color="auto"/>
        <w:right w:val="none" w:sz="0" w:space="0" w:color="auto"/>
      </w:divBdr>
    </w:div>
    <w:div w:id="416753369">
      <w:bodyDiv w:val="1"/>
      <w:marLeft w:val="0"/>
      <w:marRight w:val="0"/>
      <w:marTop w:val="0"/>
      <w:marBottom w:val="0"/>
      <w:divBdr>
        <w:top w:val="none" w:sz="0" w:space="0" w:color="auto"/>
        <w:left w:val="none" w:sz="0" w:space="0" w:color="auto"/>
        <w:bottom w:val="none" w:sz="0" w:space="0" w:color="auto"/>
        <w:right w:val="none" w:sz="0" w:space="0" w:color="auto"/>
      </w:divBdr>
    </w:div>
    <w:div w:id="416945109">
      <w:bodyDiv w:val="1"/>
      <w:marLeft w:val="0"/>
      <w:marRight w:val="0"/>
      <w:marTop w:val="0"/>
      <w:marBottom w:val="0"/>
      <w:divBdr>
        <w:top w:val="none" w:sz="0" w:space="0" w:color="auto"/>
        <w:left w:val="none" w:sz="0" w:space="0" w:color="auto"/>
        <w:bottom w:val="none" w:sz="0" w:space="0" w:color="auto"/>
        <w:right w:val="none" w:sz="0" w:space="0" w:color="auto"/>
      </w:divBdr>
    </w:div>
    <w:div w:id="649288698">
      <w:bodyDiv w:val="1"/>
      <w:marLeft w:val="0"/>
      <w:marRight w:val="0"/>
      <w:marTop w:val="0"/>
      <w:marBottom w:val="0"/>
      <w:divBdr>
        <w:top w:val="none" w:sz="0" w:space="0" w:color="auto"/>
        <w:left w:val="none" w:sz="0" w:space="0" w:color="auto"/>
        <w:bottom w:val="none" w:sz="0" w:space="0" w:color="auto"/>
        <w:right w:val="none" w:sz="0" w:space="0" w:color="auto"/>
      </w:divBdr>
    </w:div>
    <w:div w:id="731387122">
      <w:bodyDiv w:val="1"/>
      <w:marLeft w:val="0"/>
      <w:marRight w:val="0"/>
      <w:marTop w:val="0"/>
      <w:marBottom w:val="0"/>
      <w:divBdr>
        <w:top w:val="none" w:sz="0" w:space="0" w:color="auto"/>
        <w:left w:val="none" w:sz="0" w:space="0" w:color="auto"/>
        <w:bottom w:val="none" w:sz="0" w:space="0" w:color="auto"/>
        <w:right w:val="none" w:sz="0" w:space="0" w:color="auto"/>
      </w:divBdr>
      <w:divsChild>
        <w:div w:id="3634794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5018485">
              <w:marLeft w:val="0"/>
              <w:marRight w:val="0"/>
              <w:marTop w:val="0"/>
              <w:marBottom w:val="0"/>
              <w:divBdr>
                <w:top w:val="none" w:sz="0" w:space="0" w:color="auto"/>
                <w:left w:val="none" w:sz="0" w:space="0" w:color="auto"/>
                <w:bottom w:val="none" w:sz="0" w:space="0" w:color="auto"/>
                <w:right w:val="none" w:sz="0" w:space="0" w:color="auto"/>
              </w:divBdr>
              <w:divsChild>
                <w:div w:id="166018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676486">
      <w:bodyDiv w:val="1"/>
      <w:marLeft w:val="0"/>
      <w:marRight w:val="0"/>
      <w:marTop w:val="0"/>
      <w:marBottom w:val="0"/>
      <w:divBdr>
        <w:top w:val="none" w:sz="0" w:space="0" w:color="auto"/>
        <w:left w:val="none" w:sz="0" w:space="0" w:color="auto"/>
        <w:bottom w:val="none" w:sz="0" w:space="0" w:color="auto"/>
        <w:right w:val="none" w:sz="0" w:space="0" w:color="auto"/>
      </w:divBdr>
      <w:divsChild>
        <w:div w:id="956717761">
          <w:marLeft w:val="0"/>
          <w:marRight w:val="0"/>
          <w:marTop w:val="0"/>
          <w:marBottom w:val="0"/>
          <w:divBdr>
            <w:top w:val="none" w:sz="0" w:space="0" w:color="auto"/>
            <w:left w:val="none" w:sz="0" w:space="0" w:color="auto"/>
            <w:bottom w:val="none" w:sz="0" w:space="0" w:color="auto"/>
            <w:right w:val="none" w:sz="0" w:space="0" w:color="auto"/>
          </w:divBdr>
        </w:div>
      </w:divsChild>
    </w:div>
    <w:div w:id="1147210656">
      <w:bodyDiv w:val="1"/>
      <w:marLeft w:val="0"/>
      <w:marRight w:val="0"/>
      <w:marTop w:val="0"/>
      <w:marBottom w:val="0"/>
      <w:divBdr>
        <w:top w:val="none" w:sz="0" w:space="0" w:color="auto"/>
        <w:left w:val="none" w:sz="0" w:space="0" w:color="auto"/>
        <w:bottom w:val="none" w:sz="0" w:space="0" w:color="auto"/>
        <w:right w:val="none" w:sz="0" w:space="0" w:color="auto"/>
      </w:divBdr>
    </w:div>
    <w:div w:id="1197354593">
      <w:bodyDiv w:val="1"/>
      <w:marLeft w:val="0"/>
      <w:marRight w:val="0"/>
      <w:marTop w:val="0"/>
      <w:marBottom w:val="0"/>
      <w:divBdr>
        <w:top w:val="none" w:sz="0" w:space="0" w:color="auto"/>
        <w:left w:val="none" w:sz="0" w:space="0" w:color="auto"/>
        <w:bottom w:val="none" w:sz="0" w:space="0" w:color="auto"/>
        <w:right w:val="none" w:sz="0" w:space="0" w:color="auto"/>
      </w:divBdr>
    </w:div>
    <w:div w:id="1288774589">
      <w:bodyDiv w:val="1"/>
      <w:marLeft w:val="0"/>
      <w:marRight w:val="0"/>
      <w:marTop w:val="0"/>
      <w:marBottom w:val="0"/>
      <w:divBdr>
        <w:top w:val="none" w:sz="0" w:space="0" w:color="auto"/>
        <w:left w:val="none" w:sz="0" w:space="0" w:color="auto"/>
        <w:bottom w:val="none" w:sz="0" w:space="0" w:color="auto"/>
        <w:right w:val="none" w:sz="0" w:space="0" w:color="auto"/>
      </w:divBdr>
      <w:divsChild>
        <w:div w:id="242686219">
          <w:marLeft w:val="0"/>
          <w:marRight w:val="0"/>
          <w:marTop w:val="0"/>
          <w:marBottom w:val="0"/>
          <w:divBdr>
            <w:top w:val="none" w:sz="0" w:space="0" w:color="auto"/>
            <w:left w:val="none" w:sz="0" w:space="0" w:color="auto"/>
            <w:bottom w:val="none" w:sz="0" w:space="0" w:color="auto"/>
            <w:right w:val="none" w:sz="0" w:space="0" w:color="auto"/>
          </w:divBdr>
        </w:div>
      </w:divsChild>
    </w:div>
    <w:div w:id="1319110816">
      <w:bodyDiv w:val="1"/>
      <w:marLeft w:val="0"/>
      <w:marRight w:val="0"/>
      <w:marTop w:val="0"/>
      <w:marBottom w:val="0"/>
      <w:divBdr>
        <w:top w:val="none" w:sz="0" w:space="0" w:color="auto"/>
        <w:left w:val="none" w:sz="0" w:space="0" w:color="auto"/>
        <w:bottom w:val="none" w:sz="0" w:space="0" w:color="auto"/>
        <w:right w:val="none" w:sz="0" w:space="0" w:color="auto"/>
      </w:divBdr>
    </w:div>
    <w:div w:id="1363047318">
      <w:bodyDiv w:val="1"/>
      <w:marLeft w:val="0"/>
      <w:marRight w:val="0"/>
      <w:marTop w:val="0"/>
      <w:marBottom w:val="0"/>
      <w:divBdr>
        <w:top w:val="none" w:sz="0" w:space="0" w:color="auto"/>
        <w:left w:val="none" w:sz="0" w:space="0" w:color="auto"/>
        <w:bottom w:val="none" w:sz="0" w:space="0" w:color="auto"/>
        <w:right w:val="none" w:sz="0" w:space="0" w:color="auto"/>
      </w:divBdr>
      <w:divsChild>
        <w:div w:id="1670133265">
          <w:marLeft w:val="0"/>
          <w:marRight w:val="0"/>
          <w:marTop w:val="0"/>
          <w:marBottom w:val="0"/>
          <w:divBdr>
            <w:top w:val="none" w:sz="0" w:space="0" w:color="auto"/>
            <w:left w:val="none" w:sz="0" w:space="0" w:color="auto"/>
            <w:bottom w:val="none" w:sz="0" w:space="0" w:color="auto"/>
            <w:right w:val="none" w:sz="0" w:space="0" w:color="auto"/>
          </w:divBdr>
        </w:div>
      </w:divsChild>
    </w:div>
    <w:div w:id="1398477099">
      <w:bodyDiv w:val="1"/>
      <w:marLeft w:val="0"/>
      <w:marRight w:val="0"/>
      <w:marTop w:val="0"/>
      <w:marBottom w:val="0"/>
      <w:divBdr>
        <w:top w:val="none" w:sz="0" w:space="0" w:color="auto"/>
        <w:left w:val="none" w:sz="0" w:space="0" w:color="auto"/>
        <w:bottom w:val="none" w:sz="0" w:space="0" w:color="auto"/>
        <w:right w:val="none" w:sz="0" w:space="0" w:color="auto"/>
      </w:divBdr>
      <w:divsChild>
        <w:div w:id="2041347810">
          <w:marLeft w:val="0"/>
          <w:marRight w:val="0"/>
          <w:marTop w:val="0"/>
          <w:marBottom w:val="0"/>
          <w:divBdr>
            <w:top w:val="none" w:sz="0" w:space="0" w:color="auto"/>
            <w:left w:val="none" w:sz="0" w:space="0" w:color="auto"/>
            <w:bottom w:val="none" w:sz="0" w:space="0" w:color="auto"/>
            <w:right w:val="none" w:sz="0" w:space="0" w:color="auto"/>
          </w:divBdr>
        </w:div>
      </w:divsChild>
    </w:div>
    <w:div w:id="1713842109">
      <w:bodyDiv w:val="1"/>
      <w:marLeft w:val="0"/>
      <w:marRight w:val="0"/>
      <w:marTop w:val="0"/>
      <w:marBottom w:val="0"/>
      <w:divBdr>
        <w:top w:val="none" w:sz="0" w:space="0" w:color="auto"/>
        <w:left w:val="none" w:sz="0" w:space="0" w:color="auto"/>
        <w:bottom w:val="none" w:sz="0" w:space="0" w:color="auto"/>
        <w:right w:val="none" w:sz="0" w:space="0" w:color="auto"/>
      </w:divBdr>
    </w:div>
    <w:div w:id="1822187676">
      <w:bodyDiv w:val="1"/>
      <w:marLeft w:val="0"/>
      <w:marRight w:val="0"/>
      <w:marTop w:val="0"/>
      <w:marBottom w:val="0"/>
      <w:divBdr>
        <w:top w:val="none" w:sz="0" w:space="0" w:color="auto"/>
        <w:left w:val="none" w:sz="0" w:space="0" w:color="auto"/>
        <w:bottom w:val="none" w:sz="0" w:space="0" w:color="auto"/>
        <w:right w:val="none" w:sz="0" w:space="0" w:color="auto"/>
      </w:divBdr>
    </w:div>
    <w:div w:id="1870335086">
      <w:bodyDiv w:val="1"/>
      <w:marLeft w:val="0"/>
      <w:marRight w:val="0"/>
      <w:marTop w:val="0"/>
      <w:marBottom w:val="0"/>
      <w:divBdr>
        <w:top w:val="none" w:sz="0" w:space="0" w:color="auto"/>
        <w:left w:val="none" w:sz="0" w:space="0" w:color="auto"/>
        <w:bottom w:val="none" w:sz="0" w:space="0" w:color="auto"/>
        <w:right w:val="none" w:sz="0" w:space="0" w:color="auto"/>
      </w:divBdr>
    </w:div>
    <w:div w:id="1874538754">
      <w:bodyDiv w:val="1"/>
      <w:marLeft w:val="0"/>
      <w:marRight w:val="0"/>
      <w:marTop w:val="0"/>
      <w:marBottom w:val="0"/>
      <w:divBdr>
        <w:top w:val="none" w:sz="0" w:space="0" w:color="auto"/>
        <w:left w:val="none" w:sz="0" w:space="0" w:color="auto"/>
        <w:bottom w:val="none" w:sz="0" w:space="0" w:color="auto"/>
        <w:right w:val="none" w:sz="0" w:space="0" w:color="auto"/>
      </w:divBdr>
      <w:divsChild>
        <w:div w:id="18432793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973867">
              <w:marLeft w:val="0"/>
              <w:marRight w:val="0"/>
              <w:marTop w:val="0"/>
              <w:marBottom w:val="0"/>
              <w:divBdr>
                <w:top w:val="none" w:sz="0" w:space="0" w:color="auto"/>
                <w:left w:val="none" w:sz="0" w:space="0" w:color="auto"/>
                <w:bottom w:val="none" w:sz="0" w:space="0" w:color="auto"/>
                <w:right w:val="none" w:sz="0" w:space="0" w:color="auto"/>
              </w:divBdr>
              <w:divsChild>
                <w:div w:id="31930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381644">
      <w:bodyDiv w:val="1"/>
      <w:marLeft w:val="0"/>
      <w:marRight w:val="0"/>
      <w:marTop w:val="0"/>
      <w:marBottom w:val="0"/>
      <w:divBdr>
        <w:top w:val="none" w:sz="0" w:space="0" w:color="auto"/>
        <w:left w:val="none" w:sz="0" w:space="0" w:color="auto"/>
        <w:bottom w:val="none" w:sz="0" w:space="0" w:color="auto"/>
        <w:right w:val="none" w:sz="0" w:space="0" w:color="auto"/>
      </w:divBdr>
      <w:divsChild>
        <w:div w:id="1932935075">
          <w:marLeft w:val="0"/>
          <w:marRight w:val="0"/>
          <w:marTop w:val="0"/>
          <w:marBottom w:val="0"/>
          <w:divBdr>
            <w:top w:val="none" w:sz="0" w:space="0" w:color="auto"/>
            <w:left w:val="none" w:sz="0" w:space="0" w:color="auto"/>
            <w:bottom w:val="none" w:sz="0" w:space="0" w:color="auto"/>
            <w:right w:val="none" w:sz="0" w:space="0" w:color="auto"/>
          </w:divBdr>
        </w:div>
      </w:divsChild>
    </w:div>
    <w:div w:id="1993827714">
      <w:bodyDiv w:val="1"/>
      <w:marLeft w:val="0"/>
      <w:marRight w:val="0"/>
      <w:marTop w:val="0"/>
      <w:marBottom w:val="0"/>
      <w:divBdr>
        <w:top w:val="none" w:sz="0" w:space="0" w:color="auto"/>
        <w:left w:val="none" w:sz="0" w:space="0" w:color="auto"/>
        <w:bottom w:val="none" w:sz="0" w:space="0" w:color="auto"/>
        <w:right w:val="none" w:sz="0" w:space="0" w:color="auto"/>
      </w:divBdr>
    </w:div>
    <w:div w:id="2042627248">
      <w:bodyDiv w:val="1"/>
      <w:marLeft w:val="0"/>
      <w:marRight w:val="0"/>
      <w:marTop w:val="0"/>
      <w:marBottom w:val="0"/>
      <w:divBdr>
        <w:top w:val="none" w:sz="0" w:space="0" w:color="auto"/>
        <w:left w:val="none" w:sz="0" w:space="0" w:color="auto"/>
        <w:bottom w:val="none" w:sz="0" w:space="0" w:color="auto"/>
        <w:right w:val="none" w:sz="0" w:space="0" w:color="auto"/>
      </w:divBdr>
    </w:div>
    <w:div w:id="2122338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g"/><Relationship Id="rId18" Type="http://schemas.openxmlformats.org/officeDocument/2006/relationships/hyperlink" Target="http://www.youtube.com/congatecAE"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prismapr.com/" TargetMode="External"/><Relationship Id="rId17" Type="http://schemas.openxmlformats.org/officeDocument/2006/relationships/hyperlink" Target="https://mobile.twitter.com/congatecAG"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facebook.com/Congatec"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info@prismapr.com"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congatec.de/" TargetMode="External"/><Relationship Id="rId23" Type="http://schemas.openxmlformats.org/officeDocument/2006/relationships/header" Target="header3.xml"/><Relationship Id="rId10" Type="http://schemas.openxmlformats.org/officeDocument/2006/relationships/hyperlink" Target="http://www.congatec.co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fo@congatec.com" TargetMode="External"/><Relationship Id="rId14" Type="http://schemas.openxmlformats.org/officeDocument/2006/relationships/hyperlink" Target="http://www.congatec.com/presse" TargetMode="External"/><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492</Words>
  <Characters>3104</Characters>
  <Application>Microsoft Office Word</Application>
  <DocSecurity>0</DocSecurity>
  <Lines>25</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LinksUpToDate>false</LinksUpToDate>
  <CharactersWithSpaces>3589</CharactersWithSpaces>
  <SharedDoc>false</SharedDoc>
  <HLinks>
    <vt:vector size="84" baseType="variant">
      <vt:variant>
        <vt:i4>5308504</vt:i4>
      </vt:variant>
      <vt:variant>
        <vt:i4>39</vt:i4>
      </vt:variant>
      <vt:variant>
        <vt:i4>0</vt:i4>
      </vt:variant>
      <vt:variant>
        <vt:i4>5</vt:i4>
      </vt:variant>
      <vt:variant>
        <vt:lpwstr>http://www.youtube.com/congatecAE</vt:lpwstr>
      </vt:variant>
      <vt:variant>
        <vt:lpwstr/>
      </vt:variant>
      <vt:variant>
        <vt:i4>983066</vt:i4>
      </vt:variant>
      <vt:variant>
        <vt:i4>36</vt:i4>
      </vt:variant>
      <vt:variant>
        <vt:i4>0</vt:i4>
      </vt:variant>
      <vt:variant>
        <vt:i4>5</vt:i4>
      </vt:variant>
      <vt:variant>
        <vt:lpwstr>https://mobile.twitter.com/congatecAG</vt:lpwstr>
      </vt:variant>
      <vt:variant>
        <vt:lpwstr/>
      </vt:variant>
      <vt:variant>
        <vt:i4>5374039</vt:i4>
      </vt:variant>
      <vt:variant>
        <vt:i4>33</vt:i4>
      </vt:variant>
      <vt:variant>
        <vt:i4>0</vt:i4>
      </vt:variant>
      <vt:variant>
        <vt:i4>5</vt:i4>
      </vt:variant>
      <vt:variant>
        <vt:lpwstr>http://www.facebook.com/Congatec</vt:lpwstr>
      </vt:variant>
      <vt:variant>
        <vt:lpwstr/>
      </vt:variant>
      <vt:variant>
        <vt:i4>4980801</vt:i4>
      </vt:variant>
      <vt:variant>
        <vt:i4>30</vt:i4>
      </vt:variant>
      <vt:variant>
        <vt:i4>0</vt:i4>
      </vt:variant>
      <vt:variant>
        <vt:i4>5</vt:i4>
      </vt:variant>
      <vt:variant>
        <vt:lpwstr>http://www.congatec.com/</vt:lpwstr>
      </vt:variant>
      <vt:variant>
        <vt:lpwstr/>
      </vt:variant>
      <vt:variant>
        <vt:i4>6160403</vt:i4>
      </vt:variant>
      <vt:variant>
        <vt:i4>27</vt:i4>
      </vt:variant>
      <vt:variant>
        <vt:i4>0</vt:i4>
      </vt:variant>
      <vt:variant>
        <vt:i4>5</vt:i4>
      </vt:variant>
      <vt:variant>
        <vt:lpwstr>http://www.eltech.spb.ru/eng</vt:lpwstr>
      </vt:variant>
      <vt:variant>
        <vt:lpwstr/>
      </vt:variant>
      <vt:variant>
        <vt:i4>5046356</vt:i4>
      </vt:variant>
      <vt:variant>
        <vt:i4>24</vt:i4>
      </vt:variant>
      <vt:variant>
        <vt:i4>0</vt:i4>
      </vt:variant>
      <vt:variant>
        <vt:i4>5</vt:i4>
      </vt:variant>
      <vt:variant>
        <vt:lpwstr>http://www.congatec.com/press</vt:lpwstr>
      </vt:variant>
      <vt:variant>
        <vt:lpwstr/>
      </vt:variant>
      <vt:variant>
        <vt:i4>4259916</vt:i4>
      </vt:variant>
      <vt:variant>
        <vt:i4>21</vt:i4>
      </vt:variant>
      <vt:variant>
        <vt:i4>0</vt:i4>
      </vt:variant>
      <vt:variant>
        <vt:i4>5</vt:i4>
      </vt:variant>
      <vt:variant>
        <vt:lpwstr>http://www.prismapr.com/</vt:lpwstr>
      </vt:variant>
      <vt:variant>
        <vt:lpwstr/>
      </vt:variant>
      <vt:variant>
        <vt:i4>3211278</vt:i4>
      </vt:variant>
      <vt:variant>
        <vt:i4>18</vt:i4>
      </vt:variant>
      <vt:variant>
        <vt:i4>0</vt:i4>
      </vt:variant>
      <vt:variant>
        <vt:i4>5</vt:i4>
      </vt:variant>
      <vt:variant>
        <vt:lpwstr>mailto:info@prismapr.com</vt:lpwstr>
      </vt:variant>
      <vt:variant>
        <vt:lpwstr/>
      </vt:variant>
      <vt:variant>
        <vt:i4>4259916</vt:i4>
      </vt:variant>
      <vt:variant>
        <vt:i4>15</vt:i4>
      </vt:variant>
      <vt:variant>
        <vt:i4>0</vt:i4>
      </vt:variant>
      <vt:variant>
        <vt:i4>5</vt:i4>
      </vt:variant>
      <vt:variant>
        <vt:lpwstr>http://www.prismapr.com/</vt:lpwstr>
      </vt:variant>
      <vt:variant>
        <vt:lpwstr/>
      </vt:variant>
      <vt:variant>
        <vt:i4>5636200</vt:i4>
      </vt:variant>
      <vt:variant>
        <vt:i4>12</vt:i4>
      </vt:variant>
      <vt:variant>
        <vt:i4>0</vt:i4>
      </vt:variant>
      <vt:variant>
        <vt:i4>5</vt:i4>
      </vt:variant>
      <vt:variant>
        <vt:lpwstr>mailto:monika@prismapr.com</vt:lpwstr>
      </vt:variant>
      <vt:variant>
        <vt:lpwstr/>
      </vt:variant>
      <vt:variant>
        <vt:i4>6029394</vt:i4>
      </vt:variant>
      <vt:variant>
        <vt:i4>9</vt:i4>
      </vt:variant>
      <vt:variant>
        <vt:i4>0</vt:i4>
      </vt:variant>
      <vt:variant>
        <vt:i4>5</vt:i4>
      </vt:variant>
      <vt:variant>
        <vt:lpwstr>http://www.eltech.spb.ru/</vt:lpwstr>
      </vt:variant>
      <vt:variant>
        <vt:lpwstr/>
      </vt:variant>
      <vt:variant>
        <vt:i4>4718702</vt:i4>
      </vt:variant>
      <vt:variant>
        <vt:i4>6</vt:i4>
      </vt:variant>
      <vt:variant>
        <vt:i4>0</vt:i4>
      </vt:variant>
      <vt:variant>
        <vt:i4>5</vt:i4>
      </vt:variant>
      <vt:variant>
        <vt:lpwstr>mailto:alexey.nekrasov@eltech.spb.ru</vt:lpwstr>
      </vt:variant>
      <vt:variant>
        <vt:lpwstr/>
      </vt:variant>
      <vt:variant>
        <vt:i4>4980801</vt:i4>
      </vt:variant>
      <vt:variant>
        <vt:i4>3</vt:i4>
      </vt:variant>
      <vt:variant>
        <vt:i4>0</vt:i4>
      </vt:variant>
      <vt:variant>
        <vt:i4>5</vt:i4>
      </vt:variant>
      <vt:variant>
        <vt:lpwstr>http://www.congatec.com/</vt:lpwstr>
      </vt:variant>
      <vt:variant>
        <vt:lpwstr/>
      </vt:variant>
      <vt:variant>
        <vt:i4>3932163</vt:i4>
      </vt:variant>
      <vt:variant>
        <vt:i4>0</vt:i4>
      </vt:variant>
      <vt:variant>
        <vt:i4>0</vt:i4>
      </vt:variant>
      <vt:variant>
        <vt:i4>5</vt:i4>
      </vt:variant>
      <vt:variant>
        <vt:lpwstr>mailto:info@congatec.com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embedded world 2015, Pico-ITX</cp:keywords>
  <cp:lastModifiedBy/>
  <cp:revision>1</cp:revision>
  <dcterms:created xsi:type="dcterms:W3CDTF">2015-02-20T10:09:00Z</dcterms:created>
  <dcterms:modified xsi:type="dcterms:W3CDTF">2015-02-20T10:56:00Z</dcterms:modified>
</cp:coreProperties>
</file>