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782180">
      <w:pPr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editId="2497256D">
            <wp:simplePos x="0" y="0"/>
            <wp:positionH relativeFrom="column">
              <wp:posOffset>4965065</wp:posOffset>
            </wp:positionH>
            <wp:positionV relativeFrom="paragraph">
              <wp:posOffset>-467360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2" name="Grafik 2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668"/>
        <w:gridCol w:w="2528"/>
        <w:gridCol w:w="69"/>
      </w:tblGrid>
      <w:tr w:rsidR="00074501" w:rsidRPr="00EA1B12" w:rsidTr="009B6626">
        <w:trPr>
          <w:trHeight w:val="270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</w:tcPr>
          <w:p w:rsidR="00074501" w:rsidRPr="00CA25F5" w:rsidRDefault="005D094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5D094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:rsidR="00074501" w:rsidRPr="00CA25F5" w:rsidRDefault="005D094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5D094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:rsidR="00074501" w:rsidRPr="00CA25F5" w:rsidRDefault="005D094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5D094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0F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A31A0E" w:rsidRPr="00EE32AF" w:rsidRDefault="00A31A0E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6E0FAF" w:rsidRDefault="00E71CC0" w:rsidP="006E0FAF">
      <w:pPr>
        <w:rPr>
          <w:rFonts w:ascii="Arial" w:hAnsi="Arial" w:cs="Arial"/>
          <w:i/>
          <w:sz w:val="18"/>
          <w:szCs w:val="18"/>
          <w:lang w:val="fr-FR"/>
        </w:rPr>
      </w:pPr>
      <w:r w:rsidRPr="00ED7DED">
        <w:rPr>
          <w:noProof/>
          <w:lang w:eastAsia="de-DE"/>
        </w:rPr>
        <w:drawing>
          <wp:inline distT="0" distB="0" distL="0" distR="0" wp14:anchorId="3990EA43" wp14:editId="24073709">
            <wp:extent cx="192786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C0" w:rsidRDefault="00E71CC0" w:rsidP="00E71CC0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r w:rsidR="005D0941">
        <w:fldChar w:fldCharType="begin"/>
      </w:r>
      <w:r w:rsidR="005D0941" w:rsidRPr="005D0941">
        <w:rPr>
          <w:lang w:val="en-US"/>
        </w:rPr>
        <w:instrText xml:space="preserve"> HYPERLINK "http://www.congatec.com/" </w:instrText>
      </w:r>
      <w:r w:rsidR="005D0941">
        <w:fldChar w:fldCharType="separate"/>
      </w:r>
      <w:r w:rsidRPr="00DE7D0B">
        <w:rPr>
          <w:rStyle w:val="Hyperlink"/>
          <w:rFonts w:ascii="Arial" w:hAnsi="Arial" w:cs="Arial"/>
          <w:sz w:val="18"/>
          <w:szCs w:val="18"/>
          <w:lang w:val="fr-FR"/>
        </w:rPr>
        <w:t>www.congatec.com</w:t>
      </w:r>
      <w:r w:rsidR="005D0941">
        <w:rPr>
          <w:rStyle w:val="Hyperlink"/>
          <w:rFonts w:ascii="Arial" w:hAnsi="Arial" w:cs="Arial"/>
          <w:sz w:val="18"/>
          <w:szCs w:val="18"/>
          <w:lang w:val="fr-FR"/>
        </w:rPr>
        <w:fldChar w:fldCharType="end"/>
      </w:r>
    </w:p>
    <w:p w:rsidR="00EE32AF" w:rsidRDefault="00EE32AF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</w:p>
    <w:p w:rsidR="00EE32AF" w:rsidRPr="00EE32AF" w:rsidRDefault="00EE32AF" w:rsidP="00EE32AF">
      <w:pPr>
        <w:jc w:val="right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 w:rsidRPr="00EE32AF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Visit congatec at </w:t>
      </w:r>
      <w:r w:rsidR="005C1AD2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electronica</w:t>
      </w:r>
    </w:p>
    <w:p w:rsidR="00EE32AF" w:rsidRPr="00DE7D0B" w:rsidRDefault="005C1AD2" w:rsidP="00EE32AF">
      <w:pPr>
        <w:jc w:val="right"/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C334B4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in</w:t>
      </w:r>
      <w:proofErr w:type="gramEnd"/>
      <w:r w:rsidRPr="00C334B4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Hall A6, Stand 306</w:t>
      </w:r>
    </w:p>
    <w:p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 xml:space="preserve">Press </w:t>
      </w:r>
      <w:r w:rsidRPr="005801F6">
        <w:rPr>
          <w:lang w:val="en-US"/>
        </w:rPr>
        <w:t>Releas</w:t>
      </w:r>
      <w:r w:rsidR="007E504B" w:rsidRPr="005801F6">
        <w:rPr>
          <w:lang w:val="en-US"/>
        </w:rPr>
        <w:t xml:space="preserve">e </w:t>
      </w:r>
      <w:r w:rsidR="00BF018A">
        <w:rPr>
          <w:lang w:val="en-US"/>
        </w:rPr>
        <w:t>17</w:t>
      </w:r>
      <w:r w:rsidR="0092094C" w:rsidRPr="005801F6">
        <w:rPr>
          <w:lang w:val="en-US"/>
        </w:rPr>
        <w:t>/</w:t>
      </w:r>
      <w:r w:rsidR="0097085A" w:rsidRPr="005801F6">
        <w:rPr>
          <w:lang w:val="en-US"/>
        </w:rPr>
        <w:t>2014</w:t>
      </w:r>
    </w:p>
    <w:p w:rsidR="00897E9B" w:rsidRDefault="00164AF5" w:rsidP="00C87E60">
      <w:pPr>
        <w:autoSpaceDE w:val="0"/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64AF5">
        <w:rPr>
          <w:rFonts w:ascii="Arial" w:hAnsi="Arial" w:cs="Arial"/>
          <w:b/>
          <w:sz w:val="28"/>
          <w:szCs w:val="28"/>
          <w:lang w:val="en-GB"/>
        </w:rPr>
        <w:t>Industrial reliability with Intel</w:t>
      </w:r>
      <w:r w:rsidRPr="005D0941">
        <w:rPr>
          <w:rFonts w:ascii="Arial" w:hAnsi="Arial" w:cs="Arial"/>
          <w:b/>
          <w:sz w:val="28"/>
          <w:szCs w:val="28"/>
          <w:vertAlign w:val="superscript"/>
          <w:lang w:val="en-GB"/>
        </w:rPr>
        <w:t>®</w:t>
      </w:r>
      <w:r w:rsidRPr="00164AF5">
        <w:rPr>
          <w:rFonts w:ascii="Arial" w:hAnsi="Arial" w:cs="Arial"/>
          <w:b/>
          <w:sz w:val="28"/>
          <w:szCs w:val="28"/>
          <w:lang w:val="en-GB"/>
        </w:rPr>
        <w:t xml:space="preserve"> Core™ Thin Mini-ITX</w:t>
      </w:r>
      <w:r w:rsidR="00BF018A">
        <w:rPr>
          <w:rFonts w:ascii="Arial" w:hAnsi="Arial" w:cs="Arial"/>
          <w:b/>
          <w:sz w:val="28"/>
          <w:szCs w:val="28"/>
          <w:lang w:val="en-GB"/>
        </w:rPr>
        <w:t xml:space="preserve"> from </w:t>
      </w:r>
      <w:r w:rsidR="00D07145" w:rsidRPr="00D07145">
        <w:rPr>
          <w:rFonts w:ascii="Arial" w:hAnsi="Arial" w:cs="Arial"/>
          <w:b/>
          <w:sz w:val="28"/>
          <w:szCs w:val="28"/>
          <w:lang w:val="en-GB"/>
        </w:rPr>
        <w:t>congatec</w:t>
      </w:r>
    </w:p>
    <w:p w:rsidR="006300DB" w:rsidRPr="006300DB" w:rsidRDefault="00897E9B" w:rsidP="00C8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897E9B">
        <w:rPr>
          <w:rFonts w:ascii="Arial" w:hAnsi="Arial" w:cs="Arial"/>
          <w:b/>
          <w:sz w:val="22"/>
          <w:szCs w:val="22"/>
          <w:lang w:val="en-GB"/>
        </w:rPr>
        <w:t xml:space="preserve">Munich, electronica, November 11, </w:t>
      </w:r>
      <w:r w:rsidR="000B4A1B" w:rsidRPr="00790529">
        <w:rPr>
          <w:rFonts w:ascii="Arial" w:hAnsi="Arial" w:cs="Arial"/>
          <w:b/>
          <w:sz w:val="22"/>
          <w:szCs w:val="22"/>
          <w:lang w:val="en-US"/>
        </w:rPr>
        <w:t>2014</w:t>
      </w:r>
      <w:r w:rsidR="004F4BC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 xml:space="preserve"> 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F4BC3">
        <w:rPr>
          <w:rFonts w:ascii="Arial" w:hAnsi="Arial" w:cs="Arial"/>
          <w:sz w:val="22"/>
          <w:szCs w:val="22"/>
          <w:lang w:val="en-US"/>
        </w:rPr>
        <w:t xml:space="preserve"> </w:t>
      </w:r>
      <w:r w:rsidRPr="00897E9B">
        <w:rPr>
          <w:rFonts w:ascii="Arial" w:hAnsi="Arial" w:cs="Arial"/>
          <w:sz w:val="22"/>
          <w:szCs w:val="22"/>
          <w:lang w:val="en-GB"/>
        </w:rPr>
        <w:t xml:space="preserve">congatec AG, a leading technology company </w:t>
      </w:r>
      <w:r w:rsidR="00096F7C" w:rsidRPr="00096F7C">
        <w:rPr>
          <w:rFonts w:ascii="Arial" w:hAnsi="Arial" w:cs="Arial"/>
          <w:sz w:val="22"/>
          <w:szCs w:val="22"/>
          <w:lang w:val="en-GB"/>
        </w:rPr>
        <w:t>for embedded computer modul</w:t>
      </w:r>
      <w:r w:rsidR="00096F7C">
        <w:rPr>
          <w:rFonts w:ascii="Arial" w:hAnsi="Arial" w:cs="Arial"/>
          <w:sz w:val="22"/>
          <w:szCs w:val="22"/>
          <w:lang w:val="en-GB"/>
        </w:rPr>
        <w:t>es, single board computers and E</w:t>
      </w:r>
      <w:r w:rsidR="00096F7C" w:rsidRPr="00096F7C">
        <w:rPr>
          <w:rFonts w:ascii="Arial" w:hAnsi="Arial" w:cs="Arial"/>
          <w:sz w:val="22"/>
          <w:szCs w:val="22"/>
          <w:lang w:val="en-GB"/>
        </w:rPr>
        <w:t xml:space="preserve">DM </w:t>
      </w:r>
      <w:r w:rsidR="00562B80">
        <w:rPr>
          <w:rFonts w:ascii="Arial" w:hAnsi="Arial" w:cs="Arial"/>
          <w:sz w:val="22"/>
          <w:szCs w:val="22"/>
          <w:lang w:val="en-GB"/>
        </w:rPr>
        <w:t>services</w:t>
      </w:r>
      <w:r w:rsidR="00096F7C" w:rsidRPr="00096F7C">
        <w:rPr>
          <w:rFonts w:ascii="Arial" w:hAnsi="Arial" w:cs="Arial"/>
          <w:sz w:val="22"/>
          <w:szCs w:val="22"/>
          <w:lang w:val="en-GB"/>
        </w:rPr>
        <w:t>,</w:t>
      </w:r>
      <w:r w:rsidR="00D07145" w:rsidRPr="00D07145">
        <w:rPr>
          <w:rFonts w:ascii="Arial" w:hAnsi="Arial" w:cs="Arial"/>
          <w:sz w:val="22"/>
          <w:szCs w:val="22"/>
          <w:lang w:val="en-GB"/>
        </w:rPr>
        <w:t xml:space="preserve"> </w:t>
      </w:r>
      <w:r w:rsidR="006300DB" w:rsidRPr="006300DB">
        <w:rPr>
          <w:rFonts w:ascii="Arial" w:hAnsi="Arial" w:cs="Arial"/>
          <w:sz w:val="22"/>
          <w:szCs w:val="22"/>
          <w:lang w:val="en-GB"/>
        </w:rPr>
        <w:t>is expanding its successful</w:t>
      </w:r>
      <w:r w:rsidR="002519CD">
        <w:rPr>
          <w:rFonts w:ascii="Arial" w:hAnsi="Arial" w:cs="Arial"/>
          <w:sz w:val="22"/>
          <w:szCs w:val="22"/>
          <w:lang w:val="en-GB"/>
        </w:rPr>
        <w:t xml:space="preserve"> product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</w:t>
      </w:r>
      <w:r w:rsidR="00A31A0E">
        <w:rPr>
          <w:rFonts w:ascii="Arial" w:hAnsi="Arial" w:cs="Arial"/>
          <w:sz w:val="22"/>
          <w:szCs w:val="22"/>
          <w:lang w:val="en-GB"/>
        </w:rPr>
        <w:t>range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with </w:t>
      </w:r>
      <w:r w:rsidR="00970BB7">
        <w:rPr>
          <w:rFonts w:ascii="Arial" w:hAnsi="Arial" w:cs="Arial"/>
          <w:sz w:val="22"/>
          <w:szCs w:val="22"/>
          <w:lang w:val="en-GB"/>
        </w:rPr>
        <w:t>its</w:t>
      </w:r>
      <w:r w:rsidR="002519CD">
        <w:rPr>
          <w:rFonts w:ascii="Arial" w:hAnsi="Arial" w:cs="Arial"/>
          <w:sz w:val="22"/>
          <w:szCs w:val="22"/>
          <w:lang w:val="en-GB"/>
        </w:rPr>
        <w:t xml:space="preserve"> </w:t>
      </w:r>
      <w:r w:rsidR="006300DB" w:rsidRPr="006300DB">
        <w:rPr>
          <w:rFonts w:ascii="Arial" w:hAnsi="Arial" w:cs="Arial"/>
          <w:sz w:val="22"/>
          <w:szCs w:val="22"/>
          <w:lang w:val="en-GB"/>
        </w:rPr>
        <w:t>first industrial Thin Mini-ITX motherboard</w:t>
      </w:r>
      <w:r w:rsidR="00970BB7">
        <w:rPr>
          <w:rFonts w:ascii="Arial" w:hAnsi="Arial" w:cs="Arial"/>
          <w:sz w:val="22"/>
          <w:szCs w:val="22"/>
          <w:lang w:val="en-GB"/>
        </w:rPr>
        <w:t>. The conga-IC87</w:t>
      </w:r>
      <w:r w:rsidR="00A31A0E">
        <w:rPr>
          <w:rFonts w:ascii="Arial" w:hAnsi="Arial" w:cs="Arial"/>
          <w:sz w:val="22"/>
          <w:szCs w:val="22"/>
          <w:lang w:val="en-GB"/>
        </w:rPr>
        <w:t xml:space="preserve"> is 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based on </w:t>
      </w:r>
      <w:r w:rsidR="00752301">
        <w:rPr>
          <w:rFonts w:ascii="Arial" w:hAnsi="Arial" w:cs="Arial"/>
          <w:sz w:val="22"/>
          <w:szCs w:val="22"/>
          <w:lang w:val="en-GB"/>
        </w:rPr>
        <w:t>4</w:t>
      </w:r>
      <w:r w:rsidR="00752301" w:rsidRPr="0075230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52301">
        <w:rPr>
          <w:rFonts w:ascii="Arial" w:hAnsi="Arial" w:cs="Arial"/>
          <w:sz w:val="22"/>
          <w:szCs w:val="22"/>
          <w:lang w:val="en-GB"/>
        </w:rPr>
        <w:t xml:space="preserve"> generation Intel</w:t>
      </w:r>
      <w:r w:rsidR="00752301" w:rsidRPr="005D0941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752301">
        <w:rPr>
          <w:rFonts w:ascii="Arial" w:hAnsi="Arial" w:cs="Arial"/>
          <w:sz w:val="22"/>
          <w:szCs w:val="22"/>
          <w:lang w:val="en-GB"/>
        </w:rPr>
        <w:t xml:space="preserve"> Core</w:t>
      </w:r>
      <w:r w:rsidR="006300DB" w:rsidRPr="006300DB">
        <w:rPr>
          <w:rFonts w:ascii="Arial" w:hAnsi="Arial" w:cs="Arial"/>
          <w:sz w:val="22"/>
          <w:szCs w:val="22"/>
          <w:lang w:val="en-GB"/>
        </w:rPr>
        <w:t>™ single-chip processor</w:t>
      </w:r>
      <w:r w:rsidR="00A31A0E">
        <w:rPr>
          <w:rFonts w:ascii="Arial" w:hAnsi="Arial" w:cs="Arial"/>
          <w:sz w:val="22"/>
          <w:szCs w:val="22"/>
          <w:lang w:val="en-GB"/>
        </w:rPr>
        <w:t>s</w:t>
      </w:r>
      <w:r w:rsidR="00752301">
        <w:rPr>
          <w:rFonts w:ascii="Arial" w:hAnsi="Arial" w:cs="Arial"/>
          <w:sz w:val="22"/>
          <w:szCs w:val="22"/>
          <w:lang w:val="en-GB"/>
        </w:rPr>
        <w:t xml:space="preserve"> 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(codenamed </w:t>
      </w:r>
      <w:proofErr w:type="spellStart"/>
      <w:r w:rsidR="006300DB" w:rsidRPr="006300DB">
        <w:rPr>
          <w:rFonts w:ascii="Arial" w:hAnsi="Arial" w:cs="Arial"/>
          <w:sz w:val="22"/>
          <w:szCs w:val="22"/>
          <w:lang w:val="en-GB"/>
        </w:rPr>
        <w:t>Haswell</w:t>
      </w:r>
      <w:proofErr w:type="spellEnd"/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) </w:t>
      </w:r>
      <w:r w:rsidR="00A31A0E">
        <w:rPr>
          <w:rFonts w:ascii="Arial" w:hAnsi="Arial" w:cs="Arial"/>
          <w:sz w:val="22"/>
          <w:szCs w:val="22"/>
          <w:lang w:val="en-GB"/>
        </w:rPr>
        <w:t xml:space="preserve">and features a 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low power consumption of </w:t>
      </w:r>
      <w:r w:rsidR="00752301">
        <w:rPr>
          <w:rFonts w:ascii="Arial" w:hAnsi="Arial" w:cs="Arial"/>
          <w:sz w:val="22"/>
          <w:szCs w:val="22"/>
          <w:lang w:val="en-GB"/>
        </w:rPr>
        <w:t>just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15W TDP and long-term availability </w:t>
      </w:r>
      <w:r w:rsidR="00752301">
        <w:rPr>
          <w:rFonts w:ascii="Arial" w:hAnsi="Arial" w:cs="Arial"/>
          <w:sz w:val="22"/>
          <w:szCs w:val="22"/>
          <w:lang w:val="en-GB"/>
        </w:rPr>
        <w:t xml:space="preserve">of 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7+ years. </w:t>
      </w:r>
    </w:p>
    <w:p w:rsidR="006300DB" w:rsidRPr="006300DB" w:rsidRDefault="00CB5277" w:rsidP="0063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flat design of Thin Mini-ITX – measuring 25mm in height with I/O-Shield </w:t>
      </w:r>
      <w:r w:rsidR="004F4BC3">
        <w:rPr>
          <w:rFonts w:ascii="Arial" w:hAnsi="Arial" w:cs="Arial"/>
          <w:sz w:val="22"/>
          <w:szCs w:val="22"/>
          <w:lang w:val="en-GB"/>
        </w:rPr>
        <w:t xml:space="preserve">– </w:t>
      </w:r>
      <w:r w:rsidR="003171D4">
        <w:rPr>
          <w:rFonts w:ascii="Arial" w:hAnsi="Arial" w:cs="Arial"/>
          <w:sz w:val="22"/>
          <w:szCs w:val="22"/>
          <w:lang w:val="en-GB"/>
        </w:rPr>
        <w:t xml:space="preserve">enables </w:t>
      </w:r>
      <w:r w:rsidR="003171D4" w:rsidRPr="006B6F82">
        <w:rPr>
          <w:rFonts w:ascii="Arial" w:hAnsi="Arial" w:cs="Arial"/>
          <w:sz w:val="22"/>
          <w:szCs w:val="22"/>
          <w:lang w:val="en-GB"/>
        </w:rPr>
        <w:t>flat housings,</w:t>
      </w:r>
      <w:r w:rsidR="003171D4" w:rsidRPr="00864094">
        <w:rPr>
          <w:rFonts w:ascii="Arial" w:hAnsi="Arial" w:cs="Arial"/>
          <w:sz w:val="22"/>
          <w:szCs w:val="22"/>
          <w:lang w:val="en-GB"/>
        </w:rPr>
        <w:t xml:space="preserve"> such as those required </w:t>
      </w:r>
      <w:r w:rsidR="003171D4" w:rsidRPr="006B6F82">
        <w:rPr>
          <w:rFonts w:ascii="Arial" w:hAnsi="Arial" w:cs="Arial"/>
          <w:sz w:val="22"/>
          <w:szCs w:val="22"/>
          <w:lang w:val="en-GB"/>
        </w:rPr>
        <w:t>for</w:t>
      </w:r>
      <w:r w:rsidR="003171D4">
        <w:rPr>
          <w:rFonts w:ascii="Arial" w:hAnsi="Arial" w:cs="Arial"/>
          <w:sz w:val="22"/>
          <w:szCs w:val="22"/>
          <w:lang w:val="en-GB"/>
        </w:rPr>
        <w:t xml:space="preserve"> </w:t>
      </w:r>
      <w:r w:rsidR="003171D4" w:rsidRPr="006B6F82">
        <w:rPr>
          <w:rFonts w:ascii="Arial" w:hAnsi="Arial" w:cs="Arial"/>
          <w:sz w:val="22"/>
          <w:szCs w:val="22"/>
          <w:lang w:val="en-GB"/>
        </w:rPr>
        <w:t>panel PCs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. </w:t>
      </w:r>
      <w:r w:rsidR="001A2C13">
        <w:rPr>
          <w:rFonts w:ascii="Arial" w:hAnsi="Arial" w:cs="Arial"/>
          <w:sz w:val="22"/>
          <w:szCs w:val="22"/>
          <w:lang w:val="en-GB"/>
        </w:rPr>
        <w:t>With the launch of the conga-IC87, congatec</w:t>
      </w:r>
      <w:r w:rsidR="001A2C13" w:rsidRPr="001A2C13">
        <w:rPr>
          <w:rFonts w:ascii="Arial" w:hAnsi="Arial" w:cs="Arial"/>
          <w:sz w:val="22"/>
          <w:szCs w:val="22"/>
          <w:lang w:val="en-GB"/>
        </w:rPr>
        <w:t xml:space="preserve"> has risen to</w:t>
      </w:r>
      <w:r w:rsidR="001A2C13">
        <w:rPr>
          <w:rFonts w:ascii="Arial" w:hAnsi="Arial" w:cs="Arial"/>
          <w:sz w:val="22"/>
          <w:szCs w:val="22"/>
          <w:lang w:val="en-GB"/>
        </w:rPr>
        <w:t xml:space="preserve"> </w:t>
      </w:r>
      <w:r w:rsidR="00F577A6">
        <w:rPr>
          <w:rFonts w:ascii="Arial" w:hAnsi="Arial" w:cs="Arial"/>
          <w:sz w:val="22"/>
          <w:szCs w:val="22"/>
          <w:lang w:val="en-GB"/>
        </w:rPr>
        <w:t xml:space="preserve">the </w:t>
      </w:r>
      <w:r w:rsidR="001A2C13">
        <w:rPr>
          <w:rFonts w:ascii="Arial" w:hAnsi="Arial" w:cs="Arial"/>
          <w:sz w:val="22"/>
          <w:szCs w:val="22"/>
          <w:lang w:val="en-GB"/>
        </w:rPr>
        <w:t>challenge</w:t>
      </w:r>
      <w:r w:rsidR="00F577A6">
        <w:rPr>
          <w:rFonts w:ascii="Arial" w:hAnsi="Arial" w:cs="Arial"/>
          <w:sz w:val="22"/>
          <w:szCs w:val="22"/>
          <w:lang w:val="en-GB"/>
        </w:rPr>
        <w:t xml:space="preserve"> of supporting customers who need high quality SBCs with long term availability that can be customized to address common embedded requirements such as BIOS modifications, boot screen implementation, </w:t>
      </w:r>
      <w:r w:rsidR="00A11DD0">
        <w:rPr>
          <w:rFonts w:ascii="Arial" w:hAnsi="Arial" w:cs="Arial"/>
          <w:sz w:val="22"/>
          <w:szCs w:val="22"/>
          <w:lang w:val="en-GB"/>
        </w:rPr>
        <w:t xml:space="preserve">and compatibility for </w:t>
      </w:r>
      <w:r w:rsidR="00F577A6">
        <w:rPr>
          <w:rFonts w:ascii="Arial" w:hAnsi="Arial" w:cs="Arial"/>
          <w:sz w:val="22"/>
          <w:szCs w:val="22"/>
          <w:lang w:val="en-GB"/>
        </w:rPr>
        <w:t>special display</w:t>
      </w:r>
      <w:r w:rsidR="00A11DD0">
        <w:rPr>
          <w:rFonts w:ascii="Arial" w:hAnsi="Arial" w:cs="Arial"/>
          <w:sz w:val="22"/>
          <w:szCs w:val="22"/>
          <w:lang w:val="en-GB"/>
        </w:rPr>
        <w:t>s and operating systems.</w:t>
      </w:r>
      <w:r w:rsidR="001A2C13">
        <w:rPr>
          <w:rFonts w:ascii="Arial" w:hAnsi="Arial" w:cs="Arial"/>
          <w:sz w:val="22"/>
          <w:szCs w:val="22"/>
          <w:lang w:val="en-GB"/>
        </w:rPr>
        <w:t xml:space="preserve"> 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The new professional </w:t>
      </w:r>
      <w:r w:rsidR="001A2C13">
        <w:rPr>
          <w:rFonts w:ascii="Arial" w:hAnsi="Arial" w:cs="Arial"/>
          <w:sz w:val="22"/>
          <w:szCs w:val="22"/>
          <w:lang w:val="en-GB"/>
        </w:rPr>
        <w:t xml:space="preserve">SBC 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in Thin Mini-ITX </w:t>
      </w:r>
      <w:r w:rsidR="00A11DD0">
        <w:rPr>
          <w:rFonts w:ascii="Arial" w:hAnsi="Arial" w:cs="Arial"/>
          <w:sz w:val="22"/>
          <w:szCs w:val="22"/>
          <w:lang w:val="en-GB"/>
        </w:rPr>
        <w:t>form factor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combines the advantages of </w:t>
      </w:r>
      <w:proofErr w:type="spellStart"/>
      <w:r w:rsidR="006300DB" w:rsidRPr="006300DB">
        <w:rPr>
          <w:rFonts w:ascii="Arial" w:hAnsi="Arial" w:cs="Arial"/>
          <w:sz w:val="22"/>
          <w:szCs w:val="22"/>
          <w:lang w:val="en-GB"/>
        </w:rPr>
        <w:t>congatec's</w:t>
      </w:r>
      <w:proofErr w:type="spellEnd"/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</w:t>
      </w:r>
      <w:r w:rsidR="001A2C13">
        <w:rPr>
          <w:rFonts w:ascii="Arial" w:hAnsi="Arial" w:cs="Arial"/>
          <w:sz w:val="22"/>
          <w:szCs w:val="22"/>
          <w:lang w:val="en-GB"/>
        </w:rPr>
        <w:t>extensive experience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in </w:t>
      </w:r>
      <w:r w:rsidR="001A2C13">
        <w:rPr>
          <w:rFonts w:ascii="Arial" w:hAnsi="Arial" w:cs="Arial"/>
          <w:sz w:val="22"/>
          <w:szCs w:val="22"/>
          <w:lang w:val="en-GB"/>
        </w:rPr>
        <w:t>integrating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high-quality computer modules for </w:t>
      </w:r>
      <w:r w:rsidR="001A2C13">
        <w:rPr>
          <w:rFonts w:ascii="Arial" w:hAnsi="Arial" w:cs="Arial"/>
          <w:sz w:val="22"/>
          <w:szCs w:val="22"/>
          <w:lang w:val="en-GB"/>
        </w:rPr>
        <w:t>harsh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industrial applications</w:t>
      </w:r>
      <w:r w:rsidR="00A11DD0">
        <w:rPr>
          <w:rFonts w:ascii="Arial" w:hAnsi="Arial" w:cs="Arial"/>
          <w:sz w:val="22"/>
          <w:szCs w:val="22"/>
          <w:lang w:val="en-GB"/>
        </w:rPr>
        <w:t>,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with the cost advantages of </w:t>
      </w:r>
      <w:r w:rsidR="001A2C13">
        <w:rPr>
          <w:rFonts w:ascii="Arial" w:hAnsi="Arial" w:cs="Arial"/>
          <w:sz w:val="22"/>
          <w:szCs w:val="22"/>
          <w:lang w:val="en-GB"/>
        </w:rPr>
        <w:t xml:space="preserve">high-volume SBC </w:t>
      </w:r>
      <w:r w:rsidR="006300DB" w:rsidRPr="006300DB">
        <w:rPr>
          <w:rFonts w:ascii="Arial" w:hAnsi="Arial" w:cs="Arial"/>
          <w:sz w:val="22"/>
          <w:szCs w:val="22"/>
          <w:lang w:val="en-GB"/>
        </w:rPr>
        <w:t>produc</w:t>
      </w:r>
      <w:r w:rsidR="001A2C13">
        <w:rPr>
          <w:rFonts w:ascii="Arial" w:hAnsi="Arial" w:cs="Arial"/>
          <w:sz w:val="22"/>
          <w:szCs w:val="22"/>
          <w:lang w:val="en-GB"/>
        </w:rPr>
        <w:t xml:space="preserve">tion. </w:t>
      </w:r>
    </w:p>
    <w:p w:rsidR="00070D10" w:rsidRDefault="001924A6" w:rsidP="0063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864094">
        <w:rPr>
          <w:rFonts w:ascii="Arial" w:hAnsi="Arial" w:cs="Arial"/>
          <w:sz w:val="22"/>
          <w:szCs w:val="22"/>
          <w:lang w:val="en-GB"/>
        </w:rPr>
        <w:t xml:space="preserve">he </w:t>
      </w:r>
      <w:r>
        <w:rPr>
          <w:rFonts w:ascii="Arial" w:hAnsi="Arial" w:cs="Arial"/>
          <w:sz w:val="22"/>
          <w:szCs w:val="22"/>
          <w:lang w:val="en-GB"/>
        </w:rPr>
        <w:t xml:space="preserve">Core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>-s</w:t>
      </w:r>
      <w:r w:rsidRPr="00864094">
        <w:rPr>
          <w:rFonts w:ascii="Arial" w:hAnsi="Arial" w:cs="Arial"/>
          <w:sz w:val="22"/>
          <w:szCs w:val="22"/>
          <w:lang w:val="en-GB"/>
        </w:rPr>
        <w:t xml:space="preserve">eries processors </w:t>
      </w:r>
      <w:r>
        <w:rPr>
          <w:rFonts w:ascii="Arial" w:hAnsi="Arial" w:cs="Arial"/>
          <w:sz w:val="22"/>
          <w:szCs w:val="22"/>
          <w:lang w:val="en-GB"/>
        </w:rPr>
        <w:t xml:space="preserve">support </w:t>
      </w:r>
      <w:r w:rsidRPr="00864094">
        <w:rPr>
          <w:rFonts w:ascii="Arial" w:hAnsi="Arial" w:cs="Arial"/>
          <w:sz w:val="22"/>
          <w:szCs w:val="22"/>
          <w:lang w:val="en-GB"/>
        </w:rPr>
        <w:t xml:space="preserve">AES-NI hardware </w:t>
      </w:r>
      <w:r>
        <w:rPr>
          <w:rFonts w:ascii="Arial" w:hAnsi="Arial" w:cs="Arial"/>
          <w:sz w:val="22"/>
          <w:szCs w:val="22"/>
          <w:lang w:val="en-GB"/>
        </w:rPr>
        <w:t>en</w:t>
      </w:r>
      <w:r w:rsidRPr="00864094">
        <w:rPr>
          <w:rFonts w:ascii="Arial" w:hAnsi="Arial" w:cs="Arial"/>
          <w:sz w:val="22"/>
          <w:szCs w:val="22"/>
          <w:lang w:val="en-GB"/>
        </w:rPr>
        <w:t>crypt</w:t>
      </w:r>
      <w:r>
        <w:rPr>
          <w:rFonts w:ascii="Arial" w:hAnsi="Arial" w:cs="Arial"/>
          <w:sz w:val="22"/>
          <w:szCs w:val="22"/>
          <w:lang w:val="en-GB"/>
        </w:rPr>
        <w:t xml:space="preserve">ion </w:t>
      </w:r>
      <w:r w:rsidRPr="00864094">
        <w:rPr>
          <w:rFonts w:ascii="Arial" w:hAnsi="Arial" w:cs="Arial"/>
          <w:sz w:val="22"/>
          <w:szCs w:val="22"/>
          <w:lang w:val="en-GB"/>
        </w:rPr>
        <w:t>and AVX2 acceler</w:t>
      </w:r>
      <w:r>
        <w:rPr>
          <w:rFonts w:ascii="Arial" w:hAnsi="Arial" w:cs="Arial"/>
          <w:sz w:val="22"/>
          <w:szCs w:val="22"/>
          <w:lang w:val="en-GB"/>
        </w:rPr>
        <w:t>ated vector multiplications.</w:t>
      </w:r>
      <w:r w:rsidRPr="00864094">
        <w:rPr>
          <w:rFonts w:ascii="Arial" w:hAnsi="Arial" w:cs="Arial"/>
          <w:sz w:val="22"/>
          <w:szCs w:val="22"/>
          <w:lang w:val="en-GB"/>
        </w:rPr>
        <w:t xml:space="preserve"> The i5 and i7 processors additionally </w:t>
      </w:r>
      <w:r>
        <w:rPr>
          <w:rFonts w:ascii="Arial" w:hAnsi="Arial" w:cs="Arial"/>
          <w:sz w:val="22"/>
          <w:szCs w:val="22"/>
          <w:lang w:val="en-GB"/>
        </w:rPr>
        <w:t xml:space="preserve">support Turbo Boost Technology </w:t>
      </w:r>
      <w:r w:rsidRPr="00B7215C">
        <w:rPr>
          <w:rFonts w:ascii="Arial" w:hAnsi="Arial" w:cs="Arial"/>
          <w:sz w:val="22"/>
          <w:szCs w:val="22"/>
          <w:lang w:val="en-GB"/>
        </w:rPr>
        <w:t>2.0 clock speed acceleration, AMT9.5 management functions and Trusted Execution</w:t>
      </w:r>
      <w:r w:rsidRPr="00864094">
        <w:rPr>
          <w:rFonts w:ascii="Arial" w:hAnsi="Arial" w:cs="Arial"/>
          <w:sz w:val="22"/>
          <w:szCs w:val="22"/>
          <w:lang w:val="en-GB"/>
        </w:rPr>
        <w:t xml:space="preserve"> </w:t>
      </w:r>
      <w:r w:rsidRPr="00864094">
        <w:rPr>
          <w:rFonts w:ascii="Arial" w:hAnsi="Arial" w:cs="Arial"/>
          <w:sz w:val="22"/>
          <w:szCs w:val="22"/>
          <w:lang w:val="en-GB"/>
        </w:rPr>
        <w:lastRenderedPageBreak/>
        <w:t xml:space="preserve">Technology (TXT). </w:t>
      </w:r>
      <w:r w:rsidR="00C76D13" w:rsidRPr="00864094">
        <w:rPr>
          <w:rFonts w:ascii="Arial" w:hAnsi="Arial" w:cs="Arial"/>
          <w:sz w:val="22"/>
          <w:szCs w:val="22"/>
          <w:lang w:val="en-GB"/>
        </w:rPr>
        <w:t>While the Intel</w:t>
      </w:r>
      <w:r w:rsidR="004F4BC3" w:rsidRPr="005D0941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C76D13" w:rsidRPr="00864094">
        <w:rPr>
          <w:rFonts w:ascii="Arial" w:hAnsi="Arial" w:cs="Arial"/>
          <w:sz w:val="22"/>
          <w:szCs w:val="22"/>
          <w:lang w:val="en-GB"/>
        </w:rPr>
        <w:t xml:space="preserve"> </w:t>
      </w:r>
      <w:r w:rsidR="00C76D13">
        <w:rPr>
          <w:rFonts w:ascii="Arial" w:hAnsi="Arial" w:cs="Arial"/>
          <w:sz w:val="22"/>
          <w:szCs w:val="22"/>
          <w:lang w:val="en-GB"/>
        </w:rPr>
        <w:t>Celeron</w:t>
      </w:r>
      <w:r w:rsidR="004F4BC3">
        <w:rPr>
          <w:rFonts w:ascii="Arial" w:hAnsi="Arial" w:cs="Arial"/>
          <w:sz w:val="22"/>
          <w:szCs w:val="22"/>
          <w:vertAlign w:val="superscript"/>
          <w:lang w:val="en-GB"/>
        </w:rPr>
        <w:t>™</w:t>
      </w:r>
      <w:r w:rsidR="00C76D13">
        <w:rPr>
          <w:rFonts w:ascii="Arial" w:hAnsi="Arial" w:cs="Arial"/>
          <w:sz w:val="22"/>
          <w:szCs w:val="22"/>
          <w:lang w:val="en-GB"/>
        </w:rPr>
        <w:t xml:space="preserve"> </w:t>
      </w:r>
      <w:r w:rsidR="00C76D13" w:rsidRPr="00864094">
        <w:rPr>
          <w:rFonts w:ascii="Arial" w:hAnsi="Arial" w:cs="Arial"/>
          <w:sz w:val="22"/>
          <w:szCs w:val="22"/>
          <w:lang w:val="en-GB"/>
        </w:rPr>
        <w:t xml:space="preserve">HD Gen7 graphics only supports standard features, the powerful HD4400 (i3, i5) </w:t>
      </w:r>
      <w:r w:rsidR="00C76D13">
        <w:rPr>
          <w:rFonts w:ascii="Arial" w:hAnsi="Arial" w:cs="Arial"/>
          <w:sz w:val="22"/>
          <w:szCs w:val="22"/>
          <w:lang w:val="en-GB"/>
        </w:rPr>
        <w:t>and</w:t>
      </w:r>
      <w:r w:rsidR="00C76D13" w:rsidRPr="00864094">
        <w:rPr>
          <w:rFonts w:ascii="Arial" w:hAnsi="Arial" w:cs="Arial"/>
          <w:sz w:val="22"/>
          <w:szCs w:val="22"/>
          <w:lang w:val="en-GB"/>
        </w:rPr>
        <w:t xml:space="preserve"> HD5000 (i7) graphics </w:t>
      </w:r>
      <w:r w:rsidR="00C76D13">
        <w:rPr>
          <w:rFonts w:ascii="Arial" w:hAnsi="Arial" w:cs="Arial"/>
          <w:sz w:val="22"/>
          <w:szCs w:val="22"/>
          <w:lang w:val="en-GB"/>
        </w:rPr>
        <w:t xml:space="preserve">enable </w:t>
      </w:r>
      <w:r w:rsidR="00C76D13" w:rsidRPr="00864094">
        <w:rPr>
          <w:rFonts w:ascii="Arial" w:hAnsi="Arial" w:cs="Arial"/>
          <w:sz w:val="22"/>
          <w:szCs w:val="22"/>
          <w:lang w:val="en-GB"/>
        </w:rPr>
        <w:t xml:space="preserve">demanding graphics processing up to </w:t>
      </w:r>
      <w:r w:rsidR="00C76D13">
        <w:rPr>
          <w:rFonts w:ascii="Arial" w:hAnsi="Arial" w:cs="Arial"/>
          <w:sz w:val="22"/>
          <w:szCs w:val="22"/>
          <w:lang w:val="en-GB"/>
        </w:rPr>
        <w:t xml:space="preserve">frequencies of </w:t>
      </w:r>
      <w:r w:rsidR="00C76D13" w:rsidRPr="00864094">
        <w:rPr>
          <w:rFonts w:ascii="Arial" w:hAnsi="Arial" w:cs="Arial"/>
          <w:sz w:val="22"/>
          <w:szCs w:val="22"/>
          <w:lang w:val="en-GB"/>
        </w:rPr>
        <w:t>1000 MHz (Cel</w:t>
      </w:r>
      <w:r w:rsidR="00C76D13">
        <w:rPr>
          <w:rFonts w:ascii="Arial" w:hAnsi="Arial" w:cs="Arial"/>
          <w:sz w:val="22"/>
          <w:szCs w:val="22"/>
          <w:lang w:val="en-GB"/>
        </w:rPr>
        <w:t>eron, i3) and 1100 MHz (i5, i7)</w:t>
      </w:r>
      <w:r w:rsidR="00C76D13" w:rsidRPr="00864094">
        <w:rPr>
          <w:rFonts w:ascii="Arial" w:hAnsi="Arial" w:cs="Arial"/>
          <w:sz w:val="22"/>
          <w:szCs w:val="22"/>
          <w:lang w:val="en-GB"/>
        </w:rPr>
        <w:t xml:space="preserve">. All processors </w:t>
      </w:r>
      <w:r w:rsidR="00C76D13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C76D13" w:rsidRPr="00864094">
        <w:rPr>
          <w:rFonts w:ascii="Arial" w:hAnsi="Arial" w:cs="Arial"/>
          <w:sz w:val="22"/>
          <w:szCs w:val="22"/>
          <w:lang w:val="en-GB"/>
        </w:rPr>
        <w:t xml:space="preserve">up to three independent displays with up to </w:t>
      </w:r>
      <w:r w:rsidR="00317B5F">
        <w:rPr>
          <w:rFonts w:ascii="Arial" w:hAnsi="Arial" w:cs="Arial"/>
          <w:sz w:val="22"/>
          <w:szCs w:val="22"/>
          <w:lang w:val="en-GB"/>
        </w:rPr>
        <w:t>3840 x 2160 pixel resolution at 60 Hz by DisplayPort and 4096 x 2304 at 24 Hz, as well as 1920 x 1200 pixel at 60 Hz by HDMI, or</w:t>
      </w:r>
      <w:r w:rsidR="00011E2A">
        <w:rPr>
          <w:rFonts w:ascii="Arial" w:hAnsi="Arial" w:cs="Arial"/>
          <w:sz w:val="22"/>
          <w:szCs w:val="22"/>
          <w:lang w:val="en-GB"/>
        </w:rPr>
        <w:t xml:space="preserve"> full 4K </w:t>
      </w:r>
      <w:r w:rsidR="00011E2A" w:rsidRPr="00864094">
        <w:rPr>
          <w:rFonts w:ascii="Arial" w:hAnsi="Arial" w:cs="Arial"/>
          <w:sz w:val="22"/>
          <w:szCs w:val="22"/>
          <w:lang w:val="en-GB"/>
        </w:rPr>
        <w:t xml:space="preserve">resolution with 3840 x 2160 pixels </w:t>
      </w:r>
      <w:r w:rsidR="00011E2A">
        <w:rPr>
          <w:rFonts w:ascii="Arial" w:hAnsi="Arial" w:cs="Arial"/>
          <w:sz w:val="22"/>
          <w:szCs w:val="22"/>
          <w:lang w:val="en-GB"/>
        </w:rPr>
        <w:t xml:space="preserve">for the Core </w:t>
      </w:r>
      <w:proofErr w:type="spellStart"/>
      <w:r w:rsidR="00011E2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011E2A">
        <w:rPr>
          <w:rFonts w:ascii="Arial" w:hAnsi="Arial" w:cs="Arial"/>
          <w:sz w:val="22"/>
          <w:szCs w:val="22"/>
          <w:lang w:val="en-GB"/>
        </w:rPr>
        <w:t>-</w:t>
      </w:r>
      <w:r w:rsidR="00011E2A" w:rsidRPr="00864094">
        <w:rPr>
          <w:rFonts w:ascii="Arial" w:hAnsi="Arial" w:cs="Arial"/>
          <w:sz w:val="22"/>
          <w:szCs w:val="22"/>
          <w:lang w:val="en-GB"/>
        </w:rPr>
        <w:t>series</w:t>
      </w:r>
      <w:r w:rsidR="00011E2A">
        <w:rPr>
          <w:rFonts w:ascii="Arial" w:hAnsi="Arial" w:cs="Arial"/>
          <w:sz w:val="22"/>
          <w:szCs w:val="22"/>
          <w:lang w:val="en-GB"/>
        </w:rPr>
        <w:t xml:space="preserve">. 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The hardware </w:t>
      </w:r>
      <w:r w:rsidR="00070D10">
        <w:rPr>
          <w:rFonts w:ascii="Arial" w:hAnsi="Arial" w:cs="Arial"/>
          <w:sz w:val="22"/>
          <w:szCs w:val="22"/>
          <w:lang w:val="en-GB"/>
        </w:rPr>
        <w:t xml:space="preserve">supports or 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directly </w:t>
      </w:r>
      <w:r w:rsidR="00070D10">
        <w:rPr>
          <w:rFonts w:ascii="Arial" w:hAnsi="Arial" w:cs="Arial"/>
          <w:sz w:val="22"/>
          <w:szCs w:val="22"/>
          <w:lang w:val="en-GB"/>
        </w:rPr>
        <w:t>accelerates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 DirectX 11.1, OpenGL 3.2, </w:t>
      </w:r>
      <w:proofErr w:type="spellStart"/>
      <w:r w:rsidR="00070D10" w:rsidRPr="00864094">
        <w:rPr>
          <w:rFonts w:ascii="Arial" w:hAnsi="Arial" w:cs="Arial"/>
          <w:sz w:val="22"/>
          <w:szCs w:val="22"/>
          <w:lang w:val="en-GB"/>
        </w:rPr>
        <w:t>OpenCL</w:t>
      </w:r>
      <w:proofErr w:type="spellEnd"/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 1.2 </w:t>
      </w:r>
      <w:r w:rsidR="00070D10">
        <w:rPr>
          <w:rFonts w:ascii="Arial" w:hAnsi="Arial" w:cs="Arial"/>
          <w:sz w:val="22"/>
          <w:szCs w:val="22"/>
          <w:lang w:val="en-GB"/>
        </w:rPr>
        <w:t>plus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 high-performance, flexible hardware decoding to decode </w:t>
      </w:r>
      <w:r w:rsidR="00070D10">
        <w:rPr>
          <w:rFonts w:ascii="Arial" w:hAnsi="Arial" w:cs="Arial"/>
          <w:sz w:val="22"/>
          <w:szCs w:val="22"/>
          <w:lang w:val="en-GB"/>
        </w:rPr>
        <w:t>multiple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 high-resolution full HD videos </w:t>
      </w:r>
      <w:r w:rsidR="00070D10">
        <w:rPr>
          <w:rFonts w:ascii="Arial" w:hAnsi="Arial" w:cs="Arial"/>
          <w:sz w:val="22"/>
          <w:szCs w:val="22"/>
          <w:lang w:val="en-GB"/>
        </w:rPr>
        <w:t>in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 parallel. T</w:t>
      </w:r>
      <w:r w:rsidR="00070D10">
        <w:rPr>
          <w:rFonts w:ascii="Arial" w:hAnsi="Arial" w:cs="Arial"/>
          <w:sz w:val="22"/>
          <w:szCs w:val="22"/>
          <w:lang w:val="en-GB"/>
        </w:rPr>
        <w:t>wo DisplayPort connections (DP</w:t>
      </w:r>
      <w:r w:rsidR="00070D10" w:rsidRPr="00864094">
        <w:rPr>
          <w:rFonts w:ascii="Arial" w:hAnsi="Arial" w:cs="Arial"/>
          <w:sz w:val="22"/>
          <w:szCs w:val="22"/>
          <w:lang w:val="en-GB"/>
        </w:rPr>
        <w:t>++) are l</w:t>
      </w:r>
      <w:r w:rsidR="00070D10">
        <w:rPr>
          <w:rFonts w:ascii="Arial" w:hAnsi="Arial" w:cs="Arial"/>
          <w:sz w:val="22"/>
          <w:szCs w:val="22"/>
          <w:lang w:val="en-GB"/>
        </w:rPr>
        <w:t>ocated on the back of the board; in compliance with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 </w:t>
      </w:r>
      <w:r w:rsidR="00070D10">
        <w:rPr>
          <w:rFonts w:ascii="Arial" w:hAnsi="Arial" w:cs="Arial"/>
          <w:sz w:val="22"/>
          <w:szCs w:val="22"/>
          <w:lang w:val="en-GB"/>
        </w:rPr>
        <w:t xml:space="preserve">the Thin Mini-ITX specification, an additional </w:t>
      </w:r>
      <w:r w:rsidR="00070D10" w:rsidRPr="00864094">
        <w:rPr>
          <w:rFonts w:ascii="Arial" w:hAnsi="Arial" w:cs="Arial"/>
          <w:sz w:val="22"/>
          <w:szCs w:val="22"/>
          <w:lang w:val="en-GB"/>
        </w:rPr>
        <w:t>DisplayPort (</w:t>
      </w:r>
      <w:proofErr w:type="spellStart"/>
      <w:r w:rsidR="00070D10" w:rsidRPr="00864094">
        <w:rPr>
          <w:rFonts w:ascii="Arial" w:hAnsi="Arial" w:cs="Arial"/>
          <w:sz w:val="22"/>
          <w:szCs w:val="22"/>
          <w:lang w:val="en-GB"/>
        </w:rPr>
        <w:t>eDP</w:t>
      </w:r>
      <w:proofErr w:type="spellEnd"/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) and 2x24 Bit LVDS </w:t>
      </w:r>
      <w:r w:rsidR="00070D10">
        <w:rPr>
          <w:rFonts w:ascii="Arial" w:hAnsi="Arial" w:cs="Arial"/>
          <w:sz w:val="22"/>
          <w:szCs w:val="22"/>
          <w:lang w:val="en-GB"/>
        </w:rPr>
        <w:t>can be realized via an internal DISP connector</w:t>
      </w:r>
      <w:r w:rsidR="00070D10" w:rsidRPr="00864094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6300DB" w:rsidRPr="006300DB" w:rsidRDefault="006300DB" w:rsidP="0063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300DB">
        <w:rPr>
          <w:rFonts w:ascii="Arial" w:hAnsi="Arial" w:cs="Arial"/>
          <w:sz w:val="22"/>
          <w:szCs w:val="22"/>
          <w:lang w:val="en-GB"/>
        </w:rPr>
        <w:t xml:space="preserve">The two SODIMM sockets can be equipped </w:t>
      </w:r>
      <w:r w:rsidR="00633471" w:rsidRPr="00864094">
        <w:rPr>
          <w:rFonts w:ascii="Arial" w:hAnsi="Arial" w:cs="Arial"/>
          <w:sz w:val="22"/>
          <w:szCs w:val="22"/>
          <w:lang w:val="en-GB"/>
        </w:rPr>
        <w:t>with up to 16 GB SODIMM DDR3L me</w:t>
      </w:r>
      <w:r w:rsidR="00633471">
        <w:rPr>
          <w:rFonts w:ascii="Arial" w:hAnsi="Arial" w:cs="Arial"/>
          <w:sz w:val="22"/>
          <w:szCs w:val="22"/>
          <w:lang w:val="en-GB"/>
        </w:rPr>
        <w:t xml:space="preserve">mory. Four USB 3.0 </w:t>
      </w:r>
      <w:proofErr w:type="spellStart"/>
      <w:r w:rsidR="00633471">
        <w:rPr>
          <w:rFonts w:ascii="Arial" w:hAnsi="Arial" w:cs="Arial"/>
          <w:sz w:val="22"/>
          <w:szCs w:val="22"/>
          <w:lang w:val="en-GB"/>
        </w:rPr>
        <w:t>SuperSpeed</w:t>
      </w:r>
      <w:proofErr w:type="spellEnd"/>
      <w:r w:rsidR="00633471">
        <w:rPr>
          <w:rFonts w:ascii="Arial" w:hAnsi="Arial" w:cs="Arial"/>
          <w:sz w:val="22"/>
          <w:szCs w:val="22"/>
          <w:lang w:val="en-GB"/>
        </w:rPr>
        <w:t xml:space="preserve"> </w:t>
      </w:r>
      <w:r w:rsidR="00633471" w:rsidRPr="00864094">
        <w:rPr>
          <w:rFonts w:ascii="Arial" w:hAnsi="Arial" w:cs="Arial"/>
          <w:sz w:val="22"/>
          <w:szCs w:val="22"/>
          <w:lang w:val="en-GB"/>
        </w:rPr>
        <w:t>ports (backward compatible with USB 2.0) are</w:t>
      </w:r>
      <w:r w:rsidR="00633471">
        <w:rPr>
          <w:rFonts w:ascii="Arial" w:hAnsi="Arial" w:cs="Arial"/>
          <w:sz w:val="22"/>
          <w:szCs w:val="22"/>
          <w:lang w:val="en-GB"/>
        </w:rPr>
        <w:t xml:space="preserve"> directly </w:t>
      </w:r>
      <w:r w:rsidR="00633471" w:rsidRPr="00864094">
        <w:rPr>
          <w:rFonts w:ascii="Arial" w:hAnsi="Arial" w:cs="Arial"/>
          <w:sz w:val="22"/>
          <w:szCs w:val="22"/>
          <w:lang w:val="en-GB"/>
        </w:rPr>
        <w:t xml:space="preserve">available on </w:t>
      </w:r>
      <w:r w:rsidRPr="006300DB">
        <w:rPr>
          <w:rFonts w:ascii="Arial" w:hAnsi="Arial" w:cs="Arial"/>
          <w:sz w:val="22"/>
          <w:szCs w:val="22"/>
          <w:lang w:val="en-GB"/>
        </w:rPr>
        <w:t>the I</w:t>
      </w:r>
      <w:r w:rsidR="00633471">
        <w:rPr>
          <w:rFonts w:ascii="Arial" w:hAnsi="Arial" w:cs="Arial"/>
          <w:sz w:val="22"/>
          <w:szCs w:val="22"/>
          <w:lang w:val="en-GB"/>
        </w:rPr>
        <w:t>/O s</w:t>
      </w:r>
      <w:r w:rsidRPr="006300DB">
        <w:rPr>
          <w:rFonts w:ascii="Arial" w:hAnsi="Arial" w:cs="Arial"/>
          <w:sz w:val="22"/>
          <w:szCs w:val="22"/>
          <w:lang w:val="en-GB"/>
        </w:rPr>
        <w:t xml:space="preserve">hield,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four more USB 2.0 ports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can be connected via an </w:t>
      </w:r>
      <w:r w:rsidR="0013017F" w:rsidRPr="00864094">
        <w:rPr>
          <w:rFonts w:ascii="Arial" w:hAnsi="Arial" w:cs="Arial"/>
          <w:sz w:val="22"/>
          <w:szCs w:val="22"/>
          <w:lang w:val="en-GB"/>
        </w:rPr>
        <w:t>internal</w:t>
      </w:r>
      <w:r w:rsidR="0013017F">
        <w:rPr>
          <w:rFonts w:ascii="Arial" w:hAnsi="Arial" w:cs="Arial"/>
          <w:sz w:val="22"/>
          <w:szCs w:val="22"/>
          <w:lang w:val="en-GB"/>
        </w:rPr>
        <w:t xml:space="preserve"> interface. A total of two 5 Gb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/s PCI Express 2.0 lanes can be used as 1x 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mPCIe</w:t>
      </w:r>
      <w:proofErr w:type="spellEnd"/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Half Size, 1x 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PCIe</w:t>
      </w:r>
      <w:proofErr w:type="spellEnd"/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Full Size (shared with 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PCIe</w:t>
      </w:r>
      <w:proofErr w:type="spellEnd"/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x1 and 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mSATA</w:t>
      </w:r>
      <w:proofErr w:type="spellEnd"/>
      <w:r w:rsidR="0013017F" w:rsidRPr="00864094">
        <w:rPr>
          <w:rFonts w:ascii="Arial" w:hAnsi="Arial" w:cs="Arial"/>
          <w:sz w:val="22"/>
          <w:szCs w:val="22"/>
          <w:lang w:val="en-GB"/>
        </w:rPr>
        <w:t>) an</w:t>
      </w:r>
      <w:r w:rsidR="0013017F">
        <w:rPr>
          <w:rFonts w:ascii="Arial" w:hAnsi="Arial" w:cs="Arial"/>
          <w:sz w:val="22"/>
          <w:szCs w:val="22"/>
          <w:lang w:val="en-GB"/>
        </w:rPr>
        <w:t xml:space="preserve">d 1x </w:t>
      </w:r>
      <w:proofErr w:type="spellStart"/>
      <w:r w:rsidR="0013017F">
        <w:rPr>
          <w:rFonts w:ascii="Arial" w:hAnsi="Arial" w:cs="Arial"/>
          <w:sz w:val="22"/>
          <w:szCs w:val="22"/>
          <w:lang w:val="en-GB"/>
        </w:rPr>
        <w:t>PCIe</w:t>
      </w:r>
      <w:proofErr w:type="spellEnd"/>
      <w:r w:rsidR="0013017F">
        <w:rPr>
          <w:rFonts w:ascii="Arial" w:hAnsi="Arial" w:cs="Arial"/>
          <w:sz w:val="22"/>
          <w:szCs w:val="22"/>
          <w:lang w:val="en-GB"/>
        </w:rPr>
        <w:t xml:space="preserve"> x1 (shared with </w:t>
      </w:r>
      <w:proofErr w:type="spellStart"/>
      <w:r w:rsidR="0013017F">
        <w:rPr>
          <w:rFonts w:ascii="Arial" w:hAnsi="Arial" w:cs="Arial"/>
          <w:sz w:val="22"/>
          <w:szCs w:val="22"/>
          <w:lang w:val="en-GB"/>
        </w:rPr>
        <w:t>mSATA</w:t>
      </w:r>
      <w:proofErr w:type="spellEnd"/>
      <w:r w:rsidR="0013017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mPCIe</w:t>
      </w:r>
      <w:proofErr w:type="spellEnd"/>
      <w:r w:rsidR="0013017F">
        <w:rPr>
          <w:rFonts w:ascii="Arial" w:hAnsi="Arial" w:cs="Arial"/>
          <w:sz w:val="22"/>
          <w:szCs w:val="22"/>
          <w:lang w:val="en-GB"/>
        </w:rPr>
        <w:t>)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. Four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SATA interfaces with up to 6 </w:t>
      </w:r>
      <w:proofErr w:type="gramStart"/>
      <w:r w:rsidR="0013017F">
        <w:rPr>
          <w:rFonts w:ascii="Arial" w:hAnsi="Arial" w:cs="Arial"/>
          <w:sz w:val="22"/>
          <w:szCs w:val="22"/>
          <w:lang w:val="en-GB"/>
        </w:rPr>
        <w:t>Gb/</w:t>
      </w:r>
      <w:proofErr w:type="gramEnd"/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s (one of them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also available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as 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mSATA</w:t>
      </w:r>
      <w:proofErr w:type="spellEnd"/>
      <w:r w:rsidR="0013017F" w:rsidRPr="00864094">
        <w:rPr>
          <w:rFonts w:ascii="Arial" w:hAnsi="Arial" w:cs="Arial"/>
          <w:sz w:val="22"/>
          <w:szCs w:val="22"/>
          <w:lang w:val="en-GB"/>
        </w:rPr>
        <w:t>)</w:t>
      </w:r>
      <w:r w:rsidR="00A11DD0">
        <w:rPr>
          <w:rFonts w:ascii="Arial" w:hAnsi="Arial" w:cs="Arial"/>
          <w:sz w:val="22"/>
          <w:szCs w:val="22"/>
          <w:lang w:val="en-GB"/>
        </w:rPr>
        <w:t>,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</w:t>
      </w:r>
      <w:r w:rsidR="0013017F">
        <w:rPr>
          <w:rFonts w:ascii="Arial" w:hAnsi="Arial" w:cs="Arial"/>
          <w:sz w:val="22"/>
          <w:szCs w:val="22"/>
          <w:lang w:val="en-GB"/>
        </w:rPr>
        <w:t>plus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a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mini </w:t>
      </w:r>
      <w:proofErr w:type="spellStart"/>
      <w:r w:rsidR="0013017F" w:rsidRPr="00864094">
        <w:rPr>
          <w:rFonts w:ascii="Arial" w:hAnsi="Arial" w:cs="Arial"/>
          <w:sz w:val="22"/>
          <w:szCs w:val="22"/>
          <w:lang w:val="en-GB"/>
        </w:rPr>
        <w:t>PCIe</w:t>
      </w:r>
      <w:proofErr w:type="spellEnd"/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and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SIM </w:t>
      </w:r>
      <w:r w:rsidR="0013017F" w:rsidRPr="00864094">
        <w:rPr>
          <w:rFonts w:ascii="Arial" w:hAnsi="Arial" w:cs="Arial"/>
          <w:sz w:val="22"/>
          <w:szCs w:val="22"/>
          <w:lang w:val="en-GB"/>
        </w:rPr>
        <w:t>card slot allow quick</w:t>
      </w:r>
      <w:r w:rsidR="0013017F">
        <w:rPr>
          <w:rFonts w:ascii="Arial" w:hAnsi="Arial" w:cs="Arial"/>
          <w:sz w:val="22"/>
          <w:szCs w:val="22"/>
          <w:lang w:val="en-GB"/>
        </w:rPr>
        <w:t xml:space="preserve"> and flexible system extensions</w:t>
      </w:r>
      <w:r w:rsidRPr="006300DB">
        <w:rPr>
          <w:rFonts w:ascii="Arial" w:hAnsi="Arial" w:cs="Arial"/>
          <w:sz w:val="22"/>
          <w:szCs w:val="22"/>
          <w:lang w:val="en-GB"/>
        </w:rPr>
        <w:t xml:space="preserve">.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Two Intel I210 Gigabit Ethernet controllers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each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provide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one </w:t>
      </w:r>
      <w:r w:rsidR="0013017F" w:rsidRPr="00864094">
        <w:rPr>
          <w:rFonts w:ascii="Arial" w:hAnsi="Arial" w:cs="Arial"/>
          <w:sz w:val="22"/>
          <w:szCs w:val="22"/>
          <w:lang w:val="en-GB"/>
        </w:rPr>
        <w:t>Gigabit Ethernet LAN access</w:t>
      </w:r>
      <w:r w:rsidR="0013017F">
        <w:rPr>
          <w:rFonts w:ascii="Arial" w:hAnsi="Arial" w:cs="Arial"/>
          <w:sz w:val="22"/>
          <w:szCs w:val="22"/>
          <w:lang w:val="en-GB"/>
        </w:rPr>
        <w:t xml:space="preserve"> </w:t>
      </w:r>
      <w:r w:rsidR="0013017F" w:rsidRPr="00864094">
        <w:rPr>
          <w:rFonts w:ascii="Arial" w:hAnsi="Arial" w:cs="Arial"/>
          <w:sz w:val="22"/>
          <w:szCs w:val="22"/>
          <w:lang w:val="en-GB"/>
        </w:rPr>
        <w:t>via the two RJ45 sockets. ACPI 5.0, I2C bus and LPC bus all</w:t>
      </w:r>
      <w:r w:rsidR="0013017F">
        <w:rPr>
          <w:rFonts w:ascii="Arial" w:hAnsi="Arial" w:cs="Arial"/>
          <w:sz w:val="22"/>
          <w:szCs w:val="22"/>
          <w:lang w:val="en-GB"/>
        </w:rPr>
        <w:t>ow easy integration of legacy I/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O interfaces.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An </w:t>
      </w:r>
      <w:r w:rsidR="0013017F" w:rsidRPr="00864094">
        <w:rPr>
          <w:rFonts w:ascii="Arial" w:hAnsi="Arial" w:cs="Arial"/>
          <w:sz w:val="22"/>
          <w:szCs w:val="22"/>
          <w:lang w:val="en-GB"/>
        </w:rPr>
        <w:t>optional security module (TPM)</w:t>
      </w:r>
      <w:r w:rsidR="0013017F">
        <w:rPr>
          <w:rFonts w:ascii="Arial" w:hAnsi="Arial" w:cs="Arial"/>
          <w:sz w:val="22"/>
          <w:szCs w:val="22"/>
          <w:lang w:val="en-GB"/>
        </w:rPr>
        <w:t xml:space="preserve">, real-time clock (RTC),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Intel </w:t>
      </w:r>
      <w:r w:rsidR="0013017F">
        <w:rPr>
          <w:rFonts w:ascii="Arial" w:hAnsi="Arial" w:cs="Arial"/>
          <w:sz w:val="22"/>
          <w:szCs w:val="22"/>
          <w:lang w:val="en-GB"/>
        </w:rPr>
        <w:t>high-definition a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udio and a universal power </w:t>
      </w:r>
      <w:r w:rsidR="0013017F">
        <w:rPr>
          <w:rFonts w:ascii="Arial" w:hAnsi="Arial" w:cs="Arial"/>
          <w:sz w:val="22"/>
          <w:szCs w:val="22"/>
          <w:lang w:val="en-GB"/>
        </w:rPr>
        <w:t>source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with 12 to 19 </w:t>
      </w:r>
      <w:r w:rsidR="0013017F">
        <w:rPr>
          <w:rFonts w:ascii="Arial" w:hAnsi="Arial" w:cs="Arial"/>
          <w:sz w:val="22"/>
          <w:szCs w:val="22"/>
          <w:lang w:val="en-GB"/>
        </w:rPr>
        <w:t xml:space="preserve">volts (optional 6 to 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24 volts) </w:t>
      </w:r>
      <w:r w:rsidR="0013017F">
        <w:rPr>
          <w:rFonts w:ascii="Arial" w:hAnsi="Arial" w:cs="Arial"/>
          <w:sz w:val="22"/>
          <w:szCs w:val="22"/>
          <w:lang w:val="en-GB"/>
        </w:rPr>
        <w:t>complete</w:t>
      </w:r>
      <w:r w:rsidR="0013017F" w:rsidRPr="00864094">
        <w:rPr>
          <w:rFonts w:ascii="Arial" w:hAnsi="Arial" w:cs="Arial"/>
          <w:sz w:val="22"/>
          <w:szCs w:val="22"/>
          <w:lang w:val="en-GB"/>
        </w:rPr>
        <w:t xml:space="preserve"> the feature set.</w:t>
      </w:r>
    </w:p>
    <w:p w:rsidR="00C90FC6" w:rsidRPr="008E6B30" w:rsidRDefault="006300DB" w:rsidP="008E6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300DB">
        <w:rPr>
          <w:rFonts w:ascii="Arial" w:hAnsi="Arial" w:cs="Arial"/>
          <w:sz w:val="22"/>
          <w:szCs w:val="22"/>
          <w:lang w:val="en-GB"/>
        </w:rPr>
        <w:t xml:space="preserve">Available processor </w:t>
      </w:r>
      <w:r w:rsidR="00A11DD0">
        <w:rPr>
          <w:rFonts w:ascii="Arial" w:hAnsi="Arial" w:cs="Arial"/>
          <w:sz w:val="22"/>
          <w:szCs w:val="22"/>
          <w:lang w:val="en-GB"/>
        </w:rPr>
        <w:t>variants</w:t>
      </w:r>
      <w:r w:rsidR="00CC1A4E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pPr w:leftFromText="141" w:rightFromText="141" w:vertAnchor="text" w:horzAnchor="margin" w:tblpY="10"/>
        <w:tblW w:w="928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346"/>
        <w:gridCol w:w="370"/>
        <w:gridCol w:w="709"/>
        <w:gridCol w:w="567"/>
        <w:gridCol w:w="1047"/>
        <w:gridCol w:w="851"/>
        <w:gridCol w:w="850"/>
        <w:gridCol w:w="709"/>
        <w:gridCol w:w="567"/>
        <w:gridCol w:w="709"/>
        <w:gridCol w:w="425"/>
        <w:gridCol w:w="567"/>
        <w:gridCol w:w="567"/>
      </w:tblGrid>
      <w:tr w:rsidR="008E6B30" w:rsidRPr="00804215" w:rsidTr="008E6B30">
        <w:trPr>
          <w:trHeight w:val="495"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Cache [M]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Clock [GHz]</w:t>
            </w:r>
          </w:p>
        </w:tc>
        <w:tc>
          <w:tcPr>
            <w:tcW w:w="104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Turbo Boost [GHz]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Graphics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AES-NI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AVX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AMT</w:t>
            </w:r>
          </w:p>
        </w:tc>
        <w:tc>
          <w:tcPr>
            <w:tcW w:w="42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TXT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VT-x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VT-d</w:t>
            </w:r>
          </w:p>
        </w:tc>
      </w:tr>
      <w:tr w:rsidR="008E6B30" w:rsidRPr="00804215" w:rsidTr="008E6B30">
        <w:trPr>
          <w:trHeight w:val="315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conga-IC87/i7-4650U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1.7</w:t>
            </w:r>
          </w:p>
        </w:tc>
        <w:tc>
          <w:tcPr>
            <w:tcW w:w="10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GT3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</w:tr>
      <w:tr w:rsidR="008E6B30" w:rsidRPr="00804215" w:rsidTr="008E6B30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5000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E6B30" w:rsidRPr="00804215" w:rsidTr="008E6B30">
        <w:trPr>
          <w:trHeight w:val="300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conga-IC87/i5-4300U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GT2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</w:tr>
      <w:tr w:rsidR="008E6B30" w:rsidRPr="00804215" w:rsidTr="008E6B30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4400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E6B30" w:rsidRPr="00804215" w:rsidTr="008E6B30">
        <w:trPr>
          <w:trHeight w:val="300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conga-IC87/i3-4010U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GT2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</w:tr>
      <w:tr w:rsidR="008E6B30" w:rsidRPr="00804215" w:rsidTr="008E6B30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4400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E6B30" w:rsidRPr="00804215" w:rsidTr="008E6B30">
        <w:trPr>
          <w:trHeight w:val="300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 Celeron 2980U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Intel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562B80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</w:tr>
      <w:tr w:rsidR="008E6B30" w:rsidRPr="00804215" w:rsidTr="008E6B30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8E6B30" w:rsidRPr="00804215" w:rsidRDefault="008E6B30" w:rsidP="008E6B3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562B80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HD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Arial" w:hAnsi="Arial" w:cs="Arial"/>
                <w:color w:val="A00012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6B30" w:rsidRPr="00804215" w:rsidRDefault="008E6B30" w:rsidP="008E6B30">
            <w:pPr>
              <w:suppressAutoHyphens w:val="0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</w:tbl>
    <w:p w:rsidR="008E6B30" w:rsidRPr="00D606F8" w:rsidRDefault="008E6B30" w:rsidP="008E6B30">
      <w:pPr>
        <w:rPr>
          <w:rFonts w:ascii="Arial" w:eastAsia="MS Mincho" w:hAnsi="Arial" w:cs="Arial"/>
          <w:sz w:val="1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D606F8">
        <w:rPr>
          <w:rFonts w:ascii="Arial" w:eastAsia="MS Mincho" w:hAnsi="Arial" w:cs="Arial"/>
          <w:sz w:val="18"/>
          <w:lang w:val="en-US"/>
        </w:rPr>
        <w:t xml:space="preserve">AES-NI: Advanced Encryption Standard Instructions </w:t>
      </w:r>
    </w:p>
    <w:p w:rsidR="008E6B30" w:rsidRPr="00A81E0F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A81E0F">
        <w:rPr>
          <w:rFonts w:ascii="Arial" w:eastAsia="MS Mincho" w:hAnsi="Arial" w:cs="Arial"/>
          <w:sz w:val="18"/>
          <w:lang w:val="en-US"/>
        </w:rPr>
        <w:t>AVX: Advanced Vector Extensions</w:t>
      </w:r>
    </w:p>
    <w:p w:rsidR="008E6B30" w:rsidRPr="00A81E0F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A81E0F">
        <w:rPr>
          <w:rFonts w:ascii="Arial" w:eastAsia="MS Mincho" w:hAnsi="Arial" w:cs="Arial"/>
          <w:sz w:val="18"/>
          <w:lang w:val="en-US"/>
        </w:rPr>
        <w:t>AMT: Active Management Technology</w:t>
      </w:r>
    </w:p>
    <w:p w:rsidR="008E6B30" w:rsidRPr="00D606F8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>TXT: Trusted Execution Technology</w:t>
      </w:r>
    </w:p>
    <w:p w:rsidR="008E6B30" w:rsidRPr="00D606F8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>VT-x: Intel Virtualization Technology</w:t>
      </w:r>
    </w:p>
    <w:p w:rsidR="008E6B30" w:rsidRDefault="008E6B30" w:rsidP="008E6B30">
      <w:pPr>
        <w:suppressAutoHyphens w:val="0"/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>VT-d: Intel Virtualizat</w:t>
      </w:r>
      <w:r>
        <w:rPr>
          <w:rFonts w:ascii="Arial" w:eastAsia="MS Mincho" w:hAnsi="Arial" w:cs="Arial"/>
          <w:sz w:val="18"/>
          <w:lang w:val="en-US"/>
        </w:rPr>
        <w:t>ion Technology for Directed I/O</w:t>
      </w:r>
    </w:p>
    <w:p w:rsidR="008E6B30" w:rsidRDefault="008E6B30" w:rsidP="008E6B30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E6B30" w:rsidRDefault="008E6B30" w:rsidP="008E6B30">
      <w:pPr>
        <w:suppressAutoHyphens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E6B30" w:rsidRPr="009D7097" w:rsidRDefault="008E6B30" w:rsidP="008E6B30">
      <w:pPr>
        <w:suppressAutoHyphens w:val="0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br/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t>About congatec AG</w:t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452A47">
        <w:rPr>
          <w:rFonts w:ascii="Arial" w:hAnsi="Arial" w:cs="Arial"/>
          <w:sz w:val="22"/>
          <w:szCs w:val="22"/>
          <w:lang w:val="en-US"/>
        </w:rPr>
        <w:t xml:space="preserve">congatec AG has its head office in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Deggendorf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>, Germany and is a leading supplier of industrial computer modules using the standard form factors Qseven, COM Express, XTX and ETX</w:t>
      </w:r>
      <w:r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="004F4BC3">
        <w:rPr>
          <w:rFonts w:ascii="Arial" w:hAnsi="Arial" w:cs="Arial"/>
          <w:sz w:val="22"/>
          <w:szCs w:val="22"/>
          <w:lang w:val="en-US"/>
        </w:rPr>
        <w:t>single board computers</w:t>
      </w:r>
      <w:r w:rsidRPr="00F86006">
        <w:rPr>
          <w:rFonts w:ascii="Arial" w:hAnsi="Arial" w:cs="Arial"/>
          <w:sz w:val="22"/>
          <w:szCs w:val="22"/>
          <w:lang w:val="en-US"/>
        </w:rPr>
        <w:t xml:space="preserve"> and EDM services.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 xml:space="preserve">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</w:t>
      </w:r>
      <w:r>
        <w:rPr>
          <w:rFonts w:ascii="Arial" w:hAnsi="Arial" w:cs="Arial"/>
          <w:sz w:val="22"/>
          <w:szCs w:val="22"/>
          <w:lang w:val="en-US"/>
        </w:rPr>
        <w:t xml:space="preserve">ndards. Currently congatec has </w:t>
      </w:r>
      <w:r w:rsidRPr="00452A47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77</w:t>
      </w:r>
      <w:r w:rsidRPr="00452A47">
        <w:rPr>
          <w:rFonts w:ascii="Arial" w:hAnsi="Arial" w:cs="Arial"/>
          <w:color w:val="000000"/>
          <w:sz w:val="22"/>
          <w:szCs w:val="22"/>
          <w:lang w:val="en-US"/>
        </w:rPr>
        <w:t xml:space="preserve"> emp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>loyees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entities in Taiwan, Japan, </w:t>
      </w:r>
      <w:r w:rsidR="004F4BC3">
        <w:rPr>
          <w:rFonts w:ascii="Arial" w:hAnsi="Arial" w:cs="Arial"/>
          <w:sz w:val="22"/>
          <w:szCs w:val="22"/>
          <w:lang w:val="en-US"/>
        </w:rPr>
        <w:t xml:space="preserve">China, </w:t>
      </w:r>
      <w:r w:rsidRPr="009D7097">
        <w:rPr>
          <w:rFonts w:ascii="Arial" w:hAnsi="Arial" w:cs="Arial"/>
          <w:sz w:val="22"/>
          <w:szCs w:val="22"/>
          <w:lang w:val="en-US"/>
        </w:rPr>
        <w:t>USA,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Australia</w:t>
      </w:r>
      <w:r w:rsidR="004F4BC3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the Czech Republic. More information is available on our website at </w:t>
      </w:r>
      <w:hyperlink r:id="rId16" w:history="1">
        <w:r w:rsidRPr="009D709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9D7097">
        <w:rPr>
          <w:rFonts w:ascii="Arial" w:hAnsi="Arial" w:cs="Arial"/>
          <w:sz w:val="22"/>
          <w:szCs w:val="22"/>
          <w:lang w:val="en-US"/>
        </w:rPr>
        <w:t xml:space="preserve"> </w:t>
      </w:r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or via </w:t>
      </w:r>
      <w:hyperlink r:id="rId17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, </w:t>
      </w:r>
      <w:hyperlink r:id="rId18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 </w:t>
      </w:r>
      <w:r w:rsidRPr="009D7097">
        <w:rPr>
          <w:rFonts w:ascii="Arial" w:hAnsi="Arial" w:cs="Arial"/>
          <w:sz w:val="22"/>
          <w:szCs w:val="22"/>
          <w:lang w:val="en-GB"/>
        </w:rPr>
        <w:t xml:space="preserve">and </w:t>
      </w:r>
      <w:hyperlink r:id="rId19" w:history="1">
        <w:r w:rsidRPr="009D7097">
          <w:rPr>
            <w:rStyle w:val="Hyperlink"/>
            <w:rFonts w:ascii="Arial" w:hAnsi="Arial" w:cs="Arial"/>
            <w:sz w:val="22"/>
            <w:szCs w:val="22"/>
            <w:lang w:val="en-GB"/>
          </w:rPr>
          <w:t>YouTube</w:t>
        </w:r>
      </w:hyperlink>
      <w:r w:rsidRPr="009D709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8E6B30" w:rsidRDefault="008E6B30" w:rsidP="008E6B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>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08" w:rsidRDefault="007A6F08" w:rsidP="00FE6154">
      <w:r>
        <w:separator/>
      </w:r>
    </w:p>
  </w:endnote>
  <w:endnote w:type="continuationSeparator" w:id="0">
    <w:p w:rsidR="007A6F08" w:rsidRDefault="007A6F08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08" w:rsidRDefault="007A6F08" w:rsidP="00FE6154">
      <w:r>
        <w:separator/>
      </w:r>
    </w:p>
  </w:footnote>
  <w:footnote w:type="continuationSeparator" w:id="0">
    <w:p w:rsidR="007A6F08" w:rsidRDefault="007A6F08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1E2A"/>
    <w:rsid w:val="00013B4A"/>
    <w:rsid w:val="0002224C"/>
    <w:rsid w:val="00025AB0"/>
    <w:rsid w:val="000320C3"/>
    <w:rsid w:val="00054D3E"/>
    <w:rsid w:val="000576D6"/>
    <w:rsid w:val="00066B6B"/>
    <w:rsid w:val="00070D10"/>
    <w:rsid w:val="00074501"/>
    <w:rsid w:val="00077BD6"/>
    <w:rsid w:val="00077BF9"/>
    <w:rsid w:val="00096F7C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017F"/>
    <w:rsid w:val="00137807"/>
    <w:rsid w:val="001534E6"/>
    <w:rsid w:val="00164AF5"/>
    <w:rsid w:val="001706C6"/>
    <w:rsid w:val="0018506E"/>
    <w:rsid w:val="001924A6"/>
    <w:rsid w:val="00197695"/>
    <w:rsid w:val="001A0BD4"/>
    <w:rsid w:val="001A2C13"/>
    <w:rsid w:val="001A3F49"/>
    <w:rsid w:val="001A5C9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519CD"/>
    <w:rsid w:val="002664A8"/>
    <w:rsid w:val="00284B8A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2AF8"/>
    <w:rsid w:val="003171D4"/>
    <w:rsid w:val="00317B5F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24F5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6BD7"/>
    <w:rsid w:val="00447A94"/>
    <w:rsid w:val="00447BED"/>
    <w:rsid w:val="00454A2D"/>
    <w:rsid w:val="00471579"/>
    <w:rsid w:val="00491418"/>
    <w:rsid w:val="00494149"/>
    <w:rsid w:val="004A0CDB"/>
    <w:rsid w:val="004A346D"/>
    <w:rsid w:val="004A5548"/>
    <w:rsid w:val="004A724B"/>
    <w:rsid w:val="004A74AD"/>
    <w:rsid w:val="004E0428"/>
    <w:rsid w:val="004F4BC3"/>
    <w:rsid w:val="004F5C1B"/>
    <w:rsid w:val="00510EBF"/>
    <w:rsid w:val="0051162D"/>
    <w:rsid w:val="00512A7E"/>
    <w:rsid w:val="0051637A"/>
    <w:rsid w:val="00525F92"/>
    <w:rsid w:val="005345E6"/>
    <w:rsid w:val="0054011B"/>
    <w:rsid w:val="005451DE"/>
    <w:rsid w:val="005511F3"/>
    <w:rsid w:val="0055741E"/>
    <w:rsid w:val="00562798"/>
    <w:rsid w:val="00562B80"/>
    <w:rsid w:val="00565310"/>
    <w:rsid w:val="00577B2F"/>
    <w:rsid w:val="005801F6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0941"/>
    <w:rsid w:val="005D48FE"/>
    <w:rsid w:val="005E6F7A"/>
    <w:rsid w:val="005F2DC8"/>
    <w:rsid w:val="005F7B76"/>
    <w:rsid w:val="00600205"/>
    <w:rsid w:val="00601FAF"/>
    <w:rsid w:val="0060755B"/>
    <w:rsid w:val="00611751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248D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52301"/>
    <w:rsid w:val="00772CB8"/>
    <w:rsid w:val="007734C3"/>
    <w:rsid w:val="00781FCF"/>
    <w:rsid w:val="00782180"/>
    <w:rsid w:val="0078256F"/>
    <w:rsid w:val="00786021"/>
    <w:rsid w:val="00786078"/>
    <w:rsid w:val="00786C15"/>
    <w:rsid w:val="00790529"/>
    <w:rsid w:val="00796431"/>
    <w:rsid w:val="007A0D91"/>
    <w:rsid w:val="007A6027"/>
    <w:rsid w:val="007A6E14"/>
    <w:rsid w:val="007A6F08"/>
    <w:rsid w:val="007A7F4A"/>
    <w:rsid w:val="007B3E13"/>
    <w:rsid w:val="007E4050"/>
    <w:rsid w:val="007E504B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E010B"/>
    <w:rsid w:val="008E6B30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70BB7"/>
    <w:rsid w:val="00981CE7"/>
    <w:rsid w:val="0098339E"/>
    <w:rsid w:val="00994FE4"/>
    <w:rsid w:val="009A2B1D"/>
    <w:rsid w:val="009A72DE"/>
    <w:rsid w:val="009B2C02"/>
    <w:rsid w:val="009B6626"/>
    <w:rsid w:val="009C4F09"/>
    <w:rsid w:val="009C51A6"/>
    <w:rsid w:val="009D0A6D"/>
    <w:rsid w:val="009D122B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11DD0"/>
    <w:rsid w:val="00A20478"/>
    <w:rsid w:val="00A22064"/>
    <w:rsid w:val="00A31A07"/>
    <w:rsid w:val="00A31A0E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2282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76D13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3910"/>
    <w:rsid w:val="00CA4744"/>
    <w:rsid w:val="00CA5C72"/>
    <w:rsid w:val="00CA6C00"/>
    <w:rsid w:val="00CB29DF"/>
    <w:rsid w:val="00CB3514"/>
    <w:rsid w:val="00CB5277"/>
    <w:rsid w:val="00CC1A4E"/>
    <w:rsid w:val="00CC4274"/>
    <w:rsid w:val="00CC760F"/>
    <w:rsid w:val="00CD3883"/>
    <w:rsid w:val="00CD6C3B"/>
    <w:rsid w:val="00CD762E"/>
    <w:rsid w:val="00CE6F15"/>
    <w:rsid w:val="00D07145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85AC8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1893"/>
    <w:rsid w:val="00E273B3"/>
    <w:rsid w:val="00E30635"/>
    <w:rsid w:val="00E333CF"/>
    <w:rsid w:val="00E352BB"/>
    <w:rsid w:val="00E41F03"/>
    <w:rsid w:val="00E422FD"/>
    <w:rsid w:val="00E51925"/>
    <w:rsid w:val="00E531DD"/>
    <w:rsid w:val="00E568C3"/>
    <w:rsid w:val="00E61145"/>
    <w:rsid w:val="00E70085"/>
    <w:rsid w:val="00E71CC0"/>
    <w:rsid w:val="00E72AE8"/>
    <w:rsid w:val="00E73E41"/>
    <w:rsid w:val="00E76290"/>
    <w:rsid w:val="00E8094B"/>
    <w:rsid w:val="00EA5823"/>
    <w:rsid w:val="00EB1AEC"/>
    <w:rsid w:val="00EB3094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577A6"/>
    <w:rsid w:val="00F6528B"/>
    <w:rsid w:val="00F7010C"/>
    <w:rsid w:val="00F86006"/>
    <w:rsid w:val="00F9197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s://mobile.twitter.com/congatecA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yperlink" Target="http://www.facebook.com/Congat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5175</Characters>
  <Application>Microsoft Office Word</Application>
  <DocSecurity>0</DocSecurity>
  <Lines>43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5985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2014-11-06T08:42:00Z</dcterms:created>
  <dcterms:modified xsi:type="dcterms:W3CDTF">2014-11-07T12:37:00Z</dcterms:modified>
</cp:coreProperties>
</file>