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B519751" w14:textId="1AB9F42D" w:rsidR="001C3873" w:rsidRDefault="00986987">
      <w:pPr>
        <w:rPr>
          <w:rFonts w:ascii="Arial" w:hAnsi="Arial"/>
          <w:lang w:val="en-US"/>
        </w:rPr>
      </w:pPr>
      <w:r>
        <w:rPr>
          <w:rFonts w:ascii="Arial" w:hAnsi="Arial"/>
          <w:noProof/>
          <w:lang w:val="en-US" w:eastAsia="zh-TW"/>
        </w:rPr>
        <w:drawing>
          <wp:anchor distT="0" distB="0" distL="114300" distR="114300" simplePos="0" relativeHeight="251659264" behindDoc="1" locked="0" layoutInCell="1" allowOverlap="1" wp14:anchorId="6AD93225" wp14:editId="6E9B5577">
            <wp:simplePos x="0" y="0"/>
            <wp:positionH relativeFrom="column">
              <wp:posOffset>4965065</wp:posOffset>
            </wp:positionH>
            <wp:positionV relativeFrom="paragraph">
              <wp:posOffset>-518795</wp:posOffset>
            </wp:positionV>
            <wp:extent cx="1268095" cy="996950"/>
            <wp:effectExtent l="0" t="0" r="8255" b="0"/>
            <wp:wrapTight wrapText="bothSides">
              <wp:wrapPolygon edited="0">
                <wp:start x="9410" y="0"/>
                <wp:lineTo x="6165" y="2064"/>
                <wp:lineTo x="5192" y="3715"/>
                <wp:lineTo x="5192" y="9493"/>
                <wp:lineTo x="7463" y="13208"/>
                <wp:lineTo x="9086" y="13208"/>
                <wp:lineTo x="0" y="16510"/>
                <wp:lineTo x="0" y="20224"/>
                <wp:lineTo x="7788" y="21050"/>
                <wp:lineTo x="11033" y="21050"/>
                <wp:lineTo x="21416" y="20224"/>
                <wp:lineTo x="21416" y="16097"/>
                <wp:lineTo x="12330" y="13208"/>
                <wp:lineTo x="13628" y="13208"/>
                <wp:lineTo x="16549" y="8668"/>
                <wp:lineTo x="16549" y="4540"/>
                <wp:lineTo x="15251" y="2476"/>
                <wp:lineTo x="12006" y="0"/>
                <wp:lineTo x="9410" y="0"/>
              </wp:wrapPolygon>
            </wp:wrapTight>
            <wp:docPr id="1" name="Grafik 1" descr="F:\MarCom\Intern\branding\Touchpoints\logo\final\Standardvariante\SCREEN\Congatec_Standardlogo_RGB_72d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MarCom\Intern\branding\Touchpoints\logo\final\Standardvariante\SCREEN\Congatec_Standardlogo_RGB_72dpi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3118"/>
        <w:gridCol w:w="2552"/>
      </w:tblGrid>
      <w:tr w:rsidR="00310961" w:rsidRPr="00EA1B12" w14:paraId="6E3884B7" w14:textId="77777777" w:rsidTr="003C16BA">
        <w:trPr>
          <w:trHeight w:val="270"/>
        </w:trPr>
        <w:tc>
          <w:tcPr>
            <w:tcW w:w="2552" w:type="dxa"/>
          </w:tcPr>
          <w:p w14:paraId="43301008" w14:textId="21DB6B4C" w:rsidR="00310961" w:rsidRPr="00310961" w:rsidRDefault="00310961" w:rsidP="003C16BA">
            <w:pPr>
              <w:snapToGrid w:val="0"/>
              <w:spacing w:after="40"/>
              <w:ind w:right="-1058"/>
              <w:rPr>
                <w:rFonts w:asciiTheme="minorHAnsi" w:hAnsiTheme="minorHAnsi" w:cs="Arial"/>
                <w:b/>
                <w:bCs/>
                <w:sz w:val="18"/>
                <w:szCs w:val="18"/>
                <w:u w:val="single"/>
                <w:lang w:val="en-US"/>
              </w:rPr>
            </w:pPr>
            <w:r w:rsidRPr="00310961">
              <w:rPr>
                <w:rFonts w:asciiTheme="minorHAnsi" w:hAnsiTheme="minorHAnsi" w:cs="Arial"/>
                <w:b/>
                <w:bCs/>
                <w:sz w:val="18"/>
                <w:szCs w:val="18"/>
                <w:u w:val="single"/>
                <w:lang w:val="en-US" w:eastAsia="zh-CN"/>
              </w:rPr>
              <w:t xml:space="preserve">Reader Enquiries:                   </w:t>
            </w:r>
          </w:p>
        </w:tc>
        <w:tc>
          <w:tcPr>
            <w:tcW w:w="3118" w:type="dxa"/>
          </w:tcPr>
          <w:p w14:paraId="25E3E5BD" w14:textId="7299AC75" w:rsidR="00310961" w:rsidRPr="00310961" w:rsidRDefault="00310961" w:rsidP="003C16BA">
            <w:pPr>
              <w:snapToGrid w:val="0"/>
              <w:spacing w:after="40"/>
              <w:rPr>
                <w:rFonts w:asciiTheme="minorHAnsi" w:hAnsiTheme="minorHAnsi" w:cs="Arial"/>
                <w:b/>
                <w:bCs/>
                <w:sz w:val="18"/>
                <w:szCs w:val="18"/>
                <w:u w:val="single"/>
              </w:rPr>
            </w:pPr>
            <w:r w:rsidRPr="00310961">
              <w:rPr>
                <w:rFonts w:asciiTheme="minorHAnsi" w:hAnsiTheme="minorHAnsi" w:cs="Arial"/>
                <w:b/>
                <w:bCs/>
                <w:sz w:val="18"/>
                <w:szCs w:val="18"/>
                <w:u w:val="single"/>
                <w:lang w:val="en-US"/>
              </w:rPr>
              <w:t>Press Contact:</w:t>
            </w:r>
          </w:p>
        </w:tc>
        <w:tc>
          <w:tcPr>
            <w:tcW w:w="2552" w:type="dxa"/>
          </w:tcPr>
          <w:p w14:paraId="32F14D8A" w14:textId="77777777" w:rsidR="00310961" w:rsidRPr="00EA1B12" w:rsidRDefault="00310961" w:rsidP="003C16BA">
            <w:pPr>
              <w:snapToGrid w:val="0"/>
              <w:rPr>
                <w:rFonts w:cs="Arial"/>
                <w:b/>
                <w:bCs/>
                <w:sz w:val="18"/>
                <w:szCs w:val="18"/>
                <w:u w:val="single"/>
                <w:lang w:val="en-US"/>
              </w:rPr>
            </w:pPr>
          </w:p>
        </w:tc>
      </w:tr>
      <w:tr w:rsidR="00310961" w:rsidRPr="00EA1B12" w14:paraId="1763D970" w14:textId="77777777" w:rsidTr="003C16BA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2552" w:type="dxa"/>
          </w:tcPr>
          <w:p w14:paraId="09485BAB" w14:textId="77777777" w:rsidR="00310961" w:rsidRPr="00310961" w:rsidRDefault="00310961" w:rsidP="003C16BA">
            <w:pPr>
              <w:snapToGrid w:val="0"/>
              <w:spacing w:before="80" w:after="20"/>
              <w:ind w:right="-1058"/>
              <w:rPr>
                <w:rFonts w:asciiTheme="minorHAnsi" w:hAnsiTheme="minorHAnsi" w:cs="Arial"/>
                <w:b/>
                <w:bCs/>
                <w:sz w:val="18"/>
                <w:szCs w:val="18"/>
                <w:lang w:val="en-US" w:eastAsia="zh-TW"/>
              </w:rPr>
            </w:pPr>
            <w:proofErr w:type="spellStart"/>
            <w:r w:rsidRPr="00310961">
              <w:rPr>
                <w:rFonts w:asciiTheme="minorHAnsi" w:hAnsiTheme="minorHAnsi" w:cs="Arial"/>
                <w:b/>
                <w:bCs/>
                <w:sz w:val="18"/>
                <w:szCs w:val="18"/>
                <w:lang w:val="en-US" w:eastAsia="zh-CN"/>
              </w:rPr>
              <w:t>congatec</w:t>
            </w:r>
            <w:proofErr w:type="spellEnd"/>
            <w:r w:rsidRPr="00310961">
              <w:rPr>
                <w:rFonts w:asciiTheme="minorHAnsi" w:hAnsiTheme="minorHAnsi" w:cs="Arial"/>
                <w:b/>
                <w:bCs/>
                <w:sz w:val="18"/>
                <w:szCs w:val="18"/>
                <w:lang w:val="en-US" w:eastAsia="zh-CN"/>
              </w:rPr>
              <w:t xml:space="preserve"> Japan K.K</w:t>
            </w:r>
            <w:r w:rsidRPr="00310961">
              <w:rPr>
                <w:rFonts w:asciiTheme="minorHAnsi" w:hAnsiTheme="minorHAnsi" w:cs="Arial"/>
                <w:b/>
                <w:bCs/>
                <w:sz w:val="18"/>
                <w:szCs w:val="18"/>
                <w:lang w:val="en-US" w:eastAsia="zh-TW"/>
              </w:rPr>
              <w:t>.</w:t>
            </w:r>
          </w:p>
        </w:tc>
        <w:tc>
          <w:tcPr>
            <w:tcW w:w="3118" w:type="dxa"/>
          </w:tcPr>
          <w:p w14:paraId="37F153E9" w14:textId="045B6C1C" w:rsidR="00310961" w:rsidRPr="00310961" w:rsidRDefault="00310961" w:rsidP="003C16BA">
            <w:pPr>
              <w:snapToGrid w:val="0"/>
              <w:spacing w:before="80" w:after="20"/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310961"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  <w:t>congatec</w:t>
            </w:r>
            <w:proofErr w:type="spellEnd"/>
            <w:r w:rsidRPr="00310961">
              <w:rPr>
                <w:rFonts w:asciiTheme="minorHAnsi" w:hAnsiTheme="minorHAnsi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310961">
              <w:rPr>
                <w:rFonts w:asciiTheme="minorHAnsi" w:hAnsiTheme="minorHAnsi" w:cs="Arial"/>
                <w:b/>
                <w:bCs/>
                <w:sz w:val="18"/>
                <w:szCs w:val="18"/>
                <w:lang w:val="en-US" w:eastAsia="zh-CN"/>
              </w:rPr>
              <w:t>Japan K.K</w:t>
            </w:r>
            <w:r w:rsidRPr="00310961">
              <w:rPr>
                <w:rFonts w:asciiTheme="minorHAnsi" w:hAnsiTheme="minorHAnsi" w:cs="Arial"/>
                <w:b/>
                <w:bCs/>
                <w:sz w:val="18"/>
                <w:szCs w:val="18"/>
                <w:lang w:val="en-US" w:eastAsia="zh-TW"/>
              </w:rPr>
              <w:t>.</w:t>
            </w:r>
          </w:p>
        </w:tc>
        <w:tc>
          <w:tcPr>
            <w:tcW w:w="2552" w:type="dxa"/>
          </w:tcPr>
          <w:p w14:paraId="402CF29A" w14:textId="77777777" w:rsidR="00310961" w:rsidRPr="00EA1B12" w:rsidRDefault="00310961" w:rsidP="003C16BA">
            <w:pPr>
              <w:snapToGrid w:val="0"/>
              <w:spacing w:before="80" w:after="20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</w:p>
        </w:tc>
      </w:tr>
      <w:tr w:rsidR="00310961" w:rsidRPr="00EA1B12" w14:paraId="2C1EBAC9" w14:textId="77777777" w:rsidTr="003C16BA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2552" w:type="dxa"/>
          </w:tcPr>
          <w:p w14:paraId="6C9948D8" w14:textId="77777777" w:rsidR="00310961" w:rsidRPr="00310961" w:rsidRDefault="00310961" w:rsidP="003C16BA">
            <w:pPr>
              <w:snapToGrid w:val="0"/>
              <w:spacing w:before="20" w:after="20"/>
              <w:rPr>
                <w:rFonts w:asciiTheme="minorHAnsi" w:hAnsiTheme="minorHAnsi" w:cs="Arial"/>
                <w:sz w:val="18"/>
                <w:szCs w:val="18"/>
                <w:lang w:val="en-US" w:eastAsia="zh-TW"/>
              </w:rPr>
            </w:pPr>
            <w:r w:rsidRPr="00310961">
              <w:rPr>
                <w:rFonts w:asciiTheme="minorHAnsi" w:hAnsiTheme="minorHAnsi" w:cs="Arial"/>
                <w:sz w:val="18"/>
                <w:szCs w:val="18"/>
                <w:lang w:val="en-US" w:eastAsia="zh-TW"/>
              </w:rPr>
              <w:t>Eric Hsu</w:t>
            </w:r>
          </w:p>
        </w:tc>
        <w:tc>
          <w:tcPr>
            <w:tcW w:w="3118" w:type="dxa"/>
          </w:tcPr>
          <w:p w14:paraId="4F8C7849" w14:textId="07B0CE6C" w:rsidR="00310961" w:rsidRPr="00310961" w:rsidRDefault="00310961" w:rsidP="003C16BA">
            <w:pPr>
              <w:snapToGrid w:val="0"/>
              <w:spacing w:before="20" w:after="20"/>
              <w:rPr>
                <w:rFonts w:asciiTheme="minorHAnsi" w:hAnsiTheme="minorHAnsi" w:cs="Arial"/>
                <w:sz w:val="18"/>
                <w:szCs w:val="18"/>
                <w:lang w:val="en-US"/>
              </w:rPr>
            </w:pPr>
            <w:proofErr w:type="spellStart"/>
            <w:r w:rsidRPr="00310961">
              <w:rPr>
                <w:rFonts w:asciiTheme="minorHAnsi" w:hAnsiTheme="minorHAnsi" w:cs="Arial"/>
                <w:sz w:val="18"/>
                <w:szCs w:val="18"/>
                <w:lang w:val="en-US"/>
              </w:rPr>
              <w:t>Crysta</w:t>
            </w:r>
            <w:proofErr w:type="spellEnd"/>
            <w:r w:rsidRPr="00310961">
              <w:rPr>
                <w:rFonts w:asciiTheme="minorHAnsi" w:hAnsiTheme="minorHAnsi" w:cs="Arial"/>
                <w:sz w:val="18"/>
                <w:szCs w:val="18"/>
                <w:lang w:val="en-US"/>
              </w:rPr>
              <w:t xml:space="preserve"> Lee</w:t>
            </w:r>
          </w:p>
        </w:tc>
        <w:tc>
          <w:tcPr>
            <w:tcW w:w="2552" w:type="dxa"/>
          </w:tcPr>
          <w:p w14:paraId="5AEF5F0F" w14:textId="77777777" w:rsidR="00310961" w:rsidRPr="00EA1B12" w:rsidRDefault="00310961" w:rsidP="003C16BA">
            <w:pPr>
              <w:snapToGrid w:val="0"/>
              <w:spacing w:before="20" w:after="20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310961" w:rsidRPr="00EA1B12" w14:paraId="1E2A145F" w14:textId="77777777" w:rsidTr="003C16BA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2552" w:type="dxa"/>
          </w:tcPr>
          <w:p w14:paraId="31F07FEC" w14:textId="77777777" w:rsidR="00310961" w:rsidRPr="00310961" w:rsidRDefault="00310961" w:rsidP="003C16BA">
            <w:pPr>
              <w:snapToGrid w:val="0"/>
              <w:spacing w:before="20" w:after="20"/>
              <w:rPr>
                <w:rFonts w:asciiTheme="minorHAnsi" w:hAnsiTheme="minorHAnsi" w:cs="Arial"/>
                <w:color w:val="000000"/>
                <w:sz w:val="18"/>
                <w:szCs w:val="18"/>
                <w:lang w:val="en-US" w:eastAsia="zh-TW"/>
              </w:rPr>
            </w:pPr>
            <w:r w:rsidRPr="00310961">
              <w:rPr>
                <w:rFonts w:asciiTheme="minorHAnsi" w:hAnsiTheme="minorHAnsi" w:cs="Arial"/>
                <w:color w:val="000000"/>
                <w:sz w:val="18"/>
                <w:szCs w:val="18"/>
                <w:lang w:val="en-US" w:eastAsia="zh-CN"/>
              </w:rPr>
              <w:t>Phone: +</w:t>
            </w:r>
            <w:r w:rsidRPr="00310961">
              <w:rPr>
                <w:rFonts w:asciiTheme="minorHAnsi" w:hAnsiTheme="minorHAnsi" w:cs="Helv"/>
                <w:color w:val="000000"/>
                <w:sz w:val="18"/>
                <w:szCs w:val="18"/>
                <w:lang w:val="en-US" w:eastAsia="zh-TW"/>
              </w:rPr>
              <w:t>81-3-64359250</w:t>
            </w:r>
          </w:p>
        </w:tc>
        <w:tc>
          <w:tcPr>
            <w:tcW w:w="3118" w:type="dxa"/>
          </w:tcPr>
          <w:p w14:paraId="72683E79" w14:textId="595EFFB6" w:rsidR="00310961" w:rsidRPr="00310961" w:rsidRDefault="00310961" w:rsidP="003C16BA">
            <w:pPr>
              <w:snapToGrid w:val="0"/>
              <w:spacing w:before="20" w:after="20"/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</w:pPr>
            <w:r w:rsidRPr="00310961">
              <w:rPr>
                <w:rFonts w:asciiTheme="minorHAnsi" w:hAnsiTheme="minorHAnsi" w:cs="Arial"/>
                <w:color w:val="000000"/>
                <w:sz w:val="18"/>
                <w:szCs w:val="18"/>
                <w:lang w:val="en-US"/>
              </w:rPr>
              <w:t>Phone: +886-2-27754645</w:t>
            </w:r>
          </w:p>
        </w:tc>
        <w:tc>
          <w:tcPr>
            <w:tcW w:w="2552" w:type="dxa"/>
          </w:tcPr>
          <w:p w14:paraId="24319B93" w14:textId="77777777" w:rsidR="00310961" w:rsidRPr="00EA1B12" w:rsidRDefault="00310961" w:rsidP="003C16BA">
            <w:pPr>
              <w:snapToGrid w:val="0"/>
              <w:spacing w:before="20" w:after="20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310961" w:rsidRPr="00EA1B12" w14:paraId="0332E4D9" w14:textId="77777777" w:rsidTr="003C16BA">
        <w:tblPrEx>
          <w:tblCellMar>
            <w:left w:w="70" w:type="dxa"/>
            <w:right w:w="70" w:type="dxa"/>
          </w:tblCellMar>
        </w:tblPrEx>
        <w:trPr>
          <w:trHeight w:val="273"/>
        </w:trPr>
        <w:tc>
          <w:tcPr>
            <w:tcW w:w="2552" w:type="dxa"/>
          </w:tcPr>
          <w:p w14:paraId="4F5C3C4E" w14:textId="77777777" w:rsidR="00310961" w:rsidRPr="00310961" w:rsidRDefault="00310961" w:rsidP="003C16BA">
            <w:pPr>
              <w:snapToGrid w:val="0"/>
              <w:spacing w:before="20" w:after="20"/>
              <w:rPr>
                <w:rFonts w:asciiTheme="minorHAnsi" w:hAnsiTheme="minorHAnsi" w:cs="Arial"/>
                <w:color w:val="0000FF"/>
                <w:sz w:val="18"/>
                <w:szCs w:val="18"/>
                <w:u w:val="single"/>
                <w:lang w:eastAsia="zh-TW"/>
              </w:rPr>
            </w:pPr>
            <w:r w:rsidRPr="00310961">
              <w:rPr>
                <w:rFonts w:asciiTheme="minorHAnsi" w:hAnsiTheme="minorHAnsi" w:cs="Arial"/>
                <w:color w:val="0000FF"/>
                <w:sz w:val="18"/>
                <w:szCs w:val="18"/>
                <w:u w:val="single"/>
                <w:lang w:eastAsia="zh-TW"/>
              </w:rPr>
              <w:fldChar w:fldCharType="begin"/>
            </w:r>
            <w:r w:rsidRPr="00310961">
              <w:rPr>
                <w:rFonts w:asciiTheme="minorHAnsi" w:hAnsiTheme="minorHAnsi" w:cs="Arial"/>
                <w:color w:val="0000FF"/>
                <w:sz w:val="18"/>
                <w:szCs w:val="18"/>
                <w:u w:val="single"/>
                <w:lang w:eastAsia="zh-TW"/>
              </w:rPr>
              <w:instrText xml:space="preserve"> HYPERLINK "mailto:sales-jp</w:instrText>
            </w:r>
            <w:r w:rsidRPr="00310961">
              <w:rPr>
                <w:rFonts w:asciiTheme="minorHAnsi" w:hAnsiTheme="minorHAnsi" w:cs="Arial"/>
                <w:color w:val="0000FF"/>
                <w:sz w:val="18"/>
                <w:szCs w:val="18"/>
                <w:u w:val="single"/>
                <w:lang w:eastAsia="zh-CN"/>
              </w:rPr>
              <w:instrText>@congatec.com</w:instrText>
            </w:r>
          </w:p>
          <w:p w14:paraId="2082543B" w14:textId="77777777" w:rsidR="00310961" w:rsidRPr="00310961" w:rsidRDefault="00310961" w:rsidP="003C16BA">
            <w:pPr>
              <w:snapToGrid w:val="0"/>
              <w:spacing w:before="20" w:after="20"/>
              <w:rPr>
                <w:rStyle w:val="Hyperlink"/>
                <w:rFonts w:asciiTheme="minorHAnsi" w:hAnsiTheme="minorHAnsi" w:cs="Arial"/>
                <w:sz w:val="18"/>
                <w:szCs w:val="18"/>
                <w:lang w:eastAsia="zh-TW"/>
              </w:rPr>
            </w:pPr>
            <w:r w:rsidRPr="00310961">
              <w:rPr>
                <w:rFonts w:asciiTheme="minorHAnsi" w:hAnsiTheme="minorHAnsi" w:cs="Arial"/>
                <w:color w:val="0000FF"/>
                <w:sz w:val="18"/>
                <w:szCs w:val="18"/>
                <w:u w:val="single"/>
                <w:lang w:eastAsia="zh-TW"/>
              </w:rPr>
              <w:instrText xml:space="preserve">" </w:instrText>
            </w:r>
            <w:r w:rsidRPr="00310961">
              <w:rPr>
                <w:rFonts w:asciiTheme="minorHAnsi" w:hAnsiTheme="minorHAnsi" w:cs="Arial"/>
                <w:color w:val="0000FF"/>
                <w:sz w:val="18"/>
                <w:szCs w:val="18"/>
                <w:u w:val="single"/>
                <w:lang w:eastAsia="zh-TW"/>
              </w:rPr>
              <w:fldChar w:fldCharType="separate"/>
            </w:r>
            <w:r w:rsidRPr="00310961">
              <w:rPr>
                <w:rStyle w:val="Hyperlink"/>
                <w:rFonts w:asciiTheme="minorHAnsi" w:hAnsiTheme="minorHAnsi" w:cs="Arial"/>
                <w:sz w:val="18"/>
                <w:szCs w:val="18"/>
                <w:lang w:eastAsia="zh-TW"/>
              </w:rPr>
              <w:t>sales-jp</w:t>
            </w:r>
            <w:r w:rsidRPr="00310961">
              <w:rPr>
                <w:rStyle w:val="Hyperlink"/>
                <w:rFonts w:asciiTheme="minorHAnsi" w:hAnsiTheme="minorHAnsi" w:cs="Arial"/>
                <w:sz w:val="18"/>
                <w:szCs w:val="18"/>
                <w:lang w:eastAsia="zh-CN"/>
              </w:rPr>
              <w:t>@congatec.com</w:t>
            </w:r>
          </w:p>
          <w:p w14:paraId="42E61162" w14:textId="77777777" w:rsidR="00310961" w:rsidRPr="00310961" w:rsidRDefault="00310961" w:rsidP="003C16BA">
            <w:pPr>
              <w:snapToGrid w:val="0"/>
              <w:spacing w:before="20" w:after="20"/>
              <w:rPr>
                <w:rFonts w:asciiTheme="minorHAnsi" w:hAnsiTheme="minorHAnsi" w:cs="Arial"/>
                <w:sz w:val="18"/>
                <w:szCs w:val="18"/>
              </w:rPr>
            </w:pPr>
            <w:r w:rsidRPr="00310961">
              <w:rPr>
                <w:rFonts w:asciiTheme="minorHAnsi" w:hAnsiTheme="minorHAnsi" w:cs="Arial"/>
                <w:color w:val="0000FF"/>
                <w:sz w:val="18"/>
                <w:szCs w:val="18"/>
                <w:u w:val="single"/>
                <w:lang w:eastAsia="zh-TW"/>
              </w:rPr>
              <w:fldChar w:fldCharType="end"/>
            </w:r>
            <w:r w:rsidRPr="00310961">
              <w:rPr>
                <w:rFonts w:asciiTheme="minorHAnsi" w:hAnsiTheme="minorHAnsi" w:cs="Arial"/>
                <w:color w:val="0000FF"/>
                <w:sz w:val="18"/>
                <w:szCs w:val="18"/>
                <w:u w:val="single"/>
                <w:lang w:eastAsia="zh-CN"/>
              </w:rPr>
              <w:t>www.congatec.</w:t>
            </w:r>
            <w:r w:rsidRPr="00310961">
              <w:rPr>
                <w:rFonts w:asciiTheme="minorHAnsi" w:hAnsiTheme="minorHAnsi" w:cs="Arial"/>
                <w:color w:val="0000FF"/>
                <w:sz w:val="18"/>
                <w:szCs w:val="18"/>
                <w:u w:val="single"/>
                <w:lang w:eastAsia="zh-TW"/>
              </w:rPr>
              <w:t>jp</w:t>
            </w:r>
            <w:r w:rsidRPr="00310961">
              <w:rPr>
                <w:rFonts w:asciiTheme="minorHAnsi" w:hAnsiTheme="minorHAnsi" w:cs="Arial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3118" w:type="dxa"/>
          </w:tcPr>
          <w:p w14:paraId="7122212F" w14:textId="77777777" w:rsidR="00310961" w:rsidRPr="00310961" w:rsidRDefault="00310961" w:rsidP="00310961">
            <w:pPr>
              <w:snapToGrid w:val="0"/>
              <w:spacing w:before="20" w:after="20"/>
              <w:rPr>
                <w:rFonts w:asciiTheme="minorHAnsi" w:hAnsiTheme="minorHAnsi" w:cs="Arial"/>
                <w:sz w:val="18"/>
                <w:szCs w:val="18"/>
              </w:rPr>
            </w:pPr>
            <w:r w:rsidRPr="00310961">
              <w:rPr>
                <w:rFonts w:asciiTheme="minorHAnsi" w:hAnsiTheme="minorHAnsi" w:cs="Arial"/>
                <w:color w:val="0000FF"/>
                <w:sz w:val="18"/>
                <w:szCs w:val="18"/>
                <w:u w:val="single"/>
              </w:rPr>
              <w:t>crysta.lee@congatec.com</w:t>
            </w:r>
          </w:p>
          <w:p w14:paraId="0F35AE0D" w14:textId="0E6FB176" w:rsidR="00310961" w:rsidRPr="00310961" w:rsidRDefault="00310961" w:rsidP="003C16BA">
            <w:pPr>
              <w:snapToGrid w:val="0"/>
              <w:spacing w:before="20" w:after="20"/>
              <w:rPr>
                <w:rFonts w:asciiTheme="minorHAnsi" w:hAnsiTheme="minorHAnsi" w:cs="Arial"/>
                <w:sz w:val="18"/>
                <w:szCs w:val="18"/>
              </w:rPr>
            </w:pPr>
            <w:r w:rsidRPr="00310961">
              <w:rPr>
                <w:rFonts w:asciiTheme="minorHAnsi" w:hAnsiTheme="minorHAnsi" w:cs="Arial"/>
                <w:color w:val="0000FF"/>
                <w:sz w:val="18"/>
                <w:szCs w:val="18"/>
                <w:u w:val="single"/>
              </w:rPr>
              <w:t>www.congatec.jp</w:t>
            </w:r>
          </w:p>
        </w:tc>
        <w:tc>
          <w:tcPr>
            <w:tcW w:w="2552" w:type="dxa"/>
          </w:tcPr>
          <w:p w14:paraId="1962ED36" w14:textId="77777777" w:rsidR="00310961" w:rsidRPr="00CA25F5" w:rsidRDefault="00310961" w:rsidP="003C16BA">
            <w:pPr>
              <w:snapToGrid w:val="0"/>
              <w:spacing w:before="20" w:after="20"/>
              <w:rPr>
                <w:rFonts w:cs="Arial"/>
                <w:sz w:val="18"/>
                <w:szCs w:val="18"/>
              </w:rPr>
            </w:pPr>
          </w:p>
        </w:tc>
      </w:tr>
    </w:tbl>
    <w:p w14:paraId="3426EAC6" w14:textId="77777777" w:rsidR="001C3873" w:rsidRPr="00310961" w:rsidRDefault="001C3873">
      <w:pPr>
        <w:rPr>
          <w:rFonts w:ascii="Arial" w:hAnsi="Arial"/>
        </w:rPr>
      </w:pPr>
    </w:p>
    <w:p w14:paraId="6C679B0C" w14:textId="77777777" w:rsidR="006E0FAF" w:rsidRPr="00EE32AF" w:rsidRDefault="006E0FAF" w:rsidP="006E0FAF">
      <w:pPr>
        <w:rPr>
          <w:rFonts w:ascii="Arial" w:hAnsi="Arial" w:cs="Arial"/>
          <w:i/>
          <w:noProof/>
          <w:sz w:val="18"/>
          <w:szCs w:val="18"/>
          <w:lang w:eastAsia="en-GB"/>
        </w:rPr>
      </w:pPr>
    </w:p>
    <w:p w14:paraId="2E1716A5" w14:textId="77777777" w:rsidR="00310961" w:rsidRPr="00AA1C1F" w:rsidRDefault="00310961" w:rsidP="00310961">
      <w:pPr>
        <w:spacing w:line="360" w:lineRule="auto"/>
        <w:jc w:val="center"/>
        <w:rPr>
          <w:rFonts w:ascii="Arial" w:eastAsia="MS PGothic" w:hAnsi="Arial" w:cs="Arial"/>
          <w:b/>
          <w:sz w:val="28"/>
          <w:szCs w:val="28"/>
          <w:lang w:eastAsia="ja-JP"/>
        </w:rPr>
      </w:pPr>
    </w:p>
    <w:p w14:paraId="2B3BDF98" w14:textId="77777777" w:rsidR="00AA1C1F" w:rsidRPr="00B42A19" w:rsidRDefault="00AA1C1F" w:rsidP="00AA1C1F">
      <w:r>
        <w:rPr>
          <w:rFonts w:ascii="Arial" w:hAnsi="Arial" w:cs="Arial"/>
          <w:b/>
          <w:bCs/>
          <w:i/>
          <w:iCs/>
          <w:noProof/>
          <w:color w:val="FF0000"/>
          <w:sz w:val="22"/>
          <w:szCs w:val="22"/>
          <w:lang w:val="en-US" w:eastAsia="zh-TW"/>
        </w:rPr>
        <w:drawing>
          <wp:inline distT="0" distB="0" distL="0" distR="0" wp14:anchorId="45807CA9" wp14:editId="6D3B278C">
            <wp:extent cx="1514475" cy="1085850"/>
            <wp:effectExtent l="0" t="0" r="9525" b="0"/>
            <wp:docPr id="4" name="Grafik 4" descr="F:\MarCom\Press\PR\2014\PR-Bilder\15-14-conga-qa3_press_photo_20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MarCom\Press\PR\2014\PR-Bilder\15-14-conga-qa3_press_photo_200px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FD966C" w14:textId="77777777" w:rsidR="00AA1C1F" w:rsidRDefault="00AA1C1F" w:rsidP="00AA1C1F">
      <w:pPr>
        <w:spacing w:before="120"/>
        <w:rPr>
          <w:rStyle w:val="Hyperlink"/>
          <w:rFonts w:ascii="Arial" w:hAnsi="Arial" w:cs="Arial"/>
          <w:sz w:val="18"/>
          <w:szCs w:val="18"/>
          <w:lang w:val="fr-FR"/>
        </w:rPr>
      </w:pPr>
      <w:r w:rsidRPr="00B21B74">
        <w:rPr>
          <w:rFonts w:ascii="Arial" w:hAnsi="Arial" w:cs="Arial"/>
          <w:i/>
          <w:sz w:val="18"/>
          <w:szCs w:val="18"/>
          <w:lang w:val="fr-FR"/>
        </w:rPr>
        <w:t xml:space="preserve">Photo </w:t>
      </w:r>
      <w:proofErr w:type="spellStart"/>
      <w:r w:rsidRPr="00DE7D0B">
        <w:rPr>
          <w:rFonts w:ascii="Arial" w:hAnsi="Arial" w:cs="Arial"/>
          <w:i/>
          <w:sz w:val="18"/>
          <w:szCs w:val="18"/>
          <w:lang w:val="fr-FR"/>
        </w:rPr>
        <w:t>available</w:t>
      </w:r>
      <w:proofErr w:type="spellEnd"/>
      <w:r w:rsidRPr="00DE7D0B">
        <w:rPr>
          <w:rFonts w:ascii="Arial" w:hAnsi="Arial" w:cs="Arial"/>
          <w:i/>
          <w:sz w:val="18"/>
          <w:szCs w:val="18"/>
          <w:lang w:val="fr-FR"/>
        </w:rPr>
        <w:t xml:space="preserve">: </w:t>
      </w:r>
      <w:hyperlink r:id="rId10" w:history="1">
        <w:r w:rsidRPr="00DE7D0B">
          <w:rPr>
            <w:rStyle w:val="Hyperlink"/>
            <w:rFonts w:ascii="Arial" w:hAnsi="Arial" w:cs="Arial"/>
            <w:sz w:val="18"/>
            <w:szCs w:val="18"/>
            <w:lang w:val="fr-FR"/>
          </w:rPr>
          <w:t>www.congatec.com</w:t>
        </w:r>
      </w:hyperlink>
    </w:p>
    <w:p w14:paraId="46CC75AF" w14:textId="77777777" w:rsidR="00310961" w:rsidRPr="00AA1C1F" w:rsidRDefault="00310961" w:rsidP="006D6450">
      <w:pPr>
        <w:spacing w:line="360" w:lineRule="auto"/>
        <w:rPr>
          <w:rFonts w:ascii="Arial" w:eastAsia="MS PGothic" w:hAnsi="Arial" w:cs="Arial"/>
          <w:b/>
          <w:sz w:val="28"/>
          <w:szCs w:val="28"/>
          <w:lang w:val="fr-FR" w:eastAsia="ja-JP"/>
        </w:rPr>
      </w:pPr>
    </w:p>
    <w:p w14:paraId="1A504524" w14:textId="6AEEA199" w:rsidR="00771754" w:rsidRPr="005D399B" w:rsidRDefault="00AA1C1F" w:rsidP="00AA1C1F">
      <w:pPr>
        <w:autoSpaceDE w:val="0"/>
        <w:spacing w:after="240"/>
        <w:jc w:val="center"/>
        <w:rPr>
          <w:rFonts w:ascii="Arial" w:eastAsia="MS PGothic" w:hAnsi="Arial" w:cs="Arial"/>
          <w:b/>
          <w:sz w:val="28"/>
          <w:szCs w:val="28"/>
          <w:lang w:val="en-GB" w:eastAsia="ja-JP"/>
        </w:rPr>
      </w:pPr>
      <w:r w:rsidRPr="00AE6B70">
        <w:rPr>
          <w:rFonts w:ascii="Arial" w:eastAsia="MS PGothic" w:hAnsi="Arial" w:cs="Arial"/>
          <w:b/>
          <w:sz w:val="28"/>
          <w:szCs w:val="28"/>
          <w:lang w:val="en-GB" w:eastAsia="ja-JP"/>
        </w:rPr>
        <w:t>コンガテック、グラフィックスなし</w:t>
      </w:r>
      <w:r>
        <w:rPr>
          <w:rFonts w:ascii="Arial" w:eastAsia="MS PGothic" w:hAnsi="Arial" w:cs="Arial" w:hint="eastAsia"/>
          <w:b/>
          <w:sz w:val="28"/>
          <w:szCs w:val="28"/>
          <w:lang w:val="en-GB" w:eastAsia="ja-JP"/>
        </w:rPr>
        <w:t>の組込みシステム向け</w:t>
      </w:r>
      <w:r w:rsidRPr="00AE6B70">
        <w:rPr>
          <w:rFonts w:ascii="Arial" w:eastAsia="MS PGothic" w:hAnsi="Arial" w:cs="Arial"/>
          <w:b/>
          <w:sz w:val="28"/>
          <w:szCs w:val="28"/>
          <w:lang w:val="en-GB"/>
        </w:rPr>
        <w:t>Intel</w:t>
      </w:r>
      <w:r w:rsidRPr="00AE6B70">
        <w:rPr>
          <w:rFonts w:ascii="Arial" w:eastAsia="MS PGothic" w:hAnsi="Arial" w:cs="Arial"/>
          <w:b/>
          <w:sz w:val="28"/>
          <w:szCs w:val="28"/>
          <w:vertAlign w:val="superscript"/>
          <w:lang w:val="en-GB"/>
        </w:rPr>
        <w:t>®</w:t>
      </w:r>
      <w:r w:rsidRPr="00AE6B70">
        <w:rPr>
          <w:rFonts w:ascii="Arial" w:eastAsia="MS PGothic" w:hAnsi="Arial" w:cs="Arial"/>
          <w:b/>
          <w:sz w:val="28"/>
          <w:szCs w:val="28"/>
          <w:lang w:val="en-GB"/>
        </w:rPr>
        <w:t xml:space="preserve"> Atom™ </w:t>
      </w:r>
      <w:r w:rsidRPr="00AE6B70">
        <w:rPr>
          <w:rFonts w:ascii="Arial" w:eastAsia="MS PGothic" w:hAnsi="Arial" w:cs="Arial"/>
          <w:b/>
          <w:sz w:val="28"/>
          <w:szCs w:val="28"/>
          <w:lang w:val="en-GB" w:eastAsia="ja-JP"/>
        </w:rPr>
        <w:t>搭載コンピュータモジュール・</w:t>
      </w:r>
      <w:proofErr w:type="spellStart"/>
      <w:r w:rsidRPr="00AE6B70">
        <w:rPr>
          <w:rFonts w:ascii="Arial" w:eastAsia="MS PGothic" w:hAnsi="Arial" w:cs="Arial"/>
          <w:b/>
          <w:sz w:val="28"/>
          <w:szCs w:val="28"/>
          <w:lang w:val="en-GB"/>
        </w:rPr>
        <w:t>Qseven</w:t>
      </w:r>
      <w:proofErr w:type="spellEnd"/>
      <w:r w:rsidRPr="00AE6B70">
        <w:rPr>
          <w:rFonts w:ascii="Arial" w:eastAsia="MS PGothic" w:hAnsi="Arial" w:cs="Arial"/>
          <w:b/>
          <w:sz w:val="28"/>
          <w:szCs w:val="28"/>
          <w:lang w:val="en-GB"/>
        </w:rPr>
        <w:t xml:space="preserve"> </w:t>
      </w:r>
      <w:r w:rsidRPr="00AE6B70">
        <w:rPr>
          <w:rFonts w:ascii="Arial" w:eastAsia="MS PGothic" w:hAnsi="Arial" w:cs="Arial"/>
          <w:b/>
          <w:sz w:val="28"/>
          <w:szCs w:val="28"/>
          <w:lang w:val="en-GB" w:eastAsia="ja-JP"/>
        </w:rPr>
        <w:t>発表</w:t>
      </w:r>
      <w:r w:rsidR="00771754" w:rsidRPr="00771754">
        <w:rPr>
          <w:rFonts w:ascii="Arial" w:hAnsi="Arial" w:cs="Arial"/>
          <w:lang w:val="en-US"/>
        </w:rPr>
        <w:br/>
      </w:r>
      <w:bookmarkStart w:id="0" w:name="_GoBack"/>
      <w:bookmarkEnd w:id="0"/>
    </w:p>
    <w:p w14:paraId="5DF866C6" w14:textId="77777777" w:rsidR="00AA1C1F" w:rsidRPr="00AE6B70" w:rsidRDefault="00C00A5D" w:rsidP="00AA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360" w:lineRule="auto"/>
        <w:rPr>
          <w:rFonts w:ascii="Arial" w:eastAsia="MS PGothic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US"/>
        </w:rPr>
        <w:t>Tokyo, Japan, 6 Jan 2015</w:t>
      </w:r>
      <w:r w:rsidR="00771754" w:rsidRPr="00771754">
        <w:rPr>
          <w:rFonts w:ascii="Arial" w:hAnsi="Arial" w:cs="Arial"/>
          <w:b/>
          <w:sz w:val="22"/>
          <w:szCs w:val="22"/>
          <w:lang w:val="en-US"/>
        </w:rPr>
        <w:t xml:space="preserve"> * *</w:t>
      </w:r>
      <w:proofErr w:type="gramStart"/>
      <w:r w:rsidR="00AA1C1F" w:rsidRPr="00AE6B70">
        <w:rPr>
          <w:rFonts w:ascii="Arial" w:eastAsia="MS PGothic" w:hAnsi="Arial" w:cs="Arial"/>
          <w:b/>
          <w:sz w:val="22"/>
          <w:szCs w:val="22"/>
          <w:lang w:val="en-US"/>
        </w:rPr>
        <w:t>*</w:t>
      </w:r>
      <w:r w:rsidR="00AA1C1F" w:rsidRPr="00AE6B70">
        <w:rPr>
          <w:rFonts w:ascii="Arial" w:eastAsia="MS PGothic" w:hAnsi="Arial" w:cs="Arial"/>
          <w:sz w:val="22"/>
          <w:szCs w:val="22"/>
          <w:lang w:val="en-US"/>
        </w:rPr>
        <w:t xml:space="preserve">  </w:t>
      </w:r>
      <w:r w:rsidR="00AA1C1F" w:rsidRPr="00AE6B70">
        <w:rPr>
          <w:rFonts w:ascii="Arial" w:eastAsia="MS PGothic" w:hAnsi="Arial" w:cs="Arial"/>
          <w:sz w:val="22"/>
          <w:lang w:val="en-US" w:eastAsia="ja-JP"/>
        </w:rPr>
        <w:t>組込コンピュータモジュール</w:t>
      </w:r>
      <w:proofErr w:type="gramEnd"/>
      <w:r w:rsidR="00AA1C1F" w:rsidRPr="00AE6B70">
        <w:rPr>
          <w:rFonts w:ascii="Arial" w:eastAsia="MS PGothic" w:hAnsi="Arial" w:cs="Arial"/>
          <w:sz w:val="22"/>
          <w:lang w:val="en-US" w:eastAsia="ja-JP"/>
        </w:rPr>
        <w:t>、シングルボードコンピュータ及び</w:t>
      </w:r>
      <w:r w:rsidR="00AA1C1F" w:rsidRPr="00AE6B70">
        <w:rPr>
          <w:rFonts w:ascii="Arial" w:eastAsia="MS PGothic" w:hAnsi="Arial" w:cs="Arial"/>
          <w:sz w:val="22"/>
          <w:lang w:val="en-US" w:eastAsia="ja-JP"/>
        </w:rPr>
        <w:t>EDM</w:t>
      </w:r>
      <w:r w:rsidR="00AA1C1F" w:rsidRPr="00AE6B70">
        <w:rPr>
          <w:rFonts w:ascii="Arial" w:eastAsia="MS PGothic" w:hAnsi="Arial" w:cs="Arial"/>
          <w:sz w:val="22"/>
          <w:lang w:val="en-US" w:eastAsia="ja-JP"/>
        </w:rPr>
        <w:t>サービスのリーディングメーカー・コンガテック</w:t>
      </w:r>
      <w:r w:rsidR="00AA1C1F" w:rsidRPr="00AE6B70">
        <w:rPr>
          <w:rFonts w:ascii="Arial" w:eastAsia="MS PGothic" w:hAnsi="Arial" w:cs="Arial"/>
          <w:sz w:val="22"/>
          <w:lang w:val="en-US" w:eastAsia="ja-JP"/>
        </w:rPr>
        <w:t>AG</w:t>
      </w:r>
      <w:r w:rsidR="00AA1C1F" w:rsidRPr="00AE6B70">
        <w:rPr>
          <w:rFonts w:ascii="Arial" w:eastAsia="MS PGothic" w:hAnsi="Arial" w:cs="Arial"/>
          <w:sz w:val="22"/>
          <w:szCs w:val="22"/>
          <w:lang w:val="en-GB"/>
        </w:rPr>
        <w:t xml:space="preserve"> </w:t>
      </w:r>
      <w:proofErr w:type="spellStart"/>
      <w:r w:rsidR="00AA1C1F" w:rsidRPr="00AE6B70">
        <w:rPr>
          <w:rFonts w:ascii="Arial" w:eastAsia="MS PGothic" w:hAnsi="Arial" w:cs="Arial"/>
          <w:sz w:val="22"/>
          <w:szCs w:val="22"/>
          <w:lang w:val="en-GB"/>
        </w:rPr>
        <w:t>congatec</w:t>
      </w:r>
      <w:proofErr w:type="spellEnd"/>
      <w:r w:rsidR="00AA1C1F" w:rsidRPr="00AE6B70">
        <w:rPr>
          <w:rFonts w:ascii="Arial" w:eastAsia="MS PGothic" w:hAnsi="Arial" w:cs="Arial"/>
          <w:sz w:val="22"/>
          <w:szCs w:val="22"/>
          <w:lang w:val="en-GB" w:eastAsia="ja-JP"/>
        </w:rPr>
        <w:t>は、</w:t>
      </w:r>
      <w:proofErr w:type="spellStart"/>
      <w:r w:rsidR="00AA1C1F" w:rsidRPr="00AE6B70">
        <w:rPr>
          <w:rFonts w:ascii="Arial" w:eastAsia="MS PGothic" w:hAnsi="Arial" w:cs="Arial"/>
          <w:b/>
          <w:sz w:val="22"/>
          <w:szCs w:val="28"/>
          <w:lang w:val="en-GB"/>
        </w:rPr>
        <w:t>Qseven</w:t>
      </w:r>
      <w:proofErr w:type="spellEnd"/>
      <w:r w:rsidR="00AA1C1F" w:rsidRPr="00AE6B70">
        <w:rPr>
          <w:rFonts w:ascii="Arial" w:eastAsia="MS PGothic" w:hAnsi="Arial" w:cs="Arial"/>
          <w:sz w:val="22"/>
          <w:szCs w:val="22"/>
          <w:lang w:val="en-GB" w:eastAsia="ja-JP"/>
        </w:rPr>
        <w:t>の新ランナップを発表した。「ヘッドレス」のコンピュータ・オン・モジュールは、このシリーズで初めてとなる。</w:t>
      </w:r>
      <w:r w:rsidR="00AA1C1F" w:rsidRPr="00AE6B70">
        <w:rPr>
          <w:rFonts w:ascii="Arial" w:eastAsia="MS PGothic" w:hAnsi="Arial" w:cs="Arial"/>
          <w:sz w:val="22"/>
          <w:szCs w:val="22"/>
          <w:lang w:val="en-GB"/>
        </w:rPr>
        <w:t xml:space="preserve"> </w:t>
      </w:r>
    </w:p>
    <w:p w14:paraId="1D8BAB00" w14:textId="77777777" w:rsidR="00AA1C1F" w:rsidRPr="00C916EA" w:rsidRDefault="00AA1C1F" w:rsidP="00AA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360" w:lineRule="auto"/>
        <w:ind w:firstLineChars="100" w:firstLine="220"/>
        <w:rPr>
          <w:rFonts w:ascii="Arial" w:eastAsia="MS PGothic" w:hAnsi="Arial" w:cs="Arial"/>
          <w:sz w:val="22"/>
          <w:szCs w:val="22"/>
          <w:lang w:val="en-US"/>
        </w:rPr>
      </w:pPr>
      <w:r w:rsidRPr="00C916EA">
        <w:rPr>
          <w:rFonts w:ascii="Arial" w:eastAsia="MS PGothic" w:hAnsi="Arial" w:cs="Arial"/>
          <w:sz w:val="22"/>
          <w:szCs w:val="22"/>
          <w:lang w:val="en-GB" w:eastAsia="ja-JP"/>
        </w:rPr>
        <w:t>新しい</w:t>
      </w:r>
      <w:r w:rsidRPr="00C916EA">
        <w:rPr>
          <w:rFonts w:ascii="Arial" w:eastAsia="MS PGothic" w:hAnsi="Arial" w:cs="Arial"/>
          <w:sz w:val="22"/>
          <w:szCs w:val="22"/>
          <w:lang w:val="en-GB"/>
        </w:rPr>
        <w:t>Intel</w:t>
      </w:r>
      <w:r w:rsidRPr="00C916EA">
        <w:rPr>
          <w:rFonts w:ascii="Arial" w:eastAsia="MS PGothic" w:hAnsi="Arial" w:cs="Arial"/>
          <w:sz w:val="22"/>
          <w:szCs w:val="22"/>
          <w:vertAlign w:val="superscript"/>
          <w:lang w:val="en-GB"/>
        </w:rPr>
        <w:t>®</w:t>
      </w:r>
      <w:r w:rsidRPr="00C916EA">
        <w:rPr>
          <w:rFonts w:ascii="Arial" w:eastAsia="MS PGothic" w:hAnsi="Arial" w:cs="Arial"/>
          <w:sz w:val="22"/>
          <w:szCs w:val="22"/>
          <w:lang w:val="en-GB"/>
        </w:rPr>
        <w:t xml:space="preserve"> Atom™ </w:t>
      </w:r>
      <w:r w:rsidRPr="00C916EA">
        <w:rPr>
          <w:rFonts w:ascii="Arial" w:eastAsia="MS PGothic" w:hAnsi="Arial" w:cs="Arial"/>
          <w:sz w:val="22"/>
          <w:szCs w:val="22"/>
          <w:lang w:val="en-GB" w:eastAsia="ja-JP"/>
        </w:rPr>
        <w:t>プロセッサ</w:t>
      </w:r>
      <w:r w:rsidRPr="00C916EA">
        <w:rPr>
          <w:rFonts w:ascii="Arial" w:eastAsia="MS PGothic" w:hAnsi="Arial" w:cs="Arial"/>
          <w:sz w:val="22"/>
          <w:szCs w:val="22"/>
          <w:lang w:val="en-GB"/>
        </w:rPr>
        <w:t xml:space="preserve"> E3805</w:t>
      </w:r>
      <w:r w:rsidRPr="00C916EA">
        <w:rPr>
          <w:rFonts w:ascii="Arial" w:eastAsia="MS PGothic" w:hAnsi="Arial" w:cs="Arial"/>
          <w:sz w:val="22"/>
          <w:szCs w:val="22"/>
          <w:lang w:val="en-GB" w:eastAsia="ja-JP"/>
        </w:rPr>
        <w:t>（</w:t>
      </w:r>
      <w:r w:rsidRPr="00C916EA">
        <w:rPr>
          <w:rFonts w:ascii="Arial" w:eastAsia="MS PGothic" w:hAnsi="Arial" w:cs="Arial"/>
          <w:color w:val="000000"/>
          <w:sz w:val="22"/>
          <w:szCs w:val="22"/>
          <w:lang w:val="en-US"/>
        </w:rPr>
        <w:t>1M</w:t>
      </w:r>
      <w:r w:rsidRPr="00C916EA">
        <w:rPr>
          <w:rFonts w:ascii="Arial" w:eastAsia="MS PGothic" w:hAnsi="Arial" w:cs="Arial"/>
          <w:color w:val="000000"/>
          <w:sz w:val="22"/>
          <w:szCs w:val="22"/>
          <w:lang w:val="en-US" w:eastAsia="ja-JP"/>
        </w:rPr>
        <w:t>キャッシュ、</w:t>
      </w:r>
      <w:r w:rsidRPr="00C916EA">
        <w:rPr>
          <w:rFonts w:ascii="Arial" w:eastAsia="MS PGothic" w:hAnsi="Arial" w:cs="Arial"/>
          <w:color w:val="000000"/>
          <w:sz w:val="22"/>
          <w:szCs w:val="22"/>
          <w:lang w:val="en-US"/>
        </w:rPr>
        <w:t xml:space="preserve"> 1.33 GHz</w:t>
      </w:r>
      <w:r w:rsidRPr="00C916EA">
        <w:rPr>
          <w:rFonts w:ascii="Arial" w:eastAsia="MS PGothic" w:hAnsi="Arial" w:cs="Arial"/>
          <w:color w:val="000000"/>
          <w:sz w:val="22"/>
          <w:szCs w:val="22"/>
          <w:lang w:val="en-US" w:eastAsia="ja-JP"/>
        </w:rPr>
        <w:t>、</w:t>
      </w:r>
      <w:r w:rsidRPr="00C916EA">
        <w:rPr>
          <w:rFonts w:ascii="Arial" w:eastAsia="MS PGothic" w:hAnsi="Arial" w:cs="Arial"/>
          <w:color w:val="000000"/>
          <w:sz w:val="22"/>
          <w:szCs w:val="22"/>
          <w:lang w:val="en-US"/>
        </w:rPr>
        <w:t>3W TDP</w:t>
      </w:r>
      <w:r w:rsidRPr="00C916EA">
        <w:rPr>
          <w:rFonts w:ascii="Arial" w:eastAsia="MS PGothic" w:hAnsi="Arial" w:cs="Arial"/>
          <w:color w:val="000000"/>
          <w:sz w:val="22"/>
          <w:szCs w:val="22"/>
          <w:lang w:val="en-US" w:eastAsia="ja-JP"/>
        </w:rPr>
        <w:t>）をベースとしたコンガテック</w:t>
      </w:r>
      <w:proofErr w:type="spellStart"/>
      <w:r w:rsidRPr="00C916EA">
        <w:rPr>
          <w:rFonts w:ascii="Arial" w:eastAsia="MS PGothic" w:hAnsi="Arial" w:cs="Arial"/>
          <w:sz w:val="22"/>
          <w:szCs w:val="22"/>
          <w:lang w:val="en-GB"/>
        </w:rPr>
        <w:t>Qseven</w:t>
      </w:r>
      <w:proofErr w:type="spellEnd"/>
      <w:r w:rsidRPr="00C916EA">
        <w:rPr>
          <w:rFonts w:ascii="Arial" w:eastAsia="MS PGothic" w:hAnsi="Arial" w:cs="Arial"/>
          <w:sz w:val="22"/>
          <w:szCs w:val="22"/>
          <w:lang w:val="en-GB"/>
        </w:rPr>
        <w:t xml:space="preserve"> Headless</w:t>
      </w:r>
      <w:r w:rsidRPr="00C916EA">
        <w:rPr>
          <w:rFonts w:ascii="Arial" w:eastAsia="MS PGothic" w:hAnsi="Arial" w:cs="Arial"/>
          <w:sz w:val="22"/>
          <w:szCs w:val="22"/>
          <w:lang w:val="en-GB" w:eastAsia="ja-JP"/>
        </w:rPr>
        <w:t>モジュールは、高性能、低消費電力を特徴としており、グラフィックの出力がない組込みシステム向けのソリューションとして最適である。高密度データ処理が可能で、熱設計電力（</w:t>
      </w:r>
      <w:r w:rsidRPr="00C916EA">
        <w:rPr>
          <w:rFonts w:ascii="Arial" w:eastAsia="MS PGothic" w:hAnsi="Arial" w:cs="Arial"/>
          <w:sz w:val="22"/>
          <w:szCs w:val="22"/>
          <w:lang w:val="en-GB" w:eastAsia="ja-JP"/>
        </w:rPr>
        <w:t>TDP</w:t>
      </w:r>
      <w:r w:rsidRPr="00C916EA">
        <w:rPr>
          <w:rFonts w:ascii="Arial" w:eastAsia="MS PGothic" w:hAnsi="Arial" w:cs="Arial"/>
          <w:sz w:val="22"/>
          <w:szCs w:val="22"/>
          <w:lang w:val="en-GB" w:eastAsia="ja-JP"/>
        </w:rPr>
        <w:t>）が最大でも</w:t>
      </w:r>
      <w:r w:rsidRPr="00C916EA">
        <w:rPr>
          <w:rFonts w:ascii="Arial" w:eastAsia="MS PGothic" w:hAnsi="Arial" w:cs="Arial"/>
          <w:sz w:val="22"/>
          <w:szCs w:val="22"/>
          <w:lang w:val="en-GB" w:eastAsia="ja-JP"/>
        </w:rPr>
        <w:t>3W</w:t>
      </w:r>
      <w:r w:rsidRPr="00C916EA">
        <w:rPr>
          <w:rFonts w:ascii="Arial" w:eastAsia="MS PGothic" w:hAnsi="Arial" w:cs="Arial"/>
          <w:sz w:val="22"/>
          <w:szCs w:val="22"/>
          <w:lang w:val="en-GB" w:eastAsia="ja-JP"/>
        </w:rPr>
        <w:t>となっている。</w:t>
      </w:r>
      <w:r>
        <w:rPr>
          <w:rFonts w:ascii="Arial" w:eastAsia="MS PGothic" w:hAnsi="Arial" w:cs="Arial" w:hint="eastAsia"/>
          <w:sz w:val="22"/>
          <w:szCs w:val="22"/>
          <w:lang w:val="en-GB" w:eastAsia="ja-JP"/>
        </w:rPr>
        <w:t>この</w:t>
      </w:r>
      <w:r w:rsidRPr="00C916EA">
        <w:rPr>
          <w:rFonts w:ascii="Arial" w:eastAsia="MS PGothic" w:hAnsi="Arial" w:cs="Arial"/>
          <w:sz w:val="22"/>
          <w:szCs w:val="22"/>
          <w:lang w:val="en-GB" w:eastAsia="ja-JP"/>
        </w:rPr>
        <w:t>極端に低い消費電力のおかげで設計の手間が大幅に省け、メンテナンスフリーが実現した。スペースをとらないシングルチップ型であり、これに低消費電力が加わって、</w:t>
      </w:r>
      <w:proofErr w:type="spellStart"/>
      <w:r w:rsidRPr="00C916EA">
        <w:rPr>
          <w:rFonts w:ascii="Arial" w:eastAsia="MS PGothic" w:hAnsi="Arial" w:cs="Arial"/>
          <w:sz w:val="22"/>
          <w:szCs w:val="22"/>
          <w:lang w:val="en-GB"/>
        </w:rPr>
        <w:t>IoT</w:t>
      </w:r>
      <w:proofErr w:type="spellEnd"/>
      <w:r w:rsidRPr="00C916EA">
        <w:rPr>
          <w:rFonts w:ascii="Arial" w:eastAsia="MS PGothic" w:hAnsi="Arial" w:cs="Arial"/>
          <w:sz w:val="22"/>
          <w:szCs w:val="22"/>
          <w:lang w:val="en-GB" w:eastAsia="ja-JP"/>
        </w:rPr>
        <w:t>用接続デバイスにおけるファンレスデザインのソリューションとして理想的であり、たとえば、「</w:t>
      </w:r>
      <w:r w:rsidRPr="00C916EA">
        <w:rPr>
          <w:rFonts w:ascii="Arial" w:eastAsia="MS PGothic" w:hAnsi="Arial" w:cs="Arial"/>
          <w:sz w:val="22"/>
          <w:szCs w:val="22"/>
          <w:lang w:val="en-GB" w:eastAsia="ja-JP"/>
        </w:rPr>
        <w:t>I</w:t>
      </w:r>
      <w:r w:rsidRPr="00C916EA">
        <w:rPr>
          <w:rFonts w:ascii="Arial" w:eastAsia="MS PGothic" w:hAnsi="Arial" w:cs="Arial"/>
          <w:sz w:val="22"/>
          <w:szCs w:val="22"/>
          <w:lang w:val="en-GB"/>
        </w:rPr>
        <w:t>ndustry 4.0</w:t>
      </w:r>
      <w:r w:rsidRPr="00C916EA">
        <w:rPr>
          <w:rFonts w:ascii="Arial" w:eastAsia="MS PGothic" w:hAnsi="Arial" w:cs="Arial"/>
          <w:sz w:val="22"/>
          <w:szCs w:val="22"/>
          <w:lang w:val="en-GB" w:eastAsia="ja-JP"/>
        </w:rPr>
        <w:t>」向けの</w:t>
      </w:r>
      <w:r w:rsidRPr="00C916EA">
        <w:rPr>
          <w:rFonts w:ascii="Arial" w:eastAsia="MS PGothic" w:hAnsi="Arial" w:cs="Arial"/>
          <w:sz w:val="22"/>
          <w:szCs w:val="22"/>
          <w:lang w:val="en-GB" w:eastAsia="ja-JP"/>
        </w:rPr>
        <w:t>M2M</w:t>
      </w:r>
      <w:r w:rsidRPr="00C916EA">
        <w:rPr>
          <w:rFonts w:ascii="Arial" w:eastAsia="MS PGothic" w:hAnsi="Arial" w:cs="Arial"/>
          <w:sz w:val="22"/>
          <w:szCs w:val="22"/>
          <w:lang w:val="en-GB" w:eastAsia="ja-JP"/>
        </w:rPr>
        <w:t>及びモーション制御アプリケーション、ゲートウェイ、またはスマートホームにおける自動化設備向けの制御監視システムに最適である。</w:t>
      </w:r>
      <w:r w:rsidRPr="00C916EA">
        <w:rPr>
          <w:rFonts w:ascii="Arial" w:eastAsia="MS PGothic" w:hAnsi="Arial" w:cs="Arial"/>
          <w:sz w:val="22"/>
          <w:szCs w:val="22"/>
          <w:lang w:val="en-GB"/>
        </w:rPr>
        <w:t xml:space="preserve"> </w:t>
      </w:r>
    </w:p>
    <w:p w14:paraId="3ED3CFCB" w14:textId="36C33DA8" w:rsidR="005D399B" w:rsidRPr="00AA1C1F" w:rsidRDefault="00AA1C1F" w:rsidP="00AA1C1F">
      <w:pPr>
        <w:spacing w:line="360" w:lineRule="auto"/>
        <w:ind w:firstLineChars="100" w:firstLine="220"/>
        <w:rPr>
          <w:rFonts w:ascii="Arial" w:eastAsia="MS PGothic" w:hAnsi="Arial" w:cs="Arial"/>
          <w:sz w:val="22"/>
          <w:szCs w:val="22"/>
          <w:lang w:val="en-US" w:eastAsia="ja-JP"/>
        </w:rPr>
      </w:pPr>
      <w:r w:rsidRPr="0095215D">
        <w:rPr>
          <w:rFonts w:ascii="Arial" w:eastAsia="MS PGothic" w:hAnsi="Arial" w:cs="Arial"/>
          <w:sz w:val="22"/>
          <w:szCs w:val="22"/>
          <w:lang w:val="en-US" w:eastAsia="ja-JP"/>
        </w:rPr>
        <w:t>この</w:t>
      </w:r>
      <w:proofErr w:type="spellStart"/>
      <w:r w:rsidRPr="0095215D">
        <w:rPr>
          <w:rFonts w:ascii="Arial" w:eastAsia="MS PGothic" w:hAnsi="Arial" w:cs="Arial"/>
          <w:sz w:val="22"/>
          <w:szCs w:val="22"/>
          <w:lang w:val="en-GB"/>
        </w:rPr>
        <w:t>Qseven</w:t>
      </w:r>
      <w:proofErr w:type="spellEnd"/>
      <w:r w:rsidRPr="0095215D">
        <w:rPr>
          <w:rFonts w:ascii="Arial" w:eastAsia="MS PGothic" w:hAnsi="Arial" w:cs="Arial"/>
          <w:sz w:val="22"/>
          <w:szCs w:val="22"/>
          <w:lang w:val="en-GB" w:eastAsia="ja-JP"/>
        </w:rPr>
        <w:t>モジュールは、</w:t>
      </w:r>
      <w:r w:rsidRPr="0095215D">
        <w:rPr>
          <w:rFonts w:ascii="Arial" w:eastAsia="MS PGothic" w:hAnsi="Arial" w:cs="Arial"/>
          <w:sz w:val="22"/>
          <w:szCs w:val="22"/>
          <w:lang w:val="en-GB"/>
        </w:rPr>
        <w:t xml:space="preserve">2GB </w:t>
      </w:r>
      <w:r w:rsidRPr="0095215D">
        <w:rPr>
          <w:rFonts w:ascii="Arial" w:eastAsia="MS PGothic" w:hAnsi="Arial" w:cs="Arial"/>
          <w:sz w:val="22"/>
          <w:szCs w:val="22"/>
          <w:lang w:val="en-GB" w:eastAsia="ja-JP"/>
        </w:rPr>
        <w:t>の</w:t>
      </w:r>
      <w:r w:rsidRPr="0095215D">
        <w:rPr>
          <w:rFonts w:ascii="Arial" w:eastAsia="MS PGothic" w:hAnsi="Arial" w:cs="Arial"/>
          <w:sz w:val="22"/>
          <w:szCs w:val="22"/>
          <w:lang w:val="en-GB"/>
        </w:rPr>
        <w:t>DDR3L</w:t>
      </w:r>
      <w:r w:rsidRPr="0095215D">
        <w:rPr>
          <w:rFonts w:ascii="Arial" w:eastAsia="MS PGothic" w:hAnsi="Arial" w:cs="Arial"/>
          <w:sz w:val="22"/>
          <w:szCs w:val="22"/>
          <w:lang w:val="en-GB" w:eastAsia="ja-JP"/>
        </w:rPr>
        <w:t>メモリー、及び最大</w:t>
      </w:r>
      <w:r w:rsidRPr="0095215D">
        <w:rPr>
          <w:rFonts w:ascii="Arial" w:eastAsia="MS PGothic" w:hAnsi="Arial" w:cs="Arial"/>
          <w:sz w:val="22"/>
          <w:szCs w:val="22"/>
          <w:lang w:val="en-GB"/>
        </w:rPr>
        <w:t>16 GB</w:t>
      </w:r>
      <w:r w:rsidRPr="0095215D">
        <w:rPr>
          <w:rFonts w:ascii="Arial" w:eastAsia="MS PGothic" w:hAnsi="Arial" w:cs="Arial"/>
          <w:sz w:val="22"/>
          <w:szCs w:val="22"/>
          <w:lang w:val="en-GB" w:eastAsia="ja-JP"/>
        </w:rPr>
        <w:t>の</w:t>
      </w:r>
      <w:r w:rsidRPr="0095215D">
        <w:rPr>
          <w:rFonts w:ascii="Arial" w:eastAsia="MS PGothic" w:hAnsi="Arial" w:cs="Arial"/>
          <w:sz w:val="22"/>
          <w:szCs w:val="22"/>
          <w:lang w:val="en-GB"/>
        </w:rPr>
        <w:t xml:space="preserve"> </w:t>
      </w:r>
      <w:proofErr w:type="spellStart"/>
      <w:r w:rsidRPr="0095215D">
        <w:rPr>
          <w:rFonts w:ascii="Arial" w:eastAsia="MS PGothic" w:hAnsi="Arial" w:cs="Arial"/>
          <w:sz w:val="22"/>
          <w:szCs w:val="22"/>
          <w:lang w:val="en-GB"/>
        </w:rPr>
        <w:t>eMMC</w:t>
      </w:r>
      <w:proofErr w:type="spellEnd"/>
      <w:r w:rsidRPr="0095215D">
        <w:rPr>
          <w:rFonts w:ascii="Arial" w:eastAsia="MS PGothic" w:hAnsi="Arial" w:cs="Arial"/>
          <w:sz w:val="22"/>
          <w:szCs w:val="22"/>
          <w:lang w:val="en-GB"/>
        </w:rPr>
        <w:t xml:space="preserve"> 4.5 </w:t>
      </w:r>
      <w:r w:rsidRPr="0095215D">
        <w:rPr>
          <w:rFonts w:ascii="Arial" w:eastAsia="MS PGothic" w:hAnsi="Arial" w:cs="Arial"/>
          <w:sz w:val="22"/>
          <w:szCs w:val="22"/>
          <w:lang w:val="en-GB" w:eastAsia="ja-JP"/>
        </w:rPr>
        <w:t>大容量ストレージを備えている。ネイティブにサポートされた</w:t>
      </w:r>
      <w:r w:rsidRPr="0095215D">
        <w:rPr>
          <w:rFonts w:ascii="Arial" w:eastAsia="MS PGothic" w:hAnsi="Arial" w:cs="Arial"/>
          <w:sz w:val="22"/>
          <w:szCs w:val="22"/>
          <w:lang w:val="en-GB"/>
        </w:rPr>
        <w:t>USB 3.0</w:t>
      </w:r>
      <w:r>
        <w:rPr>
          <w:rFonts w:ascii="Arial" w:eastAsia="MS PGothic" w:hAnsi="Arial" w:cs="Arial"/>
          <w:sz w:val="22"/>
          <w:szCs w:val="22"/>
          <w:lang w:val="en-GB" w:eastAsia="ja-JP"/>
        </w:rPr>
        <w:t>が、データの低電力・高速送信を可能として</w:t>
      </w:r>
      <w:r>
        <w:rPr>
          <w:rFonts w:ascii="Arial" w:eastAsia="MS PGothic" w:hAnsi="Arial" w:cs="Arial" w:hint="eastAsia"/>
          <w:sz w:val="22"/>
          <w:szCs w:val="22"/>
          <w:lang w:val="en-GB" w:eastAsia="ja-JP"/>
        </w:rPr>
        <w:t>おり、</w:t>
      </w:r>
      <w:r w:rsidRPr="0095215D">
        <w:rPr>
          <w:rFonts w:ascii="Arial" w:eastAsia="MS PGothic" w:hAnsi="Arial" w:cs="Arial"/>
          <w:sz w:val="22"/>
          <w:szCs w:val="22"/>
          <w:lang w:val="en-GB" w:eastAsia="ja-JP"/>
        </w:rPr>
        <w:t>合計</w:t>
      </w:r>
      <w:r w:rsidRPr="0095215D">
        <w:rPr>
          <w:rFonts w:ascii="Arial" w:eastAsia="MS PGothic" w:hAnsi="Arial" w:cs="Arial"/>
          <w:sz w:val="22"/>
          <w:szCs w:val="22"/>
          <w:lang w:val="en-GB" w:eastAsia="ja-JP"/>
        </w:rPr>
        <w:t>6</w:t>
      </w:r>
      <w:r w:rsidRPr="0095215D">
        <w:rPr>
          <w:rFonts w:ascii="Arial" w:eastAsia="MS PGothic" w:hAnsi="Arial" w:cs="Arial"/>
          <w:sz w:val="22"/>
          <w:szCs w:val="22"/>
          <w:lang w:val="en-GB" w:eastAsia="ja-JP"/>
        </w:rPr>
        <w:t>つの</w:t>
      </w:r>
      <w:r w:rsidRPr="0095215D">
        <w:rPr>
          <w:rFonts w:ascii="Arial" w:eastAsia="MS PGothic" w:hAnsi="Arial" w:cs="Arial"/>
          <w:sz w:val="22"/>
          <w:szCs w:val="22"/>
          <w:lang w:val="en-GB" w:eastAsia="ja-JP"/>
        </w:rPr>
        <w:t>USB 2.0</w:t>
      </w:r>
      <w:r w:rsidRPr="0095215D">
        <w:rPr>
          <w:rFonts w:ascii="Arial" w:eastAsia="MS PGothic" w:hAnsi="Arial" w:cs="Arial"/>
          <w:sz w:val="22"/>
          <w:szCs w:val="22"/>
          <w:lang w:val="en-GB" w:eastAsia="ja-JP"/>
        </w:rPr>
        <w:t>ポートのうち、</w:t>
      </w:r>
      <w:r w:rsidRPr="0095215D">
        <w:rPr>
          <w:rFonts w:ascii="Arial" w:eastAsia="MS PGothic" w:hAnsi="Arial" w:cs="Arial"/>
          <w:sz w:val="22"/>
          <w:szCs w:val="22"/>
          <w:lang w:val="en-GB" w:eastAsia="ja-JP"/>
        </w:rPr>
        <w:t>1</w:t>
      </w:r>
      <w:r w:rsidRPr="0095215D">
        <w:rPr>
          <w:rFonts w:ascii="Arial" w:eastAsia="MS PGothic" w:hAnsi="Arial" w:cs="Arial"/>
          <w:sz w:val="22"/>
          <w:szCs w:val="22"/>
          <w:lang w:val="en-GB" w:eastAsia="ja-JP"/>
        </w:rPr>
        <w:t>つが</w:t>
      </w:r>
      <w:r w:rsidRPr="0095215D">
        <w:rPr>
          <w:rFonts w:ascii="Arial" w:eastAsia="MS PGothic" w:hAnsi="Arial" w:cs="Arial"/>
          <w:sz w:val="22"/>
          <w:szCs w:val="22"/>
          <w:lang w:val="en-GB"/>
        </w:rPr>
        <w:t xml:space="preserve"> USB 3.0 </w:t>
      </w:r>
      <w:proofErr w:type="spellStart"/>
      <w:r w:rsidRPr="0095215D">
        <w:rPr>
          <w:rFonts w:ascii="Arial" w:eastAsia="MS PGothic" w:hAnsi="Arial" w:cs="Arial"/>
          <w:sz w:val="22"/>
          <w:szCs w:val="22"/>
          <w:lang w:val="en-GB"/>
        </w:rPr>
        <w:t>Superspeed</w:t>
      </w:r>
      <w:proofErr w:type="spellEnd"/>
      <w:r w:rsidRPr="0095215D">
        <w:rPr>
          <w:rFonts w:ascii="Arial" w:eastAsia="MS PGothic" w:hAnsi="Arial" w:cs="Arial"/>
          <w:sz w:val="22"/>
          <w:szCs w:val="22"/>
          <w:lang w:val="en-GB" w:eastAsia="ja-JP"/>
        </w:rPr>
        <w:t>をサポートしている。</w:t>
      </w:r>
      <w:r>
        <w:rPr>
          <w:rFonts w:ascii="Arial" w:eastAsia="MS PGothic" w:hAnsi="Arial" w:cs="Arial"/>
          <w:sz w:val="22"/>
          <w:szCs w:val="22"/>
          <w:lang w:val="en" w:eastAsia="ja-JP"/>
        </w:rPr>
        <w:t>3</w:t>
      </w:r>
      <w:r>
        <w:rPr>
          <w:rFonts w:ascii="Arial" w:eastAsia="MS PGothic" w:hAnsi="Arial" w:cs="Arial" w:hint="eastAsia"/>
          <w:sz w:val="22"/>
          <w:szCs w:val="22"/>
          <w:lang w:val="en"/>
        </w:rPr>
        <w:t>レーン</w:t>
      </w:r>
      <w:r>
        <w:rPr>
          <w:rFonts w:ascii="Arial" w:eastAsia="MS PGothic" w:hAnsi="Arial" w:cs="Arial" w:hint="eastAsia"/>
          <w:sz w:val="22"/>
          <w:szCs w:val="22"/>
          <w:lang w:val="en" w:eastAsia="ja-JP"/>
        </w:rPr>
        <w:t>の</w:t>
      </w:r>
      <w:r w:rsidRPr="0095215D">
        <w:rPr>
          <w:rFonts w:ascii="Arial" w:eastAsia="MS PGothic" w:hAnsi="Arial" w:cs="Arial"/>
          <w:sz w:val="22"/>
          <w:szCs w:val="22"/>
          <w:lang w:val="en"/>
        </w:rPr>
        <w:t>PCI Express 2.0</w:t>
      </w:r>
      <w:r w:rsidRPr="0095215D">
        <w:rPr>
          <w:rFonts w:ascii="Arial" w:eastAsia="MS PGothic" w:hAnsi="Arial" w:cs="Arial"/>
          <w:sz w:val="22"/>
          <w:szCs w:val="22"/>
          <w:lang w:val="en"/>
        </w:rPr>
        <w:t>、</w:t>
      </w:r>
      <w:r>
        <w:rPr>
          <w:rFonts w:ascii="Arial" w:eastAsia="MS PGothic" w:hAnsi="Arial" w:cs="Arial" w:hint="eastAsia"/>
          <w:sz w:val="22"/>
          <w:szCs w:val="22"/>
          <w:lang w:val="en" w:eastAsia="ja-JP"/>
        </w:rPr>
        <w:t>最大</w:t>
      </w:r>
      <w:r w:rsidRPr="0095215D">
        <w:rPr>
          <w:rFonts w:ascii="Arial" w:eastAsia="MS PGothic" w:hAnsi="Arial" w:cs="Arial"/>
          <w:sz w:val="22"/>
          <w:szCs w:val="22"/>
          <w:lang w:val="en" w:eastAsia="ja-JP"/>
        </w:rPr>
        <w:t>6</w:t>
      </w:r>
      <w:r w:rsidRPr="0095215D">
        <w:rPr>
          <w:rFonts w:ascii="Arial" w:eastAsia="MS PGothic" w:hAnsi="Arial" w:cs="Arial"/>
          <w:sz w:val="22"/>
          <w:szCs w:val="22"/>
          <w:lang w:val="en"/>
        </w:rPr>
        <w:t xml:space="preserve"> Gb/s </w:t>
      </w:r>
      <w:r w:rsidRPr="0095215D">
        <w:rPr>
          <w:rFonts w:ascii="Arial" w:eastAsia="MS PGothic" w:hAnsi="Arial" w:cs="Arial"/>
          <w:sz w:val="22"/>
          <w:szCs w:val="22"/>
          <w:lang w:val="en"/>
        </w:rPr>
        <w:t>まで</w:t>
      </w:r>
      <w:r w:rsidRPr="0095215D">
        <w:rPr>
          <w:rFonts w:ascii="Arial" w:eastAsia="MS PGothic" w:hAnsi="Arial" w:cs="Arial"/>
          <w:sz w:val="22"/>
          <w:szCs w:val="22"/>
          <w:lang w:val="en" w:eastAsia="ja-JP"/>
        </w:rPr>
        <w:t>の</w:t>
      </w:r>
      <w:r w:rsidRPr="0095215D">
        <w:rPr>
          <w:rFonts w:ascii="Arial" w:eastAsia="MS PGothic" w:hAnsi="Arial" w:cs="Arial"/>
          <w:sz w:val="22"/>
          <w:szCs w:val="22"/>
          <w:lang w:val="en" w:eastAsia="ja-JP"/>
        </w:rPr>
        <w:t>2</w:t>
      </w:r>
      <w:r w:rsidRPr="0095215D">
        <w:rPr>
          <w:rFonts w:ascii="Arial" w:eastAsia="MS PGothic" w:hAnsi="Arial" w:cs="Arial"/>
          <w:sz w:val="22"/>
          <w:szCs w:val="22"/>
          <w:lang w:val="en"/>
        </w:rPr>
        <w:t>ポートの</w:t>
      </w:r>
      <w:r w:rsidRPr="0095215D">
        <w:rPr>
          <w:rFonts w:ascii="Arial" w:eastAsia="MS PGothic" w:hAnsi="Arial" w:cs="Arial"/>
          <w:sz w:val="22"/>
          <w:szCs w:val="22"/>
          <w:lang w:val="en"/>
        </w:rPr>
        <w:t>SATA</w:t>
      </w:r>
      <w:r>
        <w:rPr>
          <w:rFonts w:ascii="Arial" w:eastAsia="MS PGothic" w:hAnsi="Arial" w:cs="Arial" w:hint="eastAsia"/>
          <w:sz w:val="22"/>
          <w:szCs w:val="22"/>
          <w:lang w:val="en" w:eastAsia="ja-JP"/>
        </w:rPr>
        <w:t>が</w:t>
      </w:r>
      <w:r w:rsidRPr="0095215D">
        <w:rPr>
          <w:rFonts w:ascii="Arial" w:eastAsia="MS PGothic" w:hAnsi="Arial" w:cs="Arial"/>
          <w:sz w:val="22"/>
          <w:szCs w:val="22"/>
          <w:lang w:val="en" w:eastAsia="ja-JP"/>
        </w:rPr>
        <w:t>、</w:t>
      </w:r>
      <w:r w:rsidRPr="0095215D">
        <w:rPr>
          <w:rFonts w:ascii="Arial" w:eastAsia="MS PGothic" w:hAnsi="Arial" w:cs="Arial"/>
          <w:sz w:val="22"/>
          <w:szCs w:val="22"/>
          <w:lang w:val="en"/>
        </w:rPr>
        <w:t>高速で柔軟なシステム拡張性をもたらしている。</w:t>
      </w:r>
      <w:r w:rsidRPr="0095215D">
        <w:rPr>
          <w:rFonts w:ascii="Arial" w:eastAsia="MS PGothic" w:hAnsi="Arial" w:cs="Arial"/>
          <w:sz w:val="22"/>
          <w:szCs w:val="22"/>
          <w:lang w:val="en" w:eastAsia="ja-JP"/>
        </w:rPr>
        <w:t>このほか</w:t>
      </w:r>
      <w:r w:rsidRPr="0095215D">
        <w:rPr>
          <w:rFonts w:ascii="Arial" w:eastAsia="MS PGothic" w:hAnsi="Arial" w:cs="Arial"/>
          <w:sz w:val="22"/>
          <w:szCs w:val="22"/>
          <w:lang w:val="en"/>
        </w:rPr>
        <w:t>、</w:t>
      </w:r>
      <w:r w:rsidRPr="0095215D">
        <w:rPr>
          <w:rFonts w:ascii="Arial" w:eastAsia="MS PGothic" w:hAnsi="Arial" w:cs="Arial"/>
          <w:sz w:val="22"/>
          <w:szCs w:val="22"/>
          <w:lang w:val="en" w:eastAsia="ja-JP"/>
        </w:rPr>
        <w:t>ソフトウェアの互換性を上げる</w:t>
      </w:r>
      <w:r w:rsidRPr="0095215D">
        <w:rPr>
          <w:rFonts w:ascii="Arial" w:eastAsia="MS PGothic" w:hAnsi="Arial" w:cs="Arial"/>
          <w:bCs/>
          <w:sz w:val="22"/>
          <w:szCs w:val="22"/>
          <w:lang w:val="en-GB"/>
        </w:rPr>
        <w:t>Intel</w:t>
      </w:r>
      <w:r w:rsidRPr="0095215D">
        <w:rPr>
          <w:rFonts w:ascii="Arial" w:eastAsia="MS PGothic" w:hAnsi="Arial" w:cs="Arial"/>
          <w:sz w:val="22"/>
          <w:szCs w:val="22"/>
          <w:lang w:val="en-GB"/>
        </w:rPr>
        <w:t>® Ethernet Controller</w:t>
      </w:r>
      <w:r w:rsidRPr="0095215D">
        <w:rPr>
          <w:rFonts w:ascii="Arial" w:eastAsia="MS PGothic" w:hAnsi="Arial" w:cs="Arial"/>
          <w:sz w:val="22"/>
          <w:szCs w:val="22"/>
          <w:lang w:val="en-GB" w:eastAsia="ja-JP"/>
        </w:rPr>
        <w:t xml:space="preserve"> </w:t>
      </w:r>
      <w:r w:rsidRPr="0095215D">
        <w:rPr>
          <w:rFonts w:ascii="Arial" w:eastAsia="MS PGothic" w:hAnsi="Arial" w:cs="Arial"/>
          <w:bCs/>
          <w:sz w:val="22"/>
          <w:szCs w:val="22"/>
          <w:lang w:val="en-GB" w:eastAsia="ja-JP"/>
        </w:rPr>
        <w:lastRenderedPageBreak/>
        <w:t>i</w:t>
      </w:r>
      <w:r w:rsidRPr="0095215D">
        <w:rPr>
          <w:rFonts w:ascii="Arial" w:eastAsia="MS PGothic" w:hAnsi="Arial" w:cs="Arial"/>
          <w:bCs/>
          <w:sz w:val="22"/>
          <w:szCs w:val="22"/>
          <w:lang w:val="en-GB"/>
        </w:rPr>
        <w:t>210</w:t>
      </w:r>
      <w:r>
        <w:rPr>
          <w:rFonts w:ascii="Arial" w:eastAsia="MS PGothic" w:hAnsi="Arial" w:cs="Arial"/>
          <w:bCs/>
          <w:sz w:val="22"/>
          <w:szCs w:val="22"/>
          <w:lang w:val="en-GB" w:eastAsia="ja-JP"/>
        </w:rPr>
        <w:t>搭載</w:t>
      </w:r>
      <w:r>
        <w:rPr>
          <w:rFonts w:ascii="Arial" w:eastAsia="MS PGothic" w:hAnsi="Arial" w:cs="Arial" w:hint="eastAsia"/>
          <w:bCs/>
          <w:sz w:val="22"/>
          <w:szCs w:val="22"/>
          <w:lang w:val="en-GB" w:eastAsia="ja-JP"/>
        </w:rPr>
        <w:t>、</w:t>
      </w:r>
      <w:r w:rsidRPr="0095215D">
        <w:rPr>
          <w:rFonts w:ascii="Arial" w:eastAsia="MS PGothic" w:hAnsi="Arial" w:cs="Arial"/>
          <w:sz w:val="22"/>
          <w:szCs w:val="22"/>
          <w:lang w:val="en"/>
        </w:rPr>
        <w:t>レガシー</w:t>
      </w:r>
      <w:r w:rsidRPr="0095215D">
        <w:rPr>
          <w:rFonts w:ascii="Arial" w:eastAsia="MS PGothic" w:hAnsi="Arial" w:cs="Arial"/>
          <w:sz w:val="22"/>
          <w:szCs w:val="22"/>
          <w:lang w:val="en"/>
        </w:rPr>
        <w:t xml:space="preserve"> I/O</w:t>
      </w:r>
      <w:r w:rsidRPr="0095215D">
        <w:rPr>
          <w:rFonts w:ascii="Arial" w:eastAsia="MS PGothic" w:hAnsi="Arial" w:cs="Arial"/>
          <w:sz w:val="22"/>
          <w:szCs w:val="22"/>
          <w:lang w:val="en"/>
        </w:rPr>
        <w:t>インタフェースを容易に統合できるようにするための</w:t>
      </w:r>
      <w:r w:rsidRPr="0095215D">
        <w:rPr>
          <w:rFonts w:ascii="Arial" w:eastAsia="MS PGothic" w:hAnsi="Arial" w:cs="Arial"/>
          <w:sz w:val="22"/>
          <w:szCs w:val="22"/>
          <w:lang w:val="en-GB"/>
        </w:rPr>
        <w:t xml:space="preserve">I2C </w:t>
      </w:r>
      <w:r w:rsidRPr="0095215D">
        <w:rPr>
          <w:rFonts w:ascii="Arial" w:eastAsia="MS PGothic" w:hAnsi="Arial" w:cs="Arial"/>
          <w:sz w:val="22"/>
          <w:szCs w:val="22"/>
          <w:lang w:val="en-GB" w:eastAsia="ja-JP"/>
        </w:rPr>
        <w:t>バス、</w:t>
      </w:r>
      <w:r w:rsidRPr="0095215D">
        <w:rPr>
          <w:rFonts w:ascii="Arial" w:eastAsia="MS PGothic" w:hAnsi="Arial" w:cs="Arial"/>
          <w:sz w:val="22"/>
          <w:szCs w:val="22"/>
          <w:lang w:val="en-GB"/>
        </w:rPr>
        <w:t>LPC</w:t>
      </w:r>
      <w:r w:rsidRPr="0095215D">
        <w:rPr>
          <w:rFonts w:ascii="Arial" w:eastAsia="MS PGothic" w:hAnsi="Arial" w:cs="Arial"/>
          <w:sz w:val="22"/>
          <w:szCs w:val="22"/>
          <w:lang w:val="en-GB" w:eastAsia="ja-JP"/>
        </w:rPr>
        <w:t>バス</w:t>
      </w:r>
      <w:r w:rsidRPr="0095215D">
        <w:rPr>
          <w:rFonts w:ascii="Arial" w:eastAsia="MS PGothic" w:hAnsi="Arial" w:cs="Arial"/>
          <w:sz w:val="22"/>
          <w:szCs w:val="22"/>
          <w:lang w:val="en" w:eastAsia="ja-JP"/>
        </w:rPr>
        <w:t>を備え</w:t>
      </w:r>
      <w:r w:rsidRPr="0095215D">
        <w:rPr>
          <w:rFonts w:ascii="Arial" w:eastAsia="MS PGothic" w:hAnsi="Arial" w:cs="Arial"/>
          <w:sz w:val="22"/>
          <w:szCs w:val="22"/>
          <w:lang w:val="en"/>
        </w:rPr>
        <w:t>、</w:t>
      </w:r>
      <w:r w:rsidRPr="0095215D">
        <w:rPr>
          <w:rFonts w:ascii="Arial" w:eastAsia="MS PGothic" w:hAnsi="Arial" w:cs="Arial"/>
          <w:sz w:val="22"/>
          <w:szCs w:val="22"/>
          <w:lang w:val="en" w:eastAsia="ja-JP"/>
        </w:rPr>
        <w:t>サウンドシステムは</w:t>
      </w:r>
      <w:r w:rsidRPr="0095215D">
        <w:rPr>
          <w:rFonts w:ascii="Arial" w:eastAsia="MS PGothic" w:hAnsi="Arial" w:cs="Arial"/>
          <w:sz w:val="22"/>
          <w:szCs w:val="22"/>
          <w:lang w:val="en"/>
        </w:rPr>
        <w:t xml:space="preserve">Intel® High Definition Audio </w:t>
      </w:r>
      <w:r w:rsidRPr="0095215D">
        <w:rPr>
          <w:rFonts w:ascii="Arial" w:eastAsia="MS PGothic" w:hAnsi="Arial" w:cs="Arial"/>
          <w:sz w:val="22"/>
          <w:szCs w:val="22"/>
          <w:lang w:val="en" w:eastAsia="ja-JP"/>
        </w:rPr>
        <w:t>を採用</w:t>
      </w:r>
      <w:r w:rsidRPr="0095215D">
        <w:rPr>
          <w:rFonts w:ascii="Arial" w:eastAsia="MS PGothic" w:hAnsi="Arial" w:cs="Arial"/>
          <w:sz w:val="22"/>
          <w:szCs w:val="22"/>
          <w:lang w:val="en"/>
        </w:rPr>
        <w:t>している</w:t>
      </w:r>
      <w:r w:rsidRPr="0095215D">
        <w:rPr>
          <w:rFonts w:ascii="Arial" w:eastAsia="MS PGothic" w:hAnsi="Arial" w:cs="Arial"/>
          <w:sz w:val="22"/>
          <w:szCs w:val="22"/>
          <w:lang w:val="en-GB" w:eastAsia="ja-JP"/>
        </w:rPr>
        <w:t>。</w:t>
      </w:r>
    </w:p>
    <w:p w14:paraId="5ED771EA" w14:textId="77777777" w:rsidR="005D399B" w:rsidRDefault="005D399B" w:rsidP="005D399B">
      <w:pPr>
        <w:suppressAutoHyphens w:val="0"/>
        <w:rPr>
          <w:rFonts w:ascii="Arial" w:hAnsi="Arial" w:cs="Arial"/>
          <w:sz w:val="22"/>
          <w:szCs w:val="22"/>
          <w:lang w:val="en-GB"/>
        </w:rPr>
      </w:pPr>
    </w:p>
    <w:p w14:paraId="0A3A0FAD" w14:textId="77777777" w:rsidR="005D399B" w:rsidRPr="005D399B" w:rsidRDefault="005D399B" w:rsidP="005D399B">
      <w:pPr>
        <w:suppressAutoHyphens w:val="0"/>
        <w:rPr>
          <w:rFonts w:ascii="Arial" w:hAnsi="Arial" w:cs="Arial"/>
          <w:sz w:val="22"/>
          <w:szCs w:val="22"/>
          <w:lang w:val="en-GB"/>
        </w:rPr>
      </w:pPr>
    </w:p>
    <w:p w14:paraId="0F45461E" w14:textId="77777777" w:rsidR="00435B8F" w:rsidRPr="009E053F" w:rsidRDefault="00435B8F" w:rsidP="0092094C">
      <w:pPr>
        <w:rPr>
          <w:rFonts w:ascii="Arial" w:hAnsi="Arial" w:cs="Arial"/>
          <w:lang w:val="en-GB"/>
        </w:rPr>
      </w:pPr>
    </w:p>
    <w:p w14:paraId="7350A632" w14:textId="77777777" w:rsidR="00FE7AB5" w:rsidRPr="00FE7AB5" w:rsidRDefault="00FE7AB5" w:rsidP="00FE7AB5">
      <w:pPr>
        <w:tabs>
          <w:tab w:val="left" w:pos="5055"/>
        </w:tabs>
        <w:suppressAutoHyphens w:val="0"/>
        <w:autoSpaceDE w:val="0"/>
        <w:autoSpaceDN w:val="0"/>
        <w:adjustRightInd w:val="0"/>
        <w:spacing w:before="100" w:after="100"/>
        <w:rPr>
          <w:rFonts w:cs="Arial"/>
          <w:b/>
          <w:bCs/>
          <w:sz w:val="22"/>
          <w:szCs w:val="22"/>
          <w:lang w:val="en-US" w:eastAsia="ja-JP"/>
        </w:rPr>
      </w:pPr>
      <w:proofErr w:type="spellStart"/>
      <w:proofErr w:type="gramStart"/>
      <w:r w:rsidRPr="00FE7AB5">
        <w:rPr>
          <w:rFonts w:cs="Arial"/>
          <w:b/>
          <w:bCs/>
          <w:sz w:val="22"/>
          <w:szCs w:val="22"/>
          <w:lang w:val="en-US" w:eastAsia="ja-JP"/>
        </w:rPr>
        <w:t>congatec</w:t>
      </w:r>
      <w:proofErr w:type="spellEnd"/>
      <w:r w:rsidRPr="00FE7AB5">
        <w:rPr>
          <w:rFonts w:ascii="新細明體" w:eastAsia="新細明體" w:hAnsi="新細明體" w:cs="Arial" w:hint="eastAsia"/>
          <w:b/>
          <w:bCs/>
          <w:sz w:val="22"/>
          <w:szCs w:val="22"/>
          <w:lang w:val="en-US" w:eastAsia="ja-JP"/>
        </w:rPr>
        <w:t>について</w:t>
      </w:r>
      <w:proofErr w:type="gramEnd"/>
      <w:r w:rsidRPr="00FE7AB5">
        <w:rPr>
          <w:rFonts w:cs="Arial"/>
          <w:b/>
          <w:bCs/>
          <w:sz w:val="22"/>
          <w:szCs w:val="22"/>
          <w:lang w:val="en-US" w:eastAsia="ja-JP"/>
        </w:rPr>
        <w:t xml:space="preserve"> </w:t>
      </w:r>
    </w:p>
    <w:p w14:paraId="599BF743" w14:textId="7804D428" w:rsidR="00C90FC6" w:rsidRPr="00FE7AB5" w:rsidRDefault="00FE7AB5" w:rsidP="00FE7AB5">
      <w:pPr>
        <w:tabs>
          <w:tab w:val="left" w:pos="5055"/>
        </w:tabs>
        <w:suppressAutoHyphens w:val="0"/>
        <w:autoSpaceDE w:val="0"/>
        <w:autoSpaceDN w:val="0"/>
        <w:adjustRightInd w:val="0"/>
        <w:spacing w:before="100" w:after="100"/>
        <w:rPr>
          <w:rFonts w:asciiTheme="minorHAnsi" w:eastAsiaTheme="minorEastAsia" w:hAnsiTheme="minorHAnsi" w:cs="Arial"/>
          <w:sz w:val="22"/>
          <w:szCs w:val="22"/>
          <w:lang w:val="en-US"/>
        </w:rPr>
      </w:pPr>
      <w:proofErr w:type="spellStart"/>
      <w:proofErr w:type="gramStart"/>
      <w:r w:rsidRPr="00FE7AB5">
        <w:rPr>
          <w:rFonts w:asciiTheme="minorHAnsi" w:eastAsiaTheme="minorEastAsia" w:hAnsiTheme="minorHAnsi" w:cs="Arial"/>
          <w:bCs/>
          <w:sz w:val="22"/>
          <w:szCs w:val="22"/>
          <w:lang w:val="en-US" w:eastAsia="ja-JP"/>
        </w:rPr>
        <w:t>congatec</w:t>
      </w:r>
      <w:proofErr w:type="spellEnd"/>
      <w:r w:rsidRPr="00FE7AB5">
        <w:rPr>
          <w:rFonts w:asciiTheme="minorHAnsi" w:eastAsiaTheme="minorEastAsia" w:hAnsiTheme="minorHAnsi" w:cs="Arial"/>
          <w:bCs/>
          <w:sz w:val="22"/>
          <w:szCs w:val="22"/>
          <w:lang w:val="en-US" w:eastAsia="ja-JP"/>
        </w:rPr>
        <w:t>はドイツのデッゲンドルフに本社を置く</w:t>
      </w:r>
      <w:proofErr w:type="spellStart"/>
      <w:r w:rsidRPr="00FE7AB5">
        <w:rPr>
          <w:rFonts w:asciiTheme="minorHAnsi" w:eastAsiaTheme="minorEastAsia" w:hAnsiTheme="minorHAnsi" w:cs="Arial"/>
          <w:bCs/>
          <w:sz w:val="22"/>
          <w:szCs w:val="22"/>
          <w:lang w:val="en-US" w:eastAsia="ja-JP"/>
        </w:rPr>
        <w:t>Qseven</w:t>
      </w:r>
      <w:proofErr w:type="spellEnd"/>
      <w:proofErr w:type="gramEnd"/>
      <w:r w:rsidRPr="00FE7AB5">
        <w:rPr>
          <w:rFonts w:asciiTheme="minorHAnsi" w:eastAsiaTheme="minorEastAsia" w:hAnsiTheme="minorHAnsi" w:cs="Arial"/>
          <w:bCs/>
          <w:sz w:val="22"/>
          <w:szCs w:val="22"/>
          <w:lang w:val="en-US" w:eastAsia="ja-JP"/>
        </w:rPr>
        <w:t>、</w:t>
      </w:r>
      <w:r w:rsidRPr="00FE7AB5">
        <w:rPr>
          <w:rFonts w:asciiTheme="minorHAnsi" w:eastAsiaTheme="minorEastAsia" w:hAnsiTheme="minorHAnsi" w:cs="Arial"/>
          <w:bCs/>
          <w:sz w:val="22"/>
          <w:szCs w:val="22"/>
          <w:lang w:val="en-US" w:eastAsia="ja-JP"/>
        </w:rPr>
        <w:t xml:space="preserve"> COM Express</w:t>
      </w:r>
      <w:r w:rsidRPr="00FE7AB5">
        <w:rPr>
          <w:rFonts w:asciiTheme="minorHAnsi" w:eastAsiaTheme="minorEastAsia" w:hAnsiTheme="minorHAnsi" w:cs="Arial"/>
          <w:bCs/>
          <w:sz w:val="22"/>
          <w:szCs w:val="22"/>
          <w:lang w:val="en-US" w:eastAsia="ja-JP"/>
        </w:rPr>
        <w:t>、</w:t>
      </w:r>
      <w:r w:rsidRPr="00FE7AB5">
        <w:rPr>
          <w:rFonts w:asciiTheme="minorHAnsi" w:eastAsiaTheme="minorEastAsia" w:hAnsiTheme="minorHAnsi" w:cs="Arial"/>
          <w:bCs/>
          <w:sz w:val="22"/>
          <w:szCs w:val="22"/>
          <w:lang w:val="en-US" w:eastAsia="ja-JP"/>
        </w:rPr>
        <w:t xml:space="preserve"> XTX </w:t>
      </w:r>
      <w:r w:rsidRPr="00FE7AB5">
        <w:rPr>
          <w:rFonts w:asciiTheme="minorHAnsi" w:eastAsiaTheme="minorEastAsia" w:hAnsiTheme="minorHAnsi" w:cs="Arial"/>
          <w:bCs/>
          <w:sz w:val="22"/>
          <w:szCs w:val="22"/>
          <w:lang w:val="en-US" w:eastAsia="ja-JP"/>
        </w:rPr>
        <w:t>、</w:t>
      </w:r>
      <w:r w:rsidRPr="00FE7AB5">
        <w:rPr>
          <w:rFonts w:asciiTheme="minorHAnsi" w:eastAsiaTheme="minorEastAsia" w:hAnsiTheme="minorHAnsi" w:cs="Arial"/>
          <w:bCs/>
          <w:sz w:val="22"/>
          <w:szCs w:val="22"/>
          <w:lang w:val="en-US" w:eastAsia="ja-JP"/>
        </w:rPr>
        <w:t>ETX</w:t>
      </w:r>
      <w:r w:rsidRPr="00FE7AB5">
        <w:rPr>
          <w:rFonts w:asciiTheme="minorHAnsi" w:eastAsiaTheme="minorEastAsia" w:hAnsiTheme="minorHAnsi" w:cs="Arial"/>
          <w:bCs/>
          <w:sz w:val="22"/>
          <w:szCs w:val="22"/>
          <w:lang w:val="en-US" w:eastAsia="ja-JP"/>
        </w:rPr>
        <w:t>、</w:t>
      </w:r>
      <w:r w:rsidRPr="00FE7AB5">
        <w:rPr>
          <w:rFonts w:asciiTheme="minorHAnsi" w:eastAsiaTheme="minorEastAsia" w:hAnsiTheme="minorHAnsi" w:cs="Arial"/>
          <w:bCs/>
          <w:sz w:val="22"/>
          <w:szCs w:val="22"/>
          <w:lang w:val="en-US" w:eastAsia="ja-JP"/>
        </w:rPr>
        <w:t>SBC</w:t>
      </w:r>
      <w:r w:rsidRPr="00FE7AB5">
        <w:rPr>
          <w:rFonts w:asciiTheme="minorHAnsi" w:eastAsiaTheme="minorEastAsia" w:hAnsiTheme="minorHAnsi" w:cs="Arial"/>
          <w:bCs/>
          <w:sz w:val="22"/>
          <w:szCs w:val="22"/>
          <w:lang w:val="en-US" w:eastAsia="ja-JP"/>
        </w:rPr>
        <w:t>や</w:t>
      </w:r>
      <w:r w:rsidRPr="00FE7AB5">
        <w:rPr>
          <w:rFonts w:asciiTheme="minorHAnsi" w:eastAsiaTheme="minorEastAsia" w:hAnsiTheme="minorHAnsi" w:cs="Arial"/>
          <w:bCs/>
          <w:sz w:val="22"/>
          <w:szCs w:val="22"/>
          <w:lang w:val="en-US" w:eastAsia="ja-JP"/>
        </w:rPr>
        <w:t>ODM</w:t>
      </w:r>
      <w:r w:rsidRPr="00FE7AB5">
        <w:rPr>
          <w:rFonts w:asciiTheme="minorHAnsi" w:eastAsiaTheme="minorEastAsia" w:hAnsiTheme="minorHAnsi" w:cs="Arial"/>
          <w:bCs/>
          <w:sz w:val="22"/>
          <w:szCs w:val="22"/>
          <w:lang w:val="en-US" w:eastAsia="ja-JP"/>
        </w:rPr>
        <w:t>サービスなどの工業用コンピュータモジュールの専業メーカです。</w:t>
      </w:r>
      <w:proofErr w:type="spellStart"/>
      <w:r w:rsidRPr="00FE7AB5">
        <w:rPr>
          <w:rFonts w:asciiTheme="minorHAnsi" w:eastAsiaTheme="minorEastAsia" w:hAnsiTheme="minorHAnsi" w:cs="Arial"/>
          <w:bCs/>
          <w:sz w:val="22"/>
          <w:szCs w:val="22"/>
          <w:lang w:val="en-US" w:eastAsia="ja-JP"/>
        </w:rPr>
        <w:t>congatec</w:t>
      </w:r>
      <w:proofErr w:type="spellEnd"/>
      <w:r w:rsidRPr="00FE7AB5">
        <w:rPr>
          <w:rFonts w:asciiTheme="minorHAnsi" w:eastAsiaTheme="minorEastAsia" w:hAnsiTheme="minorHAnsi" w:cs="Arial"/>
          <w:bCs/>
          <w:sz w:val="22"/>
          <w:szCs w:val="22"/>
          <w:lang w:val="en-US" w:eastAsia="ja-JP"/>
        </w:rPr>
        <w:t>の製品は、産業用オートメーション、医療技術、自動車関連、航空宇宙や輸送などの業界やアプリケーションの様々な用途に対応できます。コアな知識や技術ノウハウとして、包括的なドライバやボードサポートパッケージ（</w:t>
      </w:r>
      <w:r w:rsidRPr="00FE7AB5">
        <w:rPr>
          <w:rFonts w:asciiTheme="minorHAnsi" w:eastAsiaTheme="minorEastAsia" w:hAnsiTheme="minorHAnsi" w:cs="Arial"/>
          <w:bCs/>
          <w:sz w:val="22"/>
          <w:szCs w:val="22"/>
          <w:lang w:val="en-US" w:eastAsia="ja-JP"/>
        </w:rPr>
        <w:t>board support packages</w:t>
      </w:r>
      <w:r w:rsidRPr="00FE7AB5">
        <w:rPr>
          <w:rFonts w:asciiTheme="minorHAnsi" w:eastAsiaTheme="minorEastAsia" w:hAnsiTheme="minorHAnsi" w:cs="Arial"/>
          <w:bCs/>
          <w:sz w:val="22"/>
          <w:szCs w:val="22"/>
          <w:lang w:val="en-US" w:eastAsia="ja-JP"/>
        </w:rPr>
        <w:t>）と同様に拡張されたユニークな</w:t>
      </w:r>
      <w:r w:rsidRPr="00FE7AB5">
        <w:rPr>
          <w:rFonts w:asciiTheme="minorHAnsi" w:eastAsiaTheme="minorEastAsia" w:hAnsiTheme="minorHAnsi" w:cs="Arial"/>
          <w:bCs/>
          <w:sz w:val="22"/>
          <w:szCs w:val="22"/>
          <w:lang w:val="en-US" w:eastAsia="ja-JP"/>
        </w:rPr>
        <w:t>BIOS</w:t>
      </w:r>
      <w:r w:rsidRPr="00FE7AB5">
        <w:rPr>
          <w:rFonts w:asciiTheme="minorHAnsi" w:eastAsiaTheme="minorEastAsia" w:hAnsiTheme="minorHAnsi" w:cs="Arial"/>
          <w:bCs/>
          <w:sz w:val="22"/>
          <w:szCs w:val="22"/>
          <w:lang w:val="en-US" w:eastAsia="ja-JP"/>
        </w:rPr>
        <w:t>機能があります。デザイン・インの段階以降も、製品のライフサイクル・マネジメントを通してサポートを提供いたします。弊社の製品は、現代の品質基準に従った専門サービプロバイダによって製造しています。現在、</w:t>
      </w:r>
      <w:proofErr w:type="spellStart"/>
      <w:r w:rsidRPr="00FE7AB5">
        <w:rPr>
          <w:rFonts w:asciiTheme="minorHAnsi" w:eastAsiaTheme="minorEastAsia" w:hAnsiTheme="minorHAnsi" w:cs="Arial"/>
          <w:bCs/>
          <w:sz w:val="22"/>
          <w:szCs w:val="22"/>
          <w:lang w:val="en-US" w:eastAsia="ja-JP"/>
        </w:rPr>
        <w:t>congatec</w:t>
      </w:r>
      <w:proofErr w:type="spellEnd"/>
      <w:r w:rsidRPr="00FE7AB5">
        <w:rPr>
          <w:rFonts w:asciiTheme="minorHAnsi" w:eastAsiaTheme="minorEastAsia" w:hAnsiTheme="minorHAnsi" w:cs="Arial"/>
          <w:bCs/>
          <w:sz w:val="22"/>
          <w:szCs w:val="22"/>
          <w:lang w:val="en-US" w:eastAsia="ja-JP"/>
        </w:rPr>
        <w:t>は台湾、日本、米国、オーストラリア、チェコ共和国と中国に</w:t>
      </w:r>
      <w:r w:rsidRPr="00FE7AB5">
        <w:rPr>
          <w:rFonts w:asciiTheme="minorHAnsi" w:eastAsiaTheme="minorEastAsia" w:hAnsiTheme="minorHAnsi" w:cs="Arial"/>
          <w:bCs/>
          <w:sz w:val="22"/>
          <w:szCs w:val="22"/>
          <w:lang w:val="en-US" w:eastAsia="ja-JP"/>
        </w:rPr>
        <w:t>160</w:t>
      </w:r>
      <w:r w:rsidRPr="00FE7AB5">
        <w:rPr>
          <w:rFonts w:asciiTheme="minorHAnsi" w:eastAsiaTheme="minorEastAsia" w:hAnsiTheme="minorHAnsi" w:cs="Arial"/>
          <w:bCs/>
          <w:sz w:val="22"/>
          <w:szCs w:val="22"/>
          <w:lang w:val="en-US" w:eastAsia="ja-JP"/>
        </w:rPr>
        <w:t>名の従業員と事業所を持っています。詳しくは、</w:t>
      </w:r>
      <w:r w:rsidRPr="00FE7AB5">
        <w:rPr>
          <w:rFonts w:asciiTheme="minorHAnsi" w:eastAsiaTheme="minorEastAsia" w:hAnsiTheme="minorHAnsi" w:cs="Arial"/>
          <w:bCs/>
          <w:sz w:val="22"/>
          <w:szCs w:val="22"/>
          <w:lang w:val="en-US" w:eastAsia="ja-JP"/>
        </w:rPr>
        <w:t xml:space="preserve"> www.congatec.jp </w:t>
      </w:r>
      <w:r w:rsidRPr="00FE7AB5">
        <w:rPr>
          <w:rFonts w:asciiTheme="minorHAnsi" w:eastAsiaTheme="minorEastAsia" w:hAnsiTheme="minorHAnsi" w:cs="Arial"/>
          <w:bCs/>
          <w:sz w:val="22"/>
          <w:szCs w:val="22"/>
          <w:lang w:val="en-US" w:eastAsia="ja-JP"/>
        </w:rPr>
        <w:t>へアクセスしてください。</w:t>
      </w:r>
    </w:p>
    <w:p w14:paraId="4F69A89F" w14:textId="77777777" w:rsidR="009F5E2E" w:rsidRDefault="009F5E2E" w:rsidP="009F5E2E">
      <w:pPr>
        <w:pStyle w:val="Standard1"/>
        <w:spacing w:line="200" w:lineRule="atLeast"/>
        <w:jc w:val="center"/>
        <w:rPr>
          <w:rFonts w:ascii="Arial" w:hAnsi="Arial" w:cs="Arial"/>
          <w:i/>
          <w:iCs/>
          <w:sz w:val="18"/>
          <w:szCs w:val="18"/>
          <w:lang w:val="en-US"/>
        </w:rPr>
      </w:pPr>
      <w:r w:rsidRPr="00EA1B12">
        <w:rPr>
          <w:rFonts w:ascii="Arial" w:hAnsi="Arial" w:cs="Arial"/>
          <w:sz w:val="22"/>
          <w:szCs w:val="22"/>
          <w:lang w:val="en-US"/>
        </w:rPr>
        <w:t xml:space="preserve"> * * *</w:t>
      </w:r>
      <w:r w:rsidRPr="00CE6577">
        <w:rPr>
          <w:rFonts w:ascii="Arial" w:hAnsi="Arial" w:cs="Arial"/>
          <w:i/>
          <w:iCs/>
          <w:sz w:val="18"/>
          <w:szCs w:val="18"/>
          <w:lang w:val="en-US"/>
        </w:rPr>
        <w:t xml:space="preserve"> </w:t>
      </w:r>
    </w:p>
    <w:p w14:paraId="2376A917" w14:textId="77777777" w:rsidR="001C3873" w:rsidRPr="00824F19" w:rsidRDefault="001C3873" w:rsidP="009F5E2E">
      <w:pPr>
        <w:tabs>
          <w:tab w:val="left" w:pos="5055"/>
        </w:tabs>
        <w:suppressAutoHyphens w:val="0"/>
        <w:autoSpaceDE w:val="0"/>
        <w:autoSpaceDN w:val="0"/>
        <w:adjustRightInd w:val="0"/>
        <w:spacing w:before="100" w:after="100"/>
        <w:rPr>
          <w:rFonts w:ascii="Arial" w:hAnsi="Arial" w:cs="Arial"/>
          <w:i/>
          <w:iCs/>
          <w:sz w:val="18"/>
          <w:szCs w:val="18"/>
          <w:lang w:val="en-US"/>
        </w:rPr>
      </w:pPr>
    </w:p>
    <w:sectPr w:rsidR="001C3873" w:rsidRPr="00824F19" w:rsidSect="00AB035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134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2D7A3C" w14:textId="77777777" w:rsidR="00BE05C8" w:rsidRDefault="00BE05C8" w:rsidP="00FE6154">
      <w:r>
        <w:separator/>
      </w:r>
    </w:p>
  </w:endnote>
  <w:endnote w:type="continuationSeparator" w:id="0">
    <w:p w14:paraId="3F13176A" w14:textId="77777777" w:rsidR="00BE05C8" w:rsidRDefault="00BE05C8" w:rsidP="00FE6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F28D06" w14:textId="77777777" w:rsidR="002E64BB" w:rsidRDefault="002E64B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A9226D" w14:textId="77777777" w:rsidR="002E64BB" w:rsidRDefault="002E64B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77B6D8" w14:textId="77777777" w:rsidR="002E64BB" w:rsidRDefault="002E64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03E69C" w14:textId="77777777" w:rsidR="00BE05C8" w:rsidRDefault="00BE05C8" w:rsidP="00FE6154">
      <w:r>
        <w:separator/>
      </w:r>
    </w:p>
  </w:footnote>
  <w:footnote w:type="continuationSeparator" w:id="0">
    <w:p w14:paraId="13BF3656" w14:textId="77777777" w:rsidR="00BE05C8" w:rsidRDefault="00BE05C8" w:rsidP="00FE61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6B7D78" w14:textId="77777777" w:rsidR="002E64BB" w:rsidRDefault="002E64B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7464CA" w14:textId="77777777" w:rsidR="002E64BB" w:rsidRDefault="002E64B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F154E7" w14:textId="77777777" w:rsidR="002E64BB" w:rsidRDefault="002E64B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29E"/>
    <w:rsid w:val="00001439"/>
    <w:rsid w:val="00001A47"/>
    <w:rsid w:val="00003F24"/>
    <w:rsid w:val="00013B4A"/>
    <w:rsid w:val="0002224C"/>
    <w:rsid w:val="00025AB0"/>
    <w:rsid w:val="00054D3E"/>
    <w:rsid w:val="000576D6"/>
    <w:rsid w:val="00066B6B"/>
    <w:rsid w:val="00074501"/>
    <w:rsid w:val="00077BD6"/>
    <w:rsid w:val="00077BF9"/>
    <w:rsid w:val="000B17A3"/>
    <w:rsid w:val="000B4A1B"/>
    <w:rsid w:val="000B789D"/>
    <w:rsid w:val="000C0AEC"/>
    <w:rsid w:val="000C4F36"/>
    <w:rsid w:val="000D0BC5"/>
    <w:rsid w:val="000D460B"/>
    <w:rsid w:val="000D5930"/>
    <w:rsid w:val="000E2C2B"/>
    <w:rsid w:val="000F3824"/>
    <w:rsid w:val="000F54CE"/>
    <w:rsid w:val="001004C5"/>
    <w:rsid w:val="00102AF4"/>
    <w:rsid w:val="00106386"/>
    <w:rsid w:val="00110FAD"/>
    <w:rsid w:val="001137E5"/>
    <w:rsid w:val="00124C33"/>
    <w:rsid w:val="00126BEE"/>
    <w:rsid w:val="00137807"/>
    <w:rsid w:val="001534E6"/>
    <w:rsid w:val="001802D0"/>
    <w:rsid w:val="0018506E"/>
    <w:rsid w:val="00197695"/>
    <w:rsid w:val="001A0BD4"/>
    <w:rsid w:val="001A3F49"/>
    <w:rsid w:val="001A6ADD"/>
    <w:rsid w:val="001B7853"/>
    <w:rsid w:val="001C3873"/>
    <w:rsid w:val="001C797B"/>
    <w:rsid w:val="001E712C"/>
    <w:rsid w:val="001F3D16"/>
    <w:rsid w:val="001F4B4E"/>
    <w:rsid w:val="002009D5"/>
    <w:rsid w:val="00201FDD"/>
    <w:rsid w:val="0020653D"/>
    <w:rsid w:val="0021529F"/>
    <w:rsid w:val="0022159D"/>
    <w:rsid w:val="0022528A"/>
    <w:rsid w:val="00231B7D"/>
    <w:rsid w:val="00231FFB"/>
    <w:rsid w:val="00232E10"/>
    <w:rsid w:val="002334FE"/>
    <w:rsid w:val="00233549"/>
    <w:rsid w:val="002664A8"/>
    <w:rsid w:val="00284B8A"/>
    <w:rsid w:val="00287EDF"/>
    <w:rsid w:val="002925F6"/>
    <w:rsid w:val="00296D10"/>
    <w:rsid w:val="002A1AE9"/>
    <w:rsid w:val="002A213A"/>
    <w:rsid w:val="002A260A"/>
    <w:rsid w:val="002A5CBD"/>
    <w:rsid w:val="002B072E"/>
    <w:rsid w:val="002B6561"/>
    <w:rsid w:val="002C13AA"/>
    <w:rsid w:val="002C2EDD"/>
    <w:rsid w:val="002D2476"/>
    <w:rsid w:val="002D4B06"/>
    <w:rsid w:val="002D7CCE"/>
    <w:rsid w:val="002E36EA"/>
    <w:rsid w:val="002E55BF"/>
    <w:rsid w:val="002E64BB"/>
    <w:rsid w:val="002F0DE8"/>
    <w:rsid w:val="003041F0"/>
    <w:rsid w:val="00310961"/>
    <w:rsid w:val="00312AF8"/>
    <w:rsid w:val="00320B55"/>
    <w:rsid w:val="00323B43"/>
    <w:rsid w:val="0033111A"/>
    <w:rsid w:val="00335975"/>
    <w:rsid w:val="0034034B"/>
    <w:rsid w:val="00340ACE"/>
    <w:rsid w:val="00341654"/>
    <w:rsid w:val="00343325"/>
    <w:rsid w:val="0034612F"/>
    <w:rsid w:val="003515BB"/>
    <w:rsid w:val="00355BE0"/>
    <w:rsid w:val="003634F4"/>
    <w:rsid w:val="00363E45"/>
    <w:rsid w:val="003660C2"/>
    <w:rsid w:val="00391649"/>
    <w:rsid w:val="003A796B"/>
    <w:rsid w:val="003A7F06"/>
    <w:rsid w:val="003B1695"/>
    <w:rsid w:val="003B25DF"/>
    <w:rsid w:val="003D7B4E"/>
    <w:rsid w:val="003E1F8B"/>
    <w:rsid w:val="003E6689"/>
    <w:rsid w:val="003E6A82"/>
    <w:rsid w:val="0040106C"/>
    <w:rsid w:val="004112BC"/>
    <w:rsid w:val="00412261"/>
    <w:rsid w:val="0041227B"/>
    <w:rsid w:val="00416C80"/>
    <w:rsid w:val="00423E30"/>
    <w:rsid w:val="00430470"/>
    <w:rsid w:val="00435B8F"/>
    <w:rsid w:val="00443475"/>
    <w:rsid w:val="00447A94"/>
    <w:rsid w:val="00447BED"/>
    <w:rsid w:val="00454A2D"/>
    <w:rsid w:val="00471579"/>
    <w:rsid w:val="00491418"/>
    <w:rsid w:val="004A0CDB"/>
    <w:rsid w:val="004A346D"/>
    <w:rsid w:val="004A5548"/>
    <w:rsid w:val="004A724B"/>
    <w:rsid w:val="004A74AD"/>
    <w:rsid w:val="004E0428"/>
    <w:rsid w:val="004F5C1B"/>
    <w:rsid w:val="00507439"/>
    <w:rsid w:val="00510EBF"/>
    <w:rsid w:val="0051162D"/>
    <w:rsid w:val="00512A7E"/>
    <w:rsid w:val="0051637A"/>
    <w:rsid w:val="005345E6"/>
    <w:rsid w:val="0054011B"/>
    <w:rsid w:val="005424C2"/>
    <w:rsid w:val="005451DE"/>
    <w:rsid w:val="005511F3"/>
    <w:rsid w:val="0055741E"/>
    <w:rsid w:val="00562798"/>
    <w:rsid w:val="00565310"/>
    <w:rsid w:val="00577B2F"/>
    <w:rsid w:val="005801F6"/>
    <w:rsid w:val="0058407D"/>
    <w:rsid w:val="00590CEA"/>
    <w:rsid w:val="005B0B52"/>
    <w:rsid w:val="005B1B18"/>
    <w:rsid w:val="005B1BB1"/>
    <w:rsid w:val="005B1DF5"/>
    <w:rsid w:val="005B4C13"/>
    <w:rsid w:val="005B54A1"/>
    <w:rsid w:val="005B6FFA"/>
    <w:rsid w:val="005C1AD2"/>
    <w:rsid w:val="005D399B"/>
    <w:rsid w:val="005D48FE"/>
    <w:rsid w:val="005F2DC8"/>
    <w:rsid w:val="005F7B76"/>
    <w:rsid w:val="00600205"/>
    <w:rsid w:val="00601FAF"/>
    <w:rsid w:val="0060755B"/>
    <w:rsid w:val="00611751"/>
    <w:rsid w:val="00626B80"/>
    <w:rsid w:val="00630402"/>
    <w:rsid w:val="0063423D"/>
    <w:rsid w:val="00647114"/>
    <w:rsid w:val="0064715D"/>
    <w:rsid w:val="00650B4C"/>
    <w:rsid w:val="00651A85"/>
    <w:rsid w:val="0066248D"/>
    <w:rsid w:val="00666B51"/>
    <w:rsid w:val="00673197"/>
    <w:rsid w:val="006819F2"/>
    <w:rsid w:val="00682CC4"/>
    <w:rsid w:val="00682E60"/>
    <w:rsid w:val="006836D9"/>
    <w:rsid w:val="006901EB"/>
    <w:rsid w:val="006908BF"/>
    <w:rsid w:val="006A0C46"/>
    <w:rsid w:val="006A40C9"/>
    <w:rsid w:val="006A6C98"/>
    <w:rsid w:val="006A76B2"/>
    <w:rsid w:val="006B2D28"/>
    <w:rsid w:val="006C5509"/>
    <w:rsid w:val="006C68AA"/>
    <w:rsid w:val="006D5EB1"/>
    <w:rsid w:val="006D6450"/>
    <w:rsid w:val="006D6BAD"/>
    <w:rsid w:val="006D79B6"/>
    <w:rsid w:val="006E0FAF"/>
    <w:rsid w:val="006F4ECD"/>
    <w:rsid w:val="006F629E"/>
    <w:rsid w:val="0071230D"/>
    <w:rsid w:val="00712BC4"/>
    <w:rsid w:val="00714E63"/>
    <w:rsid w:val="00715BB3"/>
    <w:rsid w:val="00723E51"/>
    <w:rsid w:val="00727B0B"/>
    <w:rsid w:val="0074309D"/>
    <w:rsid w:val="007457F8"/>
    <w:rsid w:val="0074637F"/>
    <w:rsid w:val="00763A26"/>
    <w:rsid w:val="00771754"/>
    <w:rsid w:val="00772CB8"/>
    <w:rsid w:val="007734C3"/>
    <w:rsid w:val="00781FCF"/>
    <w:rsid w:val="0078256F"/>
    <w:rsid w:val="00786021"/>
    <w:rsid w:val="00786078"/>
    <w:rsid w:val="00786C15"/>
    <w:rsid w:val="00790529"/>
    <w:rsid w:val="00796431"/>
    <w:rsid w:val="007A0D91"/>
    <w:rsid w:val="007A264D"/>
    <w:rsid w:val="007A6027"/>
    <w:rsid w:val="007A6E14"/>
    <w:rsid w:val="007A7F4A"/>
    <w:rsid w:val="007B3E13"/>
    <w:rsid w:val="007D1D67"/>
    <w:rsid w:val="007E4050"/>
    <w:rsid w:val="007E504B"/>
    <w:rsid w:val="007E5EEA"/>
    <w:rsid w:val="00803C6D"/>
    <w:rsid w:val="00815C9A"/>
    <w:rsid w:val="00824F19"/>
    <w:rsid w:val="008266EC"/>
    <w:rsid w:val="00833148"/>
    <w:rsid w:val="00857945"/>
    <w:rsid w:val="008725E8"/>
    <w:rsid w:val="008819A5"/>
    <w:rsid w:val="00882077"/>
    <w:rsid w:val="00883ECF"/>
    <w:rsid w:val="0088539F"/>
    <w:rsid w:val="0088580B"/>
    <w:rsid w:val="00886C8C"/>
    <w:rsid w:val="0089395F"/>
    <w:rsid w:val="008961E1"/>
    <w:rsid w:val="00897E9B"/>
    <w:rsid w:val="008A067C"/>
    <w:rsid w:val="008A23FA"/>
    <w:rsid w:val="008B75F0"/>
    <w:rsid w:val="008C0281"/>
    <w:rsid w:val="008C1B81"/>
    <w:rsid w:val="008D1852"/>
    <w:rsid w:val="008D76BE"/>
    <w:rsid w:val="008F5122"/>
    <w:rsid w:val="00917EC8"/>
    <w:rsid w:val="0092094C"/>
    <w:rsid w:val="009300A3"/>
    <w:rsid w:val="00930EE2"/>
    <w:rsid w:val="009316F2"/>
    <w:rsid w:val="00932FA4"/>
    <w:rsid w:val="009510BD"/>
    <w:rsid w:val="00953046"/>
    <w:rsid w:val="00953F61"/>
    <w:rsid w:val="0097085A"/>
    <w:rsid w:val="00981CE7"/>
    <w:rsid w:val="0098339E"/>
    <w:rsid w:val="00986987"/>
    <w:rsid w:val="00994FE4"/>
    <w:rsid w:val="009A2B1D"/>
    <w:rsid w:val="009A72DE"/>
    <w:rsid w:val="009B2C02"/>
    <w:rsid w:val="009B6626"/>
    <w:rsid w:val="009C4F09"/>
    <w:rsid w:val="009C51A6"/>
    <w:rsid w:val="009D0A6D"/>
    <w:rsid w:val="009D7097"/>
    <w:rsid w:val="009D7480"/>
    <w:rsid w:val="009E053F"/>
    <w:rsid w:val="009F1E73"/>
    <w:rsid w:val="009F21DF"/>
    <w:rsid w:val="009F371E"/>
    <w:rsid w:val="009F5E2E"/>
    <w:rsid w:val="009F6C4E"/>
    <w:rsid w:val="00A00E1F"/>
    <w:rsid w:val="00A011CF"/>
    <w:rsid w:val="00A03472"/>
    <w:rsid w:val="00A20478"/>
    <w:rsid w:val="00A22064"/>
    <w:rsid w:val="00A31A07"/>
    <w:rsid w:val="00A31C8F"/>
    <w:rsid w:val="00A33DAD"/>
    <w:rsid w:val="00A37DC8"/>
    <w:rsid w:val="00A442BD"/>
    <w:rsid w:val="00A45A1D"/>
    <w:rsid w:val="00A551BF"/>
    <w:rsid w:val="00A64823"/>
    <w:rsid w:val="00A70C6B"/>
    <w:rsid w:val="00A76373"/>
    <w:rsid w:val="00A86ABF"/>
    <w:rsid w:val="00A90826"/>
    <w:rsid w:val="00A9501C"/>
    <w:rsid w:val="00A959E6"/>
    <w:rsid w:val="00A95C74"/>
    <w:rsid w:val="00A97035"/>
    <w:rsid w:val="00AA1C1F"/>
    <w:rsid w:val="00AA4B26"/>
    <w:rsid w:val="00AB003C"/>
    <w:rsid w:val="00AB0355"/>
    <w:rsid w:val="00AE79F6"/>
    <w:rsid w:val="00AF63CE"/>
    <w:rsid w:val="00AF6B5F"/>
    <w:rsid w:val="00B0032A"/>
    <w:rsid w:val="00B0242D"/>
    <w:rsid w:val="00B04B80"/>
    <w:rsid w:val="00B07862"/>
    <w:rsid w:val="00B10EA2"/>
    <w:rsid w:val="00B21B74"/>
    <w:rsid w:val="00B22D27"/>
    <w:rsid w:val="00B23B7C"/>
    <w:rsid w:val="00B27A3E"/>
    <w:rsid w:val="00B345ED"/>
    <w:rsid w:val="00B366C2"/>
    <w:rsid w:val="00B4290F"/>
    <w:rsid w:val="00B4396B"/>
    <w:rsid w:val="00B43B5F"/>
    <w:rsid w:val="00B5655E"/>
    <w:rsid w:val="00B56888"/>
    <w:rsid w:val="00B633B8"/>
    <w:rsid w:val="00B950EB"/>
    <w:rsid w:val="00BA4704"/>
    <w:rsid w:val="00BC4704"/>
    <w:rsid w:val="00BC5ACE"/>
    <w:rsid w:val="00BD2788"/>
    <w:rsid w:val="00BD5E58"/>
    <w:rsid w:val="00BD6B28"/>
    <w:rsid w:val="00BE02AB"/>
    <w:rsid w:val="00BE047A"/>
    <w:rsid w:val="00BE05C8"/>
    <w:rsid w:val="00BF4DF5"/>
    <w:rsid w:val="00BF5CFD"/>
    <w:rsid w:val="00BF7EB2"/>
    <w:rsid w:val="00C00A5D"/>
    <w:rsid w:val="00C018A0"/>
    <w:rsid w:val="00C02282"/>
    <w:rsid w:val="00C04F3C"/>
    <w:rsid w:val="00C070D0"/>
    <w:rsid w:val="00C1198B"/>
    <w:rsid w:val="00C14428"/>
    <w:rsid w:val="00C245A5"/>
    <w:rsid w:val="00C265C0"/>
    <w:rsid w:val="00C31F34"/>
    <w:rsid w:val="00C326B7"/>
    <w:rsid w:val="00C3318B"/>
    <w:rsid w:val="00C334B4"/>
    <w:rsid w:val="00C345B1"/>
    <w:rsid w:val="00C3571D"/>
    <w:rsid w:val="00C361EB"/>
    <w:rsid w:val="00C3697F"/>
    <w:rsid w:val="00C40E18"/>
    <w:rsid w:val="00C476C7"/>
    <w:rsid w:val="00C47C3F"/>
    <w:rsid w:val="00C47F9F"/>
    <w:rsid w:val="00C50710"/>
    <w:rsid w:val="00C53254"/>
    <w:rsid w:val="00C63C20"/>
    <w:rsid w:val="00C64C60"/>
    <w:rsid w:val="00C673D0"/>
    <w:rsid w:val="00C724E0"/>
    <w:rsid w:val="00C7407E"/>
    <w:rsid w:val="00C75D19"/>
    <w:rsid w:val="00C819AA"/>
    <w:rsid w:val="00C81B13"/>
    <w:rsid w:val="00C82A87"/>
    <w:rsid w:val="00C82BCD"/>
    <w:rsid w:val="00C857A9"/>
    <w:rsid w:val="00C87478"/>
    <w:rsid w:val="00C90FC6"/>
    <w:rsid w:val="00C971AD"/>
    <w:rsid w:val="00CA3910"/>
    <w:rsid w:val="00CA4744"/>
    <w:rsid w:val="00CA6C00"/>
    <w:rsid w:val="00CB29DF"/>
    <w:rsid w:val="00CB3514"/>
    <w:rsid w:val="00CC4274"/>
    <w:rsid w:val="00CC760F"/>
    <w:rsid w:val="00CD3883"/>
    <w:rsid w:val="00CD6C3B"/>
    <w:rsid w:val="00CD762E"/>
    <w:rsid w:val="00CE6F15"/>
    <w:rsid w:val="00CF1DF0"/>
    <w:rsid w:val="00D07145"/>
    <w:rsid w:val="00D14D32"/>
    <w:rsid w:val="00D238BF"/>
    <w:rsid w:val="00D24DB6"/>
    <w:rsid w:val="00D3464E"/>
    <w:rsid w:val="00D4355E"/>
    <w:rsid w:val="00D52B23"/>
    <w:rsid w:val="00D552E6"/>
    <w:rsid w:val="00D622CC"/>
    <w:rsid w:val="00D76276"/>
    <w:rsid w:val="00D90B03"/>
    <w:rsid w:val="00D93608"/>
    <w:rsid w:val="00D9513E"/>
    <w:rsid w:val="00D95544"/>
    <w:rsid w:val="00DA2E86"/>
    <w:rsid w:val="00DA55E6"/>
    <w:rsid w:val="00DA7193"/>
    <w:rsid w:val="00DB638B"/>
    <w:rsid w:val="00DC31CC"/>
    <w:rsid w:val="00DC5D05"/>
    <w:rsid w:val="00DD5315"/>
    <w:rsid w:val="00DD614C"/>
    <w:rsid w:val="00DE4C28"/>
    <w:rsid w:val="00DF1D34"/>
    <w:rsid w:val="00DF4DC0"/>
    <w:rsid w:val="00DF645D"/>
    <w:rsid w:val="00DF7450"/>
    <w:rsid w:val="00E001A2"/>
    <w:rsid w:val="00E10FA4"/>
    <w:rsid w:val="00E16E7F"/>
    <w:rsid w:val="00E273B3"/>
    <w:rsid w:val="00E30635"/>
    <w:rsid w:val="00E333CF"/>
    <w:rsid w:val="00E41F03"/>
    <w:rsid w:val="00E422FD"/>
    <w:rsid w:val="00E51925"/>
    <w:rsid w:val="00E531DD"/>
    <w:rsid w:val="00E568C3"/>
    <w:rsid w:val="00E61145"/>
    <w:rsid w:val="00E70085"/>
    <w:rsid w:val="00E72AE8"/>
    <w:rsid w:val="00E73E41"/>
    <w:rsid w:val="00E74B6A"/>
    <w:rsid w:val="00E76290"/>
    <w:rsid w:val="00E8094B"/>
    <w:rsid w:val="00EA5823"/>
    <w:rsid w:val="00EB1AEC"/>
    <w:rsid w:val="00EB3094"/>
    <w:rsid w:val="00EB5350"/>
    <w:rsid w:val="00EB65A4"/>
    <w:rsid w:val="00EC4E33"/>
    <w:rsid w:val="00EC6D57"/>
    <w:rsid w:val="00ED4BC0"/>
    <w:rsid w:val="00ED6F42"/>
    <w:rsid w:val="00EE32AF"/>
    <w:rsid w:val="00EE4082"/>
    <w:rsid w:val="00EE53C9"/>
    <w:rsid w:val="00EE6DA8"/>
    <w:rsid w:val="00EE7910"/>
    <w:rsid w:val="00EF1438"/>
    <w:rsid w:val="00EF56D4"/>
    <w:rsid w:val="00F029F3"/>
    <w:rsid w:val="00F02ABC"/>
    <w:rsid w:val="00F064B4"/>
    <w:rsid w:val="00F06F72"/>
    <w:rsid w:val="00F17B92"/>
    <w:rsid w:val="00F23187"/>
    <w:rsid w:val="00F3698E"/>
    <w:rsid w:val="00F40B17"/>
    <w:rsid w:val="00F432F2"/>
    <w:rsid w:val="00F43612"/>
    <w:rsid w:val="00F4539A"/>
    <w:rsid w:val="00F6528B"/>
    <w:rsid w:val="00F7010C"/>
    <w:rsid w:val="00F84C87"/>
    <w:rsid w:val="00F86006"/>
    <w:rsid w:val="00F91976"/>
    <w:rsid w:val="00FA1621"/>
    <w:rsid w:val="00FA698F"/>
    <w:rsid w:val="00FB169D"/>
    <w:rsid w:val="00FB5DD6"/>
    <w:rsid w:val="00FB6AE9"/>
    <w:rsid w:val="00FC46D3"/>
    <w:rsid w:val="00FD633D"/>
    <w:rsid w:val="00FE1BFD"/>
    <w:rsid w:val="00FE6154"/>
    <w:rsid w:val="00FE7AB5"/>
    <w:rsid w:val="00FF1F0C"/>
    <w:rsid w:val="00FF2F4D"/>
    <w:rsid w:val="00FF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CB485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val="de-DE" w:eastAsia="ar-SA"/>
    </w:rPr>
  </w:style>
  <w:style w:type="paragraph" w:styleId="Heading1">
    <w:name w:val="heading 1"/>
    <w:basedOn w:val="Normal"/>
    <w:next w:val="Heading2"/>
    <w:qFormat/>
    <w:pPr>
      <w:keepNext/>
      <w:numPr>
        <w:numId w:val="1"/>
      </w:numPr>
      <w:tabs>
        <w:tab w:val="left" w:pos="0"/>
      </w:tabs>
      <w:spacing w:before="120" w:after="120" w:line="400" w:lineRule="atLeast"/>
      <w:jc w:val="center"/>
      <w:outlineLvl w:val="0"/>
    </w:pPr>
    <w:rPr>
      <w:b/>
      <w:bCs/>
      <w:kern w:val="1"/>
      <w:sz w:val="30"/>
      <w:szCs w:val="3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tabs>
        <w:tab w:val="left" w:pos="0"/>
      </w:tabs>
      <w:spacing w:before="120" w:after="120" w:line="320" w:lineRule="atLeast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180" w:after="60"/>
      <w:outlineLvl w:val="2"/>
    </w:pPr>
    <w:rPr>
      <w:rFonts w:ascii="Arial" w:hAnsi="Arial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2">
    <w:name w:val="Absatz-Standardschriftart2"/>
  </w:style>
  <w:style w:type="character" w:customStyle="1" w:styleId="Absatzstandardschriftart">
    <w:name w:val="Absatz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Standardstycketeckensnitt1">
    <w:name w:val="Standardstycketeckensnitt1"/>
  </w:style>
  <w:style w:type="character" w:customStyle="1" w:styleId="Absatz-Standardschriftart1">
    <w:name w:val="Absatz-Standardschriftart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DefaultParagraphFont1">
    <w:name w:val="Default Paragraph Font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Kommentarzeichen1">
    <w:name w:val="Kommentarzeichen1"/>
    <w:rPr>
      <w:sz w:val="16"/>
      <w:szCs w:val="16"/>
    </w:rPr>
  </w:style>
  <w:style w:type="character" w:customStyle="1" w:styleId="Char1">
    <w:name w:val="Char1"/>
    <w:rPr>
      <w:rFonts w:ascii="Arial" w:hAnsi="Arial"/>
      <w:sz w:val="24"/>
      <w:szCs w:val="24"/>
      <w:lang w:val="de-DE" w:eastAsia="ar-SA" w:bidi="ar-SA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NichtproportionalerText">
    <w:name w:val="Nichtproportionaler Text"/>
    <w:rPr>
      <w:rFonts w:ascii="Courier New" w:eastAsia="Courier New" w:hAnsi="Courier New" w:cs="Courier New"/>
    </w:rPr>
  </w:style>
  <w:style w:type="paragraph" w:customStyle="1" w:styleId="berschrift">
    <w:name w:val="Überschrift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ascii="Arial" w:hAnsi="Arial" w:cs="Tahoma"/>
    </w:rPr>
  </w:style>
  <w:style w:type="paragraph" w:customStyle="1" w:styleId="Beschriftung2">
    <w:name w:val="Beschriftung2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Normal"/>
    <w:pPr>
      <w:suppressLineNumbers/>
    </w:pPr>
    <w:rPr>
      <w:rFonts w:ascii="Arial" w:hAnsi="Arial" w:cs="Tahoma"/>
    </w:rPr>
  </w:style>
  <w:style w:type="paragraph" w:customStyle="1" w:styleId="Beschriftung1">
    <w:name w:val="Beschriftung1"/>
    <w:basedOn w:val="Normal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Pressemitteilung">
    <w:name w:val="Pressemitteilung"/>
    <w:basedOn w:val="Normal"/>
    <w:pPr>
      <w:spacing w:before="360" w:after="240"/>
    </w:pPr>
    <w:rPr>
      <w:rFonts w:ascii="Arial" w:hAnsi="Arial"/>
      <w:b/>
      <w:szCs w:val="20"/>
      <w:u w:val="single"/>
    </w:rPr>
  </w:style>
  <w:style w:type="paragraph" w:customStyle="1" w:styleId="Kommentartext1">
    <w:name w:val="Kommentartext1"/>
    <w:basedOn w:val="Normal"/>
    <w:rPr>
      <w:rFonts w:ascii="Arial" w:hAnsi="Arial"/>
    </w:rPr>
  </w:style>
  <w:style w:type="paragraph" w:customStyle="1" w:styleId="Ballongtext1">
    <w:name w:val="Ballongtext1"/>
    <w:basedOn w:val="Normal"/>
    <w:rPr>
      <w:rFonts w:ascii="Tahoma" w:hAnsi="Tahoma" w:cs="Tahoma"/>
      <w:sz w:val="16"/>
      <w:szCs w:val="16"/>
    </w:rPr>
  </w:style>
  <w:style w:type="paragraph" w:customStyle="1" w:styleId="TabellenInhalt">
    <w:name w:val="Tabellen Inhalt"/>
    <w:basedOn w:val="Normal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customStyle="1" w:styleId="Kommentartext2">
    <w:name w:val="Kommentartext2"/>
    <w:basedOn w:val="Normal"/>
  </w:style>
  <w:style w:type="paragraph" w:customStyle="1" w:styleId="VorformatierterText">
    <w:name w:val="Vorformatierter Text"/>
    <w:basedOn w:val="Normal"/>
    <w:rPr>
      <w:rFonts w:ascii="Courier New" w:eastAsia="Courier New" w:hAnsi="Courier New" w:cs="Courier New"/>
      <w:sz w:val="20"/>
      <w:szCs w:val="20"/>
    </w:rPr>
  </w:style>
  <w:style w:type="paragraph" w:customStyle="1" w:styleId="Text">
    <w:name w:val="Text"/>
    <w:basedOn w:val="Normal"/>
    <w:pPr>
      <w:spacing w:before="120" w:line="360" w:lineRule="auto"/>
    </w:pPr>
  </w:style>
  <w:style w:type="paragraph" w:customStyle="1" w:styleId="BalloonText1">
    <w:name w:val="Balloon Text1"/>
    <w:basedOn w:val="Normal"/>
    <w:rPr>
      <w:rFonts w:ascii="Tahoma" w:hAnsi="Tahoma" w:cs="Tahoma"/>
      <w:sz w:val="16"/>
      <w:szCs w:val="16"/>
    </w:rPr>
  </w:style>
  <w:style w:type="paragraph" w:customStyle="1" w:styleId="Standard1">
    <w:name w:val="Standard1"/>
    <w:pPr>
      <w:suppressAutoHyphens/>
    </w:pPr>
    <w:rPr>
      <w:rFonts w:eastAsia="Arial"/>
      <w:kern w:val="1"/>
      <w:sz w:val="24"/>
      <w:szCs w:val="24"/>
      <w:lang w:val="de-DE" w:eastAsia="ar-SA"/>
    </w:rPr>
  </w:style>
  <w:style w:type="paragraph" w:styleId="BalloonText">
    <w:name w:val="Balloon Text"/>
    <w:basedOn w:val="Normal"/>
    <w:semiHidden/>
    <w:rsid w:val="00320B5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723E51"/>
  </w:style>
  <w:style w:type="character" w:styleId="Emphasis">
    <w:name w:val="Emphasis"/>
    <w:qFormat/>
    <w:rsid w:val="00723E51"/>
    <w:rPr>
      <w:i/>
      <w:iCs/>
    </w:rPr>
  </w:style>
  <w:style w:type="character" w:styleId="CommentReference">
    <w:name w:val="annotation reference"/>
    <w:uiPriority w:val="99"/>
    <w:semiHidden/>
    <w:unhideWhenUsed/>
    <w:rsid w:val="001063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638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06386"/>
    <w:rPr>
      <w:lang w:val="de-DE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638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06386"/>
    <w:rPr>
      <w:b/>
      <w:bCs/>
      <w:lang w:val="de-DE" w:eastAsia="ar-SA"/>
    </w:rPr>
  </w:style>
  <w:style w:type="paragraph" w:styleId="Header">
    <w:name w:val="header"/>
    <w:basedOn w:val="Normal"/>
    <w:link w:val="HeaderChar"/>
    <w:uiPriority w:val="99"/>
    <w:unhideWhenUsed/>
    <w:rsid w:val="00FE615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E6154"/>
    <w:rPr>
      <w:sz w:val="24"/>
      <w:szCs w:val="24"/>
      <w:lang w:val="de-DE" w:eastAsia="ar-SA"/>
    </w:rPr>
  </w:style>
  <w:style w:type="paragraph" w:styleId="Footer">
    <w:name w:val="footer"/>
    <w:basedOn w:val="Normal"/>
    <w:link w:val="FooterChar"/>
    <w:uiPriority w:val="99"/>
    <w:unhideWhenUsed/>
    <w:rsid w:val="00FE615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E6154"/>
    <w:rPr>
      <w:sz w:val="24"/>
      <w:szCs w:val="24"/>
      <w:lang w:val="de-DE" w:eastAsia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9D7097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284B8A"/>
    <w:rPr>
      <w:sz w:val="24"/>
      <w:szCs w:val="24"/>
      <w:lang w:val="de-D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val="de-DE" w:eastAsia="ar-SA"/>
    </w:rPr>
  </w:style>
  <w:style w:type="paragraph" w:styleId="Heading1">
    <w:name w:val="heading 1"/>
    <w:basedOn w:val="Normal"/>
    <w:next w:val="Heading2"/>
    <w:qFormat/>
    <w:pPr>
      <w:keepNext/>
      <w:numPr>
        <w:numId w:val="1"/>
      </w:numPr>
      <w:tabs>
        <w:tab w:val="left" w:pos="0"/>
      </w:tabs>
      <w:spacing w:before="120" w:after="120" w:line="400" w:lineRule="atLeast"/>
      <w:jc w:val="center"/>
      <w:outlineLvl w:val="0"/>
    </w:pPr>
    <w:rPr>
      <w:b/>
      <w:bCs/>
      <w:kern w:val="1"/>
      <w:sz w:val="30"/>
      <w:szCs w:val="3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tabs>
        <w:tab w:val="left" w:pos="0"/>
      </w:tabs>
      <w:spacing w:before="120" w:after="120" w:line="320" w:lineRule="atLeast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180" w:after="60"/>
      <w:outlineLvl w:val="2"/>
    </w:pPr>
    <w:rPr>
      <w:rFonts w:ascii="Arial" w:hAnsi="Arial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2">
    <w:name w:val="Absatz-Standardschriftart2"/>
  </w:style>
  <w:style w:type="character" w:customStyle="1" w:styleId="Absatzstandardschriftart">
    <w:name w:val="Absatz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Standardstycketeckensnitt1">
    <w:name w:val="Standardstycketeckensnitt1"/>
  </w:style>
  <w:style w:type="character" w:customStyle="1" w:styleId="Absatz-Standardschriftart1">
    <w:name w:val="Absatz-Standardschriftart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DefaultParagraphFont1">
    <w:name w:val="Default Paragraph Font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Kommentarzeichen1">
    <w:name w:val="Kommentarzeichen1"/>
    <w:rPr>
      <w:sz w:val="16"/>
      <w:szCs w:val="16"/>
    </w:rPr>
  </w:style>
  <w:style w:type="character" w:customStyle="1" w:styleId="Char1">
    <w:name w:val="Char1"/>
    <w:rPr>
      <w:rFonts w:ascii="Arial" w:hAnsi="Arial"/>
      <w:sz w:val="24"/>
      <w:szCs w:val="24"/>
      <w:lang w:val="de-DE" w:eastAsia="ar-SA" w:bidi="ar-SA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NichtproportionalerText">
    <w:name w:val="Nichtproportionaler Text"/>
    <w:rPr>
      <w:rFonts w:ascii="Courier New" w:eastAsia="Courier New" w:hAnsi="Courier New" w:cs="Courier New"/>
    </w:rPr>
  </w:style>
  <w:style w:type="paragraph" w:customStyle="1" w:styleId="berschrift">
    <w:name w:val="Überschrift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ascii="Arial" w:hAnsi="Arial" w:cs="Tahoma"/>
    </w:rPr>
  </w:style>
  <w:style w:type="paragraph" w:customStyle="1" w:styleId="Beschriftung2">
    <w:name w:val="Beschriftung2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Normal"/>
    <w:pPr>
      <w:suppressLineNumbers/>
    </w:pPr>
    <w:rPr>
      <w:rFonts w:ascii="Arial" w:hAnsi="Arial" w:cs="Tahoma"/>
    </w:rPr>
  </w:style>
  <w:style w:type="paragraph" w:customStyle="1" w:styleId="Beschriftung1">
    <w:name w:val="Beschriftung1"/>
    <w:basedOn w:val="Normal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Pressemitteilung">
    <w:name w:val="Pressemitteilung"/>
    <w:basedOn w:val="Normal"/>
    <w:pPr>
      <w:spacing w:before="360" w:after="240"/>
    </w:pPr>
    <w:rPr>
      <w:rFonts w:ascii="Arial" w:hAnsi="Arial"/>
      <w:b/>
      <w:szCs w:val="20"/>
      <w:u w:val="single"/>
    </w:rPr>
  </w:style>
  <w:style w:type="paragraph" w:customStyle="1" w:styleId="Kommentartext1">
    <w:name w:val="Kommentartext1"/>
    <w:basedOn w:val="Normal"/>
    <w:rPr>
      <w:rFonts w:ascii="Arial" w:hAnsi="Arial"/>
    </w:rPr>
  </w:style>
  <w:style w:type="paragraph" w:customStyle="1" w:styleId="Ballongtext1">
    <w:name w:val="Ballongtext1"/>
    <w:basedOn w:val="Normal"/>
    <w:rPr>
      <w:rFonts w:ascii="Tahoma" w:hAnsi="Tahoma" w:cs="Tahoma"/>
      <w:sz w:val="16"/>
      <w:szCs w:val="16"/>
    </w:rPr>
  </w:style>
  <w:style w:type="paragraph" w:customStyle="1" w:styleId="TabellenInhalt">
    <w:name w:val="Tabellen Inhalt"/>
    <w:basedOn w:val="Normal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customStyle="1" w:styleId="Kommentartext2">
    <w:name w:val="Kommentartext2"/>
    <w:basedOn w:val="Normal"/>
  </w:style>
  <w:style w:type="paragraph" w:customStyle="1" w:styleId="VorformatierterText">
    <w:name w:val="Vorformatierter Text"/>
    <w:basedOn w:val="Normal"/>
    <w:rPr>
      <w:rFonts w:ascii="Courier New" w:eastAsia="Courier New" w:hAnsi="Courier New" w:cs="Courier New"/>
      <w:sz w:val="20"/>
      <w:szCs w:val="20"/>
    </w:rPr>
  </w:style>
  <w:style w:type="paragraph" w:customStyle="1" w:styleId="Text">
    <w:name w:val="Text"/>
    <w:basedOn w:val="Normal"/>
    <w:pPr>
      <w:spacing w:before="120" w:line="360" w:lineRule="auto"/>
    </w:pPr>
  </w:style>
  <w:style w:type="paragraph" w:customStyle="1" w:styleId="BalloonText1">
    <w:name w:val="Balloon Text1"/>
    <w:basedOn w:val="Normal"/>
    <w:rPr>
      <w:rFonts w:ascii="Tahoma" w:hAnsi="Tahoma" w:cs="Tahoma"/>
      <w:sz w:val="16"/>
      <w:szCs w:val="16"/>
    </w:rPr>
  </w:style>
  <w:style w:type="paragraph" w:customStyle="1" w:styleId="Standard1">
    <w:name w:val="Standard1"/>
    <w:pPr>
      <w:suppressAutoHyphens/>
    </w:pPr>
    <w:rPr>
      <w:rFonts w:eastAsia="Arial"/>
      <w:kern w:val="1"/>
      <w:sz w:val="24"/>
      <w:szCs w:val="24"/>
      <w:lang w:val="de-DE" w:eastAsia="ar-SA"/>
    </w:rPr>
  </w:style>
  <w:style w:type="paragraph" w:styleId="BalloonText">
    <w:name w:val="Balloon Text"/>
    <w:basedOn w:val="Normal"/>
    <w:semiHidden/>
    <w:rsid w:val="00320B5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723E51"/>
  </w:style>
  <w:style w:type="character" w:styleId="Emphasis">
    <w:name w:val="Emphasis"/>
    <w:qFormat/>
    <w:rsid w:val="00723E51"/>
    <w:rPr>
      <w:i/>
      <w:iCs/>
    </w:rPr>
  </w:style>
  <w:style w:type="character" w:styleId="CommentReference">
    <w:name w:val="annotation reference"/>
    <w:uiPriority w:val="99"/>
    <w:semiHidden/>
    <w:unhideWhenUsed/>
    <w:rsid w:val="001063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638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06386"/>
    <w:rPr>
      <w:lang w:val="de-DE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638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06386"/>
    <w:rPr>
      <w:b/>
      <w:bCs/>
      <w:lang w:val="de-DE" w:eastAsia="ar-SA"/>
    </w:rPr>
  </w:style>
  <w:style w:type="paragraph" w:styleId="Header">
    <w:name w:val="header"/>
    <w:basedOn w:val="Normal"/>
    <w:link w:val="HeaderChar"/>
    <w:uiPriority w:val="99"/>
    <w:unhideWhenUsed/>
    <w:rsid w:val="00FE615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E6154"/>
    <w:rPr>
      <w:sz w:val="24"/>
      <w:szCs w:val="24"/>
      <w:lang w:val="de-DE" w:eastAsia="ar-SA"/>
    </w:rPr>
  </w:style>
  <w:style w:type="paragraph" w:styleId="Footer">
    <w:name w:val="footer"/>
    <w:basedOn w:val="Normal"/>
    <w:link w:val="FooterChar"/>
    <w:uiPriority w:val="99"/>
    <w:unhideWhenUsed/>
    <w:rsid w:val="00FE615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E6154"/>
    <w:rPr>
      <w:sz w:val="24"/>
      <w:szCs w:val="24"/>
      <w:lang w:val="de-DE" w:eastAsia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9D7097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284B8A"/>
    <w:rPr>
      <w:sz w:val="24"/>
      <w:szCs w:val="24"/>
      <w:lang w:val="de-D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4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7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794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1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8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06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8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1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1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4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4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8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27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7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30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3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93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congatec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1815</CharactersWithSpaces>
  <SharedDoc>false</SharedDoc>
  <HLinks>
    <vt:vector size="84" baseType="variant">
      <vt:variant>
        <vt:i4>5308504</vt:i4>
      </vt:variant>
      <vt:variant>
        <vt:i4>39</vt:i4>
      </vt:variant>
      <vt:variant>
        <vt:i4>0</vt:i4>
      </vt:variant>
      <vt:variant>
        <vt:i4>5</vt:i4>
      </vt:variant>
      <vt:variant>
        <vt:lpwstr>http://www.youtube.com/congatecAE</vt:lpwstr>
      </vt:variant>
      <vt:variant>
        <vt:lpwstr/>
      </vt:variant>
      <vt:variant>
        <vt:i4>983066</vt:i4>
      </vt:variant>
      <vt:variant>
        <vt:i4>36</vt:i4>
      </vt:variant>
      <vt:variant>
        <vt:i4>0</vt:i4>
      </vt:variant>
      <vt:variant>
        <vt:i4>5</vt:i4>
      </vt:variant>
      <vt:variant>
        <vt:lpwstr>https://mobile.twitter.com/congatecAG</vt:lpwstr>
      </vt:variant>
      <vt:variant>
        <vt:lpwstr/>
      </vt:variant>
      <vt:variant>
        <vt:i4>5374039</vt:i4>
      </vt:variant>
      <vt:variant>
        <vt:i4>33</vt:i4>
      </vt:variant>
      <vt:variant>
        <vt:i4>0</vt:i4>
      </vt:variant>
      <vt:variant>
        <vt:i4>5</vt:i4>
      </vt:variant>
      <vt:variant>
        <vt:lpwstr>http://www.facebook.com/Congatec</vt:lpwstr>
      </vt:variant>
      <vt:variant>
        <vt:lpwstr/>
      </vt:variant>
      <vt:variant>
        <vt:i4>4980801</vt:i4>
      </vt:variant>
      <vt:variant>
        <vt:i4>30</vt:i4>
      </vt:variant>
      <vt:variant>
        <vt:i4>0</vt:i4>
      </vt:variant>
      <vt:variant>
        <vt:i4>5</vt:i4>
      </vt:variant>
      <vt:variant>
        <vt:lpwstr>http://www.congatec.com/</vt:lpwstr>
      </vt:variant>
      <vt:variant>
        <vt:lpwstr/>
      </vt:variant>
      <vt:variant>
        <vt:i4>6160403</vt:i4>
      </vt:variant>
      <vt:variant>
        <vt:i4>27</vt:i4>
      </vt:variant>
      <vt:variant>
        <vt:i4>0</vt:i4>
      </vt:variant>
      <vt:variant>
        <vt:i4>5</vt:i4>
      </vt:variant>
      <vt:variant>
        <vt:lpwstr>http://www.eltech.spb.ru/eng</vt:lpwstr>
      </vt:variant>
      <vt:variant>
        <vt:lpwstr/>
      </vt:variant>
      <vt:variant>
        <vt:i4>5046356</vt:i4>
      </vt:variant>
      <vt:variant>
        <vt:i4>24</vt:i4>
      </vt:variant>
      <vt:variant>
        <vt:i4>0</vt:i4>
      </vt:variant>
      <vt:variant>
        <vt:i4>5</vt:i4>
      </vt:variant>
      <vt:variant>
        <vt:lpwstr>http://www.congatec.com/press</vt:lpwstr>
      </vt:variant>
      <vt:variant>
        <vt:lpwstr/>
      </vt:variant>
      <vt:variant>
        <vt:i4>4259916</vt:i4>
      </vt:variant>
      <vt:variant>
        <vt:i4>21</vt:i4>
      </vt:variant>
      <vt:variant>
        <vt:i4>0</vt:i4>
      </vt:variant>
      <vt:variant>
        <vt:i4>5</vt:i4>
      </vt:variant>
      <vt:variant>
        <vt:lpwstr>http://www.prismapr.com/</vt:lpwstr>
      </vt:variant>
      <vt:variant>
        <vt:lpwstr/>
      </vt:variant>
      <vt:variant>
        <vt:i4>3211278</vt:i4>
      </vt:variant>
      <vt:variant>
        <vt:i4>18</vt:i4>
      </vt:variant>
      <vt:variant>
        <vt:i4>0</vt:i4>
      </vt:variant>
      <vt:variant>
        <vt:i4>5</vt:i4>
      </vt:variant>
      <vt:variant>
        <vt:lpwstr>mailto:info@prismapr.com</vt:lpwstr>
      </vt:variant>
      <vt:variant>
        <vt:lpwstr/>
      </vt:variant>
      <vt:variant>
        <vt:i4>4259916</vt:i4>
      </vt:variant>
      <vt:variant>
        <vt:i4>15</vt:i4>
      </vt:variant>
      <vt:variant>
        <vt:i4>0</vt:i4>
      </vt:variant>
      <vt:variant>
        <vt:i4>5</vt:i4>
      </vt:variant>
      <vt:variant>
        <vt:lpwstr>http://www.prismapr.com/</vt:lpwstr>
      </vt:variant>
      <vt:variant>
        <vt:lpwstr/>
      </vt:variant>
      <vt:variant>
        <vt:i4>5636200</vt:i4>
      </vt:variant>
      <vt:variant>
        <vt:i4>12</vt:i4>
      </vt:variant>
      <vt:variant>
        <vt:i4>0</vt:i4>
      </vt:variant>
      <vt:variant>
        <vt:i4>5</vt:i4>
      </vt:variant>
      <vt:variant>
        <vt:lpwstr>mailto:monika@prismapr.com</vt:lpwstr>
      </vt:variant>
      <vt:variant>
        <vt:lpwstr/>
      </vt:variant>
      <vt:variant>
        <vt:i4>6029394</vt:i4>
      </vt:variant>
      <vt:variant>
        <vt:i4>9</vt:i4>
      </vt:variant>
      <vt:variant>
        <vt:i4>0</vt:i4>
      </vt:variant>
      <vt:variant>
        <vt:i4>5</vt:i4>
      </vt:variant>
      <vt:variant>
        <vt:lpwstr>http://www.eltech.spb.ru/</vt:lpwstr>
      </vt:variant>
      <vt:variant>
        <vt:lpwstr/>
      </vt:variant>
      <vt:variant>
        <vt:i4>4718702</vt:i4>
      </vt:variant>
      <vt:variant>
        <vt:i4>6</vt:i4>
      </vt:variant>
      <vt:variant>
        <vt:i4>0</vt:i4>
      </vt:variant>
      <vt:variant>
        <vt:i4>5</vt:i4>
      </vt:variant>
      <vt:variant>
        <vt:lpwstr>mailto:alexey.nekrasov@eltech.spb.ru</vt:lpwstr>
      </vt:variant>
      <vt:variant>
        <vt:lpwstr/>
      </vt:variant>
      <vt:variant>
        <vt:i4>4980801</vt:i4>
      </vt:variant>
      <vt:variant>
        <vt:i4>3</vt:i4>
      </vt:variant>
      <vt:variant>
        <vt:i4>0</vt:i4>
      </vt:variant>
      <vt:variant>
        <vt:i4>5</vt:i4>
      </vt:variant>
      <vt:variant>
        <vt:lpwstr>http://www.congatec.com/</vt:lpwstr>
      </vt:variant>
      <vt:variant>
        <vt:lpwstr/>
      </vt:variant>
      <vt:variant>
        <vt:i4>3932163</vt:i4>
      </vt:variant>
      <vt:variant>
        <vt:i4>0</vt:i4>
      </vt:variant>
      <vt:variant>
        <vt:i4>0</vt:i4>
      </vt:variant>
      <vt:variant>
        <vt:i4>5</vt:i4>
      </vt:variant>
      <vt:variant>
        <vt:lpwstr>mailto:info@congatec.com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2015-01-06T10:19:00Z</dcterms:created>
  <dcterms:modified xsi:type="dcterms:W3CDTF">2015-01-06T10:21:00Z</dcterms:modified>
</cp:coreProperties>
</file>