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C3873" w:rsidRPr="005F55E4" w:rsidRDefault="00782180" w:rsidP="005F55E4">
      <w:pPr>
        <w:rPr>
          <w:rFonts w:ascii="Hind107 Light" w:hAnsi="Hind107 Light" w:cs="Hind107 Light"/>
          <w:lang w:val="en-US"/>
        </w:rPr>
      </w:pPr>
      <w:r w:rsidRPr="005F55E4">
        <w:rPr>
          <w:rFonts w:ascii="Hind107 Light" w:hAnsi="Hind107 Light" w:cs="Hind107 Light"/>
          <w:noProof/>
          <w:lang w:val="en-US" w:eastAsia="zh-TW"/>
        </w:rPr>
        <w:drawing>
          <wp:anchor distT="0" distB="0" distL="114300" distR="114300" simplePos="0" relativeHeight="251658240" behindDoc="1" locked="0" layoutInCell="1" allowOverlap="1" wp14:anchorId="7258C366" wp14:editId="524D0CA0">
            <wp:simplePos x="0" y="0"/>
            <wp:positionH relativeFrom="column">
              <wp:posOffset>4841240</wp:posOffset>
            </wp:positionH>
            <wp:positionV relativeFrom="paragraph">
              <wp:posOffset>-463550</wp:posOffset>
            </wp:positionV>
            <wp:extent cx="1268095" cy="996950"/>
            <wp:effectExtent l="0" t="0" r="8255" b="0"/>
            <wp:wrapTight wrapText="bothSides">
              <wp:wrapPolygon edited="0">
                <wp:start x="9410" y="0"/>
                <wp:lineTo x="6165" y="2064"/>
                <wp:lineTo x="5192" y="3715"/>
                <wp:lineTo x="5192" y="9493"/>
                <wp:lineTo x="7463" y="13208"/>
                <wp:lineTo x="9086" y="13208"/>
                <wp:lineTo x="0" y="16510"/>
                <wp:lineTo x="0" y="20224"/>
                <wp:lineTo x="7788" y="21050"/>
                <wp:lineTo x="11033" y="21050"/>
                <wp:lineTo x="21416" y="20224"/>
                <wp:lineTo x="21416" y="16097"/>
                <wp:lineTo x="12330" y="13208"/>
                <wp:lineTo x="13628" y="13208"/>
                <wp:lineTo x="16549" y="8668"/>
                <wp:lineTo x="16549" y="4540"/>
                <wp:lineTo x="15251" y="2476"/>
                <wp:lineTo x="12006" y="0"/>
                <wp:lineTo x="9410" y="0"/>
              </wp:wrapPolygon>
            </wp:wrapTight>
            <wp:docPr id="2" name="Grafik 2" descr="F:\MarCom\Intern\branding\Touchpoints\logo\final\Standardvariante\SCREEN\Congatec_Standardlogo_RGB_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rCom\Intern\branding\Touchpoints\logo\final\Standardvariante\SCREEN\Congatec_Standardlogo_RGB_72dp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73" w:rsidRPr="005F55E4" w:rsidRDefault="001C3873" w:rsidP="005F55E4">
      <w:pPr>
        <w:rPr>
          <w:rFonts w:ascii="Hind107 Light" w:hAnsi="Hind107 Light" w:cs="Hind107 Light"/>
          <w:lang w:val="en-US"/>
        </w:rPr>
      </w:pPr>
    </w:p>
    <w:p w:rsidR="008972D6" w:rsidRPr="005F55E4" w:rsidRDefault="008972D6" w:rsidP="005F55E4">
      <w:pPr>
        <w:rPr>
          <w:rFonts w:ascii="Hind107 Light" w:hAnsi="Hind107 Light" w:cs="Hind107 Light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118"/>
        <w:gridCol w:w="2552"/>
      </w:tblGrid>
      <w:tr w:rsidR="00572C35" w:rsidRPr="00EA1B12" w:rsidTr="000F70CC">
        <w:trPr>
          <w:trHeight w:val="270"/>
        </w:trPr>
        <w:tc>
          <w:tcPr>
            <w:tcW w:w="2552" w:type="dxa"/>
          </w:tcPr>
          <w:p w:rsidR="00572C35" w:rsidRPr="00310961" w:rsidRDefault="00572C35" w:rsidP="000F70CC">
            <w:pPr>
              <w:snapToGrid w:val="0"/>
              <w:spacing w:after="40"/>
              <w:ind w:right="-1058"/>
              <w:rPr>
                <w:rFonts w:asciiTheme="minorHAnsi" w:hAnsiTheme="minorHAnsi" w:cs="Arial"/>
                <w:b/>
                <w:bCs/>
                <w:sz w:val="18"/>
                <w:szCs w:val="18"/>
                <w:u w:val="single"/>
                <w:lang w:val="en-US"/>
              </w:rPr>
            </w:pPr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u w:val="single"/>
                <w:lang w:val="en-US" w:eastAsia="zh-CN"/>
              </w:rPr>
              <w:t xml:space="preserve">Reader Enquiries:                   </w:t>
            </w:r>
          </w:p>
        </w:tc>
        <w:tc>
          <w:tcPr>
            <w:tcW w:w="3118" w:type="dxa"/>
          </w:tcPr>
          <w:p w:rsidR="00572C35" w:rsidRPr="00310961" w:rsidRDefault="00572C35" w:rsidP="000F70CC">
            <w:pPr>
              <w:snapToGrid w:val="0"/>
              <w:spacing w:after="40"/>
              <w:rPr>
                <w:rFonts w:asciiTheme="minorHAnsi" w:hAnsiTheme="minorHAnsi" w:cs="Arial"/>
                <w:b/>
                <w:bCs/>
                <w:sz w:val="18"/>
                <w:szCs w:val="18"/>
                <w:u w:val="single"/>
              </w:rPr>
            </w:pPr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u w:val="single"/>
                <w:lang w:val="en-US"/>
              </w:rPr>
              <w:t>Press Contact:</w:t>
            </w:r>
          </w:p>
        </w:tc>
        <w:tc>
          <w:tcPr>
            <w:tcW w:w="2552" w:type="dxa"/>
          </w:tcPr>
          <w:p w:rsidR="00572C35" w:rsidRPr="00EA1B12" w:rsidRDefault="00572C35" w:rsidP="000F70CC">
            <w:pPr>
              <w:snapToGrid w:val="0"/>
              <w:rPr>
                <w:rFonts w:cs="Arial"/>
                <w:b/>
                <w:bCs/>
                <w:sz w:val="18"/>
                <w:szCs w:val="18"/>
                <w:u w:val="single"/>
                <w:lang w:val="en-US"/>
              </w:rPr>
            </w:pPr>
          </w:p>
        </w:tc>
      </w:tr>
      <w:tr w:rsidR="00572C35" w:rsidRPr="00EA1B12" w:rsidTr="000F70CC">
        <w:tblPrEx>
          <w:tblCellMar>
            <w:left w:w="70" w:type="dxa"/>
            <w:right w:w="70" w:type="dxa"/>
          </w:tblCellMar>
        </w:tblPrEx>
        <w:trPr>
          <w:trHeight w:val="227"/>
        </w:trPr>
        <w:tc>
          <w:tcPr>
            <w:tcW w:w="2552" w:type="dxa"/>
          </w:tcPr>
          <w:p w:rsidR="00572C35" w:rsidRPr="00310961" w:rsidRDefault="00572C35" w:rsidP="000F70CC">
            <w:pPr>
              <w:snapToGrid w:val="0"/>
              <w:spacing w:before="80" w:after="20"/>
              <w:ind w:right="-1058"/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zh-TW"/>
              </w:rPr>
            </w:pPr>
            <w:proofErr w:type="spellStart"/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zh-CN"/>
              </w:rPr>
              <w:t>congatec</w:t>
            </w:r>
            <w:proofErr w:type="spellEnd"/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zh-CN"/>
              </w:rPr>
              <w:t xml:space="preserve"> Japan K.K</w:t>
            </w:r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zh-TW"/>
              </w:rPr>
              <w:t>.</w:t>
            </w:r>
          </w:p>
        </w:tc>
        <w:tc>
          <w:tcPr>
            <w:tcW w:w="3118" w:type="dxa"/>
          </w:tcPr>
          <w:p w:rsidR="00572C35" w:rsidRPr="00310961" w:rsidRDefault="00572C35" w:rsidP="000F70CC">
            <w:pPr>
              <w:snapToGrid w:val="0"/>
              <w:spacing w:before="80" w:after="20"/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>congatec</w:t>
            </w:r>
            <w:proofErr w:type="spellEnd"/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zh-CN"/>
              </w:rPr>
              <w:t>Japan K.K</w:t>
            </w:r>
            <w:r w:rsidRPr="00310961">
              <w:rPr>
                <w:rFonts w:asciiTheme="minorHAnsi" w:hAnsiTheme="minorHAnsi" w:cs="Arial"/>
                <w:b/>
                <w:bCs/>
                <w:sz w:val="18"/>
                <w:szCs w:val="18"/>
                <w:lang w:val="en-US" w:eastAsia="zh-TW"/>
              </w:rPr>
              <w:t>.</w:t>
            </w:r>
          </w:p>
        </w:tc>
        <w:tc>
          <w:tcPr>
            <w:tcW w:w="2552" w:type="dxa"/>
          </w:tcPr>
          <w:p w:rsidR="00572C35" w:rsidRPr="00EA1B12" w:rsidRDefault="00572C35" w:rsidP="000F70CC">
            <w:pPr>
              <w:snapToGrid w:val="0"/>
              <w:spacing w:before="80" w:after="20"/>
              <w:rPr>
                <w:rFonts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572C35" w:rsidRPr="00EA1B12" w:rsidTr="000F70CC">
        <w:tblPrEx>
          <w:tblCellMar>
            <w:left w:w="70" w:type="dxa"/>
            <w:right w:w="70" w:type="dxa"/>
          </w:tblCellMar>
        </w:tblPrEx>
        <w:trPr>
          <w:trHeight w:val="227"/>
        </w:trPr>
        <w:tc>
          <w:tcPr>
            <w:tcW w:w="2552" w:type="dxa"/>
          </w:tcPr>
          <w:p w:rsidR="00572C35" w:rsidRPr="00310961" w:rsidRDefault="00572C35" w:rsidP="000F70CC">
            <w:pPr>
              <w:snapToGrid w:val="0"/>
              <w:spacing w:before="20" w:after="20"/>
              <w:rPr>
                <w:rFonts w:asciiTheme="minorHAnsi" w:hAnsiTheme="minorHAnsi" w:cs="Arial"/>
                <w:sz w:val="18"/>
                <w:szCs w:val="18"/>
                <w:lang w:val="en-US" w:eastAsia="zh-TW"/>
              </w:rPr>
            </w:pPr>
            <w:r w:rsidRPr="00310961">
              <w:rPr>
                <w:rFonts w:asciiTheme="minorHAnsi" w:hAnsiTheme="minorHAnsi" w:cs="Arial"/>
                <w:sz w:val="18"/>
                <w:szCs w:val="18"/>
                <w:lang w:val="en-US" w:eastAsia="zh-TW"/>
              </w:rPr>
              <w:t>Eric Hsu</w:t>
            </w:r>
          </w:p>
        </w:tc>
        <w:tc>
          <w:tcPr>
            <w:tcW w:w="3118" w:type="dxa"/>
          </w:tcPr>
          <w:p w:rsidR="00572C35" w:rsidRPr="00310961" w:rsidRDefault="00572C35" w:rsidP="000F70CC">
            <w:pPr>
              <w:snapToGrid w:val="0"/>
              <w:spacing w:before="20" w:after="20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proofErr w:type="spellStart"/>
            <w:r w:rsidRPr="00310961">
              <w:rPr>
                <w:rFonts w:asciiTheme="minorHAnsi" w:hAnsiTheme="minorHAnsi" w:cs="Arial"/>
                <w:sz w:val="18"/>
                <w:szCs w:val="18"/>
                <w:lang w:val="en-US"/>
              </w:rPr>
              <w:t>Crysta</w:t>
            </w:r>
            <w:proofErr w:type="spellEnd"/>
            <w:r w:rsidRPr="00310961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Lee</w:t>
            </w:r>
          </w:p>
        </w:tc>
        <w:tc>
          <w:tcPr>
            <w:tcW w:w="2552" w:type="dxa"/>
          </w:tcPr>
          <w:p w:rsidR="00572C35" w:rsidRPr="00EA1B12" w:rsidRDefault="00572C35" w:rsidP="000F70CC">
            <w:pPr>
              <w:snapToGrid w:val="0"/>
              <w:spacing w:before="20" w:after="20"/>
              <w:rPr>
                <w:rFonts w:cs="Arial"/>
                <w:sz w:val="18"/>
                <w:szCs w:val="18"/>
                <w:lang w:val="en-US"/>
              </w:rPr>
            </w:pPr>
          </w:p>
        </w:tc>
      </w:tr>
      <w:tr w:rsidR="00572C35" w:rsidRPr="00EA1B12" w:rsidTr="000F70CC">
        <w:tblPrEx>
          <w:tblCellMar>
            <w:left w:w="70" w:type="dxa"/>
            <w:right w:w="70" w:type="dxa"/>
          </w:tblCellMar>
        </w:tblPrEx>
        <w:trPr>
          <w:trHeight w:val="227"/>
        </w:trPr>
        <w:tc>
          <w:tcPr>
            <w:tcW w:w="2552" w:type="dxa"/>
          </w:tcPr>
          <w:p w:rsidR="00572C35" w:rsidRPr="00310961" w:rsidRDefault="00572C35" w:rsidP="000F70CC">
            <w:pPr>
              <w:snapToGrid w:val="0"/>
              <w:spacing w:before="20" w:after="20"/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zh-TW"/>
              </w:rPr>
            </w:pPr>
            <w:r w:rsidRPr="00310961">
              <w:rPr>
                <w:rFonts w:asciiTheme="minorHAnsi" w:hAnsiTheme="minorHAnsi" w:cs="Arial"/>
                <w:color w:val="000000"/>
                <w:sz w:val="18"/>
                <w:szCs w:val="18"/>
                <w:lang w:val="en-US" w:eastAsia="zh-CN"/>
              </w:rPr>
              <w:t>Phone: +</w:t>
            </w:r>
            <w:r w:rsidRPr="00310961">
              <w:rPr>
                <w:rFonts w:asciiTheme="minorHAnsi" w:hAnsiTheme="minorHAnsi" w:cs="Helv"/>
                <w:color w:val="000000"/>
                <w:sz w:val="18"/>
                <w:szCs w:val="18"/>
                <w:lang w:val="en-US" w:eastAsia="zh-TW"/>
              </w:rPr>
              <w:t>81-3-64359250</w:t>
            </w:r>
          </w:p>
        </w:tc>
        <w:tc>
          <w:tcPr>
            <w:tcW w:w="3118" w:type="dxa"/>
          </w:tcPr>
          <w:p w:rsidR="00572C35" w:rsidRPr="00310961" w:rsidRDefault="00572C35" w:rsidP="000F70CC">
            <w:pPr>
              <w:snapToGrid w:val="0"/>
              <w:spacing w:before="20" w:after="20"/>
              <w:rPr>
                <w:rFonts w:asciiTheme="minorHAnsi" w:hAnsiTheme="minorHAnsi" w:cs="Arial"/>
                <w:color w:val="000000"/>
                <w:sz w:val="18"/>
                <w:szCs w:val="18"/>
                <w:lang w:val="en-US"/>
              </w:rPr>
            </w:pPr>
            <w:r w:rsidRPr="00310961">
              <w:rPr>
                <w:rFonts w:asciiTheme="minorHAnsi" w:hAnsiTheme="minorHAnsi" w:cs="Arial"/>
                <w:color w:val="000000"/>
                <w:sz w:val="18"/>
                <w:szCs w:val="18"/>
                <w:lang w:val="en-US"/>
              </w:rPr>
              <w:t>Phone: +886-2-27754645</w:t>
            </w:r>
          </w:p>
        </w:tc>
        <w:tc>
          <w:tcPr>
            <w:tcW w:w="2552" w:type="dxa"/>
          </w:tcPr>
          <w:p w:rsidR="00572C35" w:rsidRPr="00EA1B12" w:rsidRDefault="00572C35" w:rsidP="000F70CC">
            <w:pPr>
              <w:snapToGrid w:val="0"/>
              <w:spacing w:before="20" w:after="20"/>
              <w:rPr>
                <w:rFonts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572C35" w:rsidRPr="00EA1B12" w:rsidTr="000F70CC">
        <w:tblPrEx>
          <w:tblCellMar>
            <w:left w:w="70" w:type="dxa"/>
            <w:right w:w="70" w:type="dxa"/>
          </w:tblCellMar>
        </w:tblPrEx>
        <w:trPr>
          <w:trHeight w:val="273"/>
        </w:trPr>
        <w:tc>
          <w:tcPr>
            <w:tcW w:w="2552" w:type="dxa"/>
          </w:tcPr>
          <w:p w:rsidR="00572C35" w:rsidRPr="00310961" w:rsidRDefault="00572C35" w:rsidP="000F70CC">
            <w:pPr>
              <w:snapToGrid w:val="0"/>
              <w:spacing w:before="20" w:after="20"/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TW"/>
              </w:rPr>
            </w:pP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TW"/>
              </w:rPr>
              <w:fldChar w:fldCharType="begin"/>
            </w: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TW"/>
              </w:rPr>
              <w:instrText xml:space="preserve"> HYPERLINK "mailto:sales-jp</w:instrText>
            </w: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CN"/>
              </w:rPr>
              <w:instrText>@congatec.com</w:instrText>
            </w:r>
          </w:p>
          <w:p w:rsidR="00572C35" w:rsidRPr="00310961" w:rsidRDefault="00572C35" w:rsidP="000F70CC">
            <w:pPr>
              <w:snapToGrid w:val="0"/>
              <w:spacing w:before="20" w:after="20"/>
              <w:rPr>
                <w:rStyle w:val="Hyperlink"/>
                <w:rFonts w:asciiTheme="minorHAnsi" w:hAnsiTheme="minorHAnsi" w:cs="Arial"/>
                <w:sz w:val="18"/>
                <w:szCs w:val="18"/>
                <w:lang w:eastAsia="zh-TW"/>
              </w:rPr>
            </w:pP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TW"/>
              </w:rPr>
              <w:instrText xml:space="preserve">" </w:instrText>
            </w: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TW"/>
              </w:rPr>
              <w:fldChar w:fldCharType="separate"/>
            </w:r>
            <w:r w:rsidRPr="00310961">
              <w:rPr>
                <w:rStyle w:val="Hyperlink"/>
                <w:rFonts w:asciiTheme="minorHAnsi" w:hAnsiTheme="minorHAnsi" w:cs="Arial"/>
                <w:sz w:val="18"/>
                <w:szCs w:val="18"/>
                <w:lang w:eastAsia="zh-TW"/>
              </w:rPr>
              <w:t>sales-jp</w:t>
            </w:r>
            <w:r w:rsidRPr="00310961">
              <w:rPr>
                <w:rStyle w:val="Hyperlink"/>
                <w:rFonts w:asciiTheme="minorHAnsi" w:hAnsiTheme="minorHAnsi" w:cs="Arial"/>
                <w:sz w:val="18"/>
                <w:szCs w:val="18"/>
                <w:lang w:eastAsia="zh-CN"/>
              </w:rPr>
              <w:t>@congatec.com</w:t>
            </w:r>
          </w:p>
          <w:p w:rsidR="00572C35" w:rsidRPr="00310961" w:rsidRDefault="00572C35" w:rsidP="000F70CC">
            <w:pPr>
              <w:snapToGrid w:val="0"/>
              <w:spacing w:before="20" w:after="20"/>
              <w:rPr>
                <w:rFonts w:asciiTheme="minorHAnsi" w:hAnsiTheme="minorHAnsi" w:cs="Arial"/>
                <w:sz w:val="18"/>
                <w:szCs w:val="18"/>
              </w:rPr>
            </w:pP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TW"/>
              </w:rPr>
              <w:fldChar w:fldCharType="end"/>
            </w: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CN"/>
              </w:rPr>
              <w:t>www.congatec.</w:t>
            </w: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  <w:lang w:eastAsia="zh-TW"/>
              </w:rPr>
              <w:t>jp</w:t>
            </w:r>
            <w:r w:rsidRPr="00310961">
              <w:rPr>
                <w:rFonts w:asciiTheme="minorHAnsi" w:hAnsiTheme="minorHAnsi" w:cs="Arial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3118" w:type="dxa"/>
          </w:tcPr>
          <w:p w:rsidR="00572C35" w:rsidRPr="00310961" w:rsidRDefault="00572C35" w:rsidP="000F70CC">
            <w:pPr>
              <w:snapToGrid w:val="0"/>
              <w:spacing w:before="20" w:after="20"/>
              <w:rPr>
                <w:rFonts w:asciiTheme="minorHAnsi" w:hAnsiTheme="minorHAnsi" w:cs="Arial"/>
                <w:sz w:val="18"/>
                <w:szCs w:val="18"/>
              </w:rPr>
            </w:pP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</w:rPr>
              <w:t>crysta.lee@congatec.com</w:t>
            </w:r>
          </w:p>
          <w:p w:rsidR="00572C35" w:rsidRPr="00310961" w:rsidRDefault="00572C35" w:rsidP="000F70CC">
            <w:pPr>
              <w:snapToGrid w:val="0"/>
              <w:spacing w:before="20" w:after="20"/>
              <w:rPr>
                <w:rFonts w:asciiTheme="minorHAnsi" w:hAnsiTheme="minorHAnsi" w:cs="Arial"/>
                <w:sz w:val="18"/>
                <w:szCs w:val="18"/>
              </w:rPr>
            </w:pPr>
            <w:r w:rsidRPr="00310961">
              <w:rPr>
                <w:rFonts w:asciiTheme="minorHAnsi" w:hAnsiTheme="minorHAnsi" w:cs="Arial"/>
                <w:color w:val="0000FF"/>
                <w:sz w:val="18"/>
                <w:szCs w:val="18"/>
                <w:u w:val="single"/>
              </w:rPr>
              <w:t>www.congatec.jp</w:t>
            </w:r>
          </w:p>
        </w:tc>
        <w:tc>
          <w:tcPr>
            <w:tcW w:w="2552" w:type="dxa"/>
          </w:tcPr>
          <w:p w:rsidR="00572C35" w:rsidRPr="00CA25F5" w:rsidRDefault="00572C35" w:rsidP="000F70CC">
            <w:pPr>
              <w:snapToGrid w:val="0"/>
              <w:spacing w:before="20" w:after="20"/>
              <w:rPr>
                <w:rFonts w:cs="Arial"/>
                <w:sz w:val="18"/>
                <w:szCs w:val="18"/>
              </w:rPr>
            </w:pPr>
          </w:p>
        </w:tc>
      </w:tr>
    </w:tbl>
    <w:p w:rsidR="004927AB" w:rsidRPr="00ED3BBA" w:rsidRDefault="004927AB" w:rsidP="005F55E4">
      <w:pPr>
        <w:rPr>
          <w:rFonts w:ascii="Hind107 Light" w:hAnsi="Hind107 Light" w:cs="Hind107 Light"/>
          <w:i/>
          <w:iCs/>
          <w:color w:val="000000"/>
          <w:sz w:val="16"/>
          <w:szCs w:val="16"/>
        </w:rPr>
      </w:pPr>
    </w:p>
    <w:p w:rsidR="004927AB" w:rsidRPr="00ED3BBA" w:rsidRDefault="004927AB" w:rsidP="005F55E4">
      <w:pPr>
        <w:jc w:val="right"/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8972D6" w:rsidRPr="00572C35" w:rsidRDefault="005F55E4" w:rsidP="00572C35">
      <w:pPr>
        <w:rPr>
          <w:rFonts w:ascii="Hind107 Light" w:hAnsi="Hind107 Light" w:cs="Hind107 Light"/>
          <w:kern w:val="2"/>
          <w:sz w:val="22"/>
          <w:szCs w:val="22"/>
        </w:rPr>
      </w:pPr>
      <w:r w:rsidRPr="005F55E4">
        <w:rPr>
          <w:rFonts w:ascii="Hind107 Light" w:hAnsi="Hind107 Light" w:cs="Hind107 Light"/>
          <w:b/>
          <w:i/>
          <w:noProof/>
          <w:color w:val="FF0000"/>
          <w:sz w:val="22"/>
          <w:szCs w:val="22"/>
          <w:lang w:val="en-US" w:eastAsia="zh-TW"/>
        </w:rPr>
        <w:drawing>
          <wp:anchor distT="0" distB="0" distL="114300" distR="114300" simplePos="0" relativeHeight="251660288" behindDoc="0" locked="0" layoutInCell="1" allowOverlap="1" wp14:anchorId="652E1296" wp14:editId="338BFF73">
            <wp:simplePos x="0" y="0"/>
            <wp:positionH relativeFrom="column">
              <wp:posOffset>153035</wp:posOffset>
            </wp:positionH>
            <wp:positionV relativeFrom="paragraph">
              <wp:posOffset>17145</wp:posOffset>
            </wp:positionV>
            <wp:extent cx="1705610" cy="1647825"/>
            <wp:effectExtent l="0" t="0" r="8890" b="952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hard Ed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7AB" w:rsidRPr="00572C35" w:rsidRDefault="004927AB" w:rsidP="005F55E4">
      <w:pPr>
        <w:jc w:val="right"/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4927AB" w:rsidRPr="00572C35" w:rsidRDefault="004927AB" w:rsidP="005F55E4">
      <w:pPr>
        <w:jc w:val="right"/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4927AB" w:rsidRPr="00572C35" w:rsidRDefault="004927AB" w:rsidP="005F55E4">
      <w:pPr>
        <w:jc w:val="right"/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4927AB" w:rsidRPr="00572C35" w:rsidRDefault="004927AB" w:rsidP="005F55E4">
      <w:pPr>
        <w:jc w:val="right"/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4927AB" w:rsidRPr="00572C35" w:rsidRDefault="004927AB" w:rsidP="005F55E4">
      <w:pPr>
        <w:jc w:val="right"/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4927AB" w:rsidRPr="00572C35" w:rsidRDefault="004927AB" w:rsidP="005F55E4">
      <w:pPr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5F55E4" w:rsidRPr="005F55E4" w:rsidRDefault="005F55E4" w:rsidP="005F55E4">
      <w:pPr>
        <w:rPr>
          <w:rFonts w:ascii="Hind107 Light" w:hAnsi="Hind107 Light" w:cs="Hind107 Light"/>
          <w:i/>
          <w:iCs/>
          <w:color w:val="000000"/>
          <w:sz w:val="18"/>
          <w:szCs w:val="18"/>
        </w:rPr>
      </w:pPr>
    </w:p>
    <w:p w:rsidR="004927AB" w:rsidRPr="005F55E4" w:rsidRDefault="004927AB" w:rsidP="005F55E4">
      <w:pPr>
        <w:rPr>
          <w:rFonts w:ascii="Hind107 Light" w:hAnsi="Hind107 Light" w:cs="Hind107 Light"/>
          <w:sz w:val="18"/>
          <w:szCs w:val="18"/>
        </w:rPr>
      </w:pPr>
      <w:r w:rsidRPr="005F55E4">
        <w:rPr>
          <w:rFonts w:ascii="Hind107 Light" w:hAnsi="Hind107 Light" w:cs="Hind107 Light"/>
          <w:i/>
          <w:iCs/>
          <w:color w:val="000000"/>
          <w:sz w:val="18"/>
          <w:szCs w:val="18"/>
        </w:rPr>
        <w:t xml:space="preserve">Text und Foto verfügbar: </w:t>
      </w:r>
      <w:r w:rsidR="007E3598">
        <w:fldChar w:fldCharType="begin"/>
      </w:r>
      <w:r w:rsidR="007E3598">
        <w:instrText xml:space="preserve"> HYPERLINK "http://www.congatec.com/presse" </w:instrText>
      </w:r>
      <w:r w:rsidR="007E3598">
        <w:fldChar w:fldCharType="separate"/>
      </w:r>
      <w:r w:rsidRPr="005F55E4">
        <w:rPr>
          <w:rStyle w:val="Hyperlink"/>
          <w:rFonts w:ascii="Hind107 Light" w:hAnsi="Hind107 Light" w:cs="Hind107 Light"/>
          <w:sz w:val="18"/>
          <w:szCs w:val="18"/>
        </w:rPr>
        <w:t>http://www.congatec.com/presse</w:t>
      </w:r>
      <w:r w:rsidR="007E3598">
        <w:rPr>
          <w:rStyle w:val="Hyperlink"/>
          <w:rFonts w:ascii="Hind107 Light" w:hAnsi="Hind107 Light" w:cs="Hind107 Light"/>
          <w:sz w:val="18"/>
          <w:szCs w:val="18"/>
        </w:rPr>
        <w:fldChar w:fldCharType="end"/>
      </w:r>
    </w:p>
    <w:p w:rsidR="004927AB" w:rsidRPr="005F55E4" w:rsidRDefault="004927AB" w:rsidP="005F55E4">
      <w:pPr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4927AB" w:rsidRPr="005F55E4" w:rsidRDefault="004927AB" w:rsidP="005F55E4">
      <w:pPr>
        <w:jc w:val="right"/>
        <w:rPr>
          <w:rFonts w:ascii="Hind107 Light" w:hAnsi="Hind107 Light" w:cs="Hind107 Light"/>
          <w:b/>
          <w:i/>
          <w:color w:val="FF0000"/>
          <w:sz w:val="22"/>
          <w:szCs w:val="22"/>
        </w:rPr>
      </w:pPr>
    </w:p>
    <w:p w:rsidR="005F55E4" w:rsidRPr="005F55E4" w:rsidRDefault="005F55E4" w:rsidP="005F55E4">
      <w:pPr>
        <w:pStyle w:val="Pressemitteilung"/>
        <w:rPr>
          <w:rFonts w:ascii="Hind107 Light" w:hAnsi="Hind107 Light" w:cs="Hind107 Light"/>
          <w:lang w:val="en-US"/>
        </w:rPr>
      </w:pPr>
      <w:r w:rsidRPr="005F55E4">
        <w:rPr>
          <w:rFonts w:ascii="Hind107 Light" w:hAnsi="Hind107 Light" w:cs="Hind107 Light"/>
          <w:lang w:val="en-US"/>
        </w:rPr>
        <w:t>Press Release 03/2015</w:t>
      </w:r>
      <w:r w:rsidRPr="005F55E4">
        <w:rPr>
          <w:rFonts w:ascii="Hind107 Light" w:hAnsi="Hind107 Light" w:cs="Hind107 Light"/>
          <w:lang w:val="en-US"/>
        </w:rPr>
        <w:br/>
      </w:r>
    </w:p>
    <w:p w:rsidR="00572C35" w:rsidRDefault="00572C35" w:rsidP="005F55E4">
      <w:pPr>
        <w:suppressAutoHyphens w:val="0"/>
        <w:spacing w:before="240" w:after="240"/>
        <w:jc w:val="center"/>
        <w:rPr>
          <w:rFonts w:ascii="新細明體" w:eastAsia="新細明體" w:hAnsi="新細明體" w:cs="新細明體"/>
          <w:b/>
          <w:sz w:val="28"/>
          <w:szCs w:val="28"/>
          <w:lang w:val="en-GB"/>
        </w:rPr>
      </w:pPr>
      <w:proofErr w:type="spellStart"/>
      <w:r w:rsidRPr="00572C35">
        <w:rPr>
          <w:rFonts w:ascii="Hind107 Light" w:hAnsi="Hind107 Light" w:cs="Hind107 Light"/>
          <w:b/>
          <w:sz w:val="28"/>
          <w:szCs w:val="28"/>
          <w:lang w:val="en-GB"/>
        </w:rPr>
        <w:t>congatec</w:t>
      </w:r>
      <w:proofErr w:type="spellEnd"/>
      <w:r w:rsidRPr="00572C35">
        <w:rPr>
          <w:rFonts w:ascii="新細明體" w:eastAsia="新細明體" w:hAnsi="新細明體" w:cs="新細明體" w:hint="eastAsia"/>
          <w:b/>
          <w:sz w:val="28"/>
          <w:szCs w:val="28"/>
          <w:lang w:val="en-GB"/>
        </w:rPr>
        <w:t>事業収益は過去最高の</w:t>
      </w:r>
      <w:r w:rsidRPr="00572C35">
        <w:rPr>
          <w:rFonts w:ascii="Hind107 Light" w:hAnsi="Hind107 Light" w:cs="Hind107 Light"/>
          <w:b/>
          <w:sz w:val="28"/>
          <w:szCs w:val="28"/>
          <w:lang w:val="en-GB"/>
        </w:rPr>
        <w:t>6400</w:t>
      </w:r>
      <w:r w:rsidRPr="00572C35">
        <w:rPr>
          <w:rFonts w:ascii="新細明體" w:eastAsia="新細明體" w:hAnsi="新細明體" w:cs="新細明體" w:hint="eastAsia"/>
          <w:b/>
          <w:sz w:val="28"/>
          <w:szCs w:val="28"/>
          <w:lang w:val="en-GB"/>
        </w:rPr>
        <w:t>万ユーロ</w:t>
      </w:r>
    </w:p>
    <w:p w:rsidR="00572C35" w:rsidRDefault="00572C35" w:rsidP="00572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center"/>
        <w:rPr>
          <w:rFonts w:ascii="細明體" w:eastAsia="細明體" w:hAnsi="細明體" w:cs="細明體"/>
          <w:sz w:val="22"/>
          <w:szCs w:val="22"/>
          <w:lang w:val="en-GB" w:eastAsia="ja-JP"/>
        </w:rPr>
      </w:pPr>
      <w:proofErr w:type="spellStart"/>
      <w:r w:rsidRPr="00572C35">
        <w:rPr>
          <w:rFonts w:ascii="Hind107 Light" w:eastAsia="Calibri" w:hAnsi="Hind107 Light" w:cs="Hind107 Light"/>
          <w:sz w:val="22"/>
          <w:szCs w:val="22"/>
          <w:lang w:val="en-GB" w:eastAsia="ja-JP"/>
        </w:rPr>
        <w:t>congatec</w:t>
      </w:r>
      <w:proofErr w:type="spellEnd"/>
      <w:r w:rsidRPr="00572C35">
        <w:rPr>
          <w:rFonts w:ascii="細明體" w:eastAsia="細明體" w:hAnsi="細明體" w:cs="細明體" w:hint="eastAsia"/>
          <w:sz w:val="22"/>
          <w:szCs w:val="22"/>
          <w:lang w:val="en-GB" w:eastAsia="ja-JP"/>
        </w:rPr>
        <w:t>、</w:t>
      </w:r>
      <w:r w:rsidRPr="00572C35">
        <w:rPr>
          <w:rFonts w:ascii="Hind107 Light" w:eastAsia="Calibri" w:hAnsi="Hind107 Light" w:cs="Hind107 Light"/>
          <w:sz w:val="22"/>
          <w:szCs w:val="22"/>
          <w:lang w:val="en-GB" w:eastAsia="ja-JP"/>
        </w:rPr>
        <w:t>EMEA</w:t>
      </w:r>
      <w:r w:rsidRPr="00572C35">
        <w:rPr>
          <w:rFonts w:ascii="細明體" w:eastAsia="細明體" w:hAnsi="細明體" w:cs="細明體" w:hint="eastAsia"/>
          <w:sz w:val="22"/>
          <w:szCs w:val="22"/>
          <w:lang w:val="en-GB" w:eastAsia="ja-JP"/>
        </w:rPr>
        <w:t>市場でコンピュータ・オン・モジュール最大ベンダーの地位を維持</w:t>
      </w:r>
    </w:p>
    <w:p w:rsidR="00572C35" w:rsidRPr="00A21BD7" w:rsidRDefault="005F55E4" w:rsidP="00572C35">
      <w:pPr>
        <w:pStyle w:val="NormalWeb"/>
        <w:rPr>
          <w:rFonts w:ascii="Arial" w:eastAsia="MS PGothic" w:hAnsi="Arial" w:cs="Arial"/>
          <w:lang w:eastAsia="ja-JP"/>
        </w:rPr>
      </w:pPr>
      <w:r w:rsidRPr="005F55E4">
        <w:rPr>
          <w:rFonts w:ascii="Hind107 Light" w:hAnsi="Hind107 Light" w:cs="Hind107 Light"/>
          <w:b/>
          <w:sz w:val="22"/>
          <w:szCs w:val="22"/>
          <w:lang w:val="en-GB" w:eastAsia="ja-JP"/>
        </w:rPr>
        <w:t xml:space="preserve">* </w:t>
      </w:r>
      <w:r w:rsidR="00572C35">
        <w:rPr>
          <w:rFonts w:ascii="Hind107 Light" w:hAnsi="Hind107 Light" w:cs="Hind107 Light"/>
          <w:b/>
          <w:sz w:val="22"/>
          <w:szCs w:val="22"/>
          <w:lang w:val="en-GB" w:eastAsia="ja-JP"/>
        </w:rPr>
        <w:t>*</w:t>
      </w:r>
      <w:proofErr w:type="gramStart"/>
      <w:r w:rsidRPr="005F55E4">
        <w:rPr>
          <w:rFonts w:ascii="Hind107 Light" w:hAnsi="Hind107 Light" w:cs="Hind107 Light"/>
          <w:b/>
          <w:sz w:val="22"/>
          <w:szCs w:val="22"/>
          <w:lang w:val="en-GB" w:eastAsia="ja-JP"/>
        </w:rPr>
        <w:t>*</w:t>
      </w:r>
      <w:r w:rsidR="00572C35">
        <w:rPr>
          <w:rFonts w:ascii="Hind107 Light" w:hAnsi="Hind107 Light" w:cs="Hind107 Light"/>
          <w:b/>
          <w:sz w:val="22"/>
          <w:szCs w:val="22"/>
          <w:lang w:val="en-GB" w:eastAsia="ja-JP"/>
        </w:rPr>
        <w:t xml:space="preserve">  </w:t>
      </w:r>
      <w:r w:rsidR="00572C35">
        <w:rPr>
          <w:rFonts w:ascii="Arial" w:eastAsia="MS PGothic" w:hAnsi="MS PGothic" w:cs="Arial"/>
          <w:sz w:val="22"/>
          <w:lang w:eastAsia="ja-JP"/>
        </w:rPr>
        <w:t>組込コンピュータモジュール</w:t>
      </w:r>
      <w:proofErr w:type="gramEnd"/>
      <w:r w:rsidR="00572C35">
        <w:rPr>
          <w:rFonts w:ascii="Arial" w:eastAsia="MS PGothic" w:hAnsi="MS PGothic" w:cs="Arial"/>
          <w:sz w:val="22"/>
          <w:lang w:eastAsia="ja-JP"/>
        </w:rPr>
        <w:t>、</w:t>
      </w:r>
      <w:r w:rsidR="00572C35" w:rsidRPr="00406628">
        <w:rPr>
          <w:rFonts w:ascii="Arial" w:eastAsia="MS PGothic" w:hAnsi="MS PGothic" w:cs="Arial"/>
          <w:sz w:val="22"/>
          <w:lang w:eastAsia="ja-JP"/>
        </w:rPr>
        <w:t>シングルボードコンピュータ</w:t>
      </w:r>
      <w:r w:rsidR="00572C35" w:rsidRPr="00406628">
        <w:rPr>
          <w:rFonts w:ascii="Arial" w:eastAsia="MS PGothic" w:hAnsi="MS PGothic" w:cs="Arial"/>
          <w:sz w:val="22"/>
          <w:lang w:val="de-DE" w:eastAsia="ja-JP"/>
        </w:rPr>
        <w:t>（</w:t>
      </w:r>
      <w:r w:rsidR="00572C35" w:rsidRPr="00406628">
        <w:rPr>
          <w:rFonts w:ascii="Arial" w:eastAsia="MS PGothic" w:hAnsi="Arial" w:cs="Arial"/>
          <w:sz w:val="22"/>
          <w:lang w:val="de-DE" w:eastAsia="ja-JP"/>
        </w:rPr>
        <w:t>SBC</w:t>
      </w:r>
      <w:r w:rsidR="00572C35" w:rsidRPr="00406628">
        <w:rPr>
          <w:rFonts w:ascii="Arial" w:eastAsia="MS PGothic" w:hAnsi="MS PGothic" w:cs="Arial"/>
          <w:sz w:val="22"/>
          <w:lang w:val="de-DE" w:eastAsia="ja-JP"/>
        </w:rPr>
        <w:t>）</w:t>
      </w:r>
      <w:r w:rsidR="00572C35" w:rsidRPr="00406628">
        <w:rPr>
          <w:rFonts w:ascii="Arial" w:eastAsia="MS PGothic" w:hAnsi="MS PGothic" w:cs="Arial"/>
          <w:sz w:val="22"/>
          <w:lang w:eastAsia="ja-JP"/>
        </w:rPr>
        <w:t>及び</w:t>
      </w:r>
      <w:r w:rsidR="00572C35" w:rsidRPr="00406628">
        <w:rPr>
          <w:rFonts w:ascii="Arial" w:eastAsia="MS PGothic" w:hAnsi="Arial" w:cs="Arial"/>
          <w:sz w:val="22"/>
          <w:lang w:val="de-DE" w:eastAsia="ja-JP"/>
        </w:rPr>
        <w:t>EDM</w:t>
      </w:r>
      <w:r w:rsidR="00572C35" w:rsidRPr="00406628">
        <w:rPr>
          <w:rFonts w:ascii="Arial" w:eastAsia="MS PGothic" w:hAnsi="MS PGothic" w:cs="Arial"/>
          <w:sz w:val="22"/>
          <w:lang w:eastAsia="ja-JP"/>
        </w:rPr>
        <w:t>サービスで世界をリードする</w:t>
      </w:r>
      <w:proofErr w:type="spellStart"/>
      <w:r w:rsidR="00572C35">
        <w:rPr>
          <w:rFonts w:ascii="Arial" w:eastAsia="MS PGothic" w:hAnsi="MS PGothic" w:cs="Arial"/>
          <w:sz w:val="22"/>
          <w:lang w:eastAsia="ja-JP"/>
        </w:rPr>
        <w:t>congatec</w:t>
      </w:r>
      <w:proofErr w:type="spellEnd"/>
      <w:r w:rsidR="00572C35">
        <w:rPr>
          <w:rFonts w:ascii="Arial" w:eastAsiaTheme="minorEastAsia" w:hAnsi="MS PGothic" w:cs="Arial" w:hint="eastAsia"/>
          <w:sz w:val="22"/>
          <w:lang w:eastAsia="ja-JP"/>
        </w:rPr>
        <w:t xml:space="preserve"> </w:t>
      </w:r>
      <w:r w:rsidR="00572C35" w:rsidRPr="00406628">
        <w:rPr>
          <w:rFonts w:ascii="Arial" w:eastAsia="MS PGothic" w:hAnsi="Arial" w:cs="Arial"/>
          <w:sz w:val="22"/>
          <w:lang w:val="de-DE" w:eastAsia="ja-JP"/>
        </w:rPr>
        <w:t>AG</w:t>
      </w:r>
      <w:r w:rsidR="00572C35" w:rsidRPr="00406628">
        <w:rPr>
          <w:rFonts w:ascii="Arial" w:eastAsia="MS PGothic" w:hAnsi="MS PGothic" w:cs="Arial"/>
          <w:sz w:val="22"/>
          <w:lang w:eastAsia="ja-JP"/>
        </w:rPr>
        <w:t>は、</w:t>
      </w:r>
      <w:r w:rsidR="00572C35" w:rsidRPr="00406628">
        <w:rPr>
          <w:rFonts w:ascii="Arial" w:eastAsia="MS PGothic" w:hAnsi="Arial" w:cs="Arial"/>
          <w:sz w:val="22"/>
          <w:lang w:val="de-DE" w:eastAsia="ja-JP"/>
        </w:rPr>
        <w:t>EMEA</w:t>
      </w:r>
      <w:r w:rsidR="00572C35" w:rsidRPr="00406628">
        <w:rPr>
          <w:rFonts w:ascii="Arial" w:eastAsia="MS PGothic" w:hAnsi="MS PGothic" w:cs="Arial"/>
          <w:sz w:val="22"/>
          <w:lang w:val="de-DE" w:eastAsia="ja-JP"/>
        </w:rPr>
        <w:t>（</w:t>
      </w:r>
      <w:r w:rsidR="00572C35" w:rsidRPr="00406628">
        <w:rPr>
          <w:rFonts w:ascii="Arial" w:eastAsia="MS PGothic" w:hAnsi="MS PGothic" w:cs="Arial"/>
          <w:sz w:val="22"/>
          <w:lang w:eastAsia="ja-JP"/>
        </w:rPr>
        <w:t>欧州、中東、アフリカ</w:t>
      </w:r>
      <w:r w:rsidR="00572C35" w:rsidRPr="00406628">
        <w:rPr>
          <w:rFonts w:ascii="Arial" w:eastAsia="MS PGothic" w:hAnsi="MS PGothic" w:cs="Arial"/>
          <w:sz w:val="22"/>
          <w:lang w:val="de-DE" w:eastAsia="ja-JP"/>
        </w:rPr>
        <w:t>）</w:t>
      </w:r>
      <w:r w:rsidR="00572C35" w:rsidRPr="00406628">
        <w:rPr>
          <w:rFonts w:ascii="Arial" w:eastAsia="MS PGothic" w:hAnsi="MS PGothic" w:cs="Arial"/>
          <w:sz w:val="22"/>
          <w:lang w:eastAsia="ja-JP"/>
        </w:rPr>
        <w:t>市場でリーダーとしての地位を維持している、と市場調査会社</w:t>
      </w:r>
      <w:r w:rsidR="00572C35" w:rsidRPr="00406628">
        <w:rPr>
          <w:rFonts w:ascii="Arial" w:eastAsia="MS PGothic" w:hAnsi="Arial" w:cs="Arial"/>
          <w:lang w:eastAsia="ja-JP"/>
        </w:rPr>
        <w:t>IHS Inc.</w:t>
      </w:r>
      <w:r w:rsidR="00572C35" w:rsidRPr="00406628">
        <w:rPr>
          <w:rFonts w:ascii="Arial" w:eastAsia="MS PGothic" w:hAnsi="MS PGothic" w:cs="Arial"/>
          <w:sz w:val="22"/>
          <w:lang w:eastAsia="ja-JP"/>
        </w:rPr>
        <w:t>による直近のレポートが伝えた</w:t>
      </w:r>
      <w:r w:rsidR="00572C35" w:rsidRPr="00406628">
        <w:rPr>
          <w:rFonts w:ascii="Arial" w:eastAsia="MS PGothic" w:hAnsi="Arial" w:cs="Arial"/>
          <w:lang w:val="de-DE" w:eastAsia="ja-JP"/>
        </w:rPr>
        <w:t>*</w:t>
      </w:r>
      <w:r w:rsidR="00572C35" w:rsidRPr="00406628">
        <w:rPr>
          <w:rFonts w:ascii="Arial" w:eastAsia="MS PGothic" w:hAnsi="MS PGothic" w:cs="Arial"/>
          <w:lang w:val="de-DE" w:eastAsia="ja-JP"/>
        </w:rPr>
        <w:t>。これは、</w:t>
      </w:r>
      <w:r w:rsidR="00572C35" w:rsidRPr="00406628">
        <w:rPr>
          <w:rFonts w:ascii="Arial" w:eastAsia="MS PGothic" w:hAnsi="Arial" w:cs="Arial"/>
          <w:lang w:val="de-DE" w:eastAsia="ja-JP"/>
        </w:rPr>
        <w:t>2014</w:t>
      </w:r>
      <w:r w:rsidR="00572C35" w:rsidRPr="00406628">
        <w:rPr>
          <w:rFonts w:ascii="Arial" w:eastAsia="MS PGothic" w:hAnsi="MS PGothic" w:cs="Arial"/>
          <w:lang w:val="de-DE" w:eastAsia="ja-JP"/>
        </w:rPr>
        <w:t>年度の事業収益が過去最高となった事実により裏づけられている</w:t>
      </w:r>
      <w:r w:rsidR="00572C35" w:rsidRPr="00A21BD7">
        <w:rPr>
          <w:rFonts w:ascii="Arial" w:eastAsia="MS PGothic" w:hAnsi="MS PGothic" w:cs="Arial"/>
          <w:lang w:val="de-DE" w:eastAsia="ja-JP"/>
        </w:rPr>
        <w:t>。</w:t>
      </w:r>
      <w:r w:rsidR="00572C35" w:rsidRPr="00A21BD7">
        <w:rPr>
          <w:rFonts w:ascii="Arial" w:eastAsia="MS PGothic" w:hAnsi="Arial" w:cs="Arial"/>
          <w:lang w:val="de-DE" w:eastAsia="ja-JP"/>
        </w:rPr>
        <w:t>2013</w:t>
      </w:r>
      <w:r w:rsidR="00572C35" w:rsidRPr="00A21BD7">
        <w:rPr>
          <w:rFonts w:ascii="Arial" w:eastAsia="MS PGothic" w:hAnsi="MS PGothic" w:cs="Arial"/>
          <w:lang w:val="de-DE" w:eastAsia="ja-JP"/>
        </w:rPr>
        <w:t>年の</w:t>
      </w:r>
      <w:r w:rsidR="00572C35" w:rsidRPr="00A21BD7">
        <w:rPr>
          <w:rFonts w:ascii="Arial" w:eastAsia="MS PGothic" w:hAnsi="Arial" w:cs="Arial"/>
          <w:lang w:val="de-DE" w:eastAsia="ja-JP"/>
        </w:rPr>
        <w:t>5300</w:t>
      </w:r>
      <w:r w:rsidR="00572C35" w:rsidRPr="00A21BD7">
        <w:rPr>
          <w:rFonts w:ascii="Arial" w:eastAsia="MS PGothic" w:hAnsi="MS PGothic" w:cs="Arial"/>
          <w:lang w:val="de-DE" w:eastAsia="ja-JP"/>
        </w:rPr>
        <w:t>万ユーロと較べ、</w:t>
      </w:r>
      <w:r w:rsidR="00572C35" w:rsidRPr="00A21BD7">
        <w:rPr>
          <w:rFonts w:ascii="Arial" w:eastAsia="MS PGothic" w:hAnsi="Arial" w:cs="Arial"/>
          <w:lang w:val="de-DE" w:eastAsia="ja-JP"/>
        </w:rPr>
        <w:t>2014</w:t>
      </w:r>
      <w:r w:rsidR="00572C35" w:rsidRPr="00A21BD7">
        <w:rPr>
          <w:rFonts w:ascii="Arial" w:eastAsia="MS PGothic" w:hAnsi="MS PGothic" w:cs="Arial"/>
          <w:lang w:val="de-DE" w:eastAsia="ja-JP"/>
        </w:rPr>
        <w:t>年は</w:t>
      </w:r>
      <w:r w:rsidR="00572C35" w:rsidRPr="00A21BD7">
        <w:rPr>
          <w:rFonts w:ascii="Arial" w:eastAsia="MS PGothic" w:hAnsi="Arial" w:cs="Arial"/>
          <w:lang w:val="de-DE" w:eastAsia="ja-JP"/>
        </w:rPr>
        <w:t>6400</w:t>
      </w:r>
      <w:r w:rsidR="00572C35" w:rsidRPr="00A21BD7">
        <w:rPr>
          <w:rFonts w:ascii="Arial" w:eastAsia="MS PGothic" w:hAnsi="MS PGothic" w:cs="Arial"/>
          <w:lang w:val="de-DE" w:eastAsia="ja-JP"/>
        </w:rPr>
        <w:t>万ユーロの売上げを記録し、前年比</w:t>
      </w:r>
      <w:r w:rsidR="00572C35" w:rsidRPr="00A21BD7">
        <w:rPr>
          <w:rFonts w:ascii="Arial" w:eastAsia="MS PGothic" w:hAnsi="Arial" w:cs="Arial"/>
          <w:lang w:val="de-DE" w:eastAsia="ja-JP"/>
        </w:rPr>
        <w:t>20%</w:t>
      </w:r>
      <w:r w:rsidR="00572C35" w:rsidRPr="00A21BD7">
        <w:rPr>
          <w:rFonts w:ascii="Arial" w:eastAsia="MS PGothic" w:hAnsi="MS PGothic" w:cs="Arial"/>
          <w:lang w:val="de-DE" w:eastAsia="ja-JP"/>
        </w:rPr>
        <w:t>増だった。</w:t>
      </w:r>
    </w:p>
    <w:p w:rsidR="00572C35" w:rsidRPr="00406628" w:rsidRDefault="00572C35" w:rsidP="00572C35">
      <w:pPr>
        <w:pStyle w:val="NormalWeb"/>
        <w:ind w:firstLineChars="100" w:firstLine="240"/>
        <w:rPr>
          <w:rFonts w:ascii="Arial" w:eastAsia="MS PGothic" w:hAnsi="Arial" w:cs="Arial"/>
          <w:lang w:eastAsia="ja-JP"/>
        </w:rPr>
      </w:pPr>
      <w:r w:rsidRPr="00A21BD7">
        <w:rPr>
          <w:rFonts w:ascii="Arial" w:eastAsia="MS PGothic" w:hAnsi="MS PGothic" w:cs="Arial"/>
          <w:lang w:eastAsia="ja-JP"/>
        </w:rPr>
        <w:t>今年度の会社目標はチャレンジ性が高いが、特に、新しく発表したシングルボードコンピュータが市場で急速に広まったことに勇気付けられて、取締役会では</w:t>
      </w:r>
      <w:r w:rsidRPr="00A21BD7">
        <w:rPr>
          <w:rFonts w:ascii="Arial" w:eastAsia="MS PGothic" w:hAnsi="Arial" w:cs="Arial"/>
          <w:lang w:eastAsia="ja-JP"/>
        </w:rPr>
        <w:t>2015</w:t>
      </w:r>
      <w:r w:rsidRPr="00A21BD7">
        <w:rPr>
          <w:rFonts w:ascii="Arial" w:eastAsia="MS PGothic" w:hAnsi="MS PGothic" w:cs="Arial"/>
          <w:lang w:eastAsia="ja-JP"/>
        </w:rPr>
        <w:t>年も前年並みの成長を見込み、前年比</w:t>
      </w:r>
      <w:r w:rsidRPr="00A21BD7">
        <w:rPr>
          <w:rFonts w:ascii="Arial" w:eastAsia="MS PGothic" w:hAnsi="Arial" w:cs="Arial"/>
          <w:lang w:eastAsia="ja-JP"/>
        </w:rPr>
        <w:t>20%</w:t>
      </w:r>
      <w:r w:rsidRPr="00A21BD7">
        <w:rPr>
          <w:rFonts w:ascii="Arial" w:eastAsia="MS PGothic" w:hAnsi="MS PGothic" w:cs="Arial"/>
          <w:lang w:eastAsia="ja-JP"/>
        </w:rPr>
        <w:t>増と予測している。</w:t>
      </w:r>
    </w:p>
    <w:p w:rsidR="00572C35" w:rsidRPr="00406628" w:rsidRDefault="00572C35" w:rsidP="00572C35">
      <w:pPr>
        <w:pStyle w:val="NormalWeb"/>
        <w:ind w:firstLineChars="100" w:firstLine="240"/>
        <w:rPr>
          <w:rFonts w:ascii="Arial" w:eastAsia="MS PGothic" w:hAnsi="Arial" w:cs="Arial"/>
          <w:lang w:eastAsia="ja-JP"/>
        </w:rPr>
      </w:pPr>
      <w:proofErr w:type="spellStart"/>
      <w:r>
        <w:rPr>
          <w:rFonts w:ascii="Arial" w:eastAsia="MS PGothic" w:hAnsi="MS PGothic" w:cs="Arial"/>
          <w:lang w:eastAsia="ja-JP"/>
        </w:rPr>
        <w:t>Congatec</w:t>
      </w:r>
      <w:proofErr w:type="spellEnd"/>
      <w:r>
        <w:rPr>
          <w:rFonts w:ascii="Arial" w:eastAsiaTheme="minorEastAsia" w:hAnsi="MS PGothic" w:cs="Arial" w:hint="eastAsia"/>
          <w:lang w:eastAsia="ja-JP"/>
        </w:rPr>
        <w:t xml:space="preserve"> </w:t>
      </w:r>
      <w:r w:rsidRPr="00406628">
        <w:rPr>
          <w:rFonts w:ascii="Arial" w:eastAsia="MS PGothic" w:hAnsi="Arial" w:cs="Arial"/>
          <w:lang w:eastAsia="ja-JP"/>
        </w:rPr>
        <w:t>CEO</w:t>
      </w:r>
      <w:r w:rsidRPr="00406628">
        <w:rPr>
          <w:rFonts w:ascii="Arial" w:eastAsia="MS PGothic" w:hAnsi="MS PGothic" w:cs="Arial"/>
          <w:lang w:eastAsia="ja-JP"/>
        </w:rPr>
        <w:t>のゲルハルト・エディは、こう述べた。「</w:t>
      </w:r>
      <w:r w:rsidRPr="00406628">
        <w:rPr>
          <w:rFonts w:ascii="Arial" w:eastAsia="MS PGothic" w:hAnsi="Arial" w:cs="Arial"/>
          <w:lang w:eastAsia="ja-JP"/>
        </w:rPr>
        <w:t>2004</w:t>
      </w:r>
      <w:r w:rsidRPr="00406628">
        <w:rPr>
          <w:rFonts w:ascii="Arial" w:eastAsia="MS PGothic" w:hAnsi="MS PGothic" w:cs="Arial"/>
          <w:lang w:eastAsia="ja-JP"/>
        </w:rPr>
        <w:t>年の創設以来、弊社は拡大を続けている。シングルボードコンピュータ市場に手を広げるとともに、</w:t>
      </w:r>
      <w:r w:rsidRPr="00406628">
        <w:rPr>
          <w:rFonts w:ascii="Arial" w:eastAsia="MS PGothic" w:hAnsi="Arial" w:cs="Arial"/>
          <w:lang w:eastAsia="ja-JP"/>
        </w:rPr>
        <w:t>EDM</w:t>
      </w:r>
      <w:r w:rsidRPr="00406628">
        <w:rPr>
          <w:rFonts w:ascii="Arial" w:eastAsia="MS PGothic" w:hAnsi="MS PGothic" w:cs="Arial"/>
          <w:lang w:eastAsia="ja-JP"/>
        </w:rPr>
        <w:t>サービスを拡大するという新たな戦略方針が実を結びはじめており、弊社はこの路線を継続しつつ、コンピュータ・オン･モジュールの分野でグローバルリーダーとなる目標に向かって進んでいく。現在はまだ世界</w:t>
      </w:r>
      <w:r w:rsidRPr="00406628">
        <w:rPr>
          <w:rFonts w:ascii="Arial" w:eastAsia="MS PGothic" w:hAnsi="Arial" w:cs="Arial"/>
          <w:lang w:eastAsia="ja-JP"/>
        </w:rPr>
        <w:t>2</w:t>
      </w:r>
      <w:r w:rsidRPr="00406628">
        <w:rPr>
          <w:rFonts w:ascii="Arial" w:eastAsia="MS PGothic" w:hAnsi="MS PGothic" w:cs="Arial"/>
          <w:lang w:eastAsia="ja-JP"/>
        </w:rPr>
        <w:t>位だが、技術</w:t>
      </w:r>
      <w:r>
        <w:rPr>
          <w:rFonts w:ascii="Arial" w:eastAsia="MS PGothic" w:hAnsi="MS PGothic" w:cs="Arial" w:hint="eastAsia"/>
          <w:lang w:eastAsia="ja-JP"/>
        </w:rPr>
        <w:t>レベルの高い</w:t>
      </w:r>
      <w:r w:rsidRPr="00406628">
        <w:rPr>
          <w:rFonts w:ascii="Arial" w:eastAsia="MS PGothic" w:hAnsi="MS PGothic" w:cs="Arial"/>
          <w:lang w:eastAsia="ja-JP"/>
        </w:rPr>
        <w:t>意欲的なスタッフに恵まれているので、近い将来、この目標を達成できるだろう。」</w:t>
      </w:r>
    </w:p>
    <w:p w:rsidR="00572C35" w:rsidRPr="00406628" w:rsidRDefault="00572C35" w:rsidP="00572C35">
      <w:pPr>
        <w:pStyle w:val="NormalWeb"/>
        <w:rPr>
          <w:rFonts w:ascii="Arial" w:eastAsia="MS PGothic" w:hAnsi="Arial" w:cs="Arial"/>
          <w:lang w:eastAsia="ja-JP"/>
        </w:rPr>
      </w:pPr>
      <w:r w:rsidRPr="00406628">
        <w:rPr>
          <w:rFonts w:ascii="Arial" w:eastAsia="MS PGothic" w:hAnsi="Arial" w:cs="Arial"/>
          <w:lang w:eastAsia="ja-JP"/>
        </w:rPr>
        <w:lastRenderedPageBreak/>
        <w:t xml:space="preserve">*) IHS Inc. </w:t>
      </w:r>
      <w:r w:rsidRPr="00406628">
        <w:rPr>
          <w:rFonts w:ascii="Arial" w:eastAsia="MS PGothic" w:hAnsi="MS PGothic" w:cs="Arial"/>
          <w:lang w:eastAsia="ja-JP"/>
        </w:rPr>
        <w:t>「</w:t>
      </w:r>
      <w:r w:rsidRPr="00406628">
        <w:rPr>
          <w:rFonts w:ascii="Arial" w:eastAsia="MS PGothic" w:hAnsi="Arial" w:cs="Arial"/>
          <w:lang w:eastAsia="ja-JP"/>
        </w:rPr>
        <w:t>The World Market for Embedded Computer Boards, Modules and Systems</w:t>
      </w:r>
      <w:r w:rsidRPr="00406628">
        <w:rPr>
          <w:rFonts w:ascii="Arial" w:eastAsia="MS PGothic" w:hAnsi="MS PGothic" w:cs="Arial"/>
          <w:lang w:eastAsia="ja-JP"/>
        </w:rPr>
        <w:t>」（組込みコンピュータボード、モジュール、システムの世界市場）</w:t>
      </w:r>
      <w:r w:rsidRPr="00406628">
        <w:rPr>
          <w:rFonts w:ascii="Arial" w:eastAsia="MS PGothic" w:hAnsi="Arial" w:cs="Arial"/>
          <w:lang w:eastAsia="ja-JP"/>
        </w:rPr>
        <w:t>2014</w:t>
      </w:r>
      <w:r w:rsidRPr="00406628">
        <w:rPr>
          <w:rFonts w:ascii="Arial" w:eastAsia="MS PGothic" w:hAnsi="MS PGothic" w:cs="Arial"/>
          <w:lang w:eastAsia="ja-JP"/>
        </w:rPr>
        <w:t>年版参照</w:t>
      </w:r>
    </w:p>
    <w:p w:rsidR="005F55E4" w:rsidRDefault="005F55E4" w:rsidP="005F55E4">
      <w:pPr>
        <w:spacing w:before="120"/>
        <w:rPr>
          <w:rFonts w:ascii="Hind107 Light" w:hAnsi="Hind107 Light" w:cs="Hind107 Light"/>
          <w:b/>
          <w:bCs/>
          <w:sz w:val="22"/>
          <w:szCs w:val="22"/>
          <w:lang w:val="en-US"/>
        </w:rPr>
      </w:pPr>
    </w:p>
    <w:p w:rsidR="005F55E4" w:rsidRDefault="005F55E4" w:rsidP="005F55E4">
      <w:pPr>
        <w:spacing w:before="120"/>
        <w:rPr>
          <w:rFonts w:ascii="Hind107 Light" w:hAnsi="Hind107 Light" w:cs="Hind107 Light"/>
          <w:b/>
          <w:bCs/>
          <w:sz w:val="22"/>
          <w:szCs w:val="22"/>
          <w:lang w:val="en-US"/>
        </w:rPr>
      </w:pPr>
    </w:p>
    <w:p w:rsidR="00572C35" w:rsidRPr="00FE7AB5" w:rsidRDefault="00572C35" w:rsidP="00572C35">
      <w:pPr>
        <w:tabs>
          <w:tab w:val="left" w:pos="5055"/>
        </w:tabs>
        <w:suppressAutoHyphens w:val="0"/>
        <w:autoSpaceDE w:val="0"/>
        <w:autoSpaceDN w:val="0"/>
        <w:adjustRightInd w:val="0"/>
        <w:spacing w:before="100" w:after="100"/>
        <w:rPr>
          <w:rFonts w:cs="Arial"/>
          <w:b/>
          <w:bCs/>
          <w:sz w:val="22"/>
          <w:szCs w:val="22"/>
          <w:lang w:val="en-US" w:eastAsia="ja-JP"/>
        </w:rPr>
      </w:pPr>
      <w:proofErr w:type="spellStart"/>
      <w:proofErr w:type="gramStart"/>
      <w:r w:rsidRPr="00FE7AB5">
        <w:rPr>
          <w:rFonts w:cs="Arial"/>
          <w:b/>
          <w:bCs/>
          <w:sz w:val="22"/>
          <w:szCs w:val="22"/>
          <w:lang w:val="en-US" w:eastAsia="ja-JP"/>
        </w:rPr>
        <w:t>congatec</w:t>
      </w:r>
      <w:proofErr w:type="spellEnd"/>
      <w:r w:rsidRPr="00FE7AB5">
        <w:rPr>
          <w:rFonts w:ascii="新細明體" w:eastAsia="新細明體" w:hAnsi="新細明體" w:cs="Arial" w:hint="eastAsia"/>
          <w:b/>
          <w:bCs/>
          <w:sz w:val="22"/>
          <w:szCs w:val="22"/>
          <w:lang w:val="en-US" w:eastAsia="ja-JP"/>
        </w:rPr>
        <w:t>について</w:t>
      </w:r>
      <w:proofErr w:type="gramEnd"/>
      <w:r w:rsidRPr="00FE7AB5">
        <w:rPr>
          <w:rFonts w:cs="Arial"/>
          <w:b/>
          <w:bCs/>
          <w:sz w:val="22"/>
          <w:szCs w:val="22"/>
          <w:lang w:val="en-US" w:eastAsia="ja-JP"/>
        </w:rPr>
        <w:t xml:space="preserve"> </w:t>
      </w:r>
    </w:p>
    <w:p w:rsidR="00572C35" w:rsidRPr="00FE7AB5" w:rsidRDefault="00572C35" w:rsidP="00572C35">
      <w:pPr>
        <w:tabs>
          <w:tab w:val="left" w:pos="5055"/>
        </w:tabs>
        <w:suppressAutoHyphens w:val="0"/>
        <w:autoSpaceDE w:val="0"/>
        <w:autoSpaceDN w:val="0"/>
        <w:adjustRightInd w:val="0"/>
        <w:spacing w:before="100" w:after="100"/>
        <w:rPr>
          <w:rFonts w:asciiTheme="minorHAnsi" w:eastAsiaTheme="minorEastAsia" w:hAnsiTheme="minorHAnsi" w:cs="Arial"/>
          <w:sz w:val="22"/>
          <w:szCs w:val="22"/>
          <w:lang w:val="en-US"/>
        </w:rPr>
      </w:pPr>
      <w:proofErr w:type="spellStart"/>
      <w:proofErr w:type="gramStart"/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congatec</w:t>
      </w:r>
      <w:proofErr w:type="spellEnd"/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はドイツのデッゲンドルフに本社を置く</w:t>
      </w:r>
      <w:proofErr w:type="spellStart"/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Qseven</w:t>
      </w:r>
      <w:proofErr w:type="spellEnd"/>
      <w:proofErr w:type="gramEnd"/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、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 xml:space="preserve"> COM Express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、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 xml:space="preserve"> XTX 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、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ETX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、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SBC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や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ODM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サービスなどの工業用コンピュータモジュールの専業メーカです。</w:t>
      </w:r>
      <w:proofErr w:type="spellStart"/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congatec</w:t>
      </w:r>
      <w:proofErr w:type="spellEnd"/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の製品は、産業用オートメーション、医療技術、自動車関連、航空宇宙や輸送などの業界やアプリケーションの様々な用途に対応できます。コアな知識や技術ノウハウとして、包括的なドライバやボードサポートパッケージ（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board support packages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）と同様に拡張されたユニークな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BIOS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機能があります。デザイン・インの段階以降も、製品のライフサイクル・マネジメントを通してサポートを提供いたします。弊社の製品は、現代の品質基準に従った専門サービプロバイダによって製造しています。現在、</w:t>
      </w:r>
      <w:proofErr w:type="spellStart"/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congatec</w:t>
      </w:r>
      <w:proofErr w:type="spellEnd"/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は台湾、日本、米国、オーストラリア、チェコ共和国と中国に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160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名の従業員と事業所を持っています。詳しくは、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 xml:space="preserve"> www.congatec.jp </w:t>
      </w:r>
      <w:r w:rsidRPr="00FE7AB5">
        <w:rPr>
          <w:rFonts w:asciiTheme="minorHAnsi" w:eastAsiaTheme="minorEastAsia" w:hAnsiTheme="minorHAnsi" w:cs="Arial"/>
          <w:bCs/>
          <w:sz w:val="22"/>
          <w:szCs w:val="22"/>
          <w:lang w:val="en-US" w:eastAsia="ja-JP"/>
        </w:rPr>
        <w:t>へアクセスしてください。</w:t>
      </w:r>
    </w:p>
    <w:p w:rsidR="00572C35" w:rsidRDefault="00572C35" w:rsidP="00572C35">
      <w:pPr>
        <w:pStyle w:val="Standard1"/>
        <w:spacing w:line="200" w:lineRule="atLeast"/>
        <w:jc w:val="center"/>
        <w:rPr>
          <w:rFonts w:ascii="Arial" w:hAnsi="Arial" w:cs="Arial"/>
          <w:i/>
          <w:iCs/>
          <w:sz w:val="18"/>
          <w:szCs w:val="18"/>
          <w:lang w:val="en-US"/>
        </w:rPr>
      </w:pPr>
      <w:r w:rsidRPr="00EA1B12">
        <w:rPr>
          <w:rFonts w:ascii="Arial" w:hAnsi="Arial" w:cs="Arial"/>
          <w:sz w:val="22"/>
          <w:szCs w:val="22"/>
          <w:lang w:val="en-US"/>
        </w:rPr>
        <w:t xml:space="preserve"> * * *</w:t>
      </w:r>
      <w:r w:rsidRPr="00CE6577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</w:p>
    <w:p w:rsidR="004927AB" w:rsidRPr="005F55E4" w:rsidRDefault="004927AB" w:rsidP="005F55E4">
      <w:pPr>
        <w:pStyle w:val="Standard1"/>
        <w:spacing w:before="120" w:after="120"/>
        <w:jc w:val="center"/>
        <w:rPr>
          <w:rFonts w:ascii="Hind107 Light" w:hAnsi="Hind107 Light" w:cs="Hind107 Light"/>
          <w:sz w:val="22"/>
          <w:szCs w:val="22"/>
        </w:rPr>
      </w:pPr>
    </w:p>
    <w:p w:rsidR="008E6B30" w:rsidRPr="005F55E4" w:rsidRDefault="008E6B30" w:rsidP="005F55E4">
      <w:pPr>
        <w:pStyle w:val="Standard1"/>
        <w:jc w:val="center"/>
        <w:rPr>
          <w:rFonts w:ascii="Hind107 Light" w:hAnsi="Hind107 Light" w:cs="Hind107 Light"/>
          <w:i/>
          <w:iCs/>
          <w:sz w:val="18"/>
          <w:szCs w:val="18"/>
          <w:lang w:val="en-US"/>
        </w:rPr>
      </w:pPr>
      <w:r w:rsidRPr="005F55E4">
        <w:rPr>
          <w:rFonts w:ascii="Hind107 Light" w:hAnsi="Hind107 Light" w:cs="Hind107 Light"/>
          <w:i/>
          <w:iCs/>
          <w:sz w:val="18"/>
          <w:szCs w:val="18"/>
          <w:lang w:val="en-US"/>
        </w:rPr>
        <w:t xml:space="preserve"> </w:t>
      </w:r>
    </w:p>
    <w:p w:rsidR="001C3873" w:rsidRPr="005F55E4" w:rsidRDefault="001C3873" w:rsidP="005F55E4">
      <w:pPr>
        <w:tabs>
          <w:tab w:val="left" w:pos="5055"/>
        </w:tabs>
        <w:suppressAutoHyphens w:val="0"/>
        <w:autoSpaceDE w:val="0"/>
        <w:autoSpaceDN w:val="0"/>
        <w:adjustRightInd w:val="0"/>
        <w:spacing w:before="100" w:after="100"/>
        <w:rPr>
          <w:rFonts w:ascii="Hind107 Light" w:hAnsi="Hind107 Light" w:cs="Hind107 Light"/>
          <w:i/>
          <w:iCs/>
          <w:sz w:val="18"/>
          <w:szCs w:val="18"/>
          <w:lang w:val="en-US"/>
        </w:rPr>
      </w:pPr>
      <w:bookmarkStart w:id="0" w:name="_GoBack"/>
      <w:bookmarkEnd w:id="0"/>
    </w:p>
    <w:sectPr w:rsidR="001C3873" w:rsidRPr="005F55E4" w:rsidSect="00AB03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598" w:rsidRDefault="007E3598" w:rsidP="00FE6154">
      <w:r>
        <w:separator/>
      </w:r>
    </w:p>
  </w:endnote>
  <w:endnote w:type="continuationSeparator" w:id="0">
    <w:p w:rsidR="007E3598" w:rsidRDefault="007E3598" w:rsidP="00FE6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ind107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4BB" w:rsidRDefault="002E64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4BB" w:rsidRDefault="002E64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4BB" w:rsidRDefault="002E64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598" w:rsidRDefault="007E3598" w:rsidP="00FE6154">
      <w:r>
        <w:separator/>
      </w:r>
    </w:p>
  </w:footnote>
  <w:footnote w:type="continuationSeparator" w:id="0">
    <w:p w:rsidR="007E3598" w:rsidRDefault="007E3598" w:rsidP="00FE6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4BB" w:rsidRDefault="002E64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4BB" w:rsidRDefault="002E64B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4BB" w:rsidRDefault="002E64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29E"/>
    <w:rsid w:val="00001439"/>
    <w:rsid w:val="00001A47"/>
    <w:rsid w:val="00003F24"/>
    <w:rsid w:val="00005EFB"/>
    <w:rsid w:val="00011E2A"/>
    <w:rsid w:val="00012DE5"/>
    <w:rsid w:val="00013B4A"/>
    <w:rsid w:val="000202F5"/>
    <w:rsid w:val="0002224C"/>
    <w:rsid w:val="0002369C"/>
    <w:rsid w:val="00025AB0"/>
    <w:rsid w:val="00026595"/>
    <w:rsid w:val="000320C3"/>
    <w:rsid w:val="00041961"/>
    <w:rsid w:val="00054D3E"/>
    <w:rsid w:val="000576D6"/>
    <w:rsid w:val="00066B6B"/>
    <w:rsid w:val="00070B1A"/>
    <w:rsid w:val="00070D10"/>
    <w:rsid w:val="00074501"/>
    <w:rsid w:val="00077BD6"/>
    <w:rsid w:val="00077BF9"/>
    <w:rsid w:val="00096F7C"/>
    <w:rsid w:val="000B17A3"/>
    <w:rsid w:val="000B4A1B"/>
    <w:rsid w:val="000B789D"/>
    <w:rsid w:val="000C0AEC"/>
    <w:rsid w:val="000C1F72"/>
    <w:rsid w:val="000C4F36"/>
    <w:rsid w:val="000D0BC5"/>
    <w:rsid w:val="000D0CD0"/>
    <w:rsid w:val="000D460B"/>
    <w:rsid w:val="000D5930"/>
    <w:rsid w:val="000E2C2B"/>
    <w:rsid w:val="000F3824"/>
    <w:rsid w:val="000F54CE"/>
    <w:rsid w:val="001004C5"/>
    <w:rsid w:val="00102AF4"/>
    <w:rsid w:val="00106386"/>
    <w:rsid w:val="00110FAD"/>
    <w:rsid w:val="001137E5"/>
    <w:rsid w:val="00124C33"/>
    <w:rsid w:val="00126BEE"/>
    <w:rsid w:val="0013017F"/>
    <w:rsid w:val="00137807"/>
    <w:rsid w:val="001534E6"/>
    <w:rsid w:val="00156671"/>
    <w:rsid w:val="00161A13"/>
    <w:rsid w:val="00164AF5"/>
    <w:rsid w:val="00166353"/>
    <w:rsid w:val="001706C6"/>
    <w:rsid w:val="0018165E"/>
    <w:rsid w:val="0018438D"/>
    <w:rsid w:val="0018506E"/>
    <w:rsid w:val="001924A6"/>
    <w:rsid w:val="00197695"/>
    <w:rsid w:val="001A0BD4"/>
    <w:rsid w:val="001A2C13"/>
    <w:rsid w:val="001A3F49"/>
    <w:rsid w:val="001A5C99"/>
    <w:rsid w:val="001A6ADD"/>
    <w:rsid w:val="001B7853"/>
    <w:rsid w:val="001C3873"/>
    <w:rsid w:val="001C797B"/>
    <w:rsid w:val="001E712C"/>
    <w:rsid w:val="001F3D16"/>
    <w:rsid w:val="001F4B4E"/>
    <w:rsid w:val="002009D5"/>
    <w:rsid w:val="00201FDD"/>
    <w:rsid w:val="002031BE"/>
    <w:rsid w:val="0020653D"/>
    <w:rsid w:val="0021529F"/>
    <w:rsid w:val="0022159D"/>
    <w:rsid w:val="0022528A"/>
    <w:rsid w:val="00231FFB"/>
    <w:rsid w:val="00232E10"/>
    <w:rsid w:val="002334FE"/>
    <w:rsid w:val="00233549"/>
    <w:rsid w:val="00243CB9"/>
    <w:rsid w:val="00247306"/>
    <w:rsid w:val="002519CD"/>
    <w:rsid w:val="0025774F"/>
    <w:rsid w:val="002664A8"/>
    <w:rsid w:val="00275AAA"/>
    <w:rsid w:val="00284B8A"/>
    <w:rsid w:val="00287EDF"/>
    <w:rsid w:val="002925F6"/>
    <w:rsid w:val="00296D10"/>
    <w:rsid w:val="002A1AE9"/>
    <w:rsid w:val="002A213A"/>
    <w:rsid w:val="002A5CBD"/>
    <w:rsid w:val="002B072E"/>
    <w:rsid w:val="002B6561"/>
    <w:rsid w:val="002C13AA"/>
    <w:rsid w:val="002C2EDD"/>
    <w:rsid w:val="002C4AC3"/>
    <w:rsid w:val="002D2476"/>
    <w:rsid w:val="002D4B06"/>
    <w:rsid w:val="002D6D13"/>
    <w:rsid w:val="002D7CCE"/>
    <w:rsid w:val="002E36EA"/>
    <w:rsid w:val="002E55BF"/>
    <w:rsid w:val="002E622C"/>
    <w:rsid w:val="002E64BB"/>
    <w:rsid w:val="002F0DE8"/>
    <w:rsid w:val="003041F0"/>
    <w:rsid w:val="00305579"/>
    <w:rsid w:val="00312AF8"/>
    <w:rsid w:val="003171D4"/>
    <w:rsid w:val="00317B5F"/>
    <w:rsid w:val="00320B55"/>
    <w:rsid w:val="00323B43"/>
    <w:rsid w:val="0033111A"/>
    <w:rsid w:val="00334FD7"/>
    <w:rsid w:val="00335975"/>
    <w:rsid w:val="003366DB"/>
    <w:rsid w:val="0034034B"/>
    <w:rsid w:val="00340ACE"/>
    <w:rsid w:val="00341654"/>
    <w:rsid w:val="00343325"/>
    <w:rsid w:val="0034612F"/>
    <w:rsid w:val="003515BB"/>
    <w:rsid w:val="00355BE0"/>
    <w:rsid w:val="003634F4"/>
    <w:rsid w:val="00363E45"/>
    <w:rsid w:val="00365619"/>
    <w:rsid w:val="003660C2"/>
    <w:rsid w:val="00366315"/>
    <w:rsid w:val="00391649"/>
    <w:rsid w:val="003A24F5"/>
    <w:rsid w:val="003A796B"/>
    <w:rsid w:val="003A7F06"/>
    <w:rsid w:val="003B1695"/>
    <w:rsid w:val="003B25DF"/>
    <w:rsid w:val="003B3E8E"/>
    <w:rsid w:val="003D18BE"/>
    <w:rsid w:val="003D4FB2"/>
    <w:rsid w:val="003D64C6"/>
    <w:rsid w:val="003D7B4E"/>
    <w:rsid w:val="003E1215"/>
    <w:rsid w:val="003E1F8B"/>
    <w:rsid w:val="003E6689"/>
    <w:rsid w:val="003E6A82"/>
    <w:rsid w:val="003F34EB"/>
    <w:rsid w:val="0040106C"/>
    <w:rsid w:val="004112BC"/>
    <w:rsid w:val="00412261"/>
    <w:rsid w:val="0041227B"/>
    <w:rsid w:val="004141FA"/>
    <w:rsid w:val="00416C80"/>
    <w:rsid w:val="0042031F"/>
    <w:rsid w:val="00423E30"/>
    <w:rsid w:val="00430470"/>
    <w:rsid w:val="00435B8F"/>
    <w:rsid w:val="00443475"/>
    <w:rsid w:val="00446BD7"/>
    <w:rsid w:val="00447A94"/>
    <w:rsid w:val="00447BED"/>
    <w:rsid w:val="00454A2D"/>
    <w:rsid w:val="00456875"/>
    <w:rsid w:val="00456A71"/>
    <w:rsid w:val="00471579"/>
    <w:rsid w:val="00491418"/>
    <w:rsid w:val="004927AB"/>
    <w:rsid w:val="00494149"/>
    <w:rsid w:val="004952B6"/>
    <w:rsid w:val="004A0CDB"/>
    <w:rsid w:val="004A0DE4"/>
    <w:rsid w:val="004A346D"/>
    <w:rsid w:val="004A5548"/>
    <w:rsid w:val="004A724B"/>
    <w:rsid w:val="004A74AD"/>
    <w:rsid w:val="004C0168"/>
    <w:rsid w:val="004C0CF5"/>
    <w:rsid w:val="004E0428"/>
    <w:rsid w:val="004E5B54"/>
    <w:rsid w:val="004F4BC3"/>
    <w:rsid w:val="004F5C1B"/>
    <w:rsid w:val="00510EBF"/>
    <w:rsid w:val="0051162D"/>
    <w:rsid w:val="00512A7E"/>
    <w:rsid w:val="0051637A"/>
    <w:rsid w:val="005221BB"/>
    <w:rsid w:val="00525F92"/>
    <w:rsid w:val="005345E6"/>
    <w:rsid w:val="00537DF4"/>
    <w:rsid w:val="0054011B"/>
    <w:rsid w:val="00542D48"/>
    <w:rsid w:val="005451DE"/>
    <w:rsid w:val="005511F3"/>
    <w:rsid w:val="0055741E"/>
    <w:rsid w:val="00562798"/>
    <w:rsid w:val="00562B80"/>
    <w:rsid w:val="00565310"/>
    <w:rsid w:val="00572C35"/>
    <w:rsid w:val="00577B2F"/>
    <w:rsid w:val="005801F6"/>
    <w:rsid w:val="00590CEA"/>
    <w:rsid w:val="005B0B52"/>
    <w:rsid w:val="005B1B18"/>
    <w:rsid w:val="005B1BB1"/>
    <w:rsid w:val="005B1DF5"/>
    <w:rsid w:val="005B4C13"/>
    <w:rsid w:val="005B54A1"/>
    <w:rsid w:val="005B6FFA"/>
    <w:rsid w:val="005B7B52"/>
    <w:rsid w:val="005C1AD2"/>
    <w:rsid w:val="005D2B1E"/>
    <w:rsid w:val="005D48FE"/>
    <w:rsid w:val="005E6F7A"/>
    <w:rsid w:val="005F2DC8"/>
    <w:rsid w:val="005F51C3"/>
    <w:rsid w:val="005F55E4"/>
    <w:rsid w:val="005F7B76"/>
    <w:rsid w:val="00600205"/>
    <w:rsid w:val="00601FAF"/>
    <w:rsid w:val="0060755B"/>
    <w:rsid w:val="00611751"/>
    <w:rsid w:val="006219D9"/>
    <w:rsid w:val="00626B80"/>
    <w:rsid w:val="006300DB"/>
    <w:rsid w:val="00630402"/>
    <w:rsid w:val="00633471"/>
    <w:rsid w:val="0063423D"/>
    <w:rsid w:val="00647114"/>
    <w:rsid w:val="0064715D"/>
    <w:rsid w:val="00650B4C"/>
    <w:rsid w:val="00651A85"/>
    <w:rsid w:val="0066248D"/>
    <w:rsid w:val="0066283F"/>
    <w:rsid w:val="006638BD"/>
    <w:rsid w:val="00665D45"/>
    <w:rsid w:val="00666B51"/>
    <w:rsid w:val="00672CC3"/>
    <w:rsid w:val="00673197"/>
    <w:rsid w:val="00682CC4"/>
    <w:rsid w:val="00682E60"/>
    <w:rsid w:val="006836D9"/>
    <w:rsid w:val="006901EB"/>
    <w:rsid w:val="006908BF"/>
    <w:rsid w:val="006A0C46"/>
    <w:rsid w:val="006A40C9"/>
    <w:rsid w:val="006A6C98"/>
    <w:rsid w:val="006A76B2"/>
    <w:rsid w:val="006B2D28"/>
    <w:rsid w:val="006B4D4C"/>
    <w:rsid w:val="006C5509"/>
    <w:rsid w:val="006C68AA"/>
    <w:rsid w:val="006D34D9"/>
    <w:rsid w:val="006D5EB1"/>
    <w:rsid w:val="006D6BAD"/>
    <w:rsid w:val="006D79B6"/>
    <w:rsid w:val="006E0FAF"/>
    <w:rsid w:val="006E2E4D"/>
    <w:rsid w:val="006F4ECD"/>
    <w:rsid w:val="006F629E"/>
    <w:rsid w:val="0071230D"/>
    <w:rsid w:val="00712BC4"/>
    <w:rsid w:val="00714E63"/>
    <w:rsid w:val="00715BB3"/>
    <w:rsid w:val="00723E51"/>
    <w:rsid w:val="00727B0B"/>
    <w:rsid w:val="0074309D"/>
    <w:rsid w:val="007457F8"/>
    <w:rsid w:val="0074637F"/>
    <w:rsid w:val="00752301"/>
    <w:rsid w:val="00760BB3"/>
    <w:rsid w:val="00772CB8"/>
    <w:rsid w:val="007734C3"/>
    <w:rsid w:val="00781FCF"/>
    <w:rsid w:val="00782180"/>
    <w:rsid w:val="0078256F"/>
    <w:rsid w:val="00786021"/>
    <w:rsid w:val="00786078"/>
    <w:rsid w:val="00786C15"/>
    <w:rsid w:val="00790529"/>
    <w:rsid w:val="00796431"/>
    <w:rsid w:val="007A0D91"/>
    <w:rsid w:val="007A6027"/>
    <w:rsid w:val="007A6E14"/>
    <w:rsid w:val="007A6F08"/>
    <w:rsid w:val="007A6F6E"/>
    <w:rsid w:val="007A7F4A"/>
    <w:rsid w:val="007B3E13"/>
    <w:rsid w:val="007E3598"/>
    <w:rsid w:val="007E4050"/>
    <w:rsid w:val="007E504B"/>
    <w:rsid w:val="007F1A80"/>
    <w:rsid w:val="00803C6D"/>
    <w:rsid w:val="00815C9A"/>
    <w:rsid w:val="00824F19"/>
    <w:rsid w:val="008266EC"/>
    <w:rsid w:val="00833148"/>
    <w:rsid w:val="0084263D"/>
    <w:rsid w:val="00846997"/>
    <w:rsid w:val="008469C1"/>
    <w:rsid w:val="0085623A"/>
    <w:rsid w:val="00857945"/>
    <w:rsid w:val="00863542"/>
    <w:rsid w:val="008725E8"/>
    <w:rsid w:val="008819A5"/>
    <w:rsid w:val="00882077"/>
    <w:rsid w:val="00883ECF"/>
    <w:rsid w:val="0088580B"/>
    <w:rsid w:val="0089395F"/>
    <w:rsid w:val="008961E1"/>
    <w:rsid w:val="008972D6"/>
    <w:rsid w:val="00897E9B"/>
    <w:rsid w:val="008A067C"/>
    <w:rsid w:val="008A23FA"/>
    <w:rsid w:val="008B75F0"/>
    <w:rsid w:val="008C0281"/>
    <w:rsid w:val="008C1B81"/>
    <w:rsid w:val="008D1852"/>
    <w:rsid w:val="008D76BE"/>
    <w:rsid w:val="008E010B"/>
    <w:rsid w:val="008E6B30"/>
    <w:rsid w:val="008F5122"/>
    <w:rsid w:val="009112C8"/>
    <w:rsid w:val="0091381F"/>
    <w:rsid w:val="00917EC8"/>
    <w:rsid w:val="0092094C"/>
    <w:rsid w:val="009300A3"/>
    <w:rsid w:val="00930EE2"/>
    <w:rsid w:val="009316F2"/>
    <w:rsid w:val="00932FA4"/>
    <w:rsid w:val="00937313"/>
    <w:rsid w:val="009510BD"/>
    <w:rsid w:val="00953046"/>
    <w:rsid w:val="00953F61"/>
    <w:rsid w:val="00966CEE"/>
    <w:rsid w:val="0097085A"/>
    <w:rsid w:val="00970BB7"/>
    <w:rsid w:val="00981CE7"/>
    <w:rsid w:val="009828DB"/>
    <w:rsid w:val="0098339E"/>
    <w:rsid w:val="00983C68"/>
    <w:rsid w:val="009876DB"/>
    <w:rsid w:val="00994FE4"/>
    <w:rsid w:val="009A01FB"/>
    <w:rsid w:val="009A0A89"/>
    <w:rsid w:val="009A2B1D"/>
    <w:rsid w:val="009A72DE"/>
    <w:rsid w:val="009B2C02"/>
    <w:rsid w:val="009B6626"/>
    <w:rsid w:val="009C4F09"/>
    <w:rsid w:val="009C51A6"/>
    <w:rsid w:val="009D0A6D"/>
    <w:rsid w:val="009D122B"/>
    <w:rsid w:val="009D7097"/>
    <w:rsid w:val="009D7480"/>
    <w:rsid w:val="009E053F"/>
    <w:rsid w:val="009F1E73"/>
    <w:rsid w:val="009F21DF"/>
    <w:rsid w:val="009F371E"/>
    <w:rsid w:val="009F5E2E"/>
    <w:rsid w:val="009F6C4E"/>
    <w:rsid w:val="00A00E1F"/>
    <w:rsid w:val="00A011CF"/>
    <w:rsid w:val="00A03472"/>
    <w:rsid w:val="00A11DD0"/>
    <w:rsid w:val="00A17FE6"/>
    <w:rsid w:val="00A20478"/>
    <w:rsid w:val="00A22064"/>
    <w:rsid w:val="00A23115"/>
    <w:rsid w:val="00A30E73"/>
    <w:rsid w:val="00A31A07"/>
    <w:rsid w:val="00A31A0E"/>
    <w:rsid w:val="00A31C8F"/>
    <w:rsid w:val="00A33DAD"/>
    <w:rsid w:val="00A37DC8"/>
    <w:rsid w:val="00A442BD"/>
    <w:rsid w:val="00A44492"/>
    <w:rsid w:val="00A45A1D"/>
    <w:rsid w:val="00A5111B"/>
    <w:rsid w:val="00A524CA"/>
    <w:rsid w:val="00A64823"/>
    <w:rsid w:val="00A70C6B"/>
    <w:rsid w:val="00A76373"/>
    <w:rsid w:val="00A844FB"/>
    <w:rsid w:val="00A86ABF"/>
    <w:rsid w:val="00A90826"/>
    <w:rsid w:val="00A9501C"/>
    <w:rsid w:val="00A959E6"/>
    <w:rsid w:val="00A95C74"/>
    <w:rsid w:val="00A97035"/>
    <w:rsid w:val="00AA4B26"/>
    <w:rsid w:val="00AB003C"/>
    <w:rsid w:val="00AB0355"/>
    <w:rsid w:val="00AC619E"/>
    <w:rsid w:val="00AE2188"/>
    <w:rsid w:val="00AE79F6"/>
    <w:rsid w:val="00AF618B"/>
    <w:rsid w:val="00AF63CE"/>
    <w:rsid w:val="00AF6B5F"/>
    <w:rsid w:val="00B0242D"/>
    <w:rsid w:val="00B04B80"/>
    <w:rsid w:val="00B07862"/>
    <w:rsid w:val="00B10EA2"/>
    <w:rsid w:val="00B14494"/>
    <w:rsid w:val="00B21B74"/>
    <w:rsid w:val="00B22D27"/>
    <w:rsid w:val="00B23B7C"/>
    <w:rsid w:val="00B27A3E"/>
    <w:rsid w:val="00B345ED"/>
    <w:rsid w:val="00B35640"/>
    <w:rsid w:val="00B366C2"/>
    <w:rsid w:val="00B4290F"/>
    <w:rsid w:val="00B4370E"/>
    <w:rsid w:val="00B4396B"/>
    <w:rsid w:val="00B43AFE"/>
    <w:rsid w:val="00B43B5F"/>
    <w:rsid w:val="00B5404E"/>
    <w:rsid w:val="00B5655E"/>
    <w:rsid w:val="00B56888"/>
    <w:rsid w:val="00B633B8"/>
    <w:rsid w:val="00B63AB1"/>
    <w:rsid w:val="00B64565"/>
    <w:rsid w:val="00B950EB"/>
    <w:rsid w:val="00BA4704"/>
    <w:rsid w:val="00BC4704"/>
    <w:rsid w:val="00BC5ACE"/>
    <w:rsid w:val="00BC6A16"/>
    <w:rsid w:val="00BD2788"/>
    <w:rsid w:val="00BD5E58"/>
    <w:rsid w:val="00BD6B28"/>
    <w:rsid w:val="00BE02AB"/>
    <w:rsid w:val="00BF018A"/>
    <w:rsid w:val="00BF4DF5"/>
    <w:rsid w:val="00BF5CFD"/>
    <w:rsid w:val="00BF7EB2"/>
    <w:rsid w:val="00C018A0"/>
    <w:rsid w:val="00C01C04"/>
    <w:rsid w:val="00C02282"/>
    <w:rsid w:val="00C0354C"/>
    <w:rsid w:val="00C070D0"/>
    <w:rsid w:val="00C1198B"/>
    <w:rsid w:val="00C14428"/>
    <w:rsid w:val="00C245A5"/>
    <w:rsid w:val="00C265C0"/>
    <w:rsid w:val="00C30B1D"/>
    <w:rsid w:val="00C31F34"/>
    <w:rsid w:val="00C326B7"/>
    <w:rsid w:val="00C3318B"/>
    <w:rsid w:val="00C334B4"/>
    <w:rsid w:val="00C345B1"/>
    <w:rsid w:val="00C361EB"/>
    <w:rsid w:val="00C3697F"/>
    <w:rsid w:val="00C40E18"/>
    <w:rsid w:val="00C476C7"/>
    <w:rsid w:val="00C47C3F"/>
    <w:rsid w:val="00C47F9F"/>
    <w:rsid w:val="00C50710"/>
    <w:rsid w:val="00C51B72"/>
    <w:rsid w:val="00C53254"/>
    <w:rsid w:val="00C55F92"/>
    <w:rsid w:val="00C563FB"/>
    <w:rsid w:val="00C64C60"/>
    <w:rsid w:val="00C673D0"/>
    <w:rsid w:val="00C71880"/>
    <w:rsid w:val="00C724E0"/>
    <w:rsid w:val="00C7407E"/>
    <w:rsid w:val="00C745D5"/>
    <w:rsid w:val="00C75D19"/>
    <w:rsid w:val="00C76D13"/>
    <w:rsid w:val="00C819AA"/>
    <w:rsid w:val="00C81B13"/>
    <w:rsid w:val="00C82A87"/>
    <w:rsid w:val="00C82BCD"/>
    <w:rsid w:val="00C857A9"/>
    <w:rsid w:val="00C87478"/>
    <w:rsid w:val="00C87E60"/>
    <w:rsid w:val="00C90FC6"/>
    <w:rsid w:val="00C971AD"/>
    <w:rsid w:val="00CA3910"/>
    <w:rsid w:val="00CA4744"/>
    <w:rsid w:val="00CA5C72"/>
    <w:rsid w:val="00CA6C00"/>
    <w:rsid w:val="00CB29DF"/>
    <w:rsid w:val="00CB3514"/>
    <w:rsid w:val="00CB5277"/>
    <w:rsid w:val="00CC1A4E"/>
    <w:rsid w:val="00CC4274"/>
    <w:rsid w:val="00CC760F"/>
    <w:rsid w:val="00CD3883"/>
    <w:rsid w:val="00CD56CD"/>
    <w:rsid w:val="00CD6C3B"/>
    <w:rsid w:val="00CD762E"/>
    <w:rsid w:val="00CE1F5F"/>
    <w:rsid w:val="00CE6F15"/>
    <w:rsid w:val="00D07145"/>
    <w:rsid w:val="00D10D8E"/>
    <w:rsid w:val="00D14D32"/>
    <w:rsid w:val="00D238BF"/>
    <w:rsid w:val="00D24DB6"/>
    <w:rsid w:val="00D3464E"/>
    <w:rsid w:val="00D4355E"/>
    <w:rsid w:val="00D52B23"/>
    <w:rsid w:val="00D552E6"/>
    <w:rsid w:val="00D62176"/>
    <w:rsid w:val="00D622CC"/>
    <w:rsid w:val="00D74DAB"/>
    <w:rsid w:val="00D76276"/>
    <w:rsid w:val="00D858C7"/>
    <w:rsid w:val="00D85AC8"/>
    <w:rsid w:val="00D90B03"/>
    <w:rsid w:val="00D9314B"/>
    <w:rsid w:val="00D93608"/>
    <w:rsid w:val="00D942E6"/>
    <w:rsid w:val="00D9513E"/>
    <w:rsid w:val="00D95544"/>
    <w:rsid w:val="00DA2E86"/>
    <w:rsid w:val="00DA55E6"/>
    <w:rsid w:val="00DA7193"/>
    <w:rsid w:val="00DB638B"/>
    <w:rsid w:val="00DC31CC"/>
    <w:rsid w:val="00DC5D05"/>
    <w:rsid w:val="00DD4686"/>
    <w:rsid w:val="00DD5315"/>
    <w:rsid w:val="00DE31D3"/>
    <w:rsid w:val="00DE4C28"/>
    <w:rsid w:val="00DE7F11"/>
    <w:rsid w:val="00DF1D34"/>
    <w:rsid w:val="00DF4DC0"/>
    <w:rsid w:val="00DF645D"/>
    <w:rsid w:val="00DF7450"/>
    <w:rsid w:val="00E001A2"/>
    <w:rsid w:val="00E10FA4"/>
    <w:rsid w:val="00E16E7F"/>
    <w:rsid w:val="00E21893"/>
    <w:rsid w:val="00E273B3"/>
    <w:rsid w:val="00E30635"/>
    <w:rsid w:val="00E30BCD"/>
    <w:rsid w:val="00E333CF"/>
    <w:rsid w:val="00E352BB"/>
    <w:rsid w:val="00E41F03"/>
    <w:rsid w:val="00E422FD"/>
    <w:rsid w:val="00E51925"/>
    <w:rsid w:val="00E531DD"/>
    <w:rsid w:val="00E568C3"/>
    <w:rsid w:val="00E61145"/>
    <w:rsid w:val="00E70085"/>
    <w:rsid w:val="00E71CC0"/>
    <w:rsid w:val="00E72AE8"/>
    <w:rsid w:val="00E73E41"/>
    <w:rsid w:val="00E76290"/>
    <w:rsid w:val="00E8094B"/>
    <w:rsid w:val="00EA5410"/>
    <w:rsid w:val="00EA5823"/>
    <w:rsid w:val="00EA7676"/>
    <w:rsid w:val="00EB1AEC"/>
    <w:rsid w:val="00EB3094"/>
    <w:rsid w:val="00EB3BDF"/>
    <w:rsid w:val="00EB65A4"/>
    <w:rsid w:val="00EC13F4"/>
    <w:rsid w:val="00EC4E33"/>
    <w:rsid w:val="00EC6D57"/>
    <w:rsid w:val="00ED3BBA"/>
    <w:rsid w:val="00ED4BC0"/>
    <w:rsid w:val="00ED6F42"/>
    <w:rsid w:val="00EE32AF"/>
    <w:rsid w:val="00EE4082"/>
    <w:rsid w:val="00EE53C9"/>
    <w:rsid w:val="00EE6DA8"/>
    <w:rsid w:val="00EE7910"/>
    <w:rsid w:val="00EF1438"/>
    <w:rsid w:val="00EF56D4"/>
    <w:rsid w:val="00F029F3"/>
    <w:rsid w:val="00F02ABC"/>
    <w:rsid w:val="00F064B4"/>
    <w:rsid w:val="00F06F72"/>
    <w:rsid w:val="00F10DF7"/>
    <w:rsid w:val="00F17B92"/>
    <w:rsid w:val="00F20BF7"/>
    <w:rsid w:val="00F23187"/>
    <w:rsid w:val="00F3698E"/>
    <w:rsid w:val="00F40B17"/>
    <w:rsid w:val="00F432F2"/>
    <w:rsid w:val="00F43612"/>
    <w:rsid w:val="00F4539A"/>
    <w:rsid w:val="00F577A6"/>
    <w:rsid w:val="00F6528B"/>
    <w:rsid w:val="00F655CC"/>
    <w:rsid w:val="00F7010C"/>
    <w:rsid w:val="00F86006"/>
    <w:rsid w:val="00F91976"/>
    <w:rsid w:val="00F95236"/>
    <w:rsid w:val="00FA1621"/>
    <w:rsid w:val="00FA698F"/>
    <w:rsid w:val="00FB150A"/>
    <w:rsid w:val="00FB169D"/>
    <w:rsid w:val="00FB3E0C"/>
    <w:rsid w:val="00FB5DD6"/>
    <w:rsid w:val="00FB6AE9"/>
    <w:rsid w:val="00FC1CDC"/>
    <w:rsid w:val="00FC46D3"/>
    <w:rsid w:val="00FD633D"/>
    <w:rsid w:val="00FE1BFD"/>
    <w:rsid w:val="00FE6154"/>
    <w:rsid w:val="00FF1F0C"/>
    <w:rsid w:val="00FF2F4D"/>
    <w:rsid w:val="00FF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de-DE" w:eastAsia="ar-SA"/>
    </w:rPr>
  </w:style>
  <w:style w:type="paragraph" w:styleId="Heading1">
    <w:name w:val="heading 1"/>
    <w:basedOn w:val="Normal"/>
    <w:next w:val="Heading2"/>
    <w:qFormat/>
    <w:pPr>
      <w:keepNext/>
      <w:numPr>
        <w:numId w:val="1"/>
      </w:numPr>
      <w:tabs>
        <w:tab w:val="left" w:pos="0"/>
      </w:tabs>
      <w:spacing w:before="120" w:after="120" w:line="400" w:lineRule="atLeast"/>
      <w:jc w:val="center"/>
      <w:outlineLvl w:val="0"/>
    </w:pPr>
    <w:rPr>
      <w:b/>
      <w:bCs/>
      <w:kern w:val="1"/>
      <w:sz w:val="30"/>
      <w:szCs w:val="3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0"/>
      </w:tabs>
      <w:spacing w:before="120" w:after="120" w:line="320" w:lineRule="atLeast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180" w:after="60"/>
      <w:outlineLvl w:val="2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standardschriftart">
    <w:name w:val="Absatz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Standardstycketeckensnitt1">
    <w:name w:val="Standardstycketeckensnitt1"/>
  </w:style>
  <w:style w:type="character" w:customStyle="1" w:styleId="Absatz-Standardschriftart1">
    <w:name w:val="Absatz-Standardschriftart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DefaultParagraphFont1">
    <w:name w:val="Default Paragraph Font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Char1">
    <w:name w:val="Char1"/>
    <w:rPr>
      <w:rFonts w:ascii="Arial" w:hAnsi="Arial"/>
      <w:sz w:val="24"/>
      <w:szCs w:val="24"/>
      <w:lang w:val="de-DE" w:eastAsia="ar-SA" w:bidi="ar-SA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NichtproportionalerText">
    <w:name w:val="Nichtproportionaler Text"/>
    <w:rPr>
      <w:rFonts w:ascii="Courier New" w:eastAsia="Courier New" w:hAnsi="Courier New" w:cs="Courier New"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ascii="Arial" w:hAnsi="Arial" w:cs="Tahoma"/>
    </w:rPr>
  </w:style>
  <w:style w:type="paragraph" w:customStyle="1" w:styleId="Beschriftung2">
    <w:name w:val="Beschriftung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Normal"/>
    <w:pPr>
      <w:suppressLineNumbers/>
    </w:pPr>
    <w:rPr>
      <w:rFonts w:ascii="Arial" w:hAnsi="Arial" w:cs="Tahoma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Pressemitteilung">
    <w:name w:val="Pressemitteilung"/>
    <w:basedOn w:val="Normal"/>
    <w:pPr>
      <w:spacing w:before="360" w:after="240"/>
    </w:pPr>
    <w:rPr>
      <w:rFonts w:ascii="Arial" w:hAnsi="Arial"/>
      <w:b/>
      <w:szCs w:val="20"/>
      <w:u w:val="single"/>
    </w:rPr>
  </w:style>
  <w:style w:type="paragraph" w:customStyle="1" w:styleId="Kommentartext1">
    <w:name w:val="Kommentartext1"/>
    <w:basedOn w:val="Normal"/>
    <w:rPr>
      <w:rFonts w:ascii="Arial" w:hAnsi="Arial"/>
    </w:rPr>
  </w:style>
  <w:style w:type="paragraph" w:customStyle="1" w:styleId="Ballongtext1">
    <w:name w:val="Ballongtext1"/>
    <w:basedOn w:val="Normal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Normal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Kommentartext2">
    <w:name w:val="Kommentartext2"/>
    <w:basedOn w:val="Normal"/>
  </w:style>
  <w:style w:type="paragraph" w:customStyle="1" w:styleId="VorformatierterText">
    <w:name w:val="Vorformatierter Text"/>
    <w:basedOn w:val="Normal"/>
    <w:rPr>
      <w:rFonts w:ascii="Courier New" w:eastAsia="Courier New" w:hAnsi="Courier New" w:cs="Courier New"/>
      <w:sz w:val="20"/>
      <w:szCs w:val="20"/>
    </w:rPr>
  </w:style>
  <w:style w:type="paragraph" w:customStyle="1" w:styleId="Text">
    <w:name w:val="Text"/>
    <w:basedOn w:val="Normal"/>
    <w:pPr>
      <w:spacing w:before="120" w:line="360" w:lineRule="auto"/>
    </w:pPr>
  </w:style>
  <w:style w:type="paragraph" w:customStyle="1" w:styleId="BalloonText1">
    <w:name w:val="Balloon Text1"/>
    <w:basedOn w:val="Normal"/>
    <w:rPr>
      <w:rFonts w:ascii="Tahoma" w:hAnsi="Tahoma" w:cs="Tahoma"/>
      <w:sz w:val="16"/>
      <w:szCs w:val="16"/>
    </w:rPr>
  </w:style>
  <w:style w:type="paragraph" w:customStyle="1" w:styleId="Standard1">
    <w:name w:val="Standard1"/>
    <w:pPr>
      <w:suppressAutoHyphens/>
    </w:pPr>
    <w:rPr>
      <w:rFonts w:eastAsia="Arial"/>
      <w:kern w:val="1"/>
      <w:sz w:val="24"/>
      <w:szCs w:val="24"/>
      <w:lang w:val="de-DE" w:eastAsia="ar-SA"/>
    </w:rPr>
  </w:style>
  <w:style w:type="paragraph" w:styleId="BalloonText">
    <w:name w:val="Balloon Text"/>
    <w:basedOn w:val="Normal"/>
    <w:semiHidden/>
    <w:rsid w:val="00320B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23E51"/>
  </w:style>
  <w:style w:type="character" w:styleId="Emphasis">
    <w:name w:val="Emphasis"/>
    <w:qFormat/>
    <w:rsid w:val="00723E51"/>
    <w:rPr>
      <w:i/>
      <w:iCs/>
    </w:rPr>
  </w:style>
  <w:style w:type="character" w:styleId="CommentReference">
    <w:name w:val="annotation reference"/>
    <w:uiPriority w:val="99"/>
    <w:semiHidden/>
    <w:unhideWhenUsed/>
    <w:rsid w:val="0010638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06386"/>
    <w:rPr>
      <w:sz w:val="20"/>
      <w:szCs w:val="20"/>
    </w:rPr>
  </w:style>
  <w:style w:type="character" w:customStyle="1" w:styleId="CommentTextChar">
    <w:name w:val="Comment Text Char"/>
    <w:link w:val="CommentText"/>
    <w:rsid w:val="00106386"/>
    <w:rPr>
      <w:lang w:val="de-DE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3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06386"/>
    <w:rPr>
      <w:b/>
      <w:bCs/>
      <w:lang w:val="de-DE" w:eastAsia="ar-SA"/>
    </w:rPr>
  </w:style>
  <w:style w:type="paragraph" w:styleId="Header">
    <w:name w:val="header"/>
    <w:basedOn w:val="Normal"/>
    <w:link w:val="HeaderChar"/>
    <w:uiPriority w:val="99"/>
    <w:unhideWhenUsed/>
    <w:rsid w:val="00FE61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E6154"/>
    <w:rPr>
      <w:sz w:val="24"/>
      <w:szCs w:val="24"/>
      <w:lang w:val="de-DE" w:eastAsia="ar-SA"/>
    </w:rPr>
  </w:style>
  <w:style w:type="paragraph" w:styleId="Footer">
    <w:name w:val="footer"/>
    <w:basedOn w:val="Normal"/>
    <w:link w:val="FooterChar"/>
    <w:uiPriority w:val="99"/>
    <w:unhideWhenUsed/>
    <w:rsid w:val="00FE61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E6154"/>
    <w:rPr>
      <w:sz w:val="24"/>
      <w:szCs w:val="24"/>
      <w:lang w:val="de-DE"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9D709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84B8A"/>
    <w:rPr>
      <w:sz w:val="24"/>
      <w:szCs w:val="24"/>
      <w:lang w:val="de-DE" w:eastAsia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00D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00DB"/>
    <w:rPr>
      <w:rFonts w:ascii="Consolas" w:hAnsi="Consolas"/>
      <w:sz w:val="21"/>
      <w:szCs w:val="21"/>
      <w:lang w:val="de-DE" w:eastAsia="ar-SA"/>
    </w:rPr>
  </w:style>
  <w:style w:type="character" w:customStyle="1" w:styleId="hps">
    <w:name w:val="hps"/>
    <w:rsid w:val="008972D6"/>
  </w:style>
  <w:style w:type="paragraph" w:styleId="NormalWeb">
    <w:name w:val="Normal (Web)"/>
    <w:basedOn w:val="Normal"/>
    <w:uiPriority w:val="99"/>
    <w:unhideWhenUsed/>
    <w:rsid w:val="00572C35"/>
    <w:pPr>
      <w:suppressAutoHyphens w:val="0"/>
      <w:spacing w:before="100" w:beforeAutospacing="1" w:after="100" w:afterAutospacing="1"/>
    </w:pPr>
    <w:rPr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de-DE" w:eastAsia="ar-SA"/>
    </w:rPr>
  </w:style>
  <w:style w:type="paragraph" w:styleId="Heading1">
    <w:name w:val="heading 1"/>
    <w:basedOn w:val="Normal"/>
    <w:next w:val="Heading2"/>
    <w:qFormat/>
    <w:pPr>
      <w:keepNext/>
      <w:numPr>
        <w:numId w:val="1"/>
      </w:numPr>
      <w:tabs>
        <w:tab w:val="left" w:pos="0"/>
      </w:tabs>
      <w:spacing w:before="120" w:after="120" w:line="400" w:lineRule="atLeast"/>
      <w:jc w:val="center"/>
      <w:outlineLvl w:val="0"/>
    </w:pPr>
    <w:rPr>
      <w:b/>
      <w:bCs/>
      <w:kern w:val="1"/>
      <w:sz w:val="30"/>
      <w:szCs w:val="3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0"/>
      </w:tabs>
      <w:spacing w:before="120" w:after="120" w:line="320" w:lineRule="atLeast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180" w:after="60"/>
      <w:outlineLvl w:val="2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standardschriftart">
    <w:name w:val="Absatz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Standardstycketeckensnitt1">
    <w:name w:val="Standardstycketeckensnitt1"/>
  </w:style>
  <w:style w:type="character" w:customStyle="1" w:styleId="Absatz-Standardschriftart1">
    <w:name w:val="Absatz-Standardschriftart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DefaultParagraphFont1">
    <w:name w:val="Default Paragraph Font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Char1">
    <w:name w:val="Char1"/>
    <w:rPr>
      <w:rFonts w:ascii="Arial" w:hAnsi="Arial"/>
      <w:sz w:val="24"/>
      <w:szCs w:val="24"/>
      <w:lang w:val="de-DE" w:eastAsia="ar-SA" w:bidi="ar-SA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NichtproportionalerText">
    <w:name w:val="Nichtproportionaler Text"/>
    <w:rPr>
      <w:rFonts w:ascii="Courier New" w:eastAsia="Courier New" w:hAnsi="Courier New" w:cs="Courier New"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ascii="Arial" w:hAnsi="Arial" w:cs="Tahoma"/>
    </w:rPr>
  </w:style>
  <w:style w:type="paragraph" w:customStyle="1" w:styleId="Beschriftung2">
    <w:name w:val="Beschriftung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Normal"/>
    <w:pPr>
      <w:suppressLineNumbers/>
    </w:pPr>
    <w:rPr>
      <w:rFonts w:ascii="Arial" w:hAnsi="Arial" w:cs="Tahoma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Pressemitteilung">
    <w:name w:val="Pressemitteilung"/>
    <w:basedOn w:val="Normal"/>
    <w:pPr>
      <w:spacing w:before="360" w:after="240"/>
    </w:pPr>
    <w:rPr>
      <w:rFonts w:ascii="Arial" w:hAnsi="Arial"/>
      <w:b/>
      <w:szCs w:val="20"/>
      <w:u w:val="single"/>
    </w:rPr>
  </w:style>
  <w:style w:type="paragraph" w:customStyle="1" w:styleId="Kommentartext1">
    <w:name w:val="Kommentartext1"/>
    <w:basedOn w:val="Normal"/>
    <w:rPr>
      <w:rFonts w:ascii="Arial" w:hAnsi="Arial"/>
    </w:rPr>
  </w:style>
  <w:style w:type="paragraph" w:customStyle="1" w:styleId="Ballongtext1">
    <w:name w:val="Ballongtext1"/>
    <w:basedOn w:val="Normal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Normal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Kommentartext2">
    <w:name w:val="Kommentartext2"/>
    <w:basedOn w:val="Normal"/>
  </w:style>
  <w:style w:type="paragraph" w:customStyle="1" w:styleId="VorformatierterText">
    <w:name w:val="Vorformatierter Text"/>
    <w:basedOn w:val="Normal"/>
    <w:rPr>
      <w:rFonts w:ascii="Courier New" w:eastAsia="Courier New" w:hAnsi="Courier New" w:cs="Courier New"/>
      <w:sz w:val="20"/>
      <w:szCs w:val="20"/>
    </w:rPr>
  </w:style>
  <w:style w:type="paragraph" w:customStyle="1" w:styleId="Text">
    <w:name w:val="Text"/>
    <w:basedOn w:val="Normal"/>
    <w:pPr>
      <w:spacing w:before="120" w:line="360" w:lineRule="auto"/>
    </w:pPr>
  </w:style>
  <w:style w:type="paragraph" w:customStyle="1" w:styleId="BalloonText1">
    <w:name w:val="Balloon Text1"/>
    <w:basedOn w:val="Normal"/>
    <w:rPr>
      <w:rFonts w:ascii="Tahoma" w:hAnsi="Tahoma" w:cs="Tahoma"/>
      <w:sz w:val="16"/>
      <w:szCs w:val="16"/>
    </w:rPr>
  </w:style>
  <w:style w:type="paragraph" w:customStyle="1" w:styleId="Standard1">
    <w:name w:val="Standard1"/>
    <w:pPr>
      <w:suppressAutoHyphens/>
    </w:pPr>
    <w:rPr>
      <w:rFonts w:eastAsia="Arial"/>
      <w:kern w:val="1"/>
      <w:sz w:val="24"/>
      <w:szCs w:val="24"/>
      <w:lang w:val="de-DE" w:eastAsia="ar-SA"/>
    </w:rPr>
  </w:style>
  <w:style w:type="paragraph" w:styleId="BalloonText">
    <w:name w:val="Balloon Text"/>
    <w:basedOn w:val="Normal"/>
    <w:semiHidden/>
    <w:rsid w:val="00320B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23E51"/>
  </w:style>
  <w:style w:type="character" w:styleId="Emphasis">
    <w:name w:val="Emphasis"/>
    <w:qFormat/>
    <w:rsid w:val="00723E51"/>
    <w:rPr>
      <w:i/>
      <w:iCs/>
    </w:rPr>
  </w:style>
  <w:style w:type="character" w:styleId="CommentReference">
    <w:name w:val="annotation reference"/>
    <w:uiPriority w:val="99"/>
    <w:semiHidden/>
    <w:unhideWhenUsed/>
    <w:rsid w:val="0010638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06386"/>
    <w:rPr>
      <w:sz w:val="20"/>
      <w:szCs w:val="20"/>
    </w:rPr>
  </w:style>
  <w:style w:type="character" w:customStyle="1" w:styleId="CommentTextChar">
    <w:name w:val="Comment Text Char"/>
    <w:link w:val="CommentText"/>
    <w:rsid w:val="00106386"/>
    <w:rPr>
      <w:lang w:val="de-DE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3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06386"/>
    <w:rPr>
      <w:b/>
      <w:bCs/>
      <w:lang w:val="de-DE" w:eastAsia="ar-SA"/>
    </w:rPr>
  </w:style>
  <w:style w:type="paragraph" w:styleId="Header">
    <w:name w:val="header"/>
    <w:basedOn w:val="Normal"/>
    <w:link w:val="HeaderChar"/>
    <w:uiPriority w:val="99"/>
    <w:unhideWhenUsed/>
    <w:rsid w:val="00FE61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E6154"/>
    <w:rPr>
      <w:sz w:val="24"/>
      <w:szCs w:val="24"/>
      <w:lang w:val="de-DE" w:eastAsia="ar-SA"/>
    </w:rPr>
  </w:style>
  <w:style w:type="paragraph" w:styleId="Footer">
    <w:name w:val="footer"/>
    <w:basedOn w:val="Normal"/>
    <w:link w:val="FooterChar"/>
    <w:uiPriority w:val="99"/>
    <w:unhideWhenUsed/>
    <w:rsid w:val="00FE61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E6154"/>
    <w:rPr>
      <w:sz w:val="24"/>
      <w:szCs w:val="24"/>
      <w:lang w:val="de-DE"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9D709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84B8A"/>
    <w:rPr>
      <w:sz w:val="24"/>
      <w:szCs w:val="24"/>
      <w:lang w:val="de-DE" w:eastAsia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00D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00DB"/>
    <w:rPr>
      <w:rFonts w:ascii="Consolas" w:hAnsi="Consolas"/>
      <w:sz w:val="21"/>
      <w:szCs w:val="21"/>
      <w:lang w:val="de-DE" w:eastAsia="ar-SA"/>
    </w:rPr>
  </w:style>
  <w:style w:type="character" w:customStyle="1" w:styleId="hps">
    <w:name w:val="hps"/>
    <w:rsid w:val="008972D6"/>
  </w:style>
  <w:style w:type="paragraph" w:styleId="NormalWeb">
    <w:name w:val="Normal (Web)"/>
    <w:basedOn w:val="Normal"/>
    <w:uiPriority w:val="99"/>
    <w:unhideWhenUsed/>
    <w:rsid w:val="00572C35"/>
    <w:pPr>
      <w:suppressAutoHyphens w:val="0"/>
      <w:spacing w:before="100" w:beforeAutospacing="1" w:after="100" w:afterAutospacing="1"/>
    </w:pPr>
    <w:rPr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8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79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6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9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1647</CharactersWithSpaces>
  <SharedDoc>false</SharedDoc>
  <HLinks>
    <vt:vector size="84" baseType="variant">
      <vt:variant>
        <vt:i4>5308504</vt:i4>
      </vt:variant>
      <vt:variant>
        <vt:i4>39</vt:i4>
      </vt:variant>
      <vt:variant>
        <vt:i4>0</vt:i4>
      </vt:variant>
      <vt:variant>
        <vt:i4>5</vt:i4>
      </vt:variant>
      <vt:variant>
        <vt:lpwstr>http://www.youtube.com/congatecAE</vt:lpwstr>
      </vt:variant>
      <vt:variant>
        <vt:lpwstr/>
      </vt:variant>
      <vt:variant>
        <vt:i4>983066</vt:i4>
      </vt:variant>
      <vt:variant>
        <vt:i4>36</vt:i4>
      </vt:variant>
      <vt:variant>
        <vt:i4>0</vt:i4>
      </vt:variant>
      <vt:variant>
        <vt:i4>5</vt:i4>
      </vt:variant>
      <vt:variant>
        <vt:lpwstr>https://mobile.twitter.com/congatecAG</vt:lpwstr>
      </vt:variant>
      <vt:variant>
        <vt:lpwstr/>
      </vt:variant>
      <vt:variant>
        <vt:i4>5374039</vt:i4>
      </vt:variant>
      <vt:variant>
        <vt:i4>33</vt:i4>
      </vt:variant>
      <vt:variant>
        <vt:i4>0</vt:i4>
      </vt:variant>
      <vt:variant>
        <vt:i4>5</vt:i4>
      </vt:variant>
      <vt:variant>
        <vt:lpwstr>http://www.facebook.com/Congatec</vt:lpwstr>
      </vt:variant>
      <vt:variant>
        <vt:lpwstr/>
      </vt:variant>
      <vt:variant>
        <vt:i4>4980801</vt:i4>
      </vt:variant>
      <vt:variant>
        <vt:i4>30</vt:i4>
      </vt:variant>
      <vt:variant>
        <vt:i4>0</vt:i4>
      </vt:variant>
      <vt:variant>
        <vt:i4>5</vt:i4>
      </vt:variant>
      <vt:variant>
        <vt:lpwstr>http://www.congatec.com/</vt:lpwstr>
      </vt:variant>
      <vt:variant>
        <vt:lpwstr/>
      </vt:variant>
      <vt:variant>
        <vt:i4>6160403</vt:i4>
      </vt:variant>
      <vt:variant>
        <vt:i4>27</vt:i4>
      </vt:variant>
      <vt:variant>
        <vt:i4>0</vt:i4>
      </vt:variant>
      <vt:variant>
        <vt:i4>5</vt:i4>
      </vt:variant>
      <vt:variant>
        <vt:lpwstr>http://www.eltech.spb.ru/eng</vt:lpwstr>
      </vt:variant>
      <vt:variant>
        <vt:lpwstr/>
      </vt:variant>
      <vt:variant>
        <vt:i4>5046356</vt:i4>
      </vt:variant>
      <vt:variant>
        <vt:i4>24</vt:i4>
      </vt:variant>
      <vt:variant>
        <vt:i4>0</vt:i4>
      </vt:variant>
      <vt:variant>
        <vt:i4>5</vt:i4>
      </vt:variant>
      <vt:variant>
        <vt:lpwstr>http://www.congatec.com/press</vt:lpwstr>
      </vt:variant>
      <vt:variant>
        <vt:lpwstr/>
      </vt:variant>
      <vt:variant>
        <vt:i4>4259916</vt:i4>
      </vt:variant>
      <vt:variant>
        <vt:i4>21</vt:i4>
      </vt:variant>
      <vt:variant>
        <vt:i4>0</vt:i4>
      </vt:variant>
      <vt:variant>
        <vt:i4>5</vt:i4>
      </vt:variant>
      <vt:variant>
        <vt:lpwstr>http://www.prismapr.com/</vt:lpwstr>
      </vt:variant>
      <vt:variant>
        <vt:lpwstr/>
      </vt:variant>
      <vt:variant>
        <vt:i4>3211278</vt:i4>
      </vt:variant>
      <vt:variant>
        <vt:i4>18</vt:i4>
      </vt:variant>
      <vt:variant>
        <vt:i4>0</vt:i4>
      </vt:variant>
      <vt:variant>
        <vt:i4>5</vt:i4>
      </vt:variant>
      <vt:variant>
        <vt:lpwstr>mailto:info@prismapr.com</vt:lpwstr>
      </vt:variant>
      <vt:variant>
        <vt:lpwstr/>
      </vt:variant>
      <vt:variant>
        <vt:i4>4259916</vt:i4>
      </vt:variant>
      <vt:variant>
        <vt:i4>15</vt:i4>
      </vt:variant>
      <vt:variant>
        <vt:i4>0</vt:i4>
      </vt:variant>
      <vt:variant>
        <vt:i4>5</vt:i4>
      </vt:variant>
      <vt:variant>
        <vt:lpwstr>http://www.prismapr.com/</vt:lpwstr>
      </vt:variant>
      <vt:variant>
        <vt:lpwstr/>
      </vt:variant>
      <vt:variant>
        <vt:i4>5636200</vt:i4>
      </vt:variant>
      <vt:variant>
        <vt:i4>12</vt:i4>
      </vt:variant>
      <vt:variant>
        <vt:i4>0</vt:i4>
      </vt:variant>
      <vt:variant>
        <vt:i4>5</vt:i4>
      </vt:variant>
      <vt:variant>
        <vt:lpwstr>mailto:monika@prismapr.com</vt:lpwstr>
      </vt:variant>
      <vt:variant>
        <vt:lpwstr/>
      </vt:variant>
      <vt:variant>
        <vt:i4>6029394</vt:i4>
      </vt:variant>
      <vt:variant>
        <vt:i4>9</vt:i4>
      </vt:variant>
      <vt:variant>
        <vt:i4>0</vt:i4>
      </vt:variant>
      <vt:variant>
        <vt:i4>5</vt:i4>
      </vt:variant>
      <vt:variant>
        <vt:lpwstr>http://www.eltech.spb.ru/</vt:lpwstr>
      </vt:variant>
      <vt:variant>
        <vt:lpwstr/>
      </vt:variant>
      <vt:variant>
        <vt:i4>4718702</vt:i4>
      </vt:variant>
      <vt:variant>
        <vt:i4>6</vt:i4>
      </vt:variant>
      <vt:variant>
        <vt:i4>0</vt:i4>
      </vt:variant>
      <vt:variant>
        <vt:i4>5</vt:i4>
      </vt:variant>
      <vt:variant>
        <vt:lpwstr>mailto:alexey.nekrasov@eltech.spb.ru</vt:lpwstr>
      </vt:variant>
      <vt:variant>
        <vt:lpwstr/>
      </vt:variant>
      <vt:variant>
        <vt:i4>4980801</vt:i4>
      </vt:variant>
      <vt:variant>
        <vt:i4>3</vt:i4>
      </vt:variant>
      <vt:variant>
        <vt:i4>0</vt:i4>
      </vt:variant>
      <vt:variant>
        <vt:i4>5</vt:i4>
      </vt:variant>
      <vt:variant>
        <vt:lpwstr>http://www.congatec.com/</vt:lpwstr>
      </vt:variant>
      <vt:variant>
        <vt:lpwstr/>
      </vt:variant>
      <vt:variant>
        <vt:i4>3932163</vt:i4>
      </vt:variant>
      <vt:variant>
        <vt:i4>0</vt:i4>
      </vt:variant>
      <vt:variant>
        <vt:i4>0</vt:i4>
      </vt:variant>
      <vt:variant>
        <vt:i4>5</vt:i4>
      </vt:variant>
      <vt:variant>
        <vt:lpwstr>mailto:info@congatec.com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embedded world 2015, Pico-ITX</cp:keywords>
  <cp:lastModifiedBy/>
  <cp:revision>1</cp:revision>
  <dcterms:created xsi:type="dcterms:W3CDTF">2015-05-22T11:53:00Z</dcterms:created>
  <dcterms:modified xsi:type="dcterms:W3CDTF">2015-05-22T11:55:00Z</dcterms:modified>
</cp:coreProperties>
</file>