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92C16A1" w14:textId="77777777" w:rsidR="001C3873" w:rsidRDefault="00782180">
      <w:pPr>
        <w:rPr>
          <w:rFonts w:ascii="Arial" w:hAnsi="Arial"/>
          <w:lang w:val="en-US"/>
        </w:rPr>
      </w:pPr>
      <w:r>
        <w:rPr>
          <w:rFonts w:ascii="Arial" w:hAnsi="Arial"/>
          <w:noProof/>
          <w:lang w:val="en-US" w:eastAsia="zh-TW"/>
        </w:rPr>
        <w:drawing>
          <wp:anchor distT="0" distB="0" distL="114300" distR="114300" simplePos="0" relativeHeight="251658240" behindDoc="1" locked="0" layoutInCell="1" allowOverlap="1" wp14:anchorId="1417C3A5" wp14:editId="6EB94C48">
            <wp:simplePos x="0" y="0"/>
            <wp:positionH relativeFrom="column">
              <wp:posOffset>4965065</wp:posOffset>
            </wp:positionH>
            <wp:positionV relativeFrom="paragraph">
              <wp:posOffset>-467360</wp:posOffset>
            </wp:positionV>
            <wp:extent cx="1268095" cy="996950"/>
            <wp:effectExtent l="0" t="0" r="8255" b="0"/>
            <wp:wrapTight wrapText="bothSides">
              <wp:wrapPolygon edited="0">
                <wp:start x="9410" y="0"/>
                <wp:lineTo x="6165" y="2064"/>
                <wp:lineTo x="5192" y="3715"/>
                <wp:lineTo x="5192" y="9493"/>
                <wp:lineTo x="7463" y="13208"/>
                <wp:lineTo x="9086" y="13208"/>
                <wp:lineTo x="0" y="16510"/>
                <wp:lineTo x="0" y="20224"/>
                <wp:lineTo x="7788" y="21050"/>
                <wp:lineTo x="11033" y="21050"/>
                <wp:lineTo x="21416" y="20224"/>
                <wp:lineTo x="21416" y="16097"/>
                <wp:lineTo x="12330" y="13208"/>
                <wp:lineTo x="13628" y="13208"/>
                <wp:lineTo x="16549" y="8668"/>
                <wp:lineTo x="16549" y="4540"/>
                <wp:lineTo x="15251" y="2476"/>
                <wp:lineTo x="12006" y="0"/>
                <wp:lineTo x="9410" y="0"/>
              </wp:wrapPolygon>
            </wp:wrapTight>
            <wp:docPr id="2" name="Grafik 2" descr="F:\MarCom\Intern\branding\Touchpoints\logo\final\Standardvariante\SCREEN\Congatec_Standardlogo_RGB_72dp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MarCom\Intern\branding\Touchpoints\logo\final\Standardvariante\SCREEN\Congatec_Standardlogo_RGB_72dpi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CD663" w14:textId="77777777" w:rsidR="001C3873" w:rsidRDefault="001C3873">
      <w:pPr>
        <w:rPr>
          <w:rFonts w:ascii="Arial" w:hAnsi="Arial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2552"/>
      </w:tblGrid>
      <w:tr w:rsidR="007C2FCE" w:rsidRPr="00EA1B12" w14:paraId="194614B8" w14:textId="77777777" w:rsidTr="000F70CC">
        <w:trPr>
          <w:trHeight w:val="270"/>
        </w:trPr>
        <w:tc>
          <w:tcPr>
            <w:tcW w:w="2552" w:type="dxa"/>
          </w:tcPr>
          <w:p w14:paraId="770206AB" w14:textId="77777777" w:rsidR="007C2FCE" w:rsidRPr="00310961" w:rsidRDefault="007C2FCE" w:rsidP="000F70CC">
            <w:pPr>
              <w:snapToGrid w:val="0"/>
              <w:spacing w:after="4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 w:eastAsia="zh-CN"/>
              </w:rPr>
              <w:t xml:space="preserve">Reader Enquiries:                   </w:t>
            </w:r>
          </w:p>
        </w:tc>
        <w:tc>
          <w:tcPr>
            <w:tcW w:w="3118" w:type="dxa"/>
          </w:tcPr>
          <w:p w14:paraId="23C6BCA4" w14:textId="77777777" w:rsidR="007C2FCE" w:rsidRPr="00310961" w:rsidRDefault="007C2FCE" w:rsidP="000F70CC">
            <w:pPr>
              <w:snapToGrid w:val="0"/>
              <w:spacing w:after="40"/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</w:rPr>
            </w:pP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u w:val="single"/>
                <w:lang w:val="en-US"/>
              </w:rPr>
              <w:t>Press Contact:</w:t>
            </w:r>
          </w:p>
        </w:tc>
        <w:tc>
          <w:tcPr>
            <w:tcW w:w="2552" w:type="dxa"/>
          </w:tcPr>
          <w:p w14:paraId="1A3FB66C" w14:textId="77777777" w:rsidR="007C2FCE" w:rsidRPr="00EA1B12" w:rsidRDefault="007C2FCE" w:rsidP="000F70CC">
            <w:pPr>
              <w:snapToGrid w:val="0"/>
              <w:rPr>
                <w:rFonts w:cs="Arial"/>
                <w:b/>
                <w:bCs/>
                <w:sz w:val="18"/>
                <w:szCs w:val="18"/>
                <w:u w:val="single"/>
                <w:lang w:val="en-US"/>
              </w:rPr>
            </w:pPr>
          </w:p>
        </w:tc>
      </w:tr>
      <w:tr w:rsidR="007C2FCE" w:rsidRPr="00EA1B12" w14:paraId="5844BCE1" w14:textId="77777777" w:rsidTr="000F70C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30959543" w14:textId="77777777" w:rsidR="007C2FCE" w:rsidRPr="00310961" w:rsidRDefault="007C2FCE" w:rsidP="000F70CC">
            <w:pPr>
              <w:snapToGrid w:val="0"/>
              <w:spacing w:before="80" w:after="20"/>
              <w:ind w:right="-1058"/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 xml:space="preserve"> 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3118" w:type="dxa"/>
          </w:tcPr>
          <w:p w14:paraId="758BEA94" w14:textId="77777777" w:rsidR="007C2FCE" w:rsidRPr="00310961" w:rsidRDefault="007C2FCE" w:rsidP="000F70CC">
            <w:pPr>
              <w:snapToGrid w:val="0"/>
              <w:spacing w:before="80" w:after="20"/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>congatec</w:t>
            </w:r>
            <w:proofErr w:type="spellEnd"/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CN"/>
              </w:rPr>
              <w:t>Japan K.K</w:t>
            </w:r>
            <w:r w:rsidRPr="00310961">
              <w:rPr>
                <w:rFonts w:asciiTheme="minorHAnsi" w:hAnsiTheme="minorHAnsi" w:cs="Arial"/>
                <w:b/>
                <w:bCs/>
                <w:sz w:val="18"/>
                <w:szCs w:val="18"/>
                <w:lang w:val="en-US" w:eastAsia="zh-TW"/>
              </w:rPr>
              <w:t>.</w:t>
            </w:r>
          </w:p>
        </w:tc>
        <w:tc>
          <w:tcPr>
            <w:tcW w:w="2552" w:type="dxa"/>
          </w:tcPr>
          <w:p w14:paraId="13B3154C" w14:textId="77777777" w:rsidR="007C2FCE" w:rsidRPr="00EA1B12" w:rsidRDefault="007C2FCE" w:rsidP="000F70CC">
            <w:pPr>
              <w:snapToGrid w:val="0"/>
              <w:spacing w:before="80" w:after="20"/>
              <w:rPr>
                <w:rFonts w:cs="Arial"/>
                <w:b/>
                <w:bCs/>
                <w:sz w:val="18"/>
                <w:szCs w:val="18"/>
                <w:lang w:val="en-US"/>
              </w:rPr>
            </w:pPr>
          </w:p>
        </w:tc>
      </w:tr>
      <w:tr w:rsidR="007C2FCE" w:rsidRPr="00EA1B12" w14:paraId="1C754A47" w14:textId="77777777" w:rsidTr="000F70C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600EED63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sz w:val="18"/>
                <w:szCs w:val="18"/>
                <w:lang w:val="en-US" w:eastAsia="zh-TW"/>
              </w:rPr>
              <w:t>Eric Hsu</w:t>
            </w:r>
          </w:p>
        </w:tc>
        <w:tc>
          <w:tcPr>
            <w:tcW w:w="3118" w:type="dxa"/>
          </w:tcPr>
          <w:p w14:paraId="37B5CD27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  <w:lang w:val="en-US"/>
              </w:rPr>
            </w:pPr>
            <w:proofErr w:type="spellStart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>Crysta</w:t>
            </w:r>
            <w:proofErr w:type="spellEnd"/>
            <w:r w:rsidRPr="00310961">
              <w:rPr>
                <w:rFonts w:asciiTheme="minorHAnsi" w:hAnsiTheme="minorHAnsi" w:cs="Arial"/>
                <w:sz w:val="18"/>
                <w:szCs w:val="18"/>
                <w:lang w:val="en-US"/>
              </w:rPr>
              <w:t xml:space="preserve"> Lee</w:t>
            </w:r>
          </w:p>
        </w:tc>
        <w:tc>
          <w:tcPr>
            <w:tcW w:w="2552" w:type="dxa"/>
          </w:tcPr>
          <w:p w14:paraId="548C1102" w14:textId="77777777" w:rsidR="007C2FCE" w:rsidRPr="00EA1B12" w:rsidRDefault="007C2FCE" w:rsidP="000F70CC">
            <w:pPr>
              <w:snapToGrid w:val="0"/>
              <w:spacing w:before="20" w:after="20"/>
              <w:rPr>
                <w:rFonts w:cs="Arial"/>
                <w:sz w:val="18"/>
                <w:szCs w:val="18"/>
                <w:lang w:val="en-US"/>
              </w:rPr>
            </w:pPr>
          </w:p>
        </w:tc>
      </w:tr>
      <w:tr w:rsidR="007C2FCE" w:rsidRPr="00EA1B12" w14:paraId="2D748D53" w14:textId="77777777" w:rsidTr="000F70CC">
        <w:tblPrEx>
          <w:tblCellMar>
            <w:left w:w="70" w:type="dxa"/>
            <w:right w:w="70" w:type="dxa"/>
          </w:tblCellMar>
        </w:tblPrEx>
        <w:trPr>
          <w:trHeight w:val="227"/>
        </w:trPr>
        <w:tc>
          <w:tcPr>
            <w:tcW w:w="2552" w:type="dxa"/>
          </w:tcPr>
          <w:p w14:paraId="5AAF4362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TW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 w:eastAsia="zh-CN"/>
              </w:rPr>
              <w:t>Phone: +</w:t>
            </w:r>
            <w:r w:rsidRPr="00310961">
              <w:rPr>
                <w:rFonts w:asciiTheme="minorHAnsi" w:hAnsiTheme="minorHAnsi" w:cs="Helv"/>
                <w:color w:val="000000"/>
                <w:sz w:val="18"/>
                <w:szCs w:val="18"/>
                <w:lang w:val="en-US" w:eastAsia="zh-TW"/>
              </w:rPr>
              <w:t>81-3-64359250</w:t>
            </w:r>
          </w:p>
        </w:tc>
        <w:tc>
          <w:tcPr>
            <w:tcW w:w="3118" w:type="dxa"/>
          </w:tcPr>
          <w:p w14:paraId="10B8EC48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</w:pPr>
            <w:r w:rsidRPr="00310961">
              <w:rPr>
                <w:rFonts w:asciiTheme="minorHAnsi" w:hAnsiTheme="minorHAnsi" w:cs="Arial"/>
                <w:color w:val="000000"/>
                <w:sz w:val="18"/>
                <w:szCs w:val="18"/>
                <w:lang w:val="en-US"/>
              </w:rPr>
              <w:t>Phone: +886-2-27754645</w:t>
            </w:r>
          </w:p>
        </w:tc>
        <w:tc>
          <w:tcPr>
            <w:tcW w:w="2552" w:type="dxa"/>
          </w:tcPr>
          <w:p w14:paraId="214D4C4B" w14:textId="77777777" w:rsidR="007C2FCE" w:rsidRPr="00EA1B12" w:rsidRDefault="007C2FCE" w:rsidP="000F70CC">
            <w:pPr>
              <w:snapToGrid w:val="0"/>
              <w:spacing w:before="20" w:after="20"/>
              <w:rPr>
                <w:rFonts w:cs="Arial"/>
                <w:color w:val="000000"/>
                <w:sz w:val="18"/>
                <w:szCs w:val="18"/>
                <w:lang w:val="en-US"/>
              </w:rPr>
            </w:pPr>
          </w:p>
        </w:tc>
      </w:tr>
      <w:tr w:rsidR="007C2FCE" w:rsidRPr="00EA1B12" w14:paraId="688B0E55" w14:textId="77777777" w:rsidTr="000F70CC">
        <w:tblPrEx>
          <w:tblCellMar>
            <w:left w:w="70" w:type="dxa"/>
            <w:right w:w="70" w:type="dxa"/>
          </w:tblCellMar>
        </w:tblPrEx>
        <w:trPr>
          <w:trHeight w:val="273"/>
        </w:trPr>
        <w:tc>
          <w:tcPr>
            <w:tcW w:w="2552" w:type="dxa"/>
          </w:tcPr>
          <w:p w14:paraId="6B5E65D8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begin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 HYPERLINK "mailto:sales-jp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instrText>@congatec.com</w:instrText>
            </w:r>
          </w:p>
          <w:p w14:paraId="1F75EE41" w14:textId="77777777" w:rsidR="007C2FCE" w:rsidRPr="00310961" w:rsidRDefault="007C2FCE" w:rsidP="000F70CC">
            <w:pPr>
              <w:snapToGrid w:val="0"/>
              <w:spacing w:before="20" w:after="20"/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instrText xml:space="preserve">" </w:instrTex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separate"/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TW"/>
              </w:rPr>
              <w:t>sales-jp</w:t>
            </w:r>
            <w:r w:rsidRPr="00310961">
              <w:rPr>
                <w:rStyle w:val="Hyperlink"/>
                <w:rFonts w:asciiTheme="minorHAnsi" w:hAnsiTheme="minorHAnsi" w:cs="Arial"/>
                <w:sz w:val="18"/>
                <w:szCs w:val="18"/>
                <w:lang w:eastAsia="zh-CN"/>
              </w:rPr>
              <w:t>@congatec.com</w:t>
            </w:r>
          </w:p>
          <w:p w14:paraId="0A4204EA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fldChar w:fldCharType="end"/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CN"/>
              </w:rPr>
              <w:t>www.congatec.</w:t>
            </w: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  <w:lang w:eastAsia="zh-TW"/>
              </w:rPr>
              <w:t>jp</w:t>
            </w:r>
            <w:r w:rsidRPr="00310961">
              <w:rPr>
                <w:rFonts w:asciiTheme="minorHAnsi" w:hAnsiTheme="minorHAnsi" w:cs="Arial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3118" w:type="dxa"/>
          </w:tcPr>
          <w:p w14:paraId="21C33B8F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crysta.lee@congatec.com</w:t>
            </w:r>
          </w:p>
          <w:p w14:paraId="59D0996A" w14:textId="77777777" w:rsidR="007C2FCE" w:rsidRPr="00310961" w:rsidRDefault="007C2FCE" w:rsidP="000F70CC">
            <w:pPr>
              <w:snapToGrid w:val="0"/>
              <w:spacing w:before="20" w:after="20"/>
              <w:rPr>
                <w:rFonts w:asciiTheme="minorHAnsi" w:hAnsiTheme="minorHAnsi" w:cs="Arial"/>
                <w:sz w:val="18"/>
                <w:szCs w:val="18"/>
              </w:rPr>
            </w:pPr>
            <w:r w:rsidRPr="00310961">
              <w:rPr>
                <w:rFonts w:asciiTheme="minorHAnsi" w:hAnsiTheme="minorHAnsi" w:cs="Arial"/>
                <w:color w:val="0000FF"/>
                <w:sz w:val="18"/>
                <w:szCs w:val="18"/>
                <w:u w:val="single"/>
              </w:rPr>
              <w:t>www.congatec.jp</w:t>
            </w:r>
          </w:p>
        </w:tc>
        <w:tc>
          <w:tcPr>
            <w:tcW w:w="2552" w:type="dxa"/>
          </w:tcPr>
          <w:p w14:paraId="329A67C0" w14:textId="77777777" w:rsidR="007C2FCE" w:rsidRPr="00CA25F5" w:rsidRDefault="007C2FCE" w:rsidP="000F70CC">
            <w:pPr>
              <w:snapToGrid w:val="0"/>
              <w:spacing w:before="20" w:after="20"/>
              <w:rPr>
                <w:rFonts w:cs="Arial"/>
                <w:sz w:val="18"/>
                <w:szCs w:val="18"/>
              </w:rPr>
            </w:pPr>
          </w:p>
        </w:tc>
      </w:tr>
    </w:tbl>
    <w:p w14:paraId="1B4A8F59" w14:textId="77777777" w:rsidR="00A31A0E" w:rsidRPr="00EE32AF" w:rsidRDefault="00A31A0E" w:rsidP="006E0FAF">
      <w:pPr>
        <w:rPr>
          <w:rFonts w:ascii="Arial" w:hAnsi="Arial" w:cs="Arial"/>
          <w:i/>
          <w:noProof/>
          <w:sz w:val="18"/>
          <w:szCs w:val="18"/>
          <w:lang w:eastAsia="en-GB"/>
        </w:rPr>
      </w:pPr>
      <w:bookmarkStart w:id="0" w:name="_GoBack"/>
      <w:bookmarkEnd w:id="0"/>
    </w:p>
    <w:p w14:paraId="76443CFF" w14:textId="09F72C09" w:rsidR="00F20BF7" w:rsidRDefault="007A6F6E" w:rsidP="007A6F6E">
      <w:pPr>
        <w:rPr>
          <w:rFonts w:ascii="Arial" w:hAnsi="Arial" w:cs="Arial"/>
          <w:i/>
          <w:sz w:val="18"/>
          <w:szCs w:val="18"/>
          <w:lang w:val="en-US"/>
        </w:rPr>
      </w:pPr>
      <w:r>
        <w:rPr>
          <w:rFonts w:ascii="Arial" w:hAnsi="Arial" w:cs="Arial"/>
          <w:i/>
          <w:noProof/>
          <w:sz w:val="18"/>
          <w:szCs w:val="18"/>
          <w:lang w:val="en-US" w:eastAsia="zh-TW"/>
        </w:rPr>
        <w:drawing>
          <wp:inline distT="0" distB="0" distL="0" distR="0" wp14:anchorId="2D56DB27" wp14:editId="009AC91D">
            <wp:extent cx="2838450" cy="1743075"/>
            <wp:effectExtent l="0" t="0" r="0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Gen-Intel-Core-congatec-COM-Express-Mini-ITX_min-r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19" b="9727"/>
                    <a:stretch/>
                  </pic:blipFill>
                  <pic:spPr bwMode="auto">
                    <a:xfrm>
                      <a:off x="0" y="0"/>
                      <a:ext cx="2839720" cy="1743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i/>
          <w:sz w:val="18"/>
          <w:szCs w:val="18"/>
          <w:lang w:val="fr-FR"/>
        </w:rPr>
        <w:br/>
      </w:r>
      <w:r w:rsidR="00F20BF7" w:rsidRPr="00C0354C">
        <w:rPr>
          <w:rFonts w:ascii="Arial" w:hAnsi="Arial" w:cs="Arial"/>
          <w:i/>
          <w:sz w:val="18"/>
          <w:szCs w:val="18"/>
          <w:lang w:val="fr-FR"/>
        </w:rPr>
        <w:t>L</w:t>
      </w:r>
      <w:proofErr w:type="spellStart"/>
      <w:r w:rsidR="00F20BF7" w:rsidRPr="00C0354C">
        <w:rPr>
          <w:rFonts w:ascii="Arial" w:hAnsi="Arial" w:cs="Arial"/>
          <w:i/>
          <w:sz w:val="18"/>
          <w:szCs w:val="18"/>
          <w:lang w:val="en-US"/>
        </w:rPr>
        <w:t>eft</w:t>
      </w:r>
      <w:proofErr w:type="spellEnd"/>
      <w:r w:rsidR="00F20BF7" w:rsidRPr="00C0354C">
        <w:rPr>
          <w:rFonts w:ascii="Arial" w:hAnsi="Arial" w:cs="Arial"/>
          <w:i/>
          <w:sz w:val="18"/>
          <w:szCs w:val="18"/>
          <w:lang w:val="en-US"/>
        </w:rPr>
        <w:t xml:space="preserve">: </w:t>
      </w:r>
      <w:r w:rsidR="00C0354C">
        <w:rPr>
          <w:rFonts w:ascii="Arial" w:hAnsi="Arial" w:cs="Arial"/>
          <w:i/>
          <w:sz w:val="18"/>
          <w:szCs w:val="18"/>
          <w:lang w:val="en-GB"/>
        </w:rPr>
        <w:t>conga-I</w:t>
      </w:r>
      <w:r w:rsidR="00F20BF7" w:rsidRPr="00C0354C">
        <w:rPr>
          <w:rFonts w:ascii="Arial" w:hAnsi="Arial" w:cs="Arial"/>
          <w:i/>
          <w:sz w:val="18"/>
          <w:szCs w:val="18"/>
          <w:lang w:val="en-GB"/>
        </w:rPr>
        <w:t>C97</w:t>
      </w:r>
      <w:r w:rsidR="00F20BF7" w:rsidRPr="00C0354C">
        <w:rPr>
          <w:rFonts w:ascii="Arial" w:hAnsi="Arial" w:cs="Arial"/>
          <w:i/>
          <w:sz w:val="18"/>
          <w:szCs w:val="18"/>
          <w:lang w:val="en-US"/>
        </w:rPr>
        <w:t xml:space="preserve">; right: </w:t>
      </w:r>
      <w:r w:rsidR="00C0354C">
        <w:rPr>
          <w:rFonts w:ascii="Arial" w:hAnsi="Arial" w:cs="Arial"/>
          <w:i/>
          <w:sz w:val="18"/>
          <w:szCs w:val="18"/>
          <w:lang w:val="en-GB"/>
        </w:rPr>
        <w:t>conga-T</w:t>
      </w:r>
      <w:r w:rsidR="00F20BF7" w:rsidRPr="00C0354C">
        <w:rPr>
          <w:rFonts w:ascii="Arial" w:hAnsi="Arial" w:cs="Arial"/>
          <w:i/>
          <w:sz w:val="18"/>
          <w:szCs w:val="18"/>
          <w:lang w:val="en-GB"/>
        </w:rPr>
        <w:t>C97</w:t>
      </w:r>
    </w:p>
    <w:p w14:paraId="7CF18D66" w14:textId="32E50A8F" w:rsidR="00E71CC0" w:rsidRPr="007A6F6E" w:rsidRDefault="00E71CC0" w:rsidP="00F20BF7">
      <w:pPr>
        <w:spacing w:before="120"/>
        <w:rPr>
          <w:rStyle w:val="Hyperlink"/>
          <w:rFonts w:ascii="Arial" w:hAnsi="Arial" w:cs="Arial"/>
          <w:i/>
          <w:color w:val="auto"/>
          <w:sz w:val="18"/>
          <w:szCs w:val="18"/>
          <w:u w:val="none"/>
          <w:lang w:val="en-US"/>
        </w:rPr>
      </w:pPr>
      <w:r w:rsidRPr="00B21B74">
        <w:rPr>
          <w:rFonts w:ascii="Arial" w:hAnsi="Arial" w:cs="Arial"/>
          <w:i/>
          <w:sz w:val="18"/>
          <w:szCs w:val="18"/>
          <w:lang w:val="fr-FR"/>
        </w:rPr>
        <w:t xml:space="preserve">Photo </w:t>
      </w:r>
      <w:proofErr w:type="spellStart"/>
      <w:r w:rsidRPr="00DE7D0B">
        <w:rPr>
          <w:rFonts w:ascii="Arial" w:hAnsi="Arial" w:cs="Arial"/>
          <w:i/>
          <w:sz w:val="18"/>
          <w:szCs w:val="18"/>
          <w:lang w:val="fr-FR"/>
        </w:rPr>
        <w:t>available</w:t>
      </w:r>
      <w:proofErr w:type="spellEnd"/>
      <w:r w:rsidRPr="00DE7D0B">
        <w:rPr>
          <w:rFonts w:ascii="Arial" w:hAnsi="Arial" w:cs="Arial"/>
          <w:i/>
          <w:sz w:val="18"/>
          <w:szCs w:val="18"/>
          <w:lang w:val="fr-FR"/>
        </w:rPr>
        <w:t xml:space="preserve">: </w:t>
      </w:r>
      <w:hyperlink r:id="rId10" w:history="1">
        <w:r w:rsidRPr="00DE7D0B">
          <w:rPr>
            <w:rStyle w:val="Hyperlink"/>
            <w:rFonts w:ascii="Arial" w:hAnsi="Arial" w:cs="Arial"/>
            <w:sz w:val="18"/>
            <w:szCs w:val="18"/>
            <w:lang w:val="fr-FR"/>
          </w:rPr>
          <w:t>www.congatec.com</w:t>
        </w:r>
      </w:hyperlink>
    </w:p>
    <w:p w14:paraId="59CA8840" w14:textId="77777777" w:rsidR="00EE32AF" w:rsidRDefault="00EE32AF" w:rsidP="006E0FAF">
      <w:pPr>
        <w:rPr>
          <w:rStyle w:val="Hyperlink"/>
          <w:rFonts w:ascii="Arial" w:hAnsi="Arial" w:cs="Arial"/>
          <w:sz w:val="18"/>
          <w:szCs w:val="18"/>
          <w:lang w:val="fr-FR"/>
        </w:rPr>
      </w:pPr>
    </w:p>
    <w:p w14:paraId="49D9E561" w14:textId="306D8B7B" w:rsidR="00512A7E" w:rsidRDefault="001C3873" w:rsidP="00512A7E">
      <w:pPr>
        <w:pStyle w:val="Pressemitteilung"/>
        <w:rPr>
          <w:lang w:val="en-US"/>
        </w:rPr>
      </w:pPr>
      <w:r>
        <w:rPr>
          <w:lang w:val="en-US"/>
        </w:rPr>
        <w:t xml:space="preserve">Press </w:t>
      </w:r>
      <w:r w:rsidRPr="005801F6">
        <w:rPr>
          <w:lang w:val="en-US"/>
        </w:rPr>
        <w:t>Releas</w:t>
      </w:r>
      <w:r w:rsidR="007E504B" w:rsidRPr="005801F6">
        <w:rPr>
          <w:lang w:val="en-US"/>
        </w:rPr>
        <w:t xml:space="preserve">e </w:t>
      </w:r>
      <w:r w:rsidR="00334FD7">
        <w:rPr>
          <w:lang w:val="en-US"/>
        </w:rPr>
        <w:t>01</w:t>
      </w:r>
      <w:r w:rsidR="0092094C" w:rsidRPr="005801F6">
        <w:rPr>
          <w:lang w:val="en-US"/>
        </w:rPr>
        <w:t>/</w:t>
      </w:r>
      <w:r w:rsidR="00334FD7">
        <w:rPr>
          <w:lang w:val="en-US"/>
        </w:rPr>
        <w:t>2015</w:t>
      </w:r>
      <w:r w:rsidR="00334FD7">
        <w:rPr>
          <w:lang w:val="en-US"/>
        </w:rPr>
        <w:br/>
      </w:r>
    </w:p>
    <w:p w14:paraId="6679E124" w14:textId="77777777" w:rsidR="007C2FCE" w:rsidRPr="00377049" w:rsidRDefault="007C2FCE" w:rsidP="007C2FCE">
      <w:pPr>
        <w:autoSpaceDE w:val="0"/>
        <w:spacing w:after="240"/>
        <w:jc w:val="center"/>
        <w:rPr>
          <w:rFonts w:ascii="Arial" w:eastAsia="MS PGothic" w:hAnsi="Arial" w:cs="Arial"/>
          <w:b/>
          <w:sz w:val="28"/>
          <w:szCs w:val="28"/>
          <w:lang w:eastAsia="ja-JP"/>
        </w:rPr>
      </w:pPr>
      <w:r w:rsidRPr="00377049">
        <w:rPr>
          <w:rFonts w:ascii="Arial" w:eastAsia="MS PGothic" w:hAnsi="Arial" w:cs="Arial" w:hint="eastAsia"/>
          <w:b/>
          <w:sz w:val="28"/>
          <w:szCs w:val="28"/>
        </w:rPr>
        <w:t>c</w:t>
      </w:r>
      <w:r w:rsidRPr="00377049">
        <w:rPr>
          <w:rFonts w:ascii="Arial" w:eastAsia="MS PGothic" w:hAnsi="Arial" w:cs="Arial"/>
          <w:b/>
          <w:sz w:val="28"/>
          <w:szCs w:val="28"/>
        </w:rPr>
        <w:t>ongatec</w:t>
      </w:r>
      <w:r w:rsidRPr="00377049">
        <w:rPr>
          <w:rFonts w:ascii="Arial" w:eastAsia="MS PGothic" w:hAnsi="Arial" w:cs="Arial" w:hint="eastAsia"/>
          <w:b/>
          <w:sz w:val="28"/>
          <w:szCs w:val="28"/>
        </w:rPr>
        <w:t xml:space="preserve"> </w:t>
      </w:r>
      <w:r w:rsidRPr="00C770A7">
        <w:rPr>
          <w:rFonts w:ascii="Arial" w:eastAsia="MS PGothic" w:hAnsi="MS PGothic" w:cs="Arial"/>
          <w:b/>
          <w:sz w:val="28"/>
          <w:szCs w:val="28"/>
          <w:lang w:val="en-US" w:eastAsia="ja-JP"/>
        </w:rPr>
        <w:t>工業用第</w:t>
      </w:r>
      <w:r w:rsidRPr="00377049">
        <w:rPr>
          <w:rFonts w:ascii="Arial" w:eastAsia="MS PGothic" w:hAnsi="Arial" w:cs="Arial"/>
          <w:b/>
          <w:sz w:val="28"/>
          <w:szCs w:val="28"/>
          <w:lang w:eastAsia="ja-JP"/>
        </w:rPr>
        <w:t>5</w:t>
      </w:r>
      <w:r w:rsidRPr="00C770A7">
        <w:rPr>
          <w:rFonts w:ascii="Arial" w:eastAsia="MS PGothic" w:hAnsi="MS PGothic" w:cs="Arial"/>
          <w:b/>
          <w:sz w:val="28"/>
          <w:szCs w:val="28"/>
          <w:lang w:val="en-US" w:eastAsia="ja-JP"/>
        </w:rPr>
        <w:t>世代</w:t>
      </w:r>
      <w:r w:rsidRPr="007B5DF6">
        <w:rPr>
          <w:rFonts w:ascii="Arial" w:eastAsia="MS PGothic" w:hAnsi="Arial" w:cs="Arial"/>
          <w:b/>
          <w:sz w:val="28"/>
          <w:szCs w:val="28"/>
        </w:rPr>
        <w:t>Intel</w:t>
      </w:r>
      <w:r>
        <w:rPr>
          <w:rFonts w:ascii="Arial" w:eastAsia="MS PGothic" w:hAnsi="Arial" w:cs="Arial"/>
          <w:b/>
          <w:sz w:val="28"/>
          <w:szCs w:val="28"/>
        </w:rPr>
        <w:t>®</w:t>
      </w:r>
      <w:r w:rsidRPr="00377049">
        <w:rPr>
          <w:rFonts w:ascii="Arial" w:eastAsia="MS PGothic" w:hAnsi="Arial" w:cs="Arial"/>
          <w:b/>
          <w:sz w:val="28"/>
          <w:szCs w:val="28"/>
        </w:rPr>
        <w:t xml:space="preserve"> Core™ </w:t>
      </w:r>
      <w:r w:rsidRPr="00C770A7">
        <w:rPr>
          <w:rFonts w:ascii="Arial" w:eastAsia="MS PGothic" w:hAnsi="MS PGothic" w:cs="Arial"/>
          <w:b/>
          <w:sz w:val="28"/>
          <w:szCs w:val="28"/>
          <w:lang w:val="en-US" w:eastAsia="ja-JP"/>
        </w:rPr>
        <w:t>プロセッサ搭載</w:t>
      </w:r>
    </w:p>
    <w:p w14:paraId="6CBF1923" w14:textId="77777777" w:rsidR="007C2FCE" w:rsidRPr="00C770A7" w:rsidRDefault="007C2FCE" w:rsidP="007C2FCE">
      <w:pPr>
        <w:autoSpaceDE w:val="0"/>
        <w:spacing w:after="240"/>
        <w:jc w:val="center"/>
        <w:rPr>
          <w:rFonts w:ascii="Arial" w:eastAsia="MS PGothic" w:hAnsi="Arial" w:cs="Arial"/>
          <w:b/>
          <w:sz w:val="28"/>
          <w:szCs w:val="28"/>
          <w:lang w:val="en-GB" w:eastAsia="ja-JP"/>
        </w:rPr>
      </w:pPr>
      <w:r w:rsidRPr="00C770A7">
        <w:rPr>
          <w:rFonts w:ascii="Arial" w:eastAsia="MS PGothic" w:hAnsi="Arial" w:cs="Arial"/>
          <w:b/>
          <w:sz w:val="28"/>
          <w:szCs w:val="28"/>
          <w:lang w:val="en-US"/>
        </w:rPr>
        <w:t xml:space="preserve">COM Express </w:t>
      </w:r>
      <w:r w:rsidRPr="00C770A7">
        <w:rPr>
          <w:rFonts w:ascii="Arial" w:eastAsia="MS PGothic" w:hAnsi="MS PGothic" w:cs="Arial"/>
          <w:b/>
          <w:sz w:val="28"/>
          <w:szCs w:val="28"/>
          <w:lang w:val="en-US" w:eastAsia="ja-JP"/>
        </w:rPr>
        <w:t>及び</w:t>
      </w:r>
      <w:r w:rsidRPr="00C770A7">
        <w:rPr>
          <w:rFonts w:ascii="Arial" w:eastAsia="MS PGothic" w:hAnsi="Arial" w:cs="Arial"/>
          <w:b/>
          <w:sz w:val="28"/>
          <w:szCs w:val="28"/>
          <w:lang w:val="en-US"/>
        </w:rPr>
        <w:t xml:space="preserve"> Thin Mini-ITX </w:t>
      </w:r>
      <w:r w:rsidRPr="00C770A7">
        <w:rPr>
          <w:rFonts w:ascii="Arial" w:eastAsia="MS PGothic" w:hAnsi="MS PGothic" w:cs="Arial"/>
          <w:b/>
          <w:sz w:val="28"/>
          <w:szCs w:val="28"/>
          <w:lang w:val="en-US" w:eastAsia="ja-JP"/>
        </w:rPr>
        <w:t>発表</w:t>
      </w:r>
    </w:p>
    <w:p w14:paraId="515744D9" w14:textId="77777777" w:rsidR="007C2FCE" w:rsidRPr="00E31C54" w:rsidRDefault="00FE1BFD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C0281" w:rsidRPr="00790529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gramStart"/>
      <w:r w:rsidRPr="00790529">
        <w:rPr>
          <w:rFonts w:ascii="Arial" w:hAnsi="Arial" w:cs="Arial"/>
          <w:b/>
          <w:sz w:val="22"/>
          <w:szCs w:val="22"/>
          <w:lang w:val="en-US"/>
        </w:rPr>
        <w:t>*</w:t>
      </w:r>
      <w:r w:rsidR="00897E9B">
        <w:rPr>
          <w:rFonts w:ascii="Arial" w:hAnsi="Arial" w:cs="Arial"/>
          <w:sz w:val="22"/>
          <w:szCs w:val="22"/>
          <w:lang w:val="en-US"/>
        </w:rPr>
        <w:t xml:space="preserve"> </w:t>
      </w:r>
      <w:r w:rsidR="004F4BC3">
        <w:rPr>
          <w:rFonts w:ascii="Arial" w:hAnsi="Arial" w:cs="Arial"/>
          <w:sz w:val="22"/>
          <w:szCs w:val="22"/>
          <w:lang w:val="en-US"/>
        </w:rPr>
        <w:t xml:space="preserve"> </w:t>
      </w:r>
      <w:r w:rsidR="007C2FCE" w:rsidRPr="00C770A7">
        <w:rPr>
          <w:rFonts w:ascii="Arial" w:eastAsia="MS PGothic" w:hAnsi="MS PGothic" w:cs="Arial"/>
          <w:sz w:val="22"/>
          <w:lang w:val="en-US" w:eastAsia="ja-JP"/>
        </w:rPr>
        <w:t>組込</w:t>
      </w:r>
      <w:r w:rsidR="007C2FCE">
        <w:rPr>
          <w:rFonts w:ascii="Arial" w:eastAsia="MS PGothic" w:hAnsi="MS PGothic" w:cs="Arial" w:hint="eastAsia"/>
          <w:sz w:val="22"/>
          <w:lang w:val="en-US" w:eastAsia="ja-JP"/>
        </w:rPr>
        <w:t>み</w:t>
      </w:r>
      <w:r w:rsidR="007C2FCE">
        <w:rPr>
          <w:rFonts w:ascii="Arial" w:eastAsia="MS PGothic" w:hAnsi="MS PGothic" w:cs="Arial"/>
          <w:sz w:val="22"/>
          <w:lang w:val="en-US" w:eastAsia="ja-JP"/>
        </w:rPr>
        <w:t>コンピュータモジュール</w:t>
      </w:r>
      <w:proofErr w:type="gramEnd"/>
      <w:r w:rsidR="007C2FCE">
        <w:rPr>
          <w:rFonts w:ascii="Arial" w:eastAsia="MS PGothic" w:hAnsi="MS PGothic" w:cs="Arial"/>
          <w:sz w:val="22"/>
          <w:lang w:val="en-US" w:eastAsia="ja-JP"/>
        </w:rPr>
        <w:t>、</w:t>
      </w:r>
      <w:r w:rsidR="007C2FCE" w:rsidRPr="00C770A7">
        <w:rPr>
          <w:rFonts w:ascii="Arial" w:eastAsia="MS PGothic" w:hAnsi="MS PGothic" w:cs="Arial"/>
          <w:sz w:val="22"/>
          <w:lang w:val="en-US" w:eastAsia="ja-JP"/>
        </w:rPr>
        <w:t>シングルボードコンピュータ（</w:t>
      </w:r>
      <w:r w:rsidR="007C2FCE" w:rsidRPr="00C770A7">
        <w:rPr>
          <w:rFonts w:ascii="Arial" w:eastAsia="MS PGothic" w:hAnsi="Arial" w:cs="Arial"/>
          <w:sz w:val="22"/>
          <w:lang w:val="en-US" w:eastAsia="ja-JP"/>
        </w:rPr>
        <w:t>SBC</w:t>
      </w:r>
      <w:r w:rsidR="007C2FCE" w:rsidRPr="00C770A7">
        <w:rPr>
          <w:rFonts w:ascii="Arial" w:eastAsia="MS PGothic" w:hAnsi="MS PGothic" w:cs="Arial"/>
          <w:sz w:val="22"/>
          <w:lang w:val="en-US" w:eastAsia="ja-JP"/>
        </w:rPr>
        <w:t>）及び</w:t>
      </w:r>
      <w:r w:rsidR="007C2FCE" w:rsidRPr="00C770A7">
        <w:rPr>
          <w:rFonts w:ascii="Arial" w:eastAsia="MS PGothic" w:hAnsi="Arial" w:cs="Arial"/>
          <w:sz w:val="22"/>
          <w:lang w:val="en-US" w:eastAsia="ja-JP"/>
        </w:rPr>
        <w:t>EDM</w:t>
      </w:r>
      <w:r w:rsidR="007C2FCE" w:rsidRPr="00C770A7">
        <w:rPr>
          <w:rFonts w:ascii="Arial" w:eastAsia="MS PGothic" w:hAnsi="MS PGothic" w:cs="Arial"/>
          <w:sz w:val="22"/>
          <w:lang w:val="en-US" w:eastAsia="ja-JP"/>
        </w:rPr>
        <w:t>サービスで世界をリードする</w:t>
      </w:r>
      <w:proofErr w:type="spellStart"/>
      <w:r w:rsidR="007C2FCE">
        <w:rPr>
          <w:rFonts w:ascii="Arial" w:eastAsia="MS PGothic" w:hAnsi="MS PGothic" w:cs="Arial"/>
          <w:sz w:val="22"/>
          <w:lang w:val="en-US" w:eastAsia="ja-JP"/>
        </w:rPr>
        <w:t>congatec</w:t>
      </w:r>
      <w:proofErr w:type="spellEnd"/>
      <w:r w:rsidR="007C2FCE">
        <w:rPr>
          <w:rFonts w:ascii="Arial" w:eastAsiaTheme="minorEastAsia" w:hAnsi="MS PGothic" w:cs="Arial" w:hint="eastAsia"/>
          <w:sz w:val="22"/>
          <w:lang w:val="en-US" w:eastAsia="ja-JP"/>
        </w:rPr>
        <w:t xml:space="preserve"> </w:t>
      </w:r>
      <w:r w:rsidR="007C2FCE" w:rsidRPr="00C770A7">
        <w:rPr>
          <w:rFonts w:ascii="Arial" w:eastAsia="MS PGothic" w:hAnsi="Arial" w:cs="Arial"/>
          <w:sz w:val="22"/>
          <w:lang w:val="en-US" w:eastAsia="ja-JP"/>
        </w:rPr>
        <w:t>AG</w:t>
      </w:r>
      <w:r w:rsidR="007C2FCE" w:rsidRPr="00C770A7">
        <w:rPr>
          <w:rFonts w:ascii="Arial" w:eastAsia="MS PGothic" w:hAnsi="MS PGothic" w:cs="Arial"/>
          <w:sz w:val="22"/>
          <w:lang w:val="en-US" w:eastAsia="ja-JP"/>
        </w:rPr>
        <w:t>は、</w:t>
      </w:r>
      <w:r w:rsidR="007C2FCE" w:rsidRPr="00C770A7">
        <w:rPr>
          <w:rFonts w:ascii="Arial" w:eastAsia="MS PGothic" w:hAnsi="MS PGothic" w:cs="Arial"/>
          <w:sz w:val="22"/>
          <w:szCs w:val="22"/>
          <w:lang w:val="en-GB" w:eastAsia="ja-JP"/>
        </w:rPr>
        <w:t>第</w:t>
      </w:r>
      <w:r w:rsidR="007C2FCE" w:rsidRPr="00C770A7">
        <w:rPr>
          <w:rFonts w:ascii="Arial" w:eastAsia="MS PGothic" w:hAnsi="Arial" w:cs="Arial"/>
          <w:sz w:val="22"/>
          <w:szCs w:val="22"/>
          <w:lang w:val="en-GB" w:eastAsia="ja-JP"/>
        </w:rPr>
        <w:t>5</w:t>
      </w:r>
      <w:r w:rsidR="007C2FCE" w:rsidRPr="00C770A7">
        <w:rPr>
          <w:rFonts w:ascii="Arial" w:eastAsia="MS PGothic" w:hAnsi="MS PGothic" w:cs="Arial"/>
          <w:sz w:val="22"/>
          <w:szCs w:val="22"/>
          <w:lang w:val="en-GB" w:eastAsia="ja-JP"/>
        </w:rPr>
        <w:t>世代</w:t>
      </w:r>
      <w:r w:rsidR="007C2FCE" w:rsidRPr="007B5DF6">
        <w:rPr>
          <w:rFonts w:ascii="Arial" w:eastAsia="MS PGothic" w:hAnsi="Arial" w:cs="Arial"/>
          <w:sz w:val="22"/>
          <w:szCs w:val="22"/>
          <w:lang w:val="en-US"/>
        </w:rPr>
        <w:t>Intel® Core™</w:t>
      </w:r>
      <w:r w:rsidR="007C2FCE" w:rsidRPr="00C770A7">
        <w:rPr>
          <w:rFonts w:ascii="Arial" w:eastAsia="MS PGothic" w:hAnsi="Arial" w:cs="Arial"/>
          <w:sz w:val="22"/>
          <w:szCs w:val="22"/>
          <w:lang w:val="en-US"/>
        </w:rPr>
        <w:t xml:space="preserve"> </w:t>
      </w:r>
      <w:r w:rsidR="007C2FCE" w:rsidRPr="00C770A7">
        <w:rPr>
          <w:rFonts w:ascii="Arial" w:eastAsia="MS PGothic" w:hAnsi="MS PGothic" w:cs="Arial"/>
          <w:sz w:val="22"/>
          <w:szCs w:val="22"/>
          <w:lang w:val="en-US" w:eastAsia="ja-JP"/>
        </w:rPr>
        <w:t>プロセッサプラットフォームに対応し、最大</w:t>
      </w:r>
      <w:r w:rsidR="007C2FCE" w:rsidRPr="007B5DF6">
        <w:rPr>
          <w:rFonts w:ascii="Arial" w:eastAsia="MS PGothic" w:hAnsi="Arial" w:cs="Arial"/>
          <w:bCs/>
          <w:color w:val="000000" w:themeColor="text1"/>
          <w:sz w:val="22"/>
          <w:szCs w:val="22"/>
          <w:lang w:val="en-US" w:eastAsia="de-DE"/>
        </w:rPr>
        <w:t>Intel® Core™</w:t>
      </w:r>
      <w:r w:rsidR="007C2FCE" w:rsidRPr="00C770A7">
        <w:rPr>
          <w:rFonts w:ascii="Arial" w:eastAsia="MS PGothic" w:hAnsi="Arial" w:cs="Arial"/>
          <w:bCs/>
          <w:color w:val="000000" w:themeColor="text1"/>
          <w:sz w:val="22"/>
          <w:szCs w:val="22"/>
          <w:lang w:val="en-US" w:eastAsia="de-DE"/>
        </w:rPr>
        <w:t xml:space="preserve"> i7-5650U</w:t>
      </w:r>
      <w:r w:rsidR="007C2FCE" w:rsidRPr="00C770A7">
        <w:rPr>
          <w:rFonts w:ascii="Arial" w:eastAsia="MS PGothic" w:hAnsi="MS PGothic" w:cs="Arial"/>
          <w:bCs/>
          <w:color w:val="000000" w:themeColor="text1"/>
          <w:sz w:val="22"/>
          <w:szCs w:val="22"/>
          <w:lang w:val="en-US" w:eastAsia="ja-JP"/>
        </w:rPr>
        <w:t>まで搭載可能な</w:t>
      </w:r>
      <w:r w:rsidR="007C2FCE" w:rsidRPr="00C770A7">
        <w:rPr>
          <w:rFonts w:ascii="Arial" w:eastAsia="MS PGothic" w:hAnsi="Arial" w:cs="Arial"/>
          <w:sz w:val="22"/>
          <w:szCs w:val="22"/>
          <w:lang w:val="en-US"/>
        </w:rPr>
        <w:t xml:space="preserve">COM Express </w:t>
      </w:r>
      <w:r w:rsidR="007C2FCE" w:rsidRPr="00C770A7">
        <w:rPr>
          <w:rFonts w:ascii="Arial" w:eastAsia="MS PGothic" w:hAnsi="MS PGothic" w:cs="Arial"/>
          <w:sz w:val="22"/>
          <w:szCs w:val="22"/>
          <w:lang w:val="en-US" w:eastAsia="ja-JP"/>
        </w:rPr>
        <w:t>コンピュータ・オン・モジュール、及び</w:t>
      </w:r>
      <w:r w:rsidR="007C2FCE" w:rsidRPr="00C770A7">
        <w:rPr>
          <w:rFonts w:ascii="Arial" w:eastAsia="MS PGothic" w:hAnsi="Arial" w:cs="Arial"/>
          <w:sz w:val="22"/>
          <w:szCs w:val="22"/>
          <w:lang w:val="en-GB"/>
        </w:rPr>
        <w:t>Thin Mini-ITX</w:t>
      </w:r>
      <w:r w:rsidR="007C2FCE" w:rsidRPr="00C770A7">
        <w:rPr>
          <w:rFonts w:ascii="Arial" w:eastAsia="MS PGothic" w:hAnsi="MS PGothic" w:cs="Arial"/>
          <w:sz w:val="22"/>
          <w:szCs w:val="22"/>
          <w:lang w:val="en-GB" w:eastAsia="ja-JP"/>
        </w:rPr>
        <w:t>マザーボードを発表し、製品ラインナップを広げた。このシングルチッ</w:t>
      </w:r>
      <w:r w:rsidR="007C2FCE" w:rsidRPr="00E31C54">
        <w:rPr>
          <w:rFonts w:ascii="Arial" w:eastAsia="MS PGothic" w:hAnsi="MS PGothic" w:cs="Arial"/>
          <w:sz w:val="22"/>
          <w:szCs w:val="22"/>
          <w:lang w:val="en-GB" w:eastAsia="ja-JP"/>
        </w:rPr>
        <w:t>ププロセッサは、</w:t>
      </w:r>
      <w:r w:rsidR="007C2FCE" w:rsidRPr="00E31C54">
        <w:rPr>
          <w:rFonts w:ascii="Arial" w:eastAsia="MS PGothic" w:hAnsi="Arial" w:cs="Arial"/>
          <w:sz w:val="22"/>
          <w:szCs w:val="22"/>
          <w:lang w:val="en-GB" w:eastAsia="ja-JP"/>
        </w:rPr>
        <w:t>TDP</w:t>
      </w:r>
      <w:r w:rsidR="007C2FCE" w:rsidRPr="00E31C54">
        <w:rPr>
          <w:rFonts w:ascii="Arial" w:eastAsia="MS PGothic" w:hAnsi="MS PGothic" w:cs="Arial"/>
          <w:sz w:val="22"/>
          <w:szCs w:val="22"/>
          <w:lang w:val="en-GB" w:eastAsia="ja-JP"/>
        </w:rPr>
        <w:t>が</w:t>
      </w:r>
      <w:r w:rsidR="007C2FCE" w:rsidRPr="00E31C54">
        <w:rPr>
          <w:rFonts w:ascii="Arial" w:eastAsia="MS PGothic" w:hAnsi="Arial" w:cs="Arial"/>
          <w:sz w:val="22"/>
          <w:szCs w:val="22"/>
          <w:lang w:val="en-GB" w:eastAsia="ja-JP"/>
        </w:rPr>
        <w:t>15W</w:t>
      </w:r>
      <w:r w:rsidR="007C2FCE" w:rsidRPr="00E31C54">
        <w:rPr>
          <w:rFonts w:ascii="Arial" w:eastAsia="MS PGothic" w:hAnsi="MS PGothic" w:cs="Arial"/>
          <w:sz w:val="22"/>
          <w:szCs w:val="22"/>
          <w:lang w:val="en-GB" w:eastAsia="ja-JP"/>
        </w:rPr>
        <w:t>と低電力消費で</w:t>
      </w:r>
      <w:r w:rsidR="007C2FCE">
        <w:rPr>
          <w:rFonts w:ascii="Arial" w:eastAsia="MS PGothic" w:hAnsi="MS PGothic" w:cs="Arial" w:hint="eastAsia"/>
          <w:sz w:val="22"/>
          <w:szCs w:val="22"/>
          <w:lang w:val="en-GB" w:eastAsia="ja-JP"/>
        </w:rPr>
        <w:t>あ</w:t>
      </w:r>
      <w:r w:rsidR="007C2FCE" w:rsidRPr="00E31C54">
        <w:rPr>
          <w:rFonts w:ascii="Arial" w:eastAsia="MS PGothic" w:hAnsi="MS PGothic" w:cs="Arial"/>
          <w:sz w:val="22"/>
          <w:szCs w:val="22"/>
          <w:lang w:val="en-GB" w:eastAsia="ja-JP"/>
        </w:rPr>
        <w:t>ることを特徴とする。</w:t>
      </w:r>
    </w:p>
    <w:p w14:paraId="1BF91632" w14:textId="77777777" w:rsidR="007C2FCE" w:rsidRPr="00E31C54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インテル社の</w:t>
      </w:r>
      <w:r w:rsidRPr="00E31C54">
        <w:rPr>
          <w:rFonts w:ascii="Arial" w:eastAsia="MS PGothic" w:hAnsi="Arial" w:cs="Arial"/>
          <w:sz w:val="22"/>
          <w:szCs w:val="22"/>
          <w:lang w:val="en-US"/>
        </w:rPr>
        <w:t>14nm</w:t>
      </w:r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プロセスをベースにした</w:t>
      </w:r>
      <w:r w:rsidRPr="00E31C54">
        <w:rPr>
          <w:rFonts w:ascii="Arial" w:eastAsia="MS PGothic" w:hAnsi="Arial" w:cs="Arial"/>
          <w:sz w:val="22"/>
          <w:szCs w:val="22"/>
          <w:lang w:val="en-US"/>
        </w:rPr>
        <w:t>Intel</w:t>
      </w:r>
      <w:r w:rsidRPr="00E31C54">
        <w:rPr>
          <w:rFonts w:ascii="Arial" w:eastAsia="MS PGothic" w:hAnsi="Arial" w:cs="Arial"/>
          <w:sz w:val="22"/>
          <w:szCs w:val="22"/>
          <w:vertAlign w:val="superscript"/>
          <w:lang w:val="en-US"/>
        </w:rPr>
        <w:t>®</w:t>
      </w:r>
      <w:r w:rsidRPr="00E31C54">
        <w:rPr>
          <w:rFonts w:ascii="Arial" w:eastAsia="MS PGothic" w:hAnsi="Arial" w:cs="Arial"/>
          <w:sz w:val="22"/>
          <w:szCs w:val="22"/>
          <w:lang w:val="en-US"/>
        </w:rPr>
        <w:t xml:space="preserve"> Core™ </w:t>
      </w:r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プロセッサは、高度のグラフィックスとパフォーマンスを実現できるよう設計されており、</w:t>
      </w:r>
      <w:proofErr w:type="spellStart"/>
      <w:r>
        <w:rPr>
          <w:rFonts w:ascii="Arial" w:eastAsia="MS PGothic" w:hAnsi="MS PGothic" w:cs="Arial"/>
          <w:sz w:val="22"/>
          <w:szCs w:val="22"/>
          <w:lang w:val="en-US" w:eastAsia="ja-JP"/>
        </w:rPr>
        <w:t>congatec</w:t>
      </w:r>
      <w:proofErr w:type="spellEnd"/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が</w:t>
      </w:r>
      <w:proofErr w:type="spellStart"/>
      <w:r w:rsidRPr="00E31C54">
        <w:rPr>
          <w:rFonts w:ascii="Arial" w:eastAsia="MS PGothic" w:hAnsi="Arial" w:cs="Arial"/>
          <w:sz w:val="22"/>
          <w:szCs w:val="22"/>
          <w:lang w:val="en-US" w:eastAsia="ja-JP"/>
        </w:rPr>
        <w:t>IoT</w:t>
      </w:r>
      <w:proofErr w:type="spellEnd"/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（モノのインターネット）向けに開発した次世代</w:t>
      </w:r>
      <w:r w:rsidRPr="00E31C54">
        <w:rPr>
          <w:rFonts w:ascii="Arial" w:eastAsia="MS PGothic" w:hAnsi="Arial" w:cs="Arial"/>
          <w:sz w:val="22"/>
          <w:szCs w:val="22"/>
          <w:lang w:val="en-US"/>
        </w:rPr>
        <w:t xml:space="preserve">COM Express </w:t>
      </w:r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及び</w:t>
      </w:r>
      <w:r>
        <w:rPr>
          <w:rFonts w:ascii="Arial" w:eastAsia="MS PGothic" w:hAnsi="Arial" w:cs="Arial"/>
          <w:sz w:val="22"/>
          <w:szCs w:val="22"/>
          <w:lang w:val="en-US"/>
        </w:rPr>
        <w:t xml:space="preserve"> Thin-Mini-ITX</w:t>
      </w:r>
      <w:r w:rsidRPr="00E31C54">
        <w:rPr>
          <w:rFonts w:ascii="Arial" w:eastAsia="MS PGothic" w:hAnsi="MS PGothic" w:cs="Arial"/>
          <w:sz w:val="22"/>
          <w:szCs w:val="22"/>
          <w:lang w:val="en-US" w:eastAsia="ja-JP"/>
        </w:rPr>
        <w:t>を、下位互換性を維持しつつ支えてくれている。</w:t>
      </w:r>
    </w:p>
    <w:p w14:paraId="3DD53C14" w14:textId="77777777" w:rsidR="007C2FCE" w:rsidRPr="0066640B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66640B">
        <w:rPr>
          <w:rFonts w:ascii="Arial" w:eastAsia="MS PGothic" w:hAnsi="MS PGothic" w:cs="Arial"/>
          <w:sz w:val="22"/>
          <w:szCs w:val="22"/>
          <w:lang w:val="en-GB" w:eastAsia="ja-JP"/>
        </w:rPr>
        <w:t>新しい</w:t>
      </w:r>
      <w:r w:rsidRPr="007B5DF6">
        <w:rPr>
          <w:rFonts w:ascii="Arial" w:eastAsia="MS PGothic" w:hAnsi="Arial" w:cs="Arial"/>
          <w:sz w:val="22"/>
          <w:szCs w:val="22"/>
          <w:lang w:val="en-US"/>
        </w:rPr>
        <w:t>Intel®</w:t>
      </w:r>
      <w:r w:rsidRPr="0066640B">
        <w:rPr>
          <w:rFonts w:ascii="Arial" w:eastAsia="MS PGothic" w:hAnsi="Arial" w:cs="Arial"/>
          <w:sz w:val="22"/>
          <w:szCs w:val="22"/>
          <w:lang w:val="en-US"/>
        </w:rPr>
        <w:t xml:space="preserve"> HD Graphics 5500 </w:t>
      </w:r>
      <w:r w:rsidRPr="0066640B">
        <w:rPr>
          <w:rFonts w:ascii="Arial" w:eastAsia="MS PGothic" w:hAnsi="MS PGothic" w:cs="Arial"/>
          <w:sz w:val="22"/>
          <w:szCs w:val="22"/>
          <w:lang w:val="en-US" w:eastAsia="ja-JP"/>
        </w:rPr>
        <w:t>及び</w:t>
      </w:r>
      <w:r w:rsidRPr="0066640B">
        <w:rPr>
          <w:rFonts w:ascii="Arial" w:eastAsia="MS PGothic" w:hAnsi="Arial" w:cs="Arial"/>
          <w:sz w:val="22"/>
          <w:szCs w:val="22"/>
          <w:lang w:val="en-US"/>
        </w:rPr>
        <w:t xml:space="preserve"> 6000</w:t>
      </w:r>
      <w:r w:rsidRPr="0066640B">
        <w:rPr>
          <w:rFonts w:ascii="Arial" w:eastAsia="MS PGothic" w:hAnsi="MS PGothic" w:cs="Arial"/>
          <w:sz w:val="22"/>
          <w:szCs w:val="22"/>
          <w:lang w:val="en-US" w:eastAsia="ja-JP"/>
        </w:rPr>
        <w:t>は、第</w:t>
      </w:r>
      <w:r w:rsidRPr="0066640B">
        <w:rPr>
          <w:rFonts w:ascii="Arial" w:eastAsia="MS PGothic" w:hAnsi="Arial" w:cs="Arial"/>
          <w:sz w:val="22"/>
          <w:szCs w:val="22"/>
          <w:lang w:val="en-US" w:eastAsia="ja-JP"/>
        </w:rPr>
        <w:t>5</w:t>
      </w:r>
      <w:r w:rsidRPr="0066640B">
        <w:rPr>
          <w:rFonts w:ascii="Arial" w:eastAsia="MS PGothic" w:hAnsi="MS PGothic" w:cs="Arial"/>
          <w:sz w:val="22"/>
          <w:szCs w:val="22"/>
          <w:lang w:val="en-US" w:eastAsia="ja-JP"/>
        </w:rPr>
        <w:t>世代</w:t>
      </w:r>
      <w:r w:rsidRPr="007B5DF6">
        <w:rPr>
          <w:rFonts w:ascii="Arial" w:eastAsia="MS PGothic" w:hAnsi="Arial" w:cs="Arial"/>
          <w:sz w:val="22"/>
          <w:szCs w:val="22"/>
          <w:lang w:val="en-US"/>
        </w:rPr>
        <w:t>Intel®</w:t>
      </w:r>
      <w:r w:rsidRPr="0066640B">
        <w:rPr>
          <w:rFonts w:ascii="Arial" w:eastAsia="MS PGothic" w:hAnsi="Arial" w:cs="Arial"/>
          <w:sz w:val="22"/>
          <w:szCs w:val="22"/>
          <w:lang w:val="en-US"/>
        </w:rPr>
        <w:t xml:space="preserve"> Core™ </w:t>
      </w:r>
      <w:r w:rsidRPr="0066640B">
        <w:rPr>
          <w:rFonts w:ascii="Arial" w:eastAsia="MS PGothic" w:hAnsi="MS PGothic" w:cs="Arial"/>
          <w:sz w:val="22"/>
          <w:szCs w:val="22"/>
          <w:lang w:val="en-US" w:eastAsia="ja-JP"/>
        </w:rPr>
        <w:t>プロセッサに、ウルトラ</w:t>
      </w:r>
      <w:r w:rsidRPr="0066640B">
        <w:rPr>
          <w:rFonts w:ascii="Arial" w:eastAsia="MS PGothic" w:hAnsi="Arial" w:cs="Arial"/>
          <w:sz w:val="22"/>
          <w:szCs w:val="22"/>
          <w:lang w:val="en-US" w:eastAsia="ja-JP"/>
        </w:rPr>
        <w:t>HD 4k</w:t>
      </w:r>
      <w:r w:rsidRPr="0066640B">
        <w:rPr>
          <w:rFonts w:ascii="Arial" w:eastAsia="MS PGothic" w:hAnsi="MS PGothic" w:cs="Arial"/>
          <w:sz w:val="22"/>
          <w:szCs w:val="22"/>
          <w:lang w:val="en-US" w:eastAsia="ja-JP"/>
        </w:rPr>
        <w:t>ディスプレイやコーデックのサポートなど、レスポンスが速く、目の覚めるようなビジュアル効果をもたらしている。総合的なコストやリスクの低減、データ保護、そしてマルウェアの脅威を避けることができるよう、安全性と管理性</w:t>
      </w:r>
      <w:r w:rsidRPr="0066640B">
        <w:rPr>
          <w:rFonts w:ascii="Arial" w:eastAsia="MS PGothic" w:hAnsi="MS PGothic" w:cs="Arial"/>
          <w:sz w:val="22"/>
          <w:szCs w:val="22"/>
          <w:lang w:val="en-GB" w:eastAsia="ja-JP"/>
        </w:rPr>
        <w:t>が</w:t>
      </w:r>
      <w:r w:rsidRPr="0066640B">
        <w:rPr>
          <w:rFonts w:ascii="Arial" w:eastAsia="MS PGothic" w:hAnsi="MS PGothic" w:cs="Arial"/>
          <w:sz w:val="22"/>
          <w:szCs w:val="22"/>
          <w:lang w:val="en-US" w:eastAsia="ja-JP"/>
        </w:rPr>
        <w:t>レベルアップされている。</w:t>
      </w:r>
    </w:p>
    <w:p w14:paraId="386EA2C8" w14:textId="77777777" w:rsidR="007C2FCE" w:rsidRPr="00AC4256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lastRenderedPageBreak/>
        <w:t>この二つの組込みコンピュータは、</w:t>
      </w:r>
      <w:r>
        <w:rPr>
          <w:rFonts w:ascii="Arial" w:eastAsia="MS PGothic" w:hAnsi="Arial" w:cs="Arial"/>
          <w:sz w:val="22"/>
          <w:szCs w:val="22"/>
          <w:lang w:val="en-GB"/>
        </w:rPr>
        <w:t>HDMI 1.4</w:t>
      </w:r>
      <w:r>
        <w:rPr>
          <w:rFonts w:ascii="Arial" w:eastAsia="MS PGothic" w:hAnsi="Arial" w:cs="Arial" w:hint="eastAsia"/>
          <w:sz w:val="22"/>
          <w:szCs w:val="22"/>
          <w:lang w:val="en-GB" w:eastAsia="ja-JP"/>
        </w:rPr>
        <w:t>、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 xml:space="preserve">LVDS 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及び組込み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DisplayPort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（</w:t>
      </w:r>
      <w:proofErr w:type="spellStart"/>
      <w:r w:rsidRPr="00AC4256">
        <w:rPr>
          <w:rFonts w:ascii="Arial" w:eastAsia="MS PGothic" w:hAnsi="Arial" w:cs="Arial"/>
          <w:sz w:val="22"/>
          <w:szCs w:val="22"/>
          <w:lang w:val="en-GB"/>
        </w:rPr>
        <w:t>eDP</w:t>
      </w:r>
      <w:proofErr w:type="spellEnd"/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）を介して、最大</w:t>
      </w:r>
      <w:r w:rsidRPr="00AC4256">
        <w:rPr>
          <w:rFonts w:ascii="Arial" w:eastAsia="MS PGothic" w:hAnsi="Arial" w:cs="Arial"/>
          <w:sz w:val="22"/>
          <w:szCs w:val="22"/>
          <w:lang w:val="en-GB" w:eastAsia="ja-JP"/>
        </w:rPr>
        <w:t>3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つの独立したディスプレイと接続できる。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DisplayPort 1.2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を用いるときは、シンプルな配線のおかげで、個々のディスプレイをデイジーチェーン接続できる。ネイティブにサポートされた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USB 3.0</w:t>
      </w:r>
      <w:r>
        <w:rPr>
          <w:rFonts w:ascii="Arial" w:eastAsia="MS PGothic" w:hAnsi="MS PGothic" w:cs="Arial"/>
          <w:sz w:val="22"/>
          <w:szCs w:val="22"/>
          <w:lang w:val="en-GB" w:eastAsia="ja-JP"/>
        </w:rPr>
        <w:t>が</w:t>
      </w:r>
      <w:r>
        <w:rPr>
          <w:rFonts w:ascii="Arial" w:eastAsia="MS PGothic" w:hAnsi="MS PGothic" w:cs="Arial" w:hint="eastAsia"/>
          <w:sz w:val="22"/>
          <w:szCs w:val="22"/>
          <w:lang w:val="en-GB" w:eastAsia="ja-JP"/>
        </w:rPr>
        <w:t>高速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データ送信を、低電力消費で実現している。</w:t>
      </w:r>
      <w:r w:rsidRPr="00AC4256">
        <w:rPr>
          <w:rFonts w:ascii="Arial" w:eastAsia="MS PGothic" w:hAnsi="Arial" w:cs="Arial"/>
          <w:sz w:val="22"/>
          <w:szCs w:val="22"/>
          <w:lang w:val="en-GB" w:eastAsia="ja-JP"/>
        </w:rPr>
        <w:t>2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つの</w:t>
      </w:r>
      <w:r>
        <w:rPr>
          <w:rFonts w:ascii="Arial" w:eastAsia="MS PGothic" w:hAnsi="Arial" w:cs="Arial"/>
          <w:sz w:val="22"/>
          <w:szCs w:val="22"/>
          <w:lang w:val="en-GB"/>
        </w:rPr>
        <w:t>SODIMM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ソケットには、最大</w:t>
      </w:r>
      <w:r>
        <w:rPr>
          <w:rFonts w:ascii="Arial" w:eastAsia="MS PGothic" w:hAnsi="Arial" w:cs="Arial"/>
          <w:sz w:val="22"/>
          <w:szCs w:val="22"/>
          <w:lang w:val="en-GB"/>
        </w:rPr>
        <w:t>16 GB SODIMM DDR3L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メモリーが備わっている。</w:t>
      </w:r>
    </w:p>
    <w:p w14:paraId="0767B27E" w14:textId="77777777" w:rsidR="007C2FCE" w:rsidRPr="00AC4256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パワフルな</w:t>
      </w:r>
      <w:r>
        <w:rPr>
          <w:rFonts w:ascii="Arial" w:eastAsia="MS PGothic" w:hAnsi="Arial" w:cs="Arial"/>
          <w:sz w:val="22"/>
          <w:szCs w:val="22"/>
          <w:lang w:val="en-GB"/>
        </w:rPr>
        <w:t>COM Express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コンパクト</w:t>
      </w:r>
      <w:r>
        <w:rPr>
          <w:rFonts w:ascii="Arial" w:eastAsia="MS PGothic" w:hAnsi="Arial" w:cs="Arial"/>
          <w:sz w:val="22"/>
          <w:szCs w:val="22"/>
          <w:lang w:val="en-GB"/>
        </w:rPr>
        <w:t>Type 6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の新モジュールである</w:t>
      </w:r>
      <w:r>
        <w:rPr>
          <w:rFonts w:ascii="Arial" w:eastAsia="MS PGothic" w:hAnsi="Arial" w:cs="Arial"/>
          <w:sz w:val="22"/>
          <w:szCs w:val="22"/>
          <w:lang w:val="en-GB"/>
        </w:rPr>
        <w:t>conga-TC97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の強みは、アプリケーションの柔軟性とカスタマイズ性の高さにある。合計</w:t>
      </w:r>
      <w:r w:rsidRPr="00AC4256">
        <w:rPr>
          <w:rFonts w:ascii="Arial" w:eastAsia="MS PGothic" w:hAnsi="Arial" w:cs="Arial"/>
          <w:sz w:val="22"/>
          <w:szCs w:val="22"/>
          <w:lang w:val="en-GB" w:eastAsia="ja-JP"/>
        </w:rPr>
        <w:t>8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つの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USB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ポートがあり、そのうち</w:t>
      </w:r>
      <w:r w:rsidRPr="00AC4256">
        <w:rPr>
          <w:rFonts w:ascii="Arial" w:eastAsia="MS PGothic" w:hAnsi="Arial" w:cs="Arial"/>
          <w:sz w:val="22"/>
          <w:szCs w:val="22"/>
          <w:lang w:val="en-GB" w:eastAsia="ja-JP"/>
        </w:rPr>
        <w:t>2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つが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USB 3.0 SuperSpeed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対応。</w:t>
      </w:r>
      <w:r w:rsidRPr="00AC4256">
        <w:rPr>
          <w:rFonts w:ascii="Arial" w:eastAsia="MS PGothic" w:hAnsi="Arial" w:cs="Arial"/>
          <w:sz w:val="22"/>
          <w:szCs w:val="22"/>
          <w:lang w:val="en-GB" w:eastAsia="ja-JP"/>
        </w:rPr>
        <w:t>4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レーン用意された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PCI Express 2.0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、</w:t>
      </w:r>
      <w:r w:rsidRPr="00AC4256">
        <w:rPr>
          <w:rFonts w:ascii="Arial" w:eastAsia="MS PGothic" w:hAnsi="MS PGothic" w:cs="Arial"/>
          <w:color w:val="000000" w:themeColor="text1"/>
          <w:sz w:val="22"/>
          <w:szCs w:val="22"/>
          <w:lang w:val="en-GB" w:eastAsia="ja-JP"/>
        </w:rPr>
        <w:t>最大</w:t>
      </w:r>
      <w:r w:rsidRPr="00AC4256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 xml:space="preserve">6 Gb/s </w:t>
      </w:r>
      <w:r w:rsidRPr="00AC4256">
        <w:rPr>
          <w:rFonts w:ascii="Arial" w:eastAsia="MS PGothic" w:hAnsi="MS PGothic" w:cs="Arial"/>
          <w:color w:val="000000" w:themeColor="text1"/>
          <w:sz w:val="22"/>
          <w:szCs w:val="22"/>
          <w:lang w:val="en-GB" w:eastAsia="ja-JP"/>
        </w:rPr>
        <w:t>までの</w:t>
      </w:r>
      <w:r w:rsidRPr="00AC4256">
        <w:rPr>
          <w:rFonts w:ascii="Arial" w:eastAsia="MS PGothic" w:hAnsi="Arial" w:cs="Arial"/>
          <w:color w:val="000000" w:themeColor="text1"/>
          <w:sz w:val="22"/>
          <w:szCs w:val="22"/>
          <w:lang w:val="en-GB"/>
        </w:rPr>
        <w:t>SATA</w:t>
      </w:r>
      <w:r w:rsidRPr="00AC4256">
        <w:rPr>
          <w:rFonts w:ascii="Arial" w:eastAsia="MS PGothic" w:hAnsi="MS PGothic" w:cs="Arial"/>
          <w:color w:val="000000" w:themeColor="text1"/>
          <w:sz w:val="22"/>
          <w:szCs w:val="22"/>
          <w:lang w:val="en-GB" w:eastAsia="ja-JP"/>
        </w:rPr>
        <w:t>インターフェースが</w:t>
      </w:r>
      <w:r w:rsidRPr="00AC4256">
        <w:rPr>
          <w:rFonts w:ascii="Arial" w:eastAsia="MS PGothic" w:hAnsi="Arial" w:cs="Arial"/>
          <w:color w:val="000000" w:themeColor="text1"/>
          <w:sz w:val="22"/>
          <w:szCs w:val="22"/>
          <w:lang w:val="en-GB" w:eastAsia="ja-JP"/>
        </w:rPr>
        <w:t>4</w:t>
      </w:r>
      <w:r w:rsidRPr="00AC4256">
        <w:rPr>
          <w:rFonts w:ascii="Arial" w:eastAsia="MS PGothic" w:hAnsi="MS PGothic" w:cs="Arial"/>
          <w:color w:val="000000" w:themeColor="text1"/>
          <w:sz w:val="22"/>
          <w:szCs w:val="22"/>
          <w:lang w:val="en-GB" w:eastAsia="ja-JP"/>
        </w:rPr>
        <w:t>ポート、</w:t>
      </w:r>
      <w:r>
        <w:rPr>
          <w:rFonts w:ascii="Arial" w:eastAsia="MS PGothic" w:hAnsi="Arial" w:cs="Arial"/>
          <w:sz w:val="22"/>
          <w:szCs w:val="22"/>
          <w:lang w:val="en-GB"/>
        </w:rPr>
        <w:t>RAID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対応、さらに</w:t>
      </w:r>
      <w:r w:rsidRPr="00AC4256">
        <w:rPr>
          <w:rFonts w:ascii="Arial" w:eastAsia="MS PGothic" w:hAnsi="Arial" w:cs="Arial"/>
          <w:sz w:val="22"/>
          <w:szCs w:val="22"/>
          <w:lang w:val="en-GB"/>
        </w:rPr>
        <w:t>Gigabit Ethernet</w:t>
      </w:r>
      <w:r w:rsidRPr="00AC4256">
        <w:rPr>
          <w:rFonts w:ascii="Arial" w:eastAsia="MS PGothic" w:hAnsi="MS PGothic" w:cs="Arial"/>
          <w:sz w:val="22"/>
          <w:szCs w:val="22"/>
          <w:lang w:val="en-GB" w:eastAsia="ja-JP"/>
        </w:rPr>
        <w:t>が素早く柔軟なシステム拡張を可能としている。</w:t>
      </w:r>
    </w:p>
    <w:p w14:paraId="30374B77" w14:textId="77777777" w:rsidR="007C2FCE" w:rsidRPr="000F5A6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Mincho" w:hAnsi="Arial" w:cs="Arial"/>
          <w:sz w:val="22"/>
          <w:szCs w:val="22"/>
          <w:lang w:val="en-GB" w:eastAsia="ja-JP"/>
        </w:rPr>
      </w:pPr>
      <w:proofErr w:type="gramStart"/>
      <w:r w:rsidRPr="00D264A1">
        <w:rPr>
          <w:rFonts w:ascii="Arial" w:eastAsia="MS PGothic" w:hAnsi="Arial" w:cs="Arial"/>
          <w:sz w:val="22"/>
          <w:szCs w:val="22"/>
          <w:lang w:val="en-GB"/>
        </w:rPr>
        <w:t>conga-IC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9</w:t>
      </w:r>
      <w:r w:rsidRPr="00D264A1">
        <w:rPr>
          <w:rFonts w:ascii="Arial" w:eastAsia="MS PGothic" w:hAnsi="Arial" w:cs="Arial"/>
          <w:sz w:val="22"/>
          <w:szCs w:val="22"/>
          <w:lang w:val="en-GB"/>
        </w:rPr>
        <w:t>7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の発表により</w:t>
      </w:r>
      <w:proofErr w:type="spellStart"/>
      <w:r>
        <w:rPr>
          <w:rFonts w:ascii="Arial" w:eastAsia="MS PGothic" w:hAnsi="Arial" w:cs="Arial"/>
          <w:sz w:val="22"/>
          <w:szCs w:val="22"/>
          <w:lang w:val="en-GB" w:eastAsia="ja-JP"/>
        </w:rPr>
        <w:t>congatec</w:t>
      </w:r>
      <w:proofErr w:type="spellEnd"/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は、長期供給が保証されている高品質シングルボードコンピュータ（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SBC</w:t>
      </w:r>
      <w:r w:rsidRPr="007B5DF6">
        <w:rPr>
          <w:rFonts w:ascii="Arial" w:eastAsiaTheme="minorEastAsia" w:hAnsi="Arial" w:cs="Arial" w:hint="eastAsia"/>
          <w:sz w:val="22"/>
          <w:szCs w:val="22"/>
          <w:lang w:val="en-GB" w:eastAsia="ja-JP"/>
        </w:rPr>
        <w:t>s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）を求める顧客をサポートするチャレンジに直面する</w:t>
      </w:r>
      <w:proofErr w:type="gramEnd"/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。</w:t>
      </w:r>
      <w:r w:rsidRPr="00D264A1">
        <w:rPr>
          <w:rFonts w:ascii="Arial" w:eastAsia="MS PGothic" w:hAnsi="Arial" w:cs="Arial"/>
          <w:sz w:val="22"/>
          <w:szCs w:val="22"/>
          <w:lang w:val="en-GB"/>
        </w:rPr>
        <w:t>Thin Mini-ITX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は、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I/O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シールドを含めて高さ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25mm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のフラット設計なので、パネル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PC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に求められるフラットなハウジングの実現が可能となる。</w:t>
      </w:r>
      <w:r w:rsidRPr="00D264A1">
        <w:rPr>
          <w:rFonts w:ascii="Arial" w:eastAsia="MS PGothic" w:hAnsi="Arial" w:cs="Arial"/>
          <w:sz w:val="22"/>
          <w:szCs w:val="22"/>
          <w:lang w:val="en-GB"/>
        </w:rPr>
        <w:t>I/O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シールドには、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4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つの</w:t>
      </w:r>
      <w:r w:rsidRPr="00D264A1">
        <w:rPr>
          <w:rFonts w:ascii="Arial" w:eastAsia="MS PGothic" w:hAnsi="Arial" w:cs="Arial"/>
          <w:sz w:val="22"/>
          <w:szCs w:val="22"/>
          <w:lang w:val="en-GB"/>
        </w:rPr>
        <w:t>USB 3.0 SuperSpeed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ポートが備わっている。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2</w:t>
      </w:r>
      <w:r w:rsidRPr="00D264A1">
        <w:rPr>
          <w:rFonts w:ascii="Arial" w:eastAsia="MS PGothic" w:hAnsi="Arial" w:cs="Arial"/>
          <w:sz w:val="22"/>
          <w:szCs w:val="22"/>
          <w:lang w:val="en-GB" w:eastAsia="ja-JP"/>
        </w:rPr>
        <w:t>レーン用意され</w:t>
      </w:r>
      <w:r w:rsidRPr="007B3A0B">
        <w:rPr>
          <w:rFonts w:ascii="Arial" w:eastAsia="MS PGothic" w:hAnsi="MS PGothic" w:cs="Arial" w:hint="eastAsia"/>
          <w:sz w:val="22"/>
          <w:szCs w:val="22"/>
          <w:lang w:val="en-GB" w:eastAsia="ja-JP"/>
        </w:rPr>
        <w:t>た</w:t>
      </w:r>
      <w:r w:rsidRPr="007B3A0B">
        <w:rPr>
          <w:rFonts w:ascii="Arial" w:eastAsia="MS PGothic" w:hAnsi="Arial" w:cs="Arial"/>
          <w:sz w:val="22"/>
          <w:szCs w:val="22"/>
          <w:lang w:val="en-GB"/>
        </w:rPr>
        <w:t>5 Gb/s PCI Express 2.0</w:t>
      </w:r>
      <w:r w:rsidRPr="007B3A0B">
        <w:rPr>
          <w:rFonts w:ascii="Arial" w:eastAsia="MS PGothic" w:hAnsi="MS PGothic" w:cs="Arial" w:hint="eastAsia"/>
          <w:sz w:val="22"/>
          <w:szCs w:val="22"/>
          <w:lang w:val="en-GB" w:eastAsia="ja-JP"/>
        </w:rPr>
        <w:t>は、</w:t>
      </w:r>
      <w:proofErr w:type="spellStart"/>
      <w:r w:rsidRPr="007B3A0B">
        <w:rPr>
          <w:rFonts w:ascii="Arial" w:eastAsia="MS PGothic" w:hAnsi="Arial" w:cs="Arial"/>
          <w:sz w:val="22"/>
          <w:szCs w:val="22"/>
          <w:lang w:val="en-GB"/>
        </w:rPr>
        <w:t>mPCIe</w:t>
      </w:r>
      <w:proofErr w:type="spellEnd"/>
      <w:r w:rsidRPr="007B3A0B">
        <w:rPr>
          <w:rFonts w:ascii="Arial" w:eastAsia="MS PGothic" w:hAnsi="Arial" w:cs="Arial"/>
          <w:sz w:val="22"/>
          <w:szCs w:val="22"/>
          <w:lang w:val="en-GB"/>
        </w:rPr>
        <w:t xml:space="preserve"> Half Size</w:t>
      </w:r>
      <w:r w:rsidRPr="007B3A0B">
        <w:rPr>
          <w:rFonts w:ascii="Arial" w:eastAsia="MS PGothic" w:hAnsi="MS PGothic" w:cs="Arial" w:hint="eastAsia"/>
          <w:sz w:val="22"/>
          <w:szCs w:val="22"/>
          <w:lang w:val="en-GB" w:eastAsia="ja-JP"/>
        </w:rPr>
        <w:t>、</w:t>
      </w:r>
      <w:proofErr w:type="spellStart"/>
      <w:r w:rsidRPr="007B3A0B">
        <w:rPr>
          <w:rFonts w:ascii="Arial" w:eastAsia="MS PGothic" w:hAnsi="Arial" w:cs="Arial"/>
          <w:sz w:val="22"/>
          <w:szCs w:val="22"/>
          <w:lang w:val="en-GB"/>
        </w:rPr>
        <w:t>PCIe</w:t>
      </w:r>
      <w:proofErr w:type="spellEnd"/>
      <w:r w:rsidRPr="007B3A0B">
        <w:rPr>
          <w:rFonts w:ascii="Arial" w:eastAsia="MS PGothic" w:hAnsi="Arial" w:cs="Arial"/>
          <w:sz w:val="22"/>
          <w:szCs w:val="22"/>
          <w:lang w:val="en-GB"/>
        </w:rPr>
        <w:t xml:space="preserve"> Full Size</w:t>
      </w:r>
      <w:r w:rsidRPr="007B3A0B">
        <w:rPr>
          <w:rFonts w:ascii="Arial" w:eastAsia="MS PGothic" w:hAnsi="MS PGothic" w:cs="Arial" w:hint="eastAsia"/>
          <w:sz w:val="22"/>
          <w:szCs w:val="22"/>
          <w:lang w:val="en-GB" w:eastAsia="ja-JP"/>
        </w:rPr>
        <w:t>（</w:t>
      </w:r>
      <w:proofErr w:type="spellStart"/>
      <w:r w:rsidRPr="007B3A0B">
        <w:rPr>
          <w:rFonts w:ascii="Arial" w:eastAsia="MS PGothic" w:hAnsi="Arial" w:cs="Arial"/>
          <w:sz w:val="22"/>
          <w:szCs w:val="22"/>
          <w:lang w:val="en-GB"/>
        </w:rPr>
        <w:t>PCIe</w:t>
      </w:r>
      <w:proofErr w:type="spellEnd"/>
      <w:r w:rsidRPr="007B3A0B">
        <w:rPr>
          <w:rFonts w:ascii="Arial" w:eastAsia="MS PGothic" w:hAnsi="Arial" w:cs="Arial"/>
          <w:sz w:val="22"/>
          <w:szCs w:val="22"/>
          <w:lang w:val="en-GB"/>
        </w:rPr>
        <w:t xml:space="preserve"> x1</w:t>
      </w:r>
      <w:r w:rsidRPr="007B3A0B">
        <w:rPr>
          <w:rFonts w:ascii="Arial" w:eastAsia="MS PGothic" w:hAnsi="MS PGothic" w:cs="Arial" w:hint="eastAsia"/>
          <w:sz w:val="22"/>
          <w:szCs w:val="22"/>
          <w:lang w:val="en-GB" w:eastAsia="ja-JP"/>
        </w:rPr>
        <w:t>及び</w:t>
      </w:r>
      <w:r w:rsidRPr="007B3A0B">
        <w:rPr>
          <w:rFonts w:ascii="Arial" w:eastAsia="MS PGothic" w:hAnsi="Arial" w:cs="Arial"/>
          <w:sz w:val="22"/>
          <w:szCs w:val="22"/>
          <w:lang w:val="en-GB"/>
        </w:rPr>
        <w:t>mSATA</w:t>
      </w:r>
      <w:r w:rsidRPr="007B3A0B">
        <w:rPr>
          <w:rFonts w:ascii="Arial" w:eastAsia="MS PGothic" w:hAnsi="MS PGothic" w:cs="Arial" w:hint="eastAsia"/>
          <w:sz w:val="22"/>
          <w:szCs w:val="22"/>
          <w:lang w:val="en-GB" w:eastAsia="ja-JP"/>
        </w:rPr>
        <w:t>と共有）として使用可能。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最大</w:t>
      </w:r>
      <w:r w:rsidRPr="000F5A6E">
        <w:rPr>
          <w:rFonts w:ascii="Arial" w:eastAsia="MS PGothic" w:hAnsi="Arial" w:cs="Arial"/>
          <w:sz w:val="22"/>
          <w:szCs w:val="22"/>
          <w:lang w:val="en-GB"/>
        </w:rPr>
        <w:t xml:space="preserve">6 Gb/s 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までの</w:t>
      </w:r>
      <w:r>
        <w:rPr>
          <w:rFonts w:ascii="Arial" w:eastAsia="MS PGothic" w:hAnsi="Arial" w:cs="Arial"/>
          <w:sz w:val="22"/>
          <w:szCs w:val="22"/>
          <w:lang w:val="en-GB"/>
        </w:rPr>
        <w:t>SATA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インターフェース</w:t>
      </w:r>
      <w:r w:rsidRPr="000F5A6E">
        <w:rPr>
          <w:rFonts w:ascii="Arial" w:eastAsia="MS PGothic" w:hAnsi="Arial" w:cs="Arial"/>
          <w:sz w:val="22"/>
          <w:szCs w:val="22"/>
          <w:lang w:val="en-GB" w:eastAsia="ja-JP"/>
        </w:rPr>
        <w:t>4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ポートが、高速で柔軟なシステム拡張性をもたらしている。</w:t>
      </w:r>
      <w:r w:rsidRPr="000F5A6E">
        <w:rPr>
          <w:rFonts w:ascii="Arial" w:eastAsia="MS PGothic" w:hAnsi="Arial" w:cs="Arial"/>
          <w:sz w:val="22"/>
          <w:szCs w:val="22"/>
          <w:lang w:val="en-GB" w:eastAsia="ja-JP"/>
        </w:rPr>
        <w:t>2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つの</w:t>
      </w:r>
      <w:r w:rsidRPr="000F5A6E">
        <w:rPr>
          <w:rFonts w:ascii="Arial" w:eastAsia="MS PGothic" w:hAnsi="Arial" w:cs="Arial"/>
          <w:sz w:val="22"/>
          <w:szCs w:val="22"/>
          <w:lang w:val="en-GB"/>
        </w:rPr>
        <w:t>Intel I21</w:t>
      </w:r>
      <w:r w:rsidRPr="000F5A6E">
        <w:rPr>
          <w:rFonts w:ascii="Arial" w:eastAsia="MS PGothic" w:hAnsi="Arial" w:cs="Arial"/>
          <w:sz w:val="22"/>
          <w:szCs w:val="22"/>
          <w:lang w:val="en-GB" w:eastAsia="ja-JP"/>
        </w:rPr>
        <w:t>0</w:t>
      </w:r>
      <w:r w:rsidRPr="000F5A6E">
        <w:rPr>
          <w:rFonts w:ascii="Arial" w:eastAsia="MS PGothic" w:hAnsi="Arial" w:cs="Arial"/>
          <w:sz w:val="22"/>
          <w:szCs w:val="22"/>
          <w:lang w:val="en-GB"/>
        </w:rPr>
        <w:t xml:space="preserve"> Gigabit Ethernet </w:t>
      </w:r>
      <w:r>
        <w:rPr>
          <w:rFonts w:ascii="Arial" w:eastAsia="MS PGothic" w:hAnsi="MS PGothic" w:cs="Arial" w:hint="eastAsia"/>
          <w:sz w:val="22"/>
          <w:szCs w:val="22"/>
          <w:lang w:val="en-GB" w:eastAsia="ja-JP"/>
        </w:rPr>
        <w:t>コントローラが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、</w:t>
      </w:r>
      <w:r w:rsidRPr="000F5A6E">
        <w:rPr>
          <w:rFonts w:ascii="Arial" w:eastAsia="MS PGothic" w:hAnsi="Arial" w:cs="Arial"/>
          <w:sz w:val="22"/>
          <w:szCs w:val="22"/>
          <w:lang w:val="en-GB" w:eastAsia="ja-JP"/>
        </w:rPr>
        <w:t>2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つの</w:t>
      </w:r>
      <w:r w:rsidRPr="000F5A6E">
        <w:rPr>
          <w:rFonts w:ascii="Arial" w:eastAsia="MS PGothic" w:hAnsi="Arial" w:cs="Arial"/>
          <w:sz w:val="22"/>
          <w:szCs w:val="22"/>
          <w:lang w:val="en-GB" w:eastAsia="ja-JP"/>
        </w:rPr>
        <w:t>RJ45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ソケットを介して、</w:t>
      </w:r>
      <w:r>
        <w:rPr>
          <w:rFonts w:ascii="Arial" w:eastAsia="MS PGothic" w:hAnsi="MS PGothic" w:cs="Arial" w:hint="eastAsia"/>
          <w:sz w:val="22"/>
          <w:szCs w:val="22"/>
          <w:lang w:val="en-GB" w:eastAsia="ja-JP"/>
        </w:rPr>
        <w:t>それぞれ</w:t>
      </w:r>
      <w:r w:rsidRPr="000F5A6E">
        <w:rPr>
          <w:rFonts w:ascii="Arial" w:eastAsia="MS PGothic" w:hAnsi="Arial" w:cs="Arial"/>
          <w:sz w:val="22"/>
          <w:szCs w:val="22"/>
          <w:lang w:val="en-GB" w:eastAsia="ja-JP"/>
        </w:rPr>
        <w:t>1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つの</w:t>
      </w:r>
      <w:r>
        <w:rPr>
          <w:rFonts w:ascii="Arial" w:eastAsia="MS PGothic" w:hAnsi="Arial" w:cs="Arial"/>
          <w:sz w:val="22"/>
          <w:szCs w:val="22"/>
          <w:lang w:val="en-GB"/>
        </w:rPr>
        <w:t>Gigabit Ethernet LAN</w:t>
      </w:r>
      <w:r w:rsidRPr="000F5A6E">
        <w:rPr>
          <w:rFonts w:ascii="Arial" w:eastAsia="MS PGothic" w:hAnsi="MS PGothic" w:cs="Arial" w:hint="eastAsia"/>
          <w:sz w:val="22"/>
          <w:szCs w:val="22"/>
          <w:lang w:val="en-GB" w:eastAsia="ja-JP"/>
        </w:rPr>
        <w:t>アクセスを提供している。</w:t>
      </w:r>
      <w:r>
        <w:rPr>
          <w:rFonts w:ascii="Arial" w:eastAsia="MS PGothic" w:hAnsi="MS PGothic" w:cs="Arial" w:hint="eastAsia"/>
          <w:sz w:val="22"/>
          <w:szCs w:val="22"/>
          <w:lang w:eastAsia="ja-JP"/>
        </w:rPr>
        <w:t>電源供給は</w:t>
      </w:r>
      <w:r>
        <w:rPr>
          <w:rFonts w:ascii="Arial" w:eastAsia="MS PGothic" w:hAnsi="Arial" w:cs="Arial"/>
          <w:sz w:val="22"/>
          <w:szCs w:val="22"/>
          <w:lang w:eastAsia="ja-JP"/>
        </w:rPr>
        <w:t>12V</w:t>
      </w:r>
      <w:r>
        <w:rPr>
          <w:rFonts w:ascii="Arial" w:eastAsia="MS PGothic" w:hAnsi="MS PGothic" w:cs="Arial" w:hint="eastAsia"/>
          <w:sz w:val="22"/>
          <w:szCs w:val="22"/>
          <w:lang w:eastAsia="ja-JP"/>
        </w:rPr>
        <w:t>から</w:t>
      </w:r>
      <w:r>
        <w:rPr>
          <w:rFonts w:ascii="Arial" w:eastAsia="MS PGothic" w:hAnsi="Arial" w:cs="Arial" w:hint="eastAsia"/>
          <w:sz w:val="22"/>
          <w:szCs w:val="22"/>
          <w:lang w:eastAsia="ja-JP"/>
        </w:rPr>
        <w:t>24</w:t>
      </w:r>
      <w:r>
        <w:rPr>
          <w:rFonts w:ascii="Arial" w:eastAsia="MS PGothic" w:hAnsi="Arial" w:cs="Arial"/>
          <w:sz w:val="22"/>
          <w:szCs w:val="22"/>
          <w:lang w:eastAsia="ja-JP"/>
        </w:rPr>
        <w:t>V</w:t>
      </w:r>
      <w:r>
        <w:rPr>
          <w:rFonts w:ascii="Arial" w:eastAsia="MS PGothic" w:hAnsi="MS PGothic" w:cs="Arial" w:hint="eastAsia"/>
          <w:sz w:val="22"/>
          <w:szCs w:val="22"/>
          <w:lang w:eastAsia="ja-JP"/>
        </w:rPr>
        <w:t>までをサポートして万全を期している。</w:t>
      </w:r>
    </w:p>
    <w:p w14:paraId="5456D6D7" w14:textId="77777777" w:rsidR="007C2FCE" w:rsidRPr="007B5DF6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firstLineChars="100" w:firstLine="220"/>
        <w:rPr>
          <w:rFonts w:ascii="Arial" w:eastAsia="MS PGothic" w:hAnsi="Arial" w:cs="Arial"/>
          <w:sz w:val="22"/>
          <w:szCs w:val="22"/>
          <w:lang w:val="en-GB" w:eastAsia="ja-JP"/>
        </w:rPr>
      </w:pP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コストパフォーマンスに優れたスタンダードソリューション全般から個</w:t>
      </w:r>
      <w:r w:rsidRPr="007B5DF6">
        <w:rPr>
          <w:rFonts w:ascii="Arial" w:eastAsia="MS PGothic" w:hAnsi="MS PGothic" w:cs="Arial" w:hint="eastAsia"/>
          <w:sz w:val="22"/>
          <w:szCs w:val="22"/>
          <w:lang w:val="en-GB" w:eastAsia="ja-JP"/>
        </w:rPr>
        <w:t>別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の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EDM</w:t>
      </w:r>
      <w:r w:rsidRPr="007B5DF6">
        <w:rPr>
          <w:rFonts w:ascii="Arial" w:eastAsiaTheme="minorEastAsia" w:hAnsi="Arial" w:cs="Arial" w:hint="eastAsia"/>
          <w:sz w:val="22"/>
          <w:szCs w:val="22"/>
          <w:lang w:val="en-GB" w:eastAsia="ja-JP"/>
        </w:rPr>
        <w:t>S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サービス（</w:t>
      </w:r>
      <w:r w:rsidRPr="007B5DF6">
        <w:rPr>
          <w:rFonts w:ascii="Arial" w:eastAsia="MS PGothic" w:hAnsi="Arial" w:cs="Arial"/>
          <w:sz w:val="22"/>
          <w:szCs w:val="22"/>
          <w:lang w:val="en-GB"/>
        </w:rPr>
        <w:t>Embedded Design &amp; Manufacturing Services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）までを一手に手がける</w:t>
      </w:r>
      <w:proofErr w:type="spellStart"/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congatec</w:t>
      </w:r>
      <w:proofErr w:type="spellEnd"/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は、標準フォームファクターから特殊な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SBC</w:t>
      </w:r>
      <w:r w:rsidRPr="007B5DF6">
        <w:rPr>
          <w:rFonts w:ascii="Arial" w:eastAsiaTheme="minorEastAsia" w:hAnsi="Arial" w:cs="Arial" w:hint="eastAsia"/>
          <w:sz w:val="22"/>
          <w:szCs w:val="22"/>
          <w:lang w:val="en-GB" w:eastAsia="ja-JP"/>
        </w:rPr>
        <w:t>s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やコンピュータモジュールまで、幅広いレンジで第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5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世代</w:t>
      </w:r>
      <w:r w:rsidRPr="007B5DF6">
        <w:rPr>
          <w:rFonts w:ascii="Arial" w:eastAsia="MS PGothic" w:hAnsi="Arial" w:cs="Arial"/>
          <w:sz w:val="22"/>
          <w:szCs w:val="22"/>
          <w:lang w:val="en-US"/>
        </w:rPr>
        <w:t xml:space="preserve">Intel® Core™ </w:t>
      </w:r>
      <w:r w:rsidRPr="007B5DF6">
        <w:rPr>
          <w:rFonts w:ascii="Arial" w:eastAsia="MS PGothic" w:hAnsi="MS PGothic" w:cs="Arial"/>
          <w:sz w:val="22"/>
          <w:szCs w:val="22"/>
          <w:lang w:val="en-US" w:eastAsia="ja-JP"/>
        </w:rPr>
        <w:t>プロセッサプラットフォームをサポートし</w:t>
      </w:r>
      <w:r w:rsidRPr="007B5DF6">
        <w:rPr>
          <w:rFonts w:ascii="Arial" w:eastAsia="MS PGothic" w:hAnsi="MS PGothic" w:cs="Arial" w:hint="eastAsia"/>
          <w:sz w:val="22"/>
          <w:szCs w:val="22"/>
          <w:lang w:val="en-US" w:eastAsia="ja-JP"/>
        </w:rPr>
        <w:t>ている</w:t>
      </w:r>
      <w:r w:rsidRPr="007B5DF6">
        <w:rPr>
          <w:rFonts w:ascii="Arial" w:eastAsia="MS PGothic" w:hAnsi="MS PGothic" w:cs="Arial"/>
          <w:sz w:val="22"/>
          <w:szCs w:val="22"/>
          <w:lang w:val="en-US" w:eastAsia="ja-JP"/>
        </w:rPr>
        <w:t>。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EDM</w:t>
      </w:r>
      <w:r w:rsidRPr="007B5DF6">
        <w:rPr>
          <w:rFonts w:ascii="Arial" w:eastAsiaTheme="minorEastAsia" w:hAnsi="Arial" w:cs="Arial" w:hint="eastAsia"/>
          <w:sz w:val="22"/>
          <w:szCs w:val="22"/>
          <w:lang w:val="en-GB" w:eastAsia="ja-JP"/>
        </w:rPr>
        <w:t>S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プロジェクトにおいて、</w:t>
      </w:r>
      <w:proofErr w:type="spellStart"/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congatec</w:t>
      </w:r>
      <w:proofErr w:type="spellEnd"/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は個々のお客様特有のシステムデザインをサポートするサービスプロバイダーとしての役割を果たしてい</w:t>
      </w:r>
      <w:r w:rsidRPr="007B5DF6">
        <w:rPr>
          <w:rFonts w:ascii="Arial" w:eastAsia="MS PGothic" w:hAnsi="MS PGothic" w:cs="Arial" w:hint="eastAsia"/>
          <w:sz w:val="22"/>
          <w:szCs w:val="22"/>
          <w:lang w:val="en-GB" w:eastAsia="ja-JP"/>
        </w:rPr>
        <w:t>る</w:t>
      </w:r>
      <w:r w:rsidRPr="007B5DF6">
        <w:rPr>
          <w:rFonts w:ascii="Arial" w:eastAsia="MS PGothic" w:hAnsi="MS PGothic" w:cs="Arial"/>
          <w:sz w:val="22"/>
          <w:szCs w:val="22"/>
          <w:lang w:val="en-GB" w:eastAsia="ja-JP"/>
        </w:rPr>
        <w:t>。</w:t>
      </w:r>
    </w:p>
    <w:p w14:paraId="758CB5FD" w14:textId="77777777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</w:p>
    <w:p w14:paraId="322E8F9D" w14:textId="77777777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</w:p>
    <w:p w14:paraId="3F4858AC" w14:textId="77777777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</w:p>
    <w:p w14:paraId="557E81C5" w14:textId="77777777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</w:p>
    <w:p w14:paraId="714540C0" w14:textId="77777777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</w:p>
    <w:p w14:paraId="08D1EBF5" w14:textId="77777777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</w:p>
    <w:p w14:paraId="227CE24E" w14:textId="01B1F98C" w:rsidR="007C2FCE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MS PGothic" w:cs="Arial"/>
          <w:sz w:val="22"/>
          <w:szCs w:val="22"/>
          <w:lang w:val="en-GB" w:eastAsia="ja-JP"/>
        </w:rPr>
      </w:pPr>
      <w:r w:rsidRPr="007B5DF6">
        <w:rPr>
          <w:rFonts w:ascii="Arial" w:eastAsia="MS PGothic" w:hAnsi="MS PGothic" w:cs="Arial" w:hint="eastAsia"/>
          <w:sz w:val="22"/>
          <w:szCs w:val="22"/>
          <w:lang w:val="en-GB" w:eastAsia="ja-JP"/>
        </w:rPr>
        <w:lastRenderedPageBreak/>
        <w:t>対応可能な</w:t>
      </w:r>
      <w:r w:rsidRPr="007B5DF6">
        <w:rPr>
          <w:rFonts w:ascii="Arial" w:eastAsia="MS PGothic" w:hAnsi="Arial" w:cs="Arial"/>
          <w:sz w:val="22"/>
          <w:szCs w:val="22"/>
          <w:lang w:val="en-GB" w:eastAsia="ja-JP"/>
        </w:rPr>
        <w:t>CPU</w:t>
      </w:r>
      <w:r w:rsidRPr="007B5DF6">
        <w:rPr>
          <w:rFonts w:ascii="Arial" w:eastAsia="MS PGothic" w:hAnsi="MS PGothic" w:cs="Arial" w:hint="eastAsia"/>
          <w:sz w:val="22"/>
          <w:szCs w:val="22"/>
          <w:lang w:val="en-GB" w:eastAsia="ja-JP"/>
        </w:rPr>
        <w:t>バージョン</w:t>
      </w:r>
      <w:r>
        <w:rPr>
          <w:rFonts w:ascii="Arial" w:eastAsia="MS PGothic" w:hAnsi="MS PGothic" w:cs="Arial"/>
          <w:sz w:val="22"/>
          <w:szCs w:val="22"/>
          <w:lang w:val="en-GB" w:eastAsia="ja-JP"/>
        </w:rPr>
        <w:t>:</w:t>
      </w:r>
    </w:p>
    <w:tbl>
      <w:tblPr>
        <w:tblpPr w:leftFromText="141" w:rightFromText="141" w:vertAnchor="text" w:horzAnchor="margin" w:tblpY="10"/>
        <w:tblW w:w="8710" w:type="dxa"/>
        <w:tblLayout w:type="fixed"/>
        <w:tblCellMar>
          <w:left w:w="70" w:type="dxa"/>
          <w:right w:w="70" w:type="dxa"/>
        </w:tblCellMar>
        <w:tblLook w:val="0400" w:firstRow="0" w:lastRow="0" w:firstColumn="0" w:lastColumn="0" w:noHBand="0" w:noVBand="1"/>
      </w:tblPr>
      <w:tblGrid>
        <w:gridCol w:w="1488"/>
        <w:gridCol w:w="567"/>
        <w:gridCol w:w="709"/>
        <w:gridCol w:w="1134"/>
        <w:gridCol w:w="1275"/>
        <w:gridCol w:w="1418"/>
        <w:gridCol w:w="2119"/>
      </w:tblGrid>
      <w:tr w:rsidR="007C2FCE" w:rsidRPr="00D27865" w14:paraId="520AB828" w14:textId="77777777" w:rsidTr="000F70CC">
        <w:trPr>
          <w:trHeight w:val="250"/>
        </w:trPr>
        <w:tc>
          <w:tcPr>
            <w:tcW w:w="1488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3BF2968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color w:val="000000"/>
                <w:sz w:val="20"/>
                <w:szCs w:val="20"/>
                <w:lang w:val="en-GB" w:eastAsia="de-DE"/>
              </w:rPr>
            </w:pPr>
          </w:p>
        </w:tc>
        <w:tc>
          <w:tcPr>
            <w:tcW w:w="567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7A44170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D27865">
              <w:rPr>
                <w:rFonts w:ascii="Arial" w:eastAsia="MS PGothic" w:hAnsi="MS PGothic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コア</w:t>
            </w:r>
          </w:p>
        </w:tc>
        <w:tc>
          <w:tcPr>
            <w:tcW w:w="70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36F618B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MS PGothic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キャッシュ</w:t>
            </w:r>
            <w:r w:rsidRPr="00D27865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[M]</w:t>
            </w:r>
          </w:p>
        </w:tc>
        <w:tc>
          <w:tcPr>
            <w:tcW w:w="1134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2FDF514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MS PGothic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クロック</w:t>
            </w:r>
            <w:r w:rsidRPr="00D27865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[GHz]</w:t>
            </w:r>
          </w:p>
        </w:tc>
        <w:tc>
          <w:tcPr>
            <w:tcW w:w="127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3AFC32D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MS PGothic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最大ターボブースト</w:t>
            </w:r>
            <w:r w:rsidRPr="00D27865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 xml:space="preserve"> [GHz]</w:t>
            </w:r>
          </w:p>
        </w:tc>
        <w:tc>
          <w:tcPr>
            <w:tcW w:w="1418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8DF770D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de-DE"/>
              </w:rPr>
              <w:t>TDP [W]</w:t>
            </w:r>
          </w:p>
        </w:tc>
        <w:tc>
          <w:tcPr>
            <w:tcW w:w="2119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FE72888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</w:pPr>
            <w:r w:rsidRPr="00D27865">
              <w:rPr>
                <w:rFonts w:ascii="Arial" w:eastAsia="MS PGothic" w:hAnsi="MS PGothic" w:cs="Arial"/>
                <w:b/>
                <w:bCs/>
                <w:color w:val="000000" w:themeColor="text1"/>
                <w:sz w:val="18"/>
                <w:szCs w:val="18"/>
                <w:lang w:eastAsia="ja-JP"/>
              </w:rPr>
              <w:t>インテルグラフィックス</w:t>
            </w:r>
          </w:p>
        </w:tc>
      </w:tr>
      <w:tr w:rsidR="007C2FCE" w:rsidRPr="00D27865" w14:paraId="0CE20A1E" w14:textId="77777777" w:rsidTr="000F70CC">
        <w:trPr>
          <w:trHeight w:val="315"/>
        </w:trPr>
        <w:tc>
          <w:tcPr>
            <w:tcW w:w="148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047ACB4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vertAlign w:val="superscript"/>
                <w:lang w:eastAsia="de-DE"/>
              </w:rPr>
              <w:t>®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Theme="minorEastAsia" w:hAnsi="Arial" w:cs="Arial" w:hint="eastAsia"/>
                <w:b/>
                <w:bCs/>
                <w:color w:val="262626" w:themeColor="text1" w:themeTint="D9"/>
                <w:sz w:val="18"/>
                <w:szCs w:val="18"/>
                <w:lang w:eastAsia="zh-TW"/>
              </w:rPr>
              <w:t xml:space="preserve">    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Core™ 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br/>
              <w:t xml:space="preserve">i7-5650U </w:t>
            </w:r>
          </w:p>
          <w:p w14:paraId="58B92485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1BAE5D2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A0F99E9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4</w:t>
            </w:r>
          </w:p>
        </w:tc>
        <w:tc>
          <w:tcPr>
            <w:tcW w:w="1134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3903359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2.2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E0E9D8C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3.2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1BED0E3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06063D1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7C2FCE" w:rsidRPr="00D27865" w14:paraId="6400B21E" w14:textId="77777777" w:rsidTr="000F70CC">
        <w:trPr>
          <w:trHeight w:val="315"/>
        </w:trPr>
        <w:tc>
          <w:tcPr>
            <w:tcW w:w="148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6AAD56C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CA851C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E6181E0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C04E35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5852D4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127F24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487ACE6" w14:textId="77777777" w:rsidR="007C2FCE" w:rsidRPr="00D27865" w:rsidRDefault="007C2FCE" w:rsidP="000F70CC">
            <w:pPr>
              <w:suppressAutoHyphens w:val="0"/>
              <w:ind w:right="-63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Intel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 xml:space="preserve"> HD Graphics 6000</w:t>
            </w:r>
          </w:p>
        </w:tc>
      </w:tr>
      <w:tr w:rsidR="007C2FCE" w:rsidRPr="00D27865" w14:paraId="0251E2D6" w14:textId="77777777" w:rsidTr="000F70CC">
        <w:trPr>
          <w:trHeight w:val="300"/>
        </w:trPr>
        <w:tc>
          <w:tcPr>
            <w:tcW w:w="148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9BE1C71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>Intel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vertAlign w:val="superscript"/>
                <w:lang w:eastAsia="de-DE"/>
              </w:rPr>
              <w:t>®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 </w:t>
            </w:r>
            <w:r>
              <w:rPr>
                <w:rFonts w:ascii="Arial" w:eastAsiaTheme="minorEastAsia" w:hAnsi="Arial" w:cs="Arial" w:hint="eastAsia"/>
                <w:b/>
                <w:bCs/>
                <w:color w:val="262626" w:themeColor="text1" w:themeTint="D9"/>
                <w:sz w:val="18"/>
                <w:szCs w:val="18"/>
                <w:lang w:eastAsia="zh-TW"/>
              </w:rPr>
              <w:t xml:space="preserve">    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Core™ 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br/>
              <w:t>i5-5350U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D55D1F9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0651CC4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20D66D8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1.8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72F2590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2.9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6C0EEE4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9968AE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</w:tr>
      <w:tr w:rsidR="007C2FCE" w:rsidRPr="00D27865" w14:paraId="45947AAD" w14:textId="77777777" w:rsidTr="000F70CC">
        <w:trPr>
          <w:trHeight w:val="315"/>
        </w:trPr>
        <w:tc>
          <w:tcPr>
            <w:tcW w:w="148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A77D661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2680848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C126FB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A55D812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A4EE14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F268B6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4C00534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Intel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vertAlign w:val="superscript"/>
                <w:lang w:val="it-IT" w:eastAsia="de-DE"/>
              </w:rPr>
              <w:t>®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 xml:space="preserve"> HD Graphics 6000</w:t>
            </w:r>
          </w:p>
        </w:tc>
      </w:tr>
      <w:tr w:rsidR="007C2FCE" w:rsidRPr="00D27865" w14:paraId="1DBBEFF7" w14:textId="77777777" w:rsidTr="000F70CC">
        <w:trPr>
          <w:trHeight w:val="300"/>
        </w:trPr>
        <w:tc>
          <w:tcPr>
            <w:tcW w:w="148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C331011" w14:textId="77777777" w:rsidR="007C2FCE" w:rsidRPr="001F4A8B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</w:pP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Intel® </w:t>
            </w:r>
            <w:r w:rsidRPr="001F4A8B">
              <w:rPr>
                <w:rFonts w:ascii="Arial" w:eastAsia="MS PGothic" w:hAnsi="Arial" w:cs="Arial" w:hint="eastAsia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    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t xml:space="preserve">Core™ 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eastAsia="de-DE"/>
              </w:rPr>
              <w:br/>
              <w:t>i3-5010U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DFC587A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2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54DB4DB6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C410FA9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2.1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6702D0B6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-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20DBBCB" w14:textId="77777777" w:rsidR="007C2FCE" w:rsidRPr="00D27865" w:rsidRDefault="007C2FCE" w:rsidP="000F70CC">
            <w:pPr>
              <w:suppressAutoHyphens w:val="0"/>
              <w:jc w:val="center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it-IT" w:eastAsia="de-DE"/>
              </w:rPr>
              <w:t>15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3EA473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</w:tr>
      <w:tr w:rsidR="007C2FCE" w:rsidRPr="00D27865" w14:paraId="73BB447F" w14:textId="77777777" w:rsidTr="000F70CC">
        <w:trPr>
          <w:trHeight w:val="315"/>
        </w:trPr>
        <w:tc>
          <w:tcPr>
            <w:tcW w:w="148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DF1936C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47B17505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DE31209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0B37DF94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7988F16D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15A2D970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237C5450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</w:pP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  <w:t>Intel</w:t>
            </w:r>
            <w:r w:rsidRPr="001F4A8B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vertAlign w:val="superscript"/>
                <w:lang w:val="en-US" w:eastAsia="de-DE"/>
              </w:rPr>
              <w:t>®</w:t>
            </w:r>
            <w:r w:rsidRPr="00D27865">
              <w:rPr>
                <w:rFonts w:ascii="Arial" w:eastAsia="MS PGothic" w:hAnsi="Arial" w:cs="Arial"/>
                <w:b/>
                <w:bCs/>
                <w:color w:val="262626" w:themeColor="text1" w:themeTint="D9"/>
                <w:sz w:val="18"/>
                <w:szCs w:val="18"/>
                <w:lang w:val="en-US" w:eastAsia="de-DE"/>
              </w:rPr>
              <w:t xml:space="preserve"> HD Graphics 5500</w:t>
            </w:r>
          </w:p>
        </w:tc>
      </w:tr>
      <w:tr w:rsidR="007C2FCE" w:rsidRPr="00D27865" w14:paraId="2DDB7537" w14:textId="77777777" w:rsidTr="000F70CC">
        <w:trPr>
          <w:trHeight w:val="315"/>
        </w:trPr>
        <w:tc>
          <w:tcPr>
            <w:tcW w:w="148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723FA841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0F26CA04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5E20AD6E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26AA34B9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6AB555ED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14:paraId="49AE5231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auto"/>
            <w:vAlign w:val="center"/>
            <w:hideMark/>
          </w:tcPr>
          <w:p w14:paraId="3F940D9F" w14:textId="77777777" w:rsidR="007C2FCE" w:rsidRPr="00D27865" w:rsidRDefault="007C2FCE" w:rsidP="000F70CC">
            <w:pPr>
              <w:suppressAutoHyphens w:val="0"/>
              <w:rPr>
                <w:rFonts w:ascii="Arial" w:eastAsia="MS PGothic" w:hAnsi="Arial" w:cs="Arial"/>
                <w:b/>
                <w:bCs/>
                <w:color w:val="FFFFFF"/>
                <w:sz w:val="18"/>
                <w:szCs w:val="18"/>
                <w:lang w:val="en-US" w:eastAsia="de-DE"/>
              </w:rPr>
            </w:pPr>
          </w:p>
        </w:tc>
      </w:tr>
    </w:tbl>
    <w:p w14:paraId="1ABA8CA3" w14:textId="77777777" w:rsidR="007C2FCE" w:rsidRPr="00584D79" w:rsidRDefault="007C2FCE" w:rsidP="007C2F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rPr>
          <w:rFonts w:ascii="Arial" w:eastAsia="MS PGothic" w:hAnsi="Arial" w:cs="Arial"/>
          <w:sz w:val="22"/>
          <w:szCs w:val="22"/>
          <w:lang w:val="en-GB" w:eastAsia="ja-JP"/>
        </w:rPr>
      </w:pPr>
    </w:p>
    <w:p w14:paraId="612E615F" w14:textId="0CBAD565" w:rsidR="00542D48" w:rsidRDefault="00542D48" w:rsidP="00542D48">
      <w:pPr>
        <w:rPr>
          <w:rFonts w:ascii="Arial" w:eastAsia="MS Mincho" w:hAnsi="Arial" w:cs="Arial"/>
          <w:sz w:val="18"/>
          <w:lang w:val="en-US"/>
        </w:rPr>
      </w:pPr>
    </w:p>
    <w:p w14:paraId="32C471FA" w14:textId="77777777" w:rsidR="007C2FCE" w:rsidRPr="00FE7AB5" w:rsidRDefault="007A6F6E" w:rsidP="007C2FC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cs="Arial"/>
          <w:b/>
          <w:bCs/>
          <w:sz w:val="22"/>
          <w:szCs w:val="22"/>
          <w:lang w:val="en-US" w:eastAsia="ja-JP"/>
        </w:rPr>
      </w:pPr>
      <w:r>
        <w:rPr>
          <w:rFonts w:ascii="Arial" w:eastAsia="MS Mincho" w:hAnsi="Arial" w:cs="Arial"/>
          <w:sz w:val="18"/>
          <w:lang w:val="en-US"/>
        </w:rPr>
        <w:br/>
      </w:r>
      <w:r w:rsidR="00AF618B">
        <w:rPr>
          <w:rFonts w:ascii="Arial" w:eastAsia="MS Mincho" w:hAnsi="Arial" w:cs="Arial"/>
          <w:sz w:val="18"/>
          <w:lang w:val="en-US"/>
        </w:rPr>
        <w:br/>
      </w:r>
      <w:r w:rsidR="008E6B30">
        <w:rPr>
          <w:rFonts w:ascii="Arial" w:hAnsi="Arial" w:cs="Arial"/>
          <w:b/>
          <w:bCs/>
          <w:sz w:val="22"/>
          <w:szCs w:val="22"/>
          <w:lang w:val="en-US"/>
        </w:rPr>
        <w:br/>
      </w:r>
      <w:proofErr w:type="spellStart"/>
      <w:proofErr w:type="gramStart"/>
      <w:r w:rsidR="007C2FCE" w:rsidRPr="00FE7AB5">
        <w:rPr>
          <w:rFonts w:cs="Arial"/>
          <w:b/>
          <w:bCs/>
          <w:sz w:val="22"/>
          <w:szCs w:val="22"/>
          <w:lang w:val="en-US" w:eastAsia="ja-JP"/>
        </w:rPr>
        <w:t>congatec</w:t>
      </w:r>
      <w:proofErr w:type="spellEnd"/>
      <w:r w:rsidR="007C2FCE" w:rsidRPr="00FE7AB5">
        <w:rPr>
          <w:rFonts w:ascii="新細明體" w:eastAsia="新細明體" w:hAnsi="新細明體" w:cs="Arial" w:hint="eastAsia"/>
          <w:b/>
          <w:bCs/>
          <w:sz w:val="22"/>
          <w:szCs w:val="22"/>
          <w:lang w:val="en-US" w:eastAsia="ja-JP"/>
        </w:rPr>
        <w:t>について</w:t>
      </w:r>
      <w:proofErr w:type="gramEnd"/>
      <w:r w:rsidR="007C2FCE" w:rsidRPr="00FE7AB5">
        <w:rPr>
          <w:rFonts w:cs="Arial"/>
          <w:b/>
          <w:bCs/>
          <w:sz w:val="22"/>
          <w:szCs w:val="22"/>
          <w:lang w:val="en-US" w:eastAsia="ja-JP"/>
        </w:rPr>
        <w:t xml:space="preserve"> </w:t>
      </w:r>
    </w:p>
    <w:p w14:paraId="355550EC" w14:textId="77777777" w:rsidR="007C2FCE" w:rsidRPr="00FE7AB5" w:rsidRDefault="007C2FCE" w:rsidP="007C2FC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Theme="minorHAnsi" w:eastAsiaTheme="minorEastAsia" w:hAnsiTheme="minorHAnsi" w:cs="Arial"/>
          <w:sz w:val="22"/>
          <w:szCs w:val="22"/>
          <w:lang w:val="en-US"/>
        </w:rPr>
      </w:pPr>
      <w:proofErr w:type="spellStart"/>
      <w:proofErr w:type="gram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はドイツのデッゲンドルフに本社を置く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Qseven</w:t>
      </w:r>
      <w:proofErr w:type="spellEnd"/>
      <w:proofErr w:type="gram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COM Express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XTX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ETX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SBC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や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ODM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サービスなどの工業用コンピュータモジュールの専業メーカです。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の製品は、産業用オートメーション、医療技術、自動車関連、航空宇宙や輸送などの業界やアプリケーションの様々な用途に対応できます。コアな知識や技術ノウハウとして、包括的なドライバやボードサポートパッケージ（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board support packages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）と同様に拡張されたユニークな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BIOS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機能があります。デザイン・インの段階以降も、製品のライフサイクル・マネジメントを通してサポートを提供いたします。弊社の製品は、現代の品質基準に従った専門サービプロバイダによって製造しています。現在、</w:t>
      </w:r>
      <w:proofErr w:type="spellStart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congatec</w:t>
      </w:r>
      <w:proofErr w:type="spellEnd"/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は台湾、日本、米国、オーストラリア、チェコ共和国と中国に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160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名の従業員と事業所を持っています。詳しくは、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 xml:space="preserve"> www.congatec.jp </w:t>
      </w:r>
      <w:r w:rsidRPr="00FE7AB5">
        <w:rPr>
          <w:rFonts w:asciiTheme="minorHAnsi" w:eastAsiaTheme="minorEastAsia" w:hAnsiTheme="minorHAnsi" w:cs="Arial"/>
          <w:bCs/>
          <w:sz w:val="22"/>
          <w:szCs w:val="22"/>
          <w:lang w:val="en-US" w:eastAsia="ja-JP"/>
        </w:rPr>
        <w:t>へアクセスしてください。</w:t>
      </w:r>
    </w:p>
    <w:p w14:paraId="250E440E" w14:textId="77777777" w:rsidR="007C2FCE" w:rsidRDefault="007C2FCE" w:rsidP="007C2FCE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EA1B12">
        <w:rPr>
          <w:rFonts w:ascii="Arial" w:hAnsi="Arial" w:cs="Arial"/>
          <w:sz w:val="22"/>
          <w:szCs w:val="22"/>
          <w:lang w:val="en-US"/>
        </w:rPr>
        <w:t xml:space="preserve"> * * *</w:t>
      </w: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0F2CA973" w14:textId="5FCF678D" w:rsidR="00AC619E" w:rsidRDefault="00AC619E" w:rsidP="007C2FCE">
      <w:pPr>
        <w:suppressAutoHyphens w:val="0"/>
        <w:rPr>
          <w:rFonts w:ascii="Arial" w:hAnsi="Arial" w:cs="Arial"/>
          <w:sz w:val="22"/>
          <w:szCs w:val="22"/>
          <w:lang w:val="en-US"/>
        </w:rPr>
      </w:pPr>
    </w:p>
    <w:p w14:paraId="2C8F35C9" w14:textId="77777777" w:rsidR="00AC619E" w:rsidRPr="004A0DE4" w:rsidRDefault="00AC619E" w:rsidP="002E622C">
      <w:pPr>
        <w:ind w:right="-2"/>
        <w:jc w:val="center"/>
        <w:rPr>
          <w:rFonts w:ascii="Calibri" w:eastAsia="AR MinchoL JIS" w:hAnsi="Calibri" w:cs="Arial"/>
          <w:i/>
          <w:color w:val="000000"/>
          <w:spacing w:val="-5"/>
          <w:sz w:val="22"/>
          <w:szCs w:val="22"/>
          <w:lang w:val="en-US"/>
        </w:rPr>
      </w:pPr>
      <w:r w:rsidRPr="004A0DE4">
        <w:rPr>
          <w:rFonts w:ascii="Calibri" w:eastAsia="AR MinchoL JIS" w:hAnsi="Calibri" w:cs="Arial"/>
          <w:i/>
          <w:color w:val="000000"/>
          <w:spacing w:val="-5"/>
          <w:sz w:val="22"/>
          <w:szCs w:val="22"/>
          <w:lang w:val="en-US"/>
        </w:rPr>
        <w:t>Intel and Intel Core are trademarks of Intel Corporation in the U.S. and/or other countries.</w:t>
      </w:r>
    </w:p>
    <w:p w14:paraId="721B4DCA" w14:textId="036D323B" w:rsidR="008E6B30" w:rsidRDefault="008E6B30" w:rsidP="008E6B30">
      <w:pPr>
        <w:pStyle w:val="Standard1"/>
        <w:spacing w:line="200" w:lineRule="atLeast"/>
        <w:jc w:val="center"/>
        <w:rPr>
          <w:rFonts w:ascii="Arial" w:hAnsi="Arial" w:cs="Arial"/>
          <w:i/>
          <w:iCs/>
          <w:sz w:val="18"/>
          <w:szCs w:val="18"/>
          <w:lang w:val="en-US"/>
        </w:rPr>
      </w:pPr>
      <w:r w:rsidRPr="00CE6577">
        <w:rPr>
          <w:rFonts w:ascii="Arial" w:hAnsi="Arial" w:cs="Arial"/>
          <w:i/>
          <w:iCs/>
          <w:sz w:val="18"/>
          <w:szCs w:val="18"/>
          <w:lang w:val="en-US"/>
        </w:rPr>
        <w:t xml:space="preserve"> </w:t>
      </w:r>
    </w:p>
    <w:p w14:paraId="1C8421F7" w14:textId="77777777" w:rsidR="001C3873" w:rsidRPr="00824F19" w:rsidRDefault="001C3873" w:rsidP="009F5E2E">
      <w:pPr>
        <w:tabs>
          <w:tab w:val="left" w:pos="5055"/>
        </w:tabs>
        <w:suppressAutoHyphens w:val="0"/>
        <w:autoSpaceDE w:val="0"/>
        <w:autoSpaceDN w:val="0"/>
        <w:adjustRightInd w:val="0"/>
        <w:spacing w:before="100" w:after="100"/>
        <w:rPr>
          <w:rFonts w:ascii="Arial" w:hAnsi="Arial" w:cs="Arial"/>
          <w:i/>
          <w:iCs/>
          <w:sz w:val="18"/>
          <w:szCs w:val="18"/>
          <w:lang w:val="en-US"/>
        </w:rPr>
      </w:pPr>
    </w:p>
    <w:sectPr w:rsidR="001C3873" w:rsidRPr="00824F19" w:rsidSect="00AB0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35C78" w14:textId="77777777" w:rsidR="00753884" w:rsidRDefault="00753884" w:rsidP="00FE6154">
      <w:r>
        <w:separator/>
      </w:r>
    </w:p>
  </w:endnote>
  <w:endnote w:type="continuationSeparator" w:id="0">
    <w:p w14:paraId="7F44DA0C" w14:textId="77777777" w:rsidR="00753884" w:rsidRDefault="00753884" w:rsidP="00FE6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 MinchoL JIS">
    <w:altName w:val="MS Gothic"/>
    <w:charset w:val="80"/>
    <w:family w:val="moder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23F141" w14:textId="77777777" w:rsidR="002E64BB" w:rsidRDefault="002E64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3F4C3" w14:textId="77777777" w:rsidR="002E64BB" w:rsidRDefault="002E64B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E7302" w14:textId="77777777" w:rsidR="002E64BB" w:rsidRDefault="002E64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5B4C8" w14:textId="77777777" w:rsidR="00753884" w:rsidRDefault="00753884" w:rsidP="00FE6154">
      <w:r>
        <w:separator/>
      </w:r>
    </w:p>
  </w:footnote>
  <w:footnote w:type="continuationSeparator" w:id="0">
    <w:p w14:paraId="462AA9A4" w14:textId="77777777" w:rsidR="00753884" w:rsidRDefault="00753884" w:rsidP="00FE61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B3814B" w14:textId="77777777" w:rsidR="002E64BB" w:rsidRDefault="002E64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CEBAA1" w14:textId="77777777" w:rsidR="002E64BB" w:rsidRDefault="002E64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0918" w14:textId="77777777" w:rsidR="002E64BB" w:rsidRDefault="002E64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9E"/>
    <w:rsid w:val="00001439"/>
    <w:rsid w:val="00001A47"/>
    <w:rsid w:val="00003F24"/>
    <w:rsid w:val="00011E2A"/>
    <w:rsid w:val="00012DE5"/>
    <w:rsid w:val="00013B4A"/>
    <w:rsid w:val="000202F5"/>
    <w:rsid w:val="0002224C"/>
    <w:rsid w:val="00025AB0"/>
    <w:rsid w:val="00026595"/>
    <w:rsid w:val="000320C3"/>
    <w:rsid w:val="00054D3E"/>
    <w:rsid w:val="000576D6"/>
    <w:rsid w:val="00066B6B"/>
    <w:rsid w:val="00070B1A"/>
    <w:rsid w:val="00070D10"/>
    <w:rsid w:val="00074501"/>
    <w:rsid w:val="00077BD6"/>
    <w:rsid w:val="00077BF9"/>
    <w:rsid w:val="00096F7C"/>
    <w:rsid w:val="000B17A3"/>
    <w:rsid w:val="000B4A1B"/>
    <w:rsid w:val="000B789D"/>
    <w:rsid w:val="000C0AEC"/>
    <w:rsid w:val="000C4F36"/>
    <w:rsid w:val="000D0BC5"/>
    <w:rsid w:val="000D460B"/>
    <w:rsid w:val="000D5930"/>
    <w:rsid w:val="000E2C2B"/>
    <w:rsid w:val="000F3824"/>
    <w:rsid w:val="000F54CE"/>
    <w:rsid w:val="001004C5"/>
    <w:rsid w:val="00102AF4"/>
    <w:rsid w:val="00106386"/>
    <w:rsid w:val="00110FAD"/>
    <w:rsid w:val="001137E5"/>
    <w:rsid w:val="00124C33"/>
    <w:rsid w:val="00126BEE"/>
    <w:rsid w:val="0013017F"/>
    <w:rsid w:val="00137807"/>
    <w:rsid w:val="001534E6"/>
    <w:rsid w:val="00161A13"/>
    <w:rsid w:val="00164AF5"/>
    <w:rsid w:val="00166353"/>
    <w:rsid w:val="001706C6"/>
    <w:rsid w:val="0018165E"/>
    <w:rsid w:val="0018506E"/>
    <w:rsid w:val="001924A6"/>
    <w:rsid w:val="00197695"/>
    <w:rsid w:val="001A0BD4"/>
    <w:rsid w:val="001A2C13"/>
    <w:rsid w:val="001A3F49"/>
    <w:rsid w:val="001A5C99"/>
    <w:rsid w:val="001A6ADD"/>
    <w:rsid w:val="001B7853"/>
    <w:rsid w:val="001C3873"/>
    <w:rsid w:val="001C797B"/>
    <w:rsid w:val="001E712C"/>
    <w:rsid w:val="001F3D16"/>
    <w:rsid w:val="001F4B4E"/>
    <w:rsid w:val="002009D5"/>
    <w:rsid w:val="00201FDD"/>
    <w:rsid w:val="0020653D"/>
    <w:rsid w:val="0021529F"/>
    <w:rsid w:val="0022159D"/>
    <w:rsid w:val="0022528A"/>
    <w:rsid w:val="00231FFB"/>
    <w:rsid w:val="00232E10"/>
    <w:rsid w:val="002334FE"/>
    <w:rsid w:val="00233549"/>
    <w:rsid w:val="00247306"/>
    <w:rsid w:val="002519CD"/>
    <w:rsid w:val="0025774F"/>
    <w:rsid w:val="002664A8"/>
    <w:rsid w:val="00275AAA"/>
    <w:rsid w:val="00284B8A"/>
    <w:rsid w:val="00285525"/>
    <w:rsid w:val="00287EDF"/>
    <w:rsid w:val="002925F6"/>
    <w:rsid w:val="00296D10"/>
    <w:rsid w:val="002A1AE9"/>
    <w:rsid w:val="002A213A"/>
    <w:rsid w:val="002A5CBD"/>
    <w:rsid w:val="002B072E"/>
    <w:rsid w:val="002B6561"/>
    <w:rsid w:val="002C13AA"/>
    <w:rsid w:val="002C2EDD"/>
    <w:rsid w:val="002C4AC3"/>
    <w:rsid w:val="002D2476"/>
    <w:rsid w:val="002D4B06"/>
    <w:rsid w:val="002D7CCE"/>
    <w:rsid w:val="002E36EA"/>
    <w:rsid w:val="002E55BF"/>
    <w:rsid w:val="002E622C"/>
    <w:rsid w:val="002E64BB"/>
    <w:rsid w:val="002F0DE8"/>
    <w:rsid w:val="003041F0"/>
    <w:rsid w:val="00305579"/>
    <w:rsid w:val="00312AF8"/>
    <w:rsid w:val="003171D4"/>
    <w:rsid w:val="00317B5F"/>
    <w:rsid w:val="00320B55"/>
    <w:rsid w:val="00323B43"/>
    <w:rsid w:val="0033111A"/>
    <w:rsid w:val="00334FD7"/>
    <w:rsid w:val="00335975"/>
    <w:rsid w:val="0034034B"/>
    <w:rsid w:val="00340ACE"/>
    <w:rsid w:val="00341654"/>
    <w:rsid w:val="00343325"/>
    <w:rsid w:val="0034612F"/>
    <w:rsid w:val="003515BB"/>
    <w:rsid w:val="00355BE0"/>
    <w:rsid w:val="003634F4"/>
    <w:rsid w:val="00363E45"/>
    <w:rsid w:val="003660C2"/>
    <w:rsid w:val="00366315"/>
    <w:rsid w:val="00391649"/>
    <w:rsid w:val="003A24F5"/>
    <w:rsid w:val="003A796B"/>
    <w:rsid w:val="003A7F06"/>
    <w:rsid w:val="003B1695"/>
    <w:rsid w:val="003B25DF"/>
    <w:rsid w:val="003B3E8E"/>
    <w:rsid w:val="003D18BE"/>
    <w:rsid w:val="003D7B4E"/>
    <w:rsid w:val="003E1215"/>
    <w:rsid w:val="003E1F8B"/>
    <w:rsid w:val="003E6689"/>
    <w:rsid w:val="003E6A82"/>
    <w:rsid w:val="0040106C"/>
    <w:rsid w:val="004112BC"/>
    <w:rsid w:val="00412261"/>
    <w:rsid w:val="0041227B"/>
    <w:rsid w:val="00416C80"/>
    <w:rsid w:val="00423E30"/>
    <w:rsid w:val="00430470"/>
    <w:rsid w:val="00435B8F"/>
    <w:rsid w:val="00443475"/>
    <w:rsid w:val="00446BD7"/>
    <w:rsid w:val="00447A94"/>
    <w:rsid w:val="00447BED"/>
    <w:rsid w:val="00454A2D"/>
    <w:rsid w:val="00456875"/>
    <w:rsid w:val="00456A71"/>
    <w:rsid w:val="00471579"/>
    <w:rsid w:val="00491418"/>
    <w:rsid w:val="00494149"/>
    <w:rsid w:val="004A0CDB"/>
    <w:rsid w:val="004A0DE4"/>
    <w:rsid w:val="004A346D"/>
    <w:rsid w:val="004A5548"/>
    <w:rsid w:val="004A724B"/>
    <w:rsid w:val="004A74AD"/>
    <w:rsid w:val="004E0428"/>
    <w:rsid w:val="004F4BC3"/>
    <w:rsid w:val="004F5C1B"/>
    <w:rsid w:val="00510EBF"/>
    <w:rsid w:val="0051162D"/>
    <w:rsid w:val="00512A7E"/>
    <w:rsid w:val="0051637A"/>
    <w:rsid w:val="005221BB"/>
    <w:rsid w:val="00525F92"/>
    <w:rsid w:val="005345E6"/>
    <w:rsid w:val="00537DF4"/>
    <w:rsid w:val="0054011B"/>
    <w:rsid w:val="00542D48"/>
    <w:rsid w:val="005451DE"/>
    <w:rsid w:val="005511F3"/>
    <w:rsid w:val="0055741E"/>
    <w:rsid w:val="00562798"/>
    <w:rsid w:val="00562B80"/>
    <w:rsid w:val="00565310"/>
    <w:rsid w:val="00577B2F"/>
    <w:rsid w:val="005801F6"/>
    <w:rsid w:val="00590CEA"/>
    <w:rsid w:val="005B0B52"/>
    <w:rsid w:val="005B1B18"/>
    <w:rsid w:val="005B1BB1"/>
    <w:rsid w:val="005B1DF5"/>
    <w:rsid w:val="005B4C13"/>
    <w:rsid w:val="005B54A1"/>
    <w:rsid w:val="005B6FFA"/>
    <w:rsid w:val="005B7B52"/>
    <w:rsid w:val="005C1AD2"/>
    <w:rsid w:val="005D48FE"/>
    <w:rsid w:val="005E6F7A"/>
    <w:rsid w:val="005F2DC8"/>
    <w:rsid w:val="005F51C3"/>
    <w:rsid w:val="005F7B76"/>
    <w:rsid w:val="00600205"/>
    <w:rsid w:val="00601FAF"/>
    <w:rsid w:val="0060755B"/>
    <w:rsid w:val="00611751"/>
    <w:rsid w:val="006219D9"/>
    <w:rsid w:val="00626B80"/>
    <w:rsid w:val="006300DB"/>
    <w:rsid w:val="00630402"/>
    <w:rsid w:val="00633471"/>
    <w:rsid w:val="0063423D"/>
    <w:rsid w:val="00647114"/>
    <w:rsid w:val="0064715D"/>
    <w:rsid w:val="00650B4C"/>
    <w:rsid w:val="00651A85"/>
    <w:rsid w:val="0066248D"/>
    <w:rsid w:val="0066283F"/>
    <w:rsid w:val="006638BD"/>
    <w:rsid w:val="00665D45"/>
    <w:rsid w:val="00666B51"/>
    <w:rsid w:val="00673197"/>
    <w:rsid w:val="00682CC4"/>
    <w:rsid w:val="00682E60"/>
    <w:rsid w:val="006836D9"/>
    <w:rsid w:val="006901EB"/>
    <w:rsid w:val="006908BF"/>
    <w:rsid w:val="006A0C46"/>
    <w:rsid w:val="006A40C9"/>
    <w:rsid w:val="006A6C98"/>
    <w:rsid w:val="006A76B2"/>
    <w:rsid w:val="006B2D28"/>
    <w:rsid w:val="006B4D4C"/>
    <w:rsid w:val="006C5509"/>
    <w:rsid w:val="006C68AA"/>
    <w:rsid w:val="006C6A90"/>
    <w:rsid w:val="006D5EB1"/>
    <w:rsid w:val="006D6BAD"/>
    <w:rsid w:val="006D79B6"/>
    <w:rsid w:val="006E0FAF"/>
    <w:rsid w:val="006F4ECD"/>
    <w:rsid w:val="006F629E"/>
    <w:rsid w:val="0071230D"/>
    <w:rsid w:val="00712BC4"/>
    <w:rsid w:val="00714E63"/>
    <w:rsid w:val="00715BB3"/>
    <w:rsid w:val="00723E51"/>
    <w:rsid w:val="00727B0B"/>
    <w:rsid w:val="0074309D"/>
    <w:rsid w:val="007457F8"/>
    <w:rsid w:val="0074637F"/>
    <w:rsid w:val="00752301"/>
    <w:rsid w:val="00753884"/>
    <w:rsid w:val="00772CB8"/>
    <w:rsid w:val="007734C3"/>
    <w:rsid w:val="00781FCF"/>
    <w:rsid w:val="00782180"/>
    <w:rsid w:val="0078256F"/>
    <w:rsid w:val="00786021"/>
    <w:rsid w:val="00786078"/>
    <w:rsid w:val="00786C15"/>
    <w:rsid w:val="00790529"/>
    <w:rsid w:val="00796431"/>
    <w:rsid w:val="007A0D91"/>
    <w:rsid w:val="007A6027"/>
    <w:rsid w:val="007A6E14"/>
    <w:rsid w:val="007A6F08"/>
    <w:rsid w:val="007A6F6E"/>
    <w:rsid w:val="007A7F4A"/>
    <w:rsid w:val="007B3E13"/>
    <w:rsid w:val="007C2FCE"/>
    <w:rsid w:val="007E4050"/>
    <w:rsid w:val="007E504B"/>
    <w:rsid w:val="007F1A80"/>
    <w:rsid w:val="00803C6D"/>
    <w:rsid w:val="00815C9A"/>
    <w:rsid w:val="00824F19"/>
    <w:rsid w:val="008266EC"/>
    <w:rsid w:val="00833148"/>
    <w:rsid w:val="0085623A"/>
    <w:rsid w:val="00857945"/>
    <w:rsid w:val="008725E8"/>
    <w:rsid w:val="008819A5"/>
    <w:rsid w:val="00882077"/>
    <w:rsid w:val="00883ECF"/>
    <w:rsid w:val="0088580B"/>
    <w:rsid w:val="0089395F"/>
    <w:rsid w:val="008961E1"/>
    <w:rsid w:val="00897E9B"/>
    <w:rsid w:val="008A067C"/>
    <w:rsid w:val="008A23FA"/>
    <w:rsid w:val="008B75F0"/>
    <w:rsid w:val="008C0281"/>
    <w:rsid w:val="008C1B81"/>
    <w:rsid w:val="008D1852"/>
    <w:rsid w:val="008D76BE"/>
    <w:rsid w:val="008E010B"/>
    <w:rsid w:val="008E6B30"/>
    <w:rsid w:val="008F5122"/>
    <w:rsid w:val="0091381F"/>
    <w:rsid w:val="00917EC8"/>
    <w:rsid w:val="0092094C"/>
    <w:rsid w:val="009300A3"/>
    <w:rsid w:val="00930EE2"/>
    <w:rsid w:val="009316F2"/>
    <w:rsid w:val="00932FA4"/>
    <w:rsid w:val="009510BD"/>
    <w:rsid w:val="00953046"/>
    <w:rsid w:val="00953F61"/>
    <w:rsid w:val="00966CEE"/>
    <w:rsid w:val="0097085A"/>
    <w:rsid w:val="00970BB7"/>
    <w:rsid w:val="00981CE7"/>
    <w:rsid w:val="0098339E"/>
    <w:rsid w:val="009876DB"/>
    <w:rsid w:val="00994FE4"/>
    <w:rsid w:val="009A2B1D"/>
    <w:rsid w:val="009A72DE"/>
    <w:rsid w:val="009B2C02"/>
    <w:rsid w:val="009B6626"/>
    <w:rsid w:val="009C4F09"/>
    <w:rsid w:val="009C51A6"/>
    <w:rsid w:val="009D0A6D"/>
    <w:rsid w:val="009D122B"/>
    <w:rsid w:val="009D7097"/>
    <w:rsid w:val="009D7480"/>
    <w:rsid w:val="009E053F"/>
    <w:rsid w:val="009F1E73"/>
    <w:rsid w:val="009F21DF"/>
    <w:rsid w:val="009F371E"/>
    <w:rsid w:val="009F5E2E"/>
    <w:rsid w:val="009F6C4E"/>
    <w:rsid w:val="00A00E1F"/>
    <w:rsid w:val="00A011CF"/>
    <w:rsid w:val="00A03472"/>
    <w:rsid w:val="00A11DD0"/>
    <w:rsid w:val="00A20478"/>
    <w:rsid w:val="00A22064"/>
    <w:rsid w:val="00A31A07"/>
    <w:rsid w:val="00A31A0E"/>
    <w:rsid w:val="00A31C8F"/>
    <w:rsid w:val="00A33DAD"/>
    <w:rsid w:val="00A37DC8"/>
    <w:rsid w:val="00A442BD"/>
    <w:rsid w:val="00A44492"/>
    <w:rsid w:val="00A45A1D"/>
    <w:rsid w:val="00A524CA"/>
    <w:rsid w:val="00A64823"/>
    <w:rsid w:val="00A70C6B"/>
    <w:rsid w:val="00A76373"/>
    <w:rsid w:val="00A844FB"/>
    <w:rsid w:val="00A86ABF"/>
    <w:rsid w:val="00A90826"/>
    <w:rsid w:val="00A9501C"/>
    <w:rsid w:val="00A959E6"/>
    <w:rsid w:val="00A95C74"/>
    <w:rsid w:val="00A97035"/>
    <w:rsid w:val="00AA4B26"/>
    <w:rsid w:val="00AB003C"/>
    <w:rsid w:val="00AB0355"/>
    <w:rsid w:val="00AC619E"/>
    <w:rsid w:val="00AE79F6"/>
    <w:rsid w:val="00AF618B"/>
    <w:rsid w:val="00AF63CE"/>
    <w:rsid w:val="00AF6B5F"/>
    <w:rsid w:val="00B0242D"/>
    <w:rsid w:val="00B04B80"/>
    <w:rsid w:val="00B07862"/>
    <w:rsid w:val="00B10EA2"/>
    <w:rsid w:val="00B14494"/>
    <w:rsid w:val="00B21B74"/>
    <w:rsid w:val="00B22D27"/>
    <w:rsid w:val="00B23B7C"/>
    <w:rsid w:val="00B27A3E"/>
    <w:rsid w:val="00B345ED"/>
    <w:rsid w:val="00B35640"/>
    <w:rsid w:val="00B366C2"/>
    <w:rsid w:val="00B4290F"/>
    <w:rsid w:val="00B4396B"/>
    <w:rsid w:val="00B43AFE"/>
    <w:rsid w:val="00B43B5F"/>
    <w:rsid w:val="00B5655E"/>
    <w:rsid w:val="00B56888"/>
    <w:rsid w:val="00B633B8"/>
    <w:rsid w:val="00B63AB1"/>
    <w:rsid w:val="00B64565"/>
    <w:rsid w:val="00B950EB"/>
    <w:rsid w:val="00BA4704"/>
    <w:rsid w:val="00BC4704"/>
    <w:rsid w:val="00BC5ACE"/>
    <w:rsid w:val="00BD2788"/>
    <w:rsid w:val="00BD5E58"/>
    <w:rsid w:val="00BD6B28"/>
    <w:rsid w:val="00BE02AB"/>
    <w:rsid w:val="00BF018A"/>
    <w:rsid w:val="00BF4DF5"/>
    <w:rsid w:val="00BF5CFD"/>
    <w:rsid w:val="00BF7EB2"/>
    <w:rsid w:val="00C018A0"/>
    <w:rsid w:val="00C02282"/>
    <w:rsid w:val="00C0354C"/>
    <w:rsid w:val="00C070D0"/>
    <w:rsid w:val="00C1198B"/>
    <w:rsid w:val="00C14428"/>
    <w:rsid w:val="00C245A5"/>
    <w:rsid w:val="00C265C0"/>
    <w:rsid w:val="00C30B1D"/>
    <w:rsid w:val="00C31F34"/>
    <w:rsid w:val="00C326B7"/>
    <w:rsid w:val="00C3318B"/>
    <w:rsid w:val="00C334B4"/>
    <w:rsid w:val="00C345B1"/>
    <w:rsid w:val="00C361EB"/>
    <w:rsid w:val="00C3697F"/>
    <w:rsid w:val="00C40E18"/>
    <w:rsid w:val="00C476C7"/>
    <w:rsid w:val="00C47C3F"/>
    <w:rsid w:val="00C47F9F"/>
    <w:rsid w:val="00C50710"/>
    <w:rsid w:val="00C53254"/>
    <w:rsid w:val="00C64C60"/>
    <w:rsid w:val="00C673D0"/>
    <w:rsid w:val="00C71880"/>
    <w:rsid w:val="00C724E0"/>
    <w:rsid w:val="00C7407E"/>
    <w:rsid w:val="00C75D19"/>
    <w:rsid w:val="00C76D13"/>
    <w:rsid w:val="00C819AA"/>
    <w:rsid w:val="00C81B13"/>
    <w:rsid w:val="00C82A87"/>
    <w:rsid w:val="00C82BCD"/>
    <w:rsid w:val="00C857A9"/>
    <w:rsid w:val="00C87478"/>
    <w:rsid w:val="00C87E60"/>
    <w:rsid w:val="00C90FC6"/>
    <w:rsid w:val="00C971AD"/>
    <w:rsid w:val="00CA3910"/>
    <w:rsid w:val="00CA4744"/>
    <w:rsid w:val="00CA5C72"/>
    <w:rsid w:val="00CA6C00"/>
    <w:rsid w:val="00CB292B"/>
    <w:rsid w:val="00CB29DF"/>
    <w:rsid w:val="00CB3514"/>
    <w:rsid w:val="00CB5277"/>
    <w:rsid w:val="00CC1A4E"/>
    <w:rsid w:val="00CC4274"/>
    <w:rsid w:val="00CC760F"/>
    <w:rsid w:val="00CD3883"/>
    <w:rsid w:val="00CD56CD"/>
    <w:rsid w:val="00CD6C3B"/>
    <w:rsid w:val="00CD762E"/>
    <w:rsid w:val="00CE6F15"/>
    <w:rsid w:val="00D07145"/>
    <w:rsid w:val="00D10D8E"/>
    <w:rsid w:val="00D14D32"/>
    <w:rsid w:val="00D238BF"/>
    <w:rsid w:val="00D24DB6"/>
    <w:rsid w:val="00D3464E"/>
    <w:rsid w:val="00D4355E"/>
    <w:rsid w:val="00D52B23"/>
    <w:rsid w:val="00D552E6"/>
    <w:rsid w:val="00D62176"/>
    <w:rsid w:val="00D622CC"/>
    <w:rsid w:val="00D74DAB"/>
    <w:rsid w:val="00D76276"/>
    <w:rsid w:val="00D858C7"/>
    <w:rsid w:val="00D85AC8"/>
    <w:rsid w:val="00D90B03"/>
    <w:rsid w:val="00D93608"/>
    <w:rsid w:val="00D9513E"/>
    <w:rsid w:val="00D95544"/>
    <w:rsid w:val="00DA2E86"/>
    <w:rsid w:val="00DA55E6"/>
    <w:rsid w:val="00DA7193"/>
    <w:rsid w:val="00DB638B"/>
    <w:rsid w:val="00DC31CC"/>
    <w:rsid w:val="00DC5D05"/>
    <w:rsid w:val="00DD4686"/>
    <w:rsid w:val="00DD5315"/>
    <w:rsid w:val="00DE4C28"/>
    <w:rsid w:val="00DF1D34"/>
    <w:rsid w:val="00DF4DC0"/>
    <w:rsid w:val="00DF645D"/>
    <w:rsid w:val="00DF7450"/>
    <w:rsid w:val="00E001A2"/>
    <w:rsid w:val="00E10FA4"/>
    <w:rsid w:val="00E16E7F"/>
    <w:rsid w:val="00E21893"/>
    <w:rsid w:val="00E273B3"/>
    <w:rsid w:val="00E30635"/>
    <w:rsid w:val="00E30BCD"/>
    <w:rsid w:val="00E333CF"/>
    <w:rsid w:val="00E352BB"/>
    <w:rsid w:val="00E41F03"/>
    <w:rsid w:val="00E422FD"/>
    <w:rsid w:val="00E51925"/>
    <w:rsid w:val="00E531DD"/>
    <w:rsid w:val="00E568C3"/>
    <w:rsid w:val="00E61145"/>
    <w:rsid w:val="00E70085"/>
    <w:rsid w:val="00E71CC0"/>
    <w:rsid w:val="00E72AE8"/>
    <w:rsid w:val="00E73E41"/>
    <w:rsid w:val="00E76290"/>
    <w:rsid w:val="00E8094B"/>
    <w:rsid w:val="00EA5410"/>
    <w:rsid w:val="00EA5823"/>
    <w:rsid w:val="00EB1AEC"/>
    <w:rsid w:val="00EB3094"/>
    <w:rsid w:val="00EB3BDF"/>
    <w:rsid w:val="00EB65A4"/>
    <w:rsid w:val="00EC4E33"/>
    <w:rsid w:val="00EC6D57"/>
    <w:rsid w:val="00ED4BC0"/>
    <w:rsid w:val="00ED6F42"/>
    <w:rsid w:val="00EE32AF"/>
    <w:rsid w:val="00EE4082"/>
    <w:rsid w:val="00EE53C9"/>
    <w:rsid w:val="00EE6DA8"/>
    <w:rsid w:val="00EE7910"/>
    <w:rsid w:val="00EF1438"/>
    <w:rsid w:val="00EF56D4"/>
    <w:rsid w:val="00F029F3"/>
    <w:rsid w:val="00F02ABC"/>
    <w:rsid w:val="00F064B4"/>
    <w:rsid w:val="00F06F72"/>
    <w:rsid w:val="00F10DF7"/>
    <w:rsid w:val="00F17B92"/>
    <w:rsid w:val="00F20BF7"/>
    <w:rsid w:val="00F23187"/>
    <w:rsid w:val="00F3698E"/>
    <w:rsid w:val="00F40B17"/>
    <w:rsid w:val="00F432F2"/>
    <w:rsid w:val="00F43612"/>
    <w:rsid w:val="00F4539A"/>
    <w:rsid w:val="00F577A6"/>
    <w:rsid w:val="00F6528B"/>
    <w:rsid w:val="00F655CC"/>
    <w:rsid w:val="00F7010C"/>
    <w:rsid w:val="00F86006"/>
    <w:rsid w:val="00F91976"/>
    <w:rsid w:val="00F95236"/>
    <w:rsid w:val="00FA1621"/>
    <w:rsid w:val="00FA698F"/>
    <w:rsid w:val="00FB169D"/>
    <w:rsid w:val="00FB5DD6"/>
    <w:rsid w:val="00FB6AE9"/>
    <w:rsid w:val="00FC46D3"/>
    <w:rsid w:val="00FD633D"/>
    <w:rsid w:val="00FE1BFD"/>
    <w:rsid w:val="00FE6154"/>
    <w:rsid w:val="00FF1F0C"/>
    <w:rsid w:val="00FF2F4D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18FF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val="de-DE" w:eastAsia="ar-SA"/>
    </w:rPr>
  </w:style>
  <w:style w:type="paragraph" w:styleId="Heading1">
    <w:name w:val="heading 1"/>
    <w:basedOn w:val="Normal"/>
    <w:next w:val="Heading2"/>
    <w:qFormat/>
    <w:pPr>
      <w:keepNext/>
      <w:numPr>
        <w:numId w:val="1"/>
      </w:numPr>
      <w:tabs>
        <w:tab w:val="left" w:pos="0"/>
      </w:tabs>
      <w:spacing w:before="120" w:after="120" w:line="400" w:lineRule="atLeast"/>
      <w:jc w:val="center"/>
      <w:outlineLvl w:val="0"/>
    </w:pPr>
    <w:rPr>
      <w:b/>
      <w:bCs/>
      <w:kern w:val="1"/>
      <w:sz w:val="30"/>
      <w:szCs w:val="3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120" w:after="120" w:line="320" w:lineRule="atLeast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180" w:after="60"/>
      <w:outlineLvl w:val="2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2">
    <w:name w:val="Absatz-Standardschriftart2"/>
  </w:style>
  <w:style w:type="character" w:customStyle="1" w:styleId="Absatzstandardschriftart">
    <w:name w:val="Absatz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ardstycketeckensnitt1">
    <w:name w:val="Standardstycketeckensnitt1"/>
  </w:style>
  <w:style w:type="character" w:customStyle="1" w:styleId="Absatz-Standardschriftart1">
    <w:name w:val="Absatz-Standardschriftart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efaultParagraphFont1">
    <w:name w:val="Default Paragraph Font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Kommentarzeichen1">
    <w:name w:val="Kommentarzeichen1"/>
    <w:rPr>
      <w:sz w:val="16"/>
      <w:szCs w:val="16"/>
    </w:rPr>
  </w:style>
  <w:style w:type="character" w:customStyle="1" w:styleId="Char1">
    <w:name w:val="Char1"/>
    <w:rPr>
      <w:rFonts w:ascii="Arial" w:hAnsi="Arial"/>
      <w:sz w:val="24"/>
      <w:szCs w:val="24"/>
      <w:lang w:val="de-DE" w:eastAsia="ar-SA" w:bidi="ar-SA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NichtproportionalerText">
    <w:name w:val="Nichtproportionaler Text"/>
    <w:rPr>
      <w:rFonts w:ascii="Courier New" w:eastAsia="Courier New" w:hAnsi="Courier New" w:cs="Courier New"/>
    </w:rPr>
  </w:style>
  <w:style w:type="paragraph" w:customStyle="1" w:styleId="berschrift">
    <w:name w:val="Überschrift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Arial" w:hAnsi="Arial" w:cs="Tahoma"/>
    </w:rPr>
  </w:style>
  <w:style w:type="paragraph" w:customStyle="1" w:styleId="Beschriftung2">
    <w:name w:val="Beschriftung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Normal"/>
    <w:pPr>
      <w:suppressLineNumbers/>
    </w:pPr>
    <w:rPr>
      <w:rFonts w:ascii="Arial" w:hAnsi="Arial" w:cs="Tahoma"/>
    </w:rPr>
  </w:style>
  <w:style w:type="paragraph" w:customStyle="1" w:styleId="Beschriftung1">
    <w:name w:val="Beschriftung1"/>
    <w:basedOn w:val="Normal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Pressemitteilung">
    <w:name w:val="Pressemitteilung"/>
    <w:basedOn w:val="Normal"/>
    <w:pPr>
      <w:spacing w:before="360" w:after="240"/>
    </w:pPr>
    <w:rPr>
      <w:rFonts w:ascii="Arial" w:hAnsi="Arial"/>
      <w:b/>
      <w:szCs w:val="20"/>
      <w:u w:val="single"/>
    </w:rPr>
  </w:style>
  <w:style w:type="paragraph" w:customStyle="1" w:styleId="Kommentartext1">
    <w:name w:val="Kommentartext1"/>
    <w:basedOn w:val="Normal"/>
    <w:rPr>
      <w:rFonts w:ascii="Arial" w:hAnsi="Arial"/>
    </w:rPr>
  </w:style>
  <w:style w:type="paragraph" w:customStyle="1" w:styleId="Ballongtext1">
    <w:name w:val="Ballongtext1"/>
    <w:basedOn w:val="Normal"/>
    <w:rPr>
      <w:rFonts w:ascii="Tahoma" w:hAnsi="Tahoma" w:cs="Tahoma"/>
      <w:sz w:val="16"/>
      <w:szCs w:val="16"/>
    </w:rPr>
  </w:style>
  <w:style w:type="paragraph" w:customStyle="1" w:styleId="TabellenInhalt">
    <w:name w:val="Tabellen Inhalt"/>
    <w:basedOn w:val="Normal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Kommentartext2">
    <w:name w:val="Kommentartext2"/>
    <w:basedOn w:val="Normal"/>
  </w:style>
  <w:style w:type="paragraph" w:customStyle="1" w:styleId="VorformatierterText">
    <w:name w:val="Vorformatierter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Text">
    <w:name w:val="Text"/>
    <w:basedOn w:val="Normal"/>
    <w:pPr>
      <w:spacing w:before="120" w:line="360" w:lineRule="auto"/>
    </w:pPr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Standard1">
    <w:name w:val="Standard1"/>
    <w:pPr>
      <w:suppressAutoHyphens/>
    </w:pPr>
    <w:rPr>
      <w:rFonts w:eastAsia="Arial"/>
      <w:kern w:val="1"/>
      <w:sz w:val="24"/>
      <w:szCs w:val="24"/>
      <w:lang w:val="de-DE" w:eastAsia="ar-SA"/>
    </w:rPr>
  </w:style>
  <w:style w:type="paragraph" w:styleId="BalloonText">
    <w:name w:val="Balloon Text"/>
    <w:basedOn w:val="Normal"/>
    <w:semiHidden/>
    <w:rsid w:val="00320B5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723E51"/>
  </w:style>
  <w:style w:type="character" w:styleId="Emphasis">
    <w:name w:val="Emphasis"/>
    <w:qFormat/>
    <w:rsid w:val="00723E51"/>
    <w:rPr>
      <w:i/>
      <w:iCs/>
    </w:rPr>
  </w:style>
  <w:style w:type="character" w:styleId="CommentReference">
    <w:name w:val="annotation reference"/>
    <w:uiPriority w:val="99"/>
    <w:semiHidden/>
    <w:unhideWhenUsed/>
    <w:rsid w:val="001063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06386"/>
    <w:rPr>
      <w:sz w:val="20"/>
      <w:szCs w:val="20"/>
    </w:rPr>
  </w:style>
  <w:style w:type="character" w:customStyle="1" w:styleId="CommentTextChar">
    <w:name w:val="Comment Text Char"/>
    <w:link w:val="CommentText"/>
    <w:rsid w:val="00106386"/>
    <w:rPr>
      <w:lang w:val="de-DE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3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6386"/>
    <w:rPr>
      <w:b/>
      <w:bCs/>
      <w:lang w:val="de-DE" w:eastAsia="ar-SA"/>
    </w:rPr>
  </w:style>
  <w:style w:type="paragraph" w:styleId="Header">
    <w:name w:val="header"/>
    <w:basedOn w:val="Normal"/>
    <w:link w:val="Head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E6154"/>
    <w:rPr>
      <w:sz w:val="24"/>
      <w:szCs w:val="24"/>
      <w:lang w:val="de-DE" w:eastAsia="ar-SA"/>
    </w:rPr>
  </w:style>
  <w:style w:type="paragraph" w:styleId="Footer">
    <w:name w:val="footer"/>
    <w:basedOn w:val="Normal"/>
    <w:link w:val="FooterChar"/>
    <w:uiPriority w:val="99"/>
    <w:unhideWhenUsed/>
    <w:rsid w:val="00FE615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E6154"/>
    <w:rPr>
      <w:sz w:val="24"/>
      <w:szCs w:val="24"/>
      <w:lang w:val="de-DE"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9D709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84B8A"/>
    <w:rPr>
      <w:sz w:val="24"/>
      <w:szCs w:val="24"/>
      <w:lang w:val="de-DE" w:eastAsia="ar-SA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00DB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00DB"/>
    <w:rPr>
      <w:rFonts w:ascii="Consolas" w:hAnsi="Consolas"/>
      <w:sz w:val="21"/>
      <w:szCs w:val="21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8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79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6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4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8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3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ngatec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congatec’s COM Express and Thin Mini-ITX with 5th Gen Intel® Core™ processor for Industrial reliability</vt:lpstr>
      <vt:lpstr>congatec’s COM Express and Thin Mini-ITX with 5th Gen Intel® Core™ processor for Industrial reliability</vt:lpstr>
      <vt:lpstr/>
    </vt:vector>
  </TitlesOfParts>
  <LinksUpToDate>false</LinksUpToDate>
  <CharactersWithSpaces>3145</CharactersWithSpaces>
  <SharedDoc>false</SharedDoc>
  <HLinks>
    <vt:vector size="84" baseType="variant">
      <vt:variant>
        <vt:i4>5308504</vt:i4>
      </vt:variant>
      <vt:variant>
        <vt:i4>39</vt:i4>
      </vt:variant>
      <vt:variant>
        <vt:i4>0</vt:i4>
      </vt:variant>
      <vt:variant>
        <vt:i4>5</vt:i4>
      </vt:variant>
      <vt:variant>
        <vt:lpwstr>http://www.youtube.com/congatecAE</vt:lpwstr>
      </vt:variant>
      <vt:variant>
        <vt:lpwstr/>
      </vt:variant>
      <vt:variant>
        <vt:i4>983066</vt:i4>
      </vt:variant>
      <vt:variant>
        <vt:i4>36</vt:i4>
      </vt:variant>
      <vt:variant>
        <vt:i4>0</vt:i4>
      </vt:variant>
      <vt:variant>
        <vt:i4>5</vt:i4>
      </vt:variant>
      <vt:variant>
        <vt:lpwstr>https://mobile.twitter.com/congatecAG</vt:lpwstr>
      </vt:variant>
      <vt:variant>
        <vt:lpwstr/>
      </vt:variant>
      <vt:variant>
        <vt:i4>5374039</vt:i4>
      </vt:variant>
      <vt:variant>
        <vt:i4>33</vt:i4>
      </vt:variant>
      <vt:variant>
        <vt:i4>0</vt:i4>
      </vt:variant>
      <vt:variant>
        <vt:i4>5</vt:i4>
      </vt:variant>
      <vt:variant>
        <vt:lpwstr>http://www.facebook.com/Congatec</vt:lpwstr>
      </vt:variant>
      <vt:variant>
        <vt:lpwstr/>
      </vt:variant>
      <vt:variant>
        <vt:i4>4980801</vt:i4>
      </vt:variant>
      <vt:variant>
        <vt:i4>30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6160403</vt:i4>
      </vt:variant>
      <vt:variant>
        <vt:i4>27</vt:i4>
      </vt:variant>
      <vt:variant>
        <vt:i4>0</vt:i4>
      </vt:variant>
      <vt:variant>
        <vt:i4>5</vt:i4>
      </vt:variant>
      <vt:variant>
        <vt:lpwstr>http://www.eltech.spb.ru/eng</vt:lpwstr>
      </vt:variant>
      <vt:variant>
        <vt:lpwstr/>
      </vt:variant>
      <vt:variant>
        <vt:i4>5046356</vt:i4>
      </vt:variant>
      <vt:variant>
        <vt:i4>24</vt:i4>
      </vt:variant>
      <vt:variant>
        <vt:i4>0</vt:i4>
      </vt:variant>
      <vt:variant>
        <vt:i4>5</vt:i4>
      </vt:variant>
      <vt:variant>
        <vt:lpwstr>http://www.congatec.com/press</vt:lpwstr>
      </vt:variant>
      <vt:variant>
        <vt:lpwstr/>
      </vt:variant>
      <vt:variant>
        <vt:i4>4259916</vt:i4>
      </vt:variant>
      <vt:variant>
        <vt:i4>21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3211278</vt:i4>
      </vt:variant>
      <vt:variant>
        <vt:i4>18</vt:i4>
      </vt:variant>
      <vt:variant>
        <vt:i4>0</vt:i4>
      </vt:variant>
      <vt:variant>
        <vt:i4>5</vt:i4>
      </vt:variant>
      <vt:variant>
        <vt:lpwstr>mailto:info@prismapr.com</vt:lpwstr>
      </vt:variant>
      <vt:variant>
        <vt:lpwstr/>
      </vt:variant>
      <vt:variant>
        <vt:i4>4259916</vt:i4>
      </vt:variant>
      <vt:variant>
        <vt:i4>15</vt:i4>
      </vt:variant>
      <vt:variant>
        <vt:i4>0</vt:i4>
      </vt:variant>
      <vt:variant>
        <vt:i4>5</vt:i4>
      </vt:variant>
      <vt:variant>
        <vt:lpwstr>http://www.prismapr.com/</vt:lpwstr>
      </vt:variant>
      <vt:variant>
        <vt:lpwstr/>
      </vt:variant>
      <vt:variant>
        <vt:i4>5636200</vt:i4>
      </vt:variant>
      <vt:variant>
        <vt:i4>12</vt:i4>
      </vt:variant>
      <vt:variant>
        <vt:i4>0</vt:i4>
      </vt:variant>
      <vt:variant>
        <vt:i4>5</vt:i4>
      </vt:variant>
      <vt:variant>
        <vt:lpwstr>mailto:monika@prismapr.com</vt:lpwstr>
      </vt:variant>
      <vt:variant>
        <vt:lpwstr/>
      </vt:variant>
      <vt:variant>
        <vt:i4>6029394</vt:i4>
      </vt:variant>
      <vt:variant>
        <vt:i4>9</vt:i4>
      </vt:variant>
      <vt:variant>
        <vt:i4>0</vt:i4>
      </vt:variant>
      <vt:variant>
        <vt:i4>5</vt:i4>
      </vt:variant>
      <vt:variant>
        <vt:lpwstr>http://www.eltech.spb.ru/</vt:lpwstr>
      </vt:variant>
      <vt:variant>
        <vt:lpwstr/>
      </vt:variant>
      <vt:variant>
        <vt:i4>4718702</vt:i4>
      </vt:variant>
      <vt:variant>
        <vt:i4>6</vt:i4>
      </vt:variant>
      <vt:variant>
        <vt:i4>0</vt:i4>
      </vt:variant>
      <vt:variant>
        <vt:i4>5</vt:i4>
      </vt:variant>
      <vt:variant>
        <vt:lpwstr>mailto:alexey.nekrasov@eltech.spb.ru</vt:lpwstr>
      </vt:variant>
      <vt:variant>
        <vt:lpwstr/>
      </vt:variant>
      <vt:variant>
        <vt:i4>4980801</vt:i4>
      </vt:variant>
      <vt:variant>
        <vt:i4>3</vt:i4>
      </vt:variant>
      <vt:variant>
        <vt:i4>0</vt:i4>
      </vt:variant>
      <vt:variant>
        <vt:i4>5</vt:i4>
      </vt:variant>
      <vt:variant>
        <vt:lpwstr>http://www.congatec.com/</vt:lpwstr>
      </vt:variant>
      <vt:variant>
        <vt:lpwstr/>
      </vt:variant>
      <vt:variant>
        <vt:i4>3932163</vt:i4>
      </vt:variant>
      <vt:variant>
        <vt:i4>0</vt:i4>
      </vt:variant>
      <vt:variant>
        <vt:i4>0</vt:i4>
      </vt:variant>
      <vt:variant>
        <vt:i4>5</vt:i4>
      </vt:variant>
      <vt:variant>
        <vt:lpwstr>mailto:info@congatec.com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congatec’s COM Express and Thin Mini-ITX with 5th Gen Intel® Core™ processor for Industrial reliability</dc:title>
  <dc:creator/>
  <cp:lastModifiedBy/>
  <cp:revision>1</cp:revision>
  <dcterms:created xsi:type="dcterms:W3CDTF">2015-05-22T11:39:00Z</dcterms:created>
  <dcterms:modified xsi:type="dcterms:W3CDTF">2015-05-22T11:42:00Z</dcterms:modified>
</cp:coreProperties>
</file>