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B6D614" w14:textId="77777777" w:rsidR="00DB720C" w:rsidRDefault="00DB720C">
      <w:pPr>
        <w:rPr>
          <w:rFonts w:ascii="Arial" w:hAnsi="Arial"/>
          <w:lang w:val="en-US"/>
        </w:rPr>
      </w:pPr>
    </w:p>
    <w:p w14:paraId="292C16A1" w14:textId="77777777" w:rsidR="001C3873" w:rsidRDefault="00782180">
      <w:pPr>
        <w:rPr>
          <w:rFonts w:ascii="Arial" w:hAnsi="Arial"/>
          <w:lang w:val="en-US"/>
        </w:rPr>
      </w:pPr>
      <w:r>
        <w:rPr>
          <w:rFonts w:ascii="Arial" w:hAnsi="Arial"/>
          <w:noProof/>
          <w:lang w:val="en-US" w:eastAsia="zh-TW"/>
        </w:rPr>
        <w:drawing>
          <wp:anchor distT="0" distB="0" distL="114300" distR="114300" simplePos="0" relativeHeight="251658240" behindDoc="1" locked="0" layoutInCell="1" allowOverlap="1" wp14:anchorId="1417C3A5" wp14:editId="6EB94C48">
            <wp:simplePos x="0" y="0"/>
            <wp:positionH relativeFrom="column">
              <wp:posOffset>4965065</wp:posOffset>
            </wp:positionH>
            <wp:positionV relativeFrom="paragraph">
              <wp:posOffset>-467360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CD663" w14:textId="77777777" w:rsidR="001C3873" w:rsidRDefault="001C3873">
      <w:pPr>
        <w:rPr>
          <w:rFonts w:ascii="Arial" w:hAnsi="Arial"/>
          <w:lang w:val="en-US"/>
        </w:rPr>
      </w:pP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855DBB" w:rsidRPr="00EA1B12" w14:paraId="19EF1887" w14:textId="77777777" w:rsidTr="00855DBB">
        <w:trPr>
          <w:trHeight w:val="270"/>
        </w:trPr>
        <w:tc>
          <w:tcPr>
            <w:tcW w:w="2430" w:type="dxa"/>
          </w:tcPr>
          <w:p w14:paraId="388632F0" w14:textId="77777777" w:rsidR="00855DBB" w:rsidRPr="00855DBB" w:rsidRDefault="00855DBB" w:rsidP="00D24DCF">
            <w:pPr>
              <w:snapToGrid w:val="0"/>
              <w:spacing w:after="40"/>
              <w:ind w:right="-1058"/>
              <w:rPr>
                <w:rFonts w:ascii="SimSun" w:eastAsia="SimSun" w:hAnsi="SimSun" w:cs="Arial"/>
                <w:b/>
                <w:bCs/>
                <w:sz w:val="18"/>
                <w:szCs w:val="18"/>
                <w:u w:val="single"/>
                <w:lang w:val="en-US"/>
              </w:rPr>
            </w:pPr>
            <w:r w:rsidRPr="00855DBB">
              <w:rPr>
                <w:rFonts w:ascii="SimSun" w:eastAsia="SimSun" w:hAnsi="SimSun" w:cs="Arial"/>
                <w:b/>
                <w:bCs/>
                <w:sz w:val="18"/>
                <w:szCs w:val="18"/>
                <w:u w:val="single"/>
                <w:lang w:val="en-US" w:eastAsia="zh-TW"/>
              </w:rPr>
              <w:t>读者</w:t>
            </w:r>
            <w:r w:rsidRPr="00855DBB">
              <w:rPr>
                <w:rFonts w:ascii="SimSun" w:eastAsia="SimSun" w:hAnsi="SimSun" w:cs="Arial"/>
                <w:b/>
                <w:bCs/>
                <w:sz w:val="18"/>
                <w:szCs w:val="18"/>
                <w:lang w:val="en-US" w:eastAsia="zh-TW"/>
              </w:rPr>
              <w:t>查询</w:t>
            </w:r>
            <w:r w:rsidRPr="00855DBB">
              <w:rPr>
                <w:rFonts w:ascii="SimSun" w:eastAsia="SimSun" w:hAnsi="SimSun" w:cs="Arial"/>
                <w:b/>
                <w:bCs/>
                <w:sz w:val="18"/>
                <w:szCs w:val="18"/>
                <w:u w:val="single"/>
                <w:lang w:val="en-US"/>
              </w:rPr>
              <w:t>:</w:t>
            </w:r>
          </w:p>
        </w:tc>
        <w:tc>
          <w:tcPr>
            <w:tcW w:w="2342" w:type="dxa"/>
          </w:tcPr>
          <w:p w14:paraId="0F5CF82F" w14:textId="77777777" w:rsidR="00855DBB" w:rsidRPr="00855DBB" w:rsidRDefault="00855DBB" w:rsidP="00D24DCF">
            <w:pPr>
              <w:snapToGrid w:val="0"/>
              <w:spacing w:after="40"/>
              <w:rPr>
                <w:rFonts w:ascii="SimSun" w:eastAsia="SimSun" w:hAnsi="SimSun" w:cs="Arial"/>
                <w:b/>
                <w:bCs/>
                <w:sz w:val="18"/>
                <w:szCs w:val="18"/>
                <w:u w:val="single"/>
                <w:lang w:val="en-US"/>
              </w:rPr>
            </w:pPr>
            <w:r w:rsidRPr="006D51B3">
              <w:rPr>
                <w:rFonts w:asciiTheme="minorHAnsi" w:hAnsiTheme="minorHAnsi" w:cs="Arial"/>
                <w:b/>
                <w:bCs/>
                <w:sz w:val="18"/>
                <w:szCs w:val="18"/>
                <w:lang w:val="en-US"/>
              </w:rPr>
              <w:t xml:space="preserve"> </w:t>
            </w:r>
            <w:r w:rsidRPr="00855DBB">
              <w:rPr>
                <w:rFonts w:ascii="SimSun" w:eastAsia="SimSun" w:hAnsi="SimSun" w:cs="Arial"/>
                <w:b/>
                <w:bCs/>
                <w:sz w:val="18"/>
                <w:szCs w:val="18"/>
                <w:u w:val="single"/>
                <w:lang w:val="en-US" w:eastAsia="zh-TW"/>
              </w:rPr>
              <w:t>媒体联系</w:t>
            </w:r>
            <w:r w:rsidRPr="00855DBB">
              <w:rPr>
                <w:rFonts w:ascii="SimSun" w:eastAsia="SimSun" w:hAnsi="SimSun" w:cs="Arial"/>
                <w:b/>
                <w:bCs/>
                <w:sz w:val="18"/>
                <w:szCs w:val="18"/>
                <w:u w:val="single"/>
                <w:lang w:val="en-US"/>
              </w:rPr>
              <w:t>:</w:t>
            </w:r>
          </w:p>
        </w:tc>
        <w:tc>
          <w:tcPr>
            <w:tcW w:w="2597" w:type="dxa"/>
          </w:tcPr>
          <w:p w14:paraId="7CA9D220" w14:textId="77777777" w:rsidR="00855DBB" w:rsidRPr="00EA1B12" w:rsidRDefault="00855DBB" w:rsidP="00D24DCF">
            <w:pPr>
              <w:snapToGrid w:val="0"/>
              <w:rPr>
                <w:rFonts w:ascii="Arial" w:hAnsi="Arial" w:cs="Arial"/>
                <w:b/>
                <w:bCs/>
                <w:sz w:val="18"/>
                <w:szCs w:val="18"/>
                <w:u w:val="single"/>
                <w:lang w:val="en-US"/>
              </w:rPr>
            </w:pPr>
          </w:p>
        </w:tc>
      </w:tr>
      <w:tr w:rsidR="00855DBB" w:rsidRPr="00EA1B12" w14:paraId="73A3F9EE" w14:textId="77777777" w:rsidTr="00855DBB">
        <w:tblPrEx>
          <w:tblCellMar>
            <w:left w:w="70" w:type="dxa"/>
            <w:right w:w="70" w:type="dxa"/>
          </w:tblCellMar>
        </w:tblPrEx>
        <w:trPr>
          <w:gridAfter w:val="1"/>
          <w:wAfter w:w="2597" w:type="dxa"/>
          <w:trHeight w:val="227"/>
        </w:trPr>
        <w:tc>
          <w:tcPr>
            <w:tcW w:w="2430" w:type="dxa"/>
          </w:tcPr>
          <w:p w14:paraId="048CB31C" w14:textId="77777777" w:rsidR="00855DBB" w:rsidRPr="00855DBB" w:rsidRDefault="00855DBB" w:rsidP="00D24DCF">
            <w:pPr>
              <w:snapToGrid w:val="0"/>
              <w:spacing w:before="80" w:after="20"/>
              <w:ind w:right="-1058"/>
              <w:rPr>
                <w:rFonts w:ascii="SimSun" w:eastAsia="SimSun" w:hAnsi="SimSun" w:cs="Arial"/>
                <w:b/>
                <w:bCs/>
                <w:sz w:val="18"/>
                <w:szCs w:val="18"/>
                <w:lang w:val="en-US" w:eastAsia="zh-TW"/>
              </w:rPr>
            </w:pPr>
            <w:r w:rsidRPr="00855DBB">
              <w:rPr>
                <w:rFonts w:ascii="SimSun" w:eastAsia="SimSun" w:hAnsi="SimSun" w:cs="Arial" w:hint="eastAsia"/>
                <w:b/>
                <w:bCs/>
                <w:sz w:val="18"/>
                <w:szCs w:val="18"/>
                <w:lang w:val="en-US" w:eastAsia="zh-TW"/>
              </w:rPr>
              <w:t>德国康佳特科技</w:t>
            </w:r>
          </w:p>
        </w:tc>
        <w:tc>
          <w:tcPr>
            <w:tcW w:w="2342" w:type="dxa"/>
          </w:tcPr>
          <w:p w14:paraId="24BFF843" w14:textId="77777777" w:rsidR="00855DBB" w:rsidRPr="00855DBB" w:rsidRDefault="00855DBB" w:rsidP="00D24DCF">
            <w:pPr>
              <w:tabs>
                <w:tab w:val="left" w:pos="592"/>
              </w:tabs>
              <w:snapToGrid w:val="0"/>
              <w:spacing w:before="80" w:after="20"/>
              <w:rPr>
                <w:rFonts w:ascii="SimSun" w:eastAsia="SimSun" w:hAnsi="SimSun" w:cs="Arial"/>
                <w:b/>
                <w:bCs/>
                <w:sz w:val="18"/>
                <w:szCs w:val="18"/>
                <w:lang w:val="en-US" w:eastAsia="zh-TW"/>
              </w:rPr>
            </w:pPr>
            <w:r w:rsidRPr="00855DBB">
              <w:rPr>
                <w:rFonts w:ascii="SimSun" w:eastAsia="SimSun" w:hAnsi="SimSun" w:cs="Arial"/>
                <w:b/>
                <w:bCs/>
                <w:sz w:val="18"/>
                <w:szCs w:val="18"/>
                <w:lang w:val="en-US" w:eastAsia="zh-TW"/>
              </w:rPr>
              <w:t>德国康佳特科技</w:t>
            </w:r>
          </w:p>
        </w:tc>
      </w:tr>
      <w:tr w:rsidR="00855DBB" w:rsidRPr="00EA1B12" w14:paraId="545DB27D" w14:textId="77777777" w:rsidTr="00855DBB">
        <w:tblPrEx>
          <w:tblCellMar>
            <w:left w:w="70" w:type="dxa"/>
            <w:right w:w="70" w:type="dxa"/>
          </w:tblCellMar>
        </w:tblPrEx>
        <w:trPr>
          <w:gridAfter w:val="1"/>
          <w:wAfter w:w="2597" w:type="dxa"/>
          <w:trHeight w:val="227"/>
        </w:trPr>
        <w:tc>
          <w:tcPr>
            <w:tcW w:w="2430" w:type="dxa"/>
          </w:tcPr>
          <w:p w14:paraId="74B80642" w14:textId="77777777" w:rsidR="00855DBB" w:rsidRPr="006D51B3" w:rsidRDefault="00855DBB" w:rsidP="00D24DCF">
            <w:pPr>
              <w:snapToGrid w:val="0"/>
              <w:spacing w:before="20" w:after="20"/>
              <w:rPr>
                <w:rFonts w:asciiTheme="minorHAnsi" w:hAnsiTheme="minorHAnsi" w:cs="Arial"/>
                <w:sz w:val="18"/>
                <w:szCs w:val="18"/>
                <w:lang w:val="en-US"/>
              </w:rPr>
            </w:pPr>
            <w:r w:rsidRPr="006D51B3">
              <w:rPr>
                <w:rFonts w:asciiTheme="minorHAnsi" w:hAnsiTheme="minorHAnsi" w:cs="Arial"/>
                <w:sz w:val="18"/>
                <w:szCs w:val="18"/>
                <w:lang w:val="en-US" w:eastAsia="zh-CN"/>
              </w:rPr>
              <w:t xml:space="preserve">Michael Chu </w:t>
            </w:r>
            <w:r w:rsidRPr="006D51B3">
              <w:rPr>
                <w:rFonts w:asciiTheme="minorHAnsi" w:hAnsiTheme="minorHAnsi" w:cs="Arial"/>
                <w:sz w:val="18"/>
                <w:szCs w:val="18"/>
                <w:lang w:val="en-US" w:eastAsia="zh-CN"/>
              </w:rPr>
              <w:t>储圣杰</w:t>
            </w:r>
          </w:p>
        </w:tc>
        <w:tc>
          <w:tcPr>
            <w:tcW w:w="2342" w:type="dxa"/>
          </w:tcPr>
          <w:p w14:paraId="52D51A45" w14:textId="77777777" w:rsidR="00855DBB" w:rsidRPr="006D51B3" w:rsidRDefault="00855DBB" w:rsidP="00D24DCF">
            <w:pPr>
              <w:snapToGrid w:val="0"/>
              <w:spacing w:before="20" w:after="20"/>
              <w:rPr>
                <w:rFonts w:asciiTheme="minorHAnsi" w:hAnsiTheme="minorHAnsi" w:cs="Arial"/>
                <w:sz w:val="18"/>
                <w:szCs w:val="18"/>
                <w:lang w:val="en-US"/>
              </w:rPr>
            </w:pPr>
            <w:proofErr w:type="spellStart"/>
            <w:r w:rsidRPr="006D51B3">
              <w:rPr>
                <w:rFonts w:asciiTheme="minorHAnsi" w:hAnsiTheme="minorHAnsi" w:cs="Arial"/>
                <w:sz w:val="18"/>
                <w:szCs w:val="18"/>
                <w:lang w:val="en-US" w:eastAsia="zh-CN"/>
              </w:rPr>
              <w:t>Crysta</w:t>
            </w:r>
            <w:proofErr w:type="spellEnd"/>
            <w:r w:rsidRPr="006D51B3">
              <w:rPr>
                <w:rFonts w:asciiTheme="minorHAnsi" w:hAnsiTheme="minorHAnsi" w:cs="Arial"/>
                <w:sz w:val="18"/>
                <w:szCs w:val="18"/>
                <w:lang w:val="en-US" w:eastAsia="zh-CN"/>
              </w:rPr>
              <w:t xml:space="preserve"> Lee </w:t>
            </w:r>
            <w:r w:rsidRPr="006D51B3">
              <w:rPr>
                <w:rFonts w:asciiTheme="minorHAnsi" w:hAnsiTheme="minorHAnsi" w:cs="Arial"/>
                <w:sz w:val="18"/>
                <w:szCs w:val="18"/>
                <w:lang w:val="en-US" w:eastAsia="zh-CN"/>
              </w:rPr>
              <w:t>李佳纯</w:t>
            </w:r>
          </w:p>
        </w:tc>
      </w:tr>
      <w:tr w:rsidR="00855DBB" w:rsidRPr="00EA1B12" w14:paraId="767FD44E" w14:textId="77777777" w:rsidTr="00855DBB">
        <w:tblPrEx>
          <w:tblCellMar>
            <w:left w:w="70" w:type="dxa"/>
            <w:right w:w="70" w:type="dxa"/>
          </w:tblCellMar>
        </w:tblPrEx>
        <w:trPr>
          <w:gridAfter w:val="1"/>
          <w:wAfter w:w="2597" w:type="dxa"/>
          <w:trHeight w:val="227"/>
        </w:trPr>
        <w:tc>
          <w:tcPr>
            <w:tcW w:w="2430" w:type="dxa"/>
          </w:tcPr>
          <w:p w14:paraId="2995550E" w14:textId="77777777" w:rsidR="00855DBB" w:rsidRPr="006D51B3" w:rsidRDefault="00855DBB" w:rsidP="00D24DCF">
            <w:pPr>
              <w:snapToGrid w:val="0"/>
              <w:spacing w:before="20" w:after="20"/>
              <w:rPr>
                <w:rFonts w:asciiTheme="minorHAnsi" w:hAnsiTheme="minorHAnsi" w:cs="Arial"/>
                <w:color w:val="000000"/>
                <w:sz w:val="18"/>
                <w:szCs w:val="18"/>
                <w:lang w:val="en-US"/>
              </w:rPr>
            </w:pPr>
            <w:r w:rsidRPr="006D51B3">
              <w:rPr>
                <w:rFonts w:asciiTheme="minorHAnsi" w:hAnsiTheme="minorHAnsi" w:cs="Arial"/>
                <w:color w:val="000000"/>
                <w:sz w:val="18"/>
                <w:szCs w:val="18"/>
                <w:lang w:val="en-US" w:eastAsia="zh-CN"/>
              </w:rPr>
              <w:t>电话</w:t>
            </w:r>
            <w:r w:rsidRPr="006D51B3">
              <w:rPr>
                <w:rFonts w:asciiTheme="minorHAnsi" w:hAnsiTheme="minorHAnsi" w:cs="Arial"/>
                <w:color w:val="000000"/>
                <w:sz w:val="18"/>
                <w:szCs w:val="18"/>
                <w:lang w:val="en-US" w:eastAsia="zh-CN"/>
              </w:rPr>
              <w:t>: +</w:t>
            </w:r>
            <w:r w:rsidRPr="006D51B3">
              <w:rPr>
                <w:rFonts w:asciiTheme="minorHAnsi" w:hAnsiTheme="minorHAnsi" w:cs="Helv"/>
                <w:color w:val="000000"/>
                <w:sz w:val="18"/>
                <w:szCs w:val="18"/>
                <w:lang w:val="en-US" w:eastAsia="zh-CN"/>
              </w:rPr>
              <w:t>86-21-60255862</w:t>
            </w:r>
          </w:p>
        </w:tc>
        <w:tc>
          <w:tcPr>
            <w:tcW w:w="2342" w:type="dxa"/>
          </w:tcPr>
          <w:p w14:paraId="60ECC649" w14:textId="77777777" w:rsidR="00855DBB" w:rsidRPr="006D51B3" w:rsidRDefault="00855DBB" w:rsidP="00D24DCF">
            <w:pPr>
              <w:snapToGrid w:val="0"/>
              <w:spacing w:before="20" w:after="20"/>
              <w:rPr>
                <w:rFonts w:asciiTheme="minorHAnsi" w:hAnsiTheme="minorHAnsi" w:cs="Arial"/>
                <w:color w:val="000000"/>
                <w:sz w:val="18"/>
                <w:szCs w:val="18"/>
                <w:lang w:val="en-US" w:eastAsia="zh-TW"/>
              </w:rPr>
            </w:pPr>
            <w:r w:rsidRPr="006D51B3">
              <w:rPr>
                <w:rFonts w:asciiTheme="minorHAnsi" w:hAnsiTheme="minorHAnsi" w:cs="Arial"/>
                <w:color w:val="000000"/>
                <w:sz w:val="18"/>
                <w:szCs w:val="18"/>
                <w:lang w:val="en-US" w:eastAsia="zh-CN"/>
              </w:rPr>
              <w:t>电话</w:t>
            </w:r>
            <w:r w:rsidRPr="006D51B3">
              <w:rPr>
                <w:rFonts w:asciiTheme="minorHAnsi" w:hAnsiTheme="minorHAnsi" w:cs="Arial"/>
                <w:color w:val="000000"/>
                <w:sz w:val="18"/>
                <w:szCs w:val="18"/>
                <w:lang w:val="en-US" w:eastAsia="zh-CN"/>
              </w:rPr>
              <w:t>: +</w:t>
            </w:r>
            <w:r w:rsidRPr="006D51B3">
              <w:rPr>
                <w:rFonts w:asciiTheme="minorHAnsi" w:hAnsiTheme="minorHAnsi" w:cs="Helv"/>
                <w:color w:val="000000"/>
                <w:sz w:val="18"/>
                <w:szCs w:val="18"/>
                <w:lang w:val="en-US" w:eastAsia="zh-CN"/>
              </w:rPr>
              <w:t>86-21-60255862</w:t>
            </w:r>
            <w:r w:rsidRPr="006D51B3">
              <w:rPr>
                <w:rFonts w:asciiTheme="minorHAnsi" w:hAnsiTheme="minorHAnsi" w:cs="Helv"/>
                <w:color w:val="000000"/>
                <w:sz w:val="18"/>
                <w:szCs w:val="18"/>
                <w:lang w:val="en-US" w:eastAsia="zh-TW"/>
              </w:rPr>
              <w:t>x660</w:t>
            </w:r>
          </w:p>
        </w:tc>
      </w:tr>
      <w:tr w:rsidR="00855DBB" w:rsidRPr="00EA1B12" w14:paraId="07D0FE7D" w14:textId="77777777" w:rsidTr="00855DBB">
        <w:tblPrEx>
          <w:tblCellMar>
            <w:left w:w="70" w:type="dxa"/>
            <w:right w:w="70" w:type="dxa"/>
          </w:tblCellMar>
        </w:tblPrEx>
        <w:trPr>
          <w:gridAfter w:val="1"/>
          <w:wAfter w:w="2597" w:type="dxa"/>
          <w:trHeight w:val="273"/>
        </w:trPr>
        <w:tc>
          <w:tcPr>
            <w:tcW w:w="2430" w:type="dxa"/>
          </w:tcPr>
          <w:p w14:paraId="2100A2DB" w14:textId="77777777" w:rsidR="00855DBB" w:rsidRPr="00855DBB" w:rsidRDefault="00AB51FC" w:rsidP="00D24DCF">
            <w:pPr>
              <w:snapToGrid w:val="0"/>
              <w:spacing w:before="20" w:after="20"/>
              <w:rPr>
                <w:rFonts w:asciiTheme="minorHAnsi" w:hAnsiTheme="minorHAnsi" w:cs="Arial"/>
                <w:sz w:val="18"/>
                <w:szCs w:val="18"/>
                <w:lang w:eastAsia="zh-TW"/>
              </w:rPr>
            </w:pPr>
            <w:hyperlink r:id="rId10" w:history="1">
              <w:r w:rsidR="00855DBB" w:rsidRPr="00855DBB">
                <w:rPr>
                  <w:rStyle w:val="Hyperlink"/>
                  <w:rFonts w:asciiTheme="minorHAnsi" w:hAnsiTheme="minorHAnsi" w:cs="Arial"/>
                  <w:sz w:val="18"/>
                  <w:szCs w:val="18"/>
                  <w:lang w:eastAsia="zh-CN"/>
                </w:rPr>
                <w:t>sales-asia@congatec.com</w:t>
              </w:r>
            </w:hyperlink>
          </w:p>
          <w:p w14:paraId="30748267" w14:textId="77777777" w:rsidR="00855DBB" w:rsidRPr="006D51B3" w:rsidRDefault="00855DBB" w:rsidP="00D24DCF">
            <w:pPr>
              <w:snapToGrid w:val="0"/>
              <w:spacing w:before="20" w:after="20"/>
              <w:rPr>
                <w:rFonts w:asciiTheme="minorEastAsia" w:hAnsiTheme="minorEastAsia" w:cs="Arial"/>
                <w:sz w:val="18"/>
                <w:szCs w:val="18"/>
              </w:rPr>
            </w:pPr>
            <w:r w:rsidRPr="00855DBB">
              <w:rPr>
                <w:rFonts w:asciiTheme="minorHAnsi" w:hAnsiTheme="minorHAnsi" w:cs="Arial"/>
                <w:color w:val="0000FF"/>
                <w:sz w:val="18"/>
                <w:szCs w:val="18"/>
                <w:u w:val="single"/>
                <w:lang w:eastAsia="zh-CN"/>
              </w:rPr>
              <w:t>www.congatec.cn</w:t>
            </w:r>
            <w:r w:rsidRPr="006D51B3">
              <w:rPr>
                <w:rFonts w:asciiTheme="minorEastAsia" w:hAnsiTheme="minorEastAsia" w:cs="Arial"/>
                <w:sz w:val="18"/>
                <w:szCs w:val="18"/>
              </w:rPr>
              <w:t xml:space="preserve"> </w:t>
            </w:r>
          </w:p>
        </w:tc>
        <w:tc>
          <w:tcPr>
            <w:tcW w:w="2342" w:type="dxa"/>
          </w:tcPr>
          <w:p w14:paraId="00BB70E7" w14:textId="77777777" w:rsidR="00855DBB" w:rsidRPr="00855DBB" w:rsidRDefault="00855DBB" w:rsidP="00D24DCF">
            <w:pPr>
              <w:snapToGrid w:val="0"/>
              <w:spacing w:before="20" w:after="20"/>
              <w:rPr>
                <w:rFonts w:asciiTheme="minorHAnsi" w:hAnsiTheme="minorHAnsi" w:cs="Arial"/>
                <w:sz w:val="18"/>
                <w:szCs w:val="18"/>
              </w:rPr>
            </w:pPr>
            <w:r w:rsidRPr="00855DBB">
              <w:rPr>
                <w:rFonts w:asciiTheme="minorHAnsi" w:hAnsiTheme="minorHAnsi" w:cs="Arial"/>
                <w:color w:val="0000FF"/>
                <w:sz w:val="18"/>
                <w:szCs w:val="18"/>
                <w:u w:val="single"/>
              </w:rPr>
              <w:t>crysta.lee@congatec.com</w:t>
            </w:r>
          </w:p>
          <w:p w14:paraId="31E70C56" w14:textId="77777777" w:rsidR="00855DBB" w:rsidRPr="006D51B3" w:rsidRDefault="00855DBB" w:rsidP="00D24DCF">
            <w:pPr>
              <w:snapToGrid w:val="0"/>
              <w:spacing w:before="20" w:after="20"/>
              <w:rPr>
                <w:rFonts w:asciiTheme="minorEastAsia" w:hAnsiTheme="minorEastAsia" w:cs="Arial"/>
                <w:sz w:val="18"/>
                <w:szCs w:val="18"/>
              </w:rPr>
            </w:pPr>
            <w:r w:rsidRPr="00855DBB">
              <w:rPr>
                <w:rFonts w:asciiTheme="minorHAnsi" w:hAnsiTheme="minorHAnsi" w:cs="Arial"/>
                <w:color w:val="0000FF"/>
                <w:sz w:val="18"/>
                <w:szCs w:val="18"/>
                <w:u w:val="single"/>
                <w:lang w:eastAsia="zh-CN"/>
              </w:rPr>
              <w:t>www.congatec.cn</w:t>
            </w:r>
          </w:p>
        </w:tc>
      </w:tr>
    </w:tbl>
    <w:p w14:paraId="1B4A8F59" w14:textId="77777777" w:rsidR="00A31A0E" w:rsidRPr="00EE32AF" w:rsidRDefault="00A31A0E" w:rsidP="006E0FAF">
      <w:pPr>
        <w:rPr>
          <w:rFonts w:ascii="Arial" w:hAnsi="Arial" w:cs="Arial"/>
          <w:i/>
          <w:noProof/>
          <w:sz w:val="18"/>
          <w:szCs w:val="18"/>
          <w:lang w:eastAsia="en-GB"/>
        </w:rPr>
      </w:pPr>
    </w:p>
    <w:p w14:paraId="76443CFF" w14:textId="09F72C09" w:rsidR="00F20BF7" w:rsidRDefault="007A6F6E" w:rsidP="007A6F6E">
      <w:pPr>
        <w:rPr>
          <w:rFonts w:ascii="Arial" w:hAnsi="Arial" w:cs="Arial"/>
          <w:i/>
          <w:sz w:val="18"/>
          <w:szCs w:val="18"/>
          <w:lang w:val="en-US"/>
        </w:rPr>
      </w:pPr>
      <w:r>
        <w:rPr>
          <w:rFonts w:ascii="Arial" w:hAnsi="Arial" w:cs="Arial"/>
          <w:i/>
          <w:noProof/>
          <w:sz w:val="18"/>
          <w:szCs w:val="18"/>
          <w:lang w:val="en-US" w:eastAsia="zh-TW"/>
        </w:rPr>
        <w:drawing>
          <wp:inline distT="0" distB="0" distL="0" distR="0" wp14:anchorId="2D56DB27" wp14:editId="009AC91D">
            <wp:extent cx="2838450" cy="174307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en-Intel-Core-congatec-COM-Express-Mini-ITX_min-res.jpg"/>
                    <pic:cNvPicPr/>
                  </pic:nvPicPr>
                  <pic:blipFill rotWithShape="1">
                    <a:blip r:embed="rId11">
                      <a:extLst>
                        <a:ext uri="{28A0092B-C50C-407E-A947-70E740481C1C}">
                          <a14:useLocalDpi xmlns:a14="http://schemas.microsoft.com/office/drawing/2010/main" val="0"/>
                        </a:ext>
                      </a:extLst>
                    </a:blip>
                    <a:srcRect t="5119" b="9727"/>
                    <a:stretch/>
                  </pic:blipFill>
                  <pic:spPr bwMode="auto">
                    <a:xfrm>
                      <a:off x="0" y="0"/>
                      <a:ext cx="2839720" cy="174385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i/>
          <w:sz w:val="18"/>
          <w:szCs w:val="18"/>
          <w:lang w:val="fr-FR"/>
        </w:rPr>
        <w:br/>
      </w:r>
      <w:r w:rsidR="00F20BF7" w:rsidRPr="00C0354C">
        <w:rPr>
          <w:rFonts w:ascii="Arial" w:hAnsi="Arial" w:cs="Arial"/>
          <w:i/>
          <w:sz w:val="18"/>
          <w:szCs w:val="18"/>
          <w:lang w:val="fr-FR"/>
        </w:rPr>
        <w:t>L</w:t>
      </w:r>
      <w:proofErr w:type="spellStart"/>
      <w:r w:rsidR="00F20BF7" w:rsidRPr="00C0354C">
        <w:rPr>
          <w:rFonts w:ascii="Arial" w:hAnsi="Arial" w:cs="Arial"/>
          <w:i/>
          <w:sz w:val="18"/>
          <w:szCs w:val="18"/>
          <w:lang w:val="en-US"/>
        </w:rPr>
        <w:t>eft</w:t>
      </w:r>
      <w:proofErr w:type="spellEnd"/>
      <w:r w:rsidR="00F20BF7" w:rsidRPr="00C0354C">
        <w:rPr>
          <w:rFonts w:ascii="Arial" w:hAnsi="Arial" w:cs="Arial"/>
          <w:i/>
          <w:sz w:val="18"/>
          <w:szCs w:val="18"/>
          <w:lang w:val="en-US"/>
        </w:rPr>
        <w:t xml:space="preserve">: </w:t>
      </w:r>
      <w:r w:rsidR="00C0354C">
        <w:rPr>
          <w:rFonts w:ascii="Arial" w:hAnsi="Arial" w:cs="Arial"/>
          <w:i/>
          <w:sz w:val="18"/>
          <w:szCs w:val="18"/>
          <w:lang w:val="en-GB"/>
        </w:rPr>
        <w:t>conga-I</w:t>
      </w:r>
      <w:r w:rsidR="00F20BF7" w:rsidRPr="00C0354C">
        <w:rPr>
          <w:rFonts w:ascii="Arial" w:hAnsi="Arial" w:cs="Arial"/>
          <w:i/>
          <w:sz w:val="18"/>
          <w:szCs w:val="18"/>
          <w:lang w:val="en-GB"/>
        </w:rPr>
        <w:t>C97</w:t>
      </w:r>
      <w:r w:rsidR="00F20BF7" w:rsidRPr="00C0354C">
        <w:rPr>
          <w:rFonts w:ascii="Arial" w:hAnsi="Arial" w:cs="Arial"/>
          <w:i/>
          <w:sz w:val="18"/>
          <w:szCs w:val="18"/>
          <w:lang w:val="en-US"/>
        </w:rPr>
        <w:t xml:space="preserve">; right: </w:t>
      </w:r>
      <w:r w:rsidR="00C0354C">
        <w:rPr>
          <w:rFonts w:ascii="Arial" w:hAnsi="Arial" w:cs="Arial"/>
          <w:i/>
          <w:sz w:val="18"/>
          <w:szCs w:val="18"/>
          <w:lang w:val="en-GB"/>
        </w:rPr>
        <w:t>conga-T</w:t>
      </w:r>
      <w:r w:rsidR="00F20BF7" w:rsidRPr="00C0354C">
        <w:rPr>
          <w:rFonts w:ascii="Arial" w:hAnsi="Arial" w:cs="Arial"/>
          <w:i/>
          <w:sz w:val="18"/>
          <w:szCs w:val="18"/>
          <w:lang w:val="en-GB"/>
        </w:rPr>
        <w:t>C97</w:t>
      </w:r>
    </w:p>
    <w:p w14:paraId="7CF18D66" w14:textId="32E50A8F" w:rsidR="00E71CC0" w:rsidRPr="007A6F6E" w:rsidRDefault="00E71CC0" w:rsidP="00F20BF7">
      <w:pPr>
        <w:spacing w:before="120"/>
        <w:rPr>
          <w:rStyle w:val="Hyperlink"/>
          <w:rFonts w:ascii="Arial" w:hAnsi="Arial" w:cs="Arial"/>
          <w:i/>
          <w:color w:val="auto"/>
          <w:sz w:val="18"/>
          <w:szCs w:val="18"/>
          <w:u w:val="none"/>
          <w:lang w:val="en-US"/>
        </w:rPr>
      </w:pPr>
      <w:r w:rsidRPr="00B21B74">
        <w:rPr>
          <w:rFonts w:ascii="Arial" w:hAnsi="Arial" w:cs="Arial"/>
          <w:i/>
          <w:sz w:val="18"/>
          <w:szCs w:val="18"/>
          <w:lang w:val="fr-FR"/>
        </w:rPr>
        <w:t xml:space="preserve">Photo </w:t>
      </w:r>
      <w:proofErr w:type="spellStart"/>
      <w:r w:rsidRPr="00DE7D0B">
        <w:rPr>
          <w:rFonts w:ascii="Arial" w:hAnsi="Arial" w:cs="Arial"/>
          <w:i/>
          <w:sz w:val="18"/>
          <w:szCs w:val="18"/>
          <w:lang w:val="fr-FR"/>
        </w:rPr>
        <w:t>available</w:t>
      </w:r>
      <w:proofErr w:type="spellEnd"/>
      <w:r w:rsidRPr="00DE7D0B">
        <w:rPr>
          <w:rFonts w:ascii="Arial" w:hAnsi="Arial" w:cs="Arial"/>
          <w:i/>
          <w:sz w:val="18"/>
          <w:szCs w:val="18"/>
          <w:lang w:val="fr-FR"/>
        </w:rPr>
        <w:t xml:space="preserve">: </w:t>
      </w:r>
      <w:hyperlink r:id="rId12" w:history="1">
        <w:r w:rsidRPr="00DE7D0B">
          <w:rPr>
            <w:rStyle w:val="Hyperlink"/>
            <w:rFonts w:ascii="Arial" w:hAnsi="Arial" w:cs="Arial"/>
            <w:sz w:val="18"/>
            <w:szCs w:val="18"/>
            <w:lang w:val="fr-FR"/>
          </w:rPr>
          <w:t>www.congatec.com</w:t>
        </w:r>
      </w:hyperlink>
    </w:p>
    <w:p w14:paraId="59CA8840" w14:textId="77777777" w:rsidR="00EE32AF" w:rsidRDefault="00EE32AF" w:rsidP="006E0FAF">
      <w:pPr>
        <w:rPr>
          <w:rStyle w:val="Hyperlink"/>
          <w:rFonts w:ascii="Arial" w:hAnsi="Arial" w:cs="Arial"/>
          <w:sz w:val="18"/>
          <w:szCs w:val="18"/>
          <w:lang w:val="fr-FR"/>
        </w:rPr>
      </w:pPr>
    </w:p>
    <w:p w14:paraId="49D9E561" w14:textId="77777777" w:rsidR="00512A7E" w:rsidRDefault="001C3873" w:rsidP="00512A7E">
      <w:pPr>
        <w:pStyle w:val="Pressemitteilung"/>
        <w:rPr>
          <w:lang w:val="en-US"/>
        </w:rPr>
      </w:pPr>
      <w:r>
        <w:rPr>
          <w:lang w:val="en-US"/>
        </w:rPr>
        <w:t xml:space="preserve">Press </w:t>
      </w:r>
      <w:r w:rsidRPr="005801F6">
        <w:rPr>
          <w:lang w:val="en-US"/>
        </w:rPr>
        <w:t>Releas</w:t>
      </w:r>
      <w:r w:rsidR="007E504B" w:rsidRPr="005801F6">
        <w:rPr>
          <w:lang w:val="en-US"/>
        </w:rPr>
        <w:t xml:space="preserve">e </w:t>
      </w:r>
      <w:r w:rsidR="00334FD7">
        <w:rPr>
          <w:lang w:val="en-US"/>
        </w:rPr>
        <w:t>01</w:t>
      </w:r>
      <w:r w:rsidR="0092094C" w:rsidRPr="005801F6">
        <w:rPr>
          <w:lang w:val="en-US"/>
        </w:rPr>
        <w:t>/</w:t>
      </w:r>
      <w:r w:rsidR="00334FD7">
        <w:rPr>
          <w:lang w:val="en-US"/>
        </w:rPr>
        <w:t>2015</w:t>
      </w:r>
      <w:r w:rsidR="00334FD7">
        <w:rPr>
          <w:lang w:val="en-US"/>
        </w:rPr>
        <w:br/>
      </w:r>
    </w:p>
    <w:p w14:paraId="39C6034A" w14:textId="35B41E90" w:rsidR="00EE2227" w:rsidRPr="0025774F" w:rsidRDefault="00EE2227" w:rsidP="00C87E60">
      <w:pPr>
        <w:autoSpaceDE w:val="0"/>
        <w:spacing w:after="240"/>
        <w:jc w:val="center"/>
        <w:rPr>
          <w:rFonts w:ascii="Arial" w:hAnsi="Arial" w:cs="Arial"/>
          <w:b/>
          <w:sz w:val="28"/>
          <w:szCs w:val="28"/>
          <w:lang w:val="en-GB" w:eastAsia="zh-TW"/>
        </w:rPr>
      </w:pPr>
      <w:r>
        <w:rPr>
          <w:rFonts w:ascii="Arial" w:hAnsi="Arial" w:cs="Arial" w:hint="eastAsia"/>
          <w:b/>
          <w:sz w:val="28"/>
          <w:szCs w:val="28"/>
          <w:lang w:val="en-GB" w:eastAsia="zh-TW"/>
        </w:rPr>
        <w:t>康佳特推出支持工业可靠性并搭载第五代英特尔酷睿处理器的</w:t>
      </w:r>
      <w:r>
        <w:rPr>
          <w:rFonts w:ascii="Arial" w:hAnsi="Arial" w:cs="Arial" w:hint="eastAsia"/>
          <w:b/>
          <w:sz w:val="28"/>
          <w:szCs w:val="28"/>
          <w:lang w:val="en-GB" w:eastAsia="zh-TW"/>
        </w:rPr>
        <w:t xml:space="preserve">COM Express </w:t>
      </w:r>
      <w:r>
        <w:rPr>
          <w:rFonts w:ascii="Arial" w:hAnsi="Arial" w:cs="Arial" w:hint="eastAsia"/>
          <w:b/>
          <w:sz w:val="28"/>
          <w:szCs w:val="28"/>
          <w:lang w:val="en-GB" w:eastAsia="zh-TW"/>
        </w:rPr>
        <w:t>和</w:t>
      </w:r>
      <w:r>
        <w:rPr>
          <w:rFonts w:ascii="Arial" w:hAnsi="Arial" w:cs="Arial" w:hint="eastAsia"/>
          <w:b/>
          <w:sz w:val="28"/>
          <w:szCs w:val="28"/>
          <w:lang w:val="en-GB" w:eastAsia="zh-TW"/>
        </w:rPr>
        <w:t xml:space="preserve"> Thin Mini-ITX</w:t>
      </w:r>
    </w:p>
    <w:p w14:paraId="2CB4324F" w14:textId="77777777" w:rsidR="00DF3C83" w:rsidRDefault="00DF3C83"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hint="eastAsia"/>
          <w:b/>
          <w:sz w:val="22"/>
          <w:szCs w:val="22"/>
          <w:lang w:val="en-GB" w:eastAsia="zh-TW"/>
        </w:rPr>
      </w:pPr>
    </w:p>
    <w:p w14:paraId="0FCC74F6" w14:textId="2876CC02" w:rsidR="00383AA3" w:rsidRPr="00DF3C83" w:rsidRDefault="00334FD7"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proofErr w:type="spellStart"/>
      <w:r>
        <w:rPr>
          <w:rFonts w:ascii="Arial" w:hAnsi="Arial" w:cs="Arial"/>
          <w:b/>
          <w:sz w:val="22"/>
          <w:szCs w:val="22"/>
          <w:lang w:val="en-GB"/>
        </w:rPr>
        <w:t>Deggendorf</w:t>
      </w:r>
      <w:proofErr w:type="spellEnd"/>
      <w:r w:rsidR="00897E9B" w:rsidRPr="00897E9B">
        <w:rPr>
          <w:rFonts w:ascii="Arial" w:hAnsi="Arial" w:cs="Arial"/>
          <w:b/>
          <w:sz w:val="22"/>
          <w:szCs w:val="22"/>
          <w:lang w:val="en-GB"/>
        </w:rPr>
        <w:t xml:space="preserve">, </w:t>
      </w:r>
      <w:r>
        <w:rPr>
          <w:rFonts w:ascii="Arial" w:hAnsi="Arial" w:cs="Arial"/>
          <w:b/>
          <w:sz w:val="22"/>
          <w:szCs w:val="22"/>
          <w:lang w:val="en-GB"/>
        </w:rPr>
        <w:t>Germany</w:t>
      </w:r>
      <w:r w:rsidR="00897E9B" w:rsidRPr="00897E9B">
        <w:rPr>
          <w:rFonts w:ascii="Arial" w:hAnsi="Arial" w:cs="Arial"/>
          <w:b/>
          <w:sz w:val="22"/>
          <w:szCs w:val="22"/>
          <w:lang w:val="en-GB"/>
        </w:rPr>
        <w:t xml:space="preserve">, </w:t>
      </w:r>
      <w:r w:rsidR="0085623A">
        <w:rPr>
          <w:rFonts w:ascii="Arial" w:hAnsi="Arial" w:cs="Arial"/>
          <w:b/>
          <w:sz w:val="22"/>
          <w:szCs w:val="22"/>
          <w:lang w:val="en-GB"/>
        </w:rPr>
        <w:t>5 January</w:t>
      </w:r>
      <w:r w:rsidR="00897E9B" w:rsidRPr="00897E9B">
        <w:rPr>
          <w:rFonts w:ascii="Arial" w:hAnsi="Arial" w:cs="Arial"/>
          <w:b/>
          <w:sz w:val="22"/>
          <w:szCs w:val="22"/>
          <w:lang w:val="en-GB"/>
        </w:rPr>
        <w:t xml:space="preserve"> </w:t>
      </w:r>
      <w:r>
        <w:rPr>
          <w:rFonts w:ascii="Arial" w:hAnsi="Arial" w:cs="Arial"/>
          <w:b/>
          <w:sz w:val="22"/>
          <w:szCs w:val="22"/>
          <w:lang w:val="en-US"/>
        </w:rPr>
        <w:t>2015</w:t>
      </w:r>
      <w:r w:rsidR="004F4BC3">
        <w:rPr>
          <w:rFonts w:ascii="Arial" w:hAnsi="Arial" w:cs="Arial"/>
          <w:b/>
          <w:sz w:val="22"/>
          <w:szCs w:val="22"/>
          <w:lang w:val="en-US"/>
        </w:rPr>
        <w:t xml:space="preserve">  </w:t>
      </w:r>
      <w:r w:rsidR="00FE1BFD" w:rsidRPr="00790529">
        <w:rPr>
          <w:rFonts w:ascii="Arial" w:hAnsi="Arial" w:cs="Arial"/>
          <w:b/>
          <w:sz w:val="22"/>
          <w:szCs w:val="22"/>
          <w:lang w:val="en-US"/>
        </w:rPr>
        <w:t xml:space="preserve"> *</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C0281" w:rsidRPr="00790529">
        <w:rPr>
          <w:rFonts w:ascii="Arial" w:hAnsi="Arial" w:cs="Arial"/>
          <w:b/>
          <w:sz w:val="22"/>
          <w:szCs w:val="22"/>
          <w:lang w:val="en-US"/>
        </w:rPr>
        <w:t xml:space="preserve"> </w:t>
      </w:r>
      <w:r w:rsidR="00FE1BFD" w:rsidRPr="00790529">
        <w:rPr>
          <w:rFonts w:ascii="Arial" w:hAnsi="Arial" w:cs="Arial"/>
          <w:b/>
          <w:sz w:val="22"/>
          <w:szCs w:val="22"/>
          <w:lang w:val="en-US"/>
        </w:rPr>
        <w:t>*</w:t>
      </w:r>
      <w:r w:rsidR="00897E9B">
        <w:rPr>
          <w:rFonts w:ascii="Arial" w:hAnsi="Arial" w:cs="Arial"/>
          <w:sz w:val="22"/>
          <w:szCs w:val="22"/>
          <w:lang w:val="en-US"/>
        </w:rPr>
        <w:t xml:space="preserve"> </w:t>
      </w:r>
      <w:r w:rsidR="00383AA3" w:rsidRPr="00DF3C83">
        <w:rPr>
          <w:rFonts w:asciiTheme="minorHAnsi" w:eastAsia="SimSun" w:hAnsiTheme="minorHAnsi" w:cs="Arial"/>
          <w:color w:val="000000" w:themeColor="text1"/>
          <w:sz w:val="22"/>
          <w:szCs w:val="22"/>
          <w:lang w:val="en-GB" w:eastAsia="zh-TW"/>
        </w:rPr>
        <w:t>具备领先科技的嵌入式计算机模块</w:t>
      </w:r>
      <w:r w:rsidR="00383AA3" w:rsidRPr="00DF3C83">
        <w:rPr>
          <w:rFonts w:asciiTheme="minorHAnsi" w:eastAsia="SimSun" w:hAnsiTheme="minorHAnsi" w:cs="Arial"/>
          <w:color w:val="000000" w:themeColor="text1"/>
          <w:sz w:val="22"/>
          <w:szCs w:val="22"/>
          <w:lang w:val="en-GB" w:eastAsia="zh-CN"/>
        </w:rPr>
        <w:t>，</w:t>
      </w:r>
      <w:r w:rsidR="00383AA3" w:rsidRPr="00DF3C83">
        <w:rPr>
          <w:rFonts w:asciiTheme="minorHAnsi" w:eastAsia="SimSun" w:hAnsiTheme="minorHAnsi" w:cs="Arial"/>
          <w:color w:val="000000" w:themeColor="text1"/>
          <w:sz w:val="22"/>
          <w:szCs w:val="22"/>
          <w:lang w:val="en-GB" w:eastAsia="zh-TW"/>
        </w:rPr>
        <w:t>单板计算机与</w:t>
      </w:r>
      <w:r w:rsidR="00383AA3" w:rsidRPr="00DF3C83">
        <w:rPr>
          <w:rFonts w:asciiTheme="minorHAnsi" w:eastAsia="SimSun" w:hAnsiTheme="minorHAnsi" w:cs="Arial"/>
          <w:color w:val="000000" w:themeColor="text1"/>
          <w:sz w:val="22"/>
          <w:szCs w:val="22"/>
          <w:lang w:val="en-GB" w:eastAsia="zh-TW"/>
        </w:rPr>
        <w:t>EDMS</w:t>
      </w:r>
      <w:r w:rsidR="00383AA3" w:rsidRPr="00DF3C83">
        <w:rPr>
          <w:rFonts w:asciiTheme="minorHAnsi" w:eastAsia="SimSun" w:hAnsiTheme="minorHAnsi" w:cs="Arial"/>
          <w:color w:val="000000" w:themeColor="text1"/>
          <w:sz w:val="22"/>
          <w:szCs w:val="22"/>
          <w:lang w:val="en-GB" w:eastAsia="zh-TW"/>
        </w:rPr>
        <w:t>定制化服务领导厂商</w:t>
      </w:r>
      <w:r w:rsidR="00383AA3" w:rsidRPr="00DF3C83">
        <w:rPr>
          <w:rFonts w:asciiTheme="minorHAnsi" w:eastAsia="SimSun" w:hAnsiTheme="minorHAnsi" w:cs="Arial"/>
          <w:color w:val="000000" w:themeColor="text1"/>
          <w:sz w:val="22"/>
          <w:szCs w:val="22"/>
          <w:lang w:val="en-GB" w:eastAsia="zh-TW"/>
        </w:rPr>
        <w:t>-</w:t>
      </w:r>
      <w:r w:rsidR="00383AA3" w:rsidRPr="00DF3C83">
        <w:rPr>
          <w:rFonts w:asciiTheme="minorHAnsi" w:eastAsia="SimSun" w:hAnsiTheme="minorHAnsi" w:cs="Arial"/>
          <w:color w:val="000000" w:themeColor="text1"/>
          <w:sz w:val="22"/>
          <w:szCs w:val="22"/>
          <w:lang w:val="en-GB" w:eastAsia="zh-TW"/>
        </w:rPr>
        <w:t>德国康佳特</w:t>
      </w:r>
      <w:r w:rsidR="00383AA3" w:rsidRPr="00DF3C83">
        <w:rPr>
          <w:rFonts w:asciiTheme="minorHAnsi" w:eastAsia="SimSun" w:hAnsiTheme="minorHAnsi" w:cs="Arial"/>
          <w:color w:val="000000" w:themeColor="text1"/>
          <w:sz w:val="22"/>
          <w:szCs w:val="22"/>
          <w:lang w:val="en-GB" w:eastAsia="zh-CN"/>
        </w:rPr>
        <w:t>科技</w:t>
      </w:r>
      <w:r w:rsidR="00383AA3" w:rsidRPr="00DF3C83">
        <w:rPr>
          <w:rFonts w:asciiTheme="minorHAnsi" w:eastAsia="SimSun" w:hAnsiTheme="minorHAnsi" w:cs="Arial"/>
          <w:color w:val="000000" w:themeColor="text1"/>
          <w:sz w:val="22"/>
          <w:szCs w:val="22"/>
          <w:lang w:val="en-GB" w:eastAsia="zh-TW"/>
        </w:rPr>
        <w:t>，扩展其成功的模块产品领域，</w:t>
      </w:r>
      <w:r w:rsidR="006754E3" w:rsidRPr="00DF3C83">
        <w:rPr>
          <w:rFonts w:asciiTheme="minorHAnsi" w:eastAsia="SimSun" w:hAnsiTheme="minorHAnsi" w:cs="Arial"/>
          <w:color w:val="000000" w:themeColor="text1"/>
          <w:sz w:val="22"/>
          <w:szCs w:val="22"/>
          <w:lang w:val="en-GB" w:eastAsia="zh-TW"/>
        </w:rPr>
        <w:t>推出基于第五代英特尔</w:t>
      </w:r>
      <w:r w:rsidR="006754E3" w:rsidRPr="00DF3C83">
        <w:rPr>
          <w:rFonts w:asciiTheme="minorHAnsi" w:eastAsia="SimSun" w:hAnsiTheme="minorHAnsi" w:cs="Arial"/>
          <w:color w:val="000000" w:themeColor="text1"/>
          <w:sz w:val="22"/>
          <w:szCs w:val="22"/>
          <w:lang w:val="en-US"/>
        </w:rPr>
        <w:t>®</w:t>
      </w:r>
      <w:r w:rsidR="006754E3" w:rsidRPr="00DF3C83">
        <w:rPr>
          <w:rFonts w:asciiTheme="minorHAnsi" w:eastAsia="SimSun" w:hAnsiTheme="minorHAnsi" w:cs="Arial"/>
          <w:color w:val="000000" w:themeColor="text1"/>
          <w:sz w:val="22"/>
          <w:szCs w:val="22"/>
          <w:lang w:val="en-GB" w:eastAsia="zh-TW"/>
        </w:rPr>
        <w:t>酷睿</w:t>
      </w:r>
      <w:r w:rsidR="006754E3" w:rsidRPr="00DF3C83">
        <w:rPr>
          <w:rFonts w:asciiTheme="minorHAnsi" w:eastAsia="SimSun" w:hAnsiTheme="minorHAnsi" w:cs="Arial"/>
          <w:color w:val="000000" w:themeColor="text1"/>
          <w:sz w:val="22"/>
          <w:szCs w:val="22"/>
          <w:lang w:val="en-US"/>
        </w:rPr>
        <w:t>™</w:t>
      </w:r>
      <w:r w:rsidR="006754E3" w:rsidRPr="00DF3C83">
        <w:rPr>
          <w:rFonts w:asciiTheme="minorHAnsi" w:eastAsia="SimSun" w:hAnsiTheme="minorHAnsi" w:cs="Arial"/>
          <w:color w:val="000000" w:themeColor="text1"/>
          <w:sz w:val="22"/>
          <w:szCs w:val="22"/>
          <w:lang w:val="en-GB" w:eastAsia="zh-TW"/>
        </w:rPr>
        <w:t>处理器平台的</w:t>
      </w:r>
      <w:proofErr w:type="spellStart"/>
      <w:r w:rsidR="006754E3" w:rsidRPr="00DF3C83">
        <w:rPr>
          <w:rFonts w:asciiTheme="minorHAnsi" w:eastAsia="SimSun" w:hAnsiTheme="minorHAnsi" w:cs="Arial"/>
          <w:color w:val="000000" w:themeColor="text1"/>
          <w:sz w:val="22"/>
          <w:szCs w:val="22"/>
          <w:lang w:val="en-GB" w:eastAsia="zh-TW"/>
        </w:rPr>
        <w:t>COMExpress</w:t>
      </w:r>
      <w:proofErr w:type="spellEnd"/>
      <w:r w:rsidR="006754E3" w:rsidRPr="00DF3C83">
        <w:rPr>
          <w:rFonts w:asciiTheme="minorHAnsi" w:eastAsia="SimSun" w:hAnsiTheme="minorHAnsi" w:cs="Arial"/>
          <w:color w:val="000000" w:themeColor="text1"/>
          <w:sz w:val="22"/>
          <w:szCs w:val="22"/>
          <w:lang w:val="en-GB" w:eastAsia="zh-TW"/>
        </w:rPr>
        <w:t xml:space="preserve"> </w:t>
      </w:r>
      <w:r w:rsidR="006754E3" w:rsidRPr="00DF3C83">
        <w:rPr>
          <w:rFonts w:asciiTheme="minorHAnsi" w:eastAsia="SimSun" w:hAnsiTheme="minorHAnsi" w:cs="Arial"/>
          <w:color w:val="000000" w:themeColor="text1"/>
          <w:sz w:val="22"/>
          <w:szCs w:val="22"/>
          <w:lang w:val="en-GB" w:eastAsia="zh-TW"/>
        </w:rPr>
        <w:t>计算机模块和</w:t>
      </w:r>
      <w:r w:rsidR="006754E3" w:rsidRPr="00DF3C83">
        <w:rPr>
          <w:rFonts w:asciiTheme="minorHAnsi" w:eastAsia="SimSun" w:hAnsiTheme="minorHAnsi" w:cs="Arial"/>
          <w:color w:val="000000" w:themeColor="text1"/>
          <w:sz w:val="22"/>
          <w:szCs w:val="22"/>
          <w:lang w:val="en-GB" w:eastAsia="zh-TW"/>
        </w:rPr>
        <w:t>Thin Mini-ITX</w:t>
      </w:r>
      <w:r w:rsidR="006754E3" w:rsidRPr="00DF3C83">
        <w:rPr>
          <w:rFonts w:asciiTheme="minorHAnsi" w:eastAsia="SimSun" w:hAnsiTheme="minorHAnsi" w:cs="Arial"/>
          <w:color w:val="000000" w:themeColor="text1"/>
          <w:sz w:val="22"/>
          <w:szCs w:val="22"/>
          <w:lang w:val="en-GB" w:eastAsia="zh-TW"/>
        </w:rPr>
        <w:t>主板，</w:t>
      </w:r>
      <w:r w:rsidR="00DF3C83" w:rsidRPr="00DF3C83">
        <w:rPr>
          <w:rFonts w:asciiTheme="minorHAnsi" w:eastAsia="SimSun" w:hAnsiTheme="minorHAnsi" w:cs="Arial"/>
          <w:color w:val="000000" w:themeColor="text1"/>
          <w:sz w:val="22"/>
          <w:szCs w:val="22"/>
          <w:lang w:val="en-GB" w:eastAsia="zh-TW"/>
        </w:rPr>
        <w:t>支持</w:t>
      </w:r>
      <w:r w:rsidR="006754E3" w:rsidRPr="00DF3C83">
        <w:rPr>
          <w:rFonts w:asciiTheme="minorHAnsi" w:eastAsia="SimSun" w:hAnsiTheme="minorHAnsi" w:cs="Arial"/>
          <w:color w:val="000000" w:themeColor="text1"/>
          <w:sz w:val="22"/>
          <w:szCs w:val="22"/>
          <w:lang w:val="en-GB" w:eastAsia="zh-TW"/>
        </w:rPr>
        <w:t>最高达英特尔</w:t>
      </w:r>
      <w:r w:rsidR="006754E3" w:rsidRPr="00DF3C83">
        <w:rPr>
          <w:rFonts w:asciiTheme="minorHAnsi" w:eastAsia="SimSun" w:hAnsiTheme="minorHAnsi" w:cs="Arial"/>
          <w:color w:val="000000" w:themeColor="text1"/>
          <w:sz w:val="22"/>
          <w:szCs w:val="22"/>
          <w:lang w:val="en-US"/>
        </w:rPr>
        <w:t>®</w:t>
      </w:r>
      <w:r w:rsidR="006754E3" w:rsidRPr="00DF3C83">
        <w:rPr>
          <w:rFonts w:asciiTheme="minorHAnsi" w:eastAsia="SimSun" w:hAnsiTheme="minorHAnsi" w:cs="Arial"/>
          <w:color w:val="000000" w:themeColor="text1"/>
          <w:sz w:val="22"/>
          <w:szCs w:val="22"/>
          <w:lang w:val="en-GB" w:eastAsia="zh-TW"/>
        </w:rPr>
        <w:t>酷睿</w:t>
      </w:r>
      <w:r w:rsidR="006754E3" w:rsidRPr="00DF3C83">
        <w:rPr>
          <w:rFonts w:asciiTheme="minorHAnsi" w:eastAsia="SimSun" w:hAnsiTheme="minorHAnsi" w:cs="Arial"/>
          <w:color w:val="000000" w:themeColor="text1"/>
          <w:sz w:val="22"/>
          <w:szCs w:val="22"/>
          <w:lang w:val="en-US"/>
        </w:rPr>
        <w:t>™</w:t>
      </w:r>
      <w:r w:rsidR="006754E3" w:rsidRPr="00DF3C83">
        <w:rPr>
          <w:rFonts w:asciiTheme="minorHAnsi" w:eastAsia="SimSun" w:hAnsiTheme="minorHAnsi" w:cs="Arial"/>
          <w:color w:val="000000" w:themeColor="text1"/>
          <w:sz w:val="22"/>
          <w:szCs w:val="22"/>
          <w:lang w:val="en-GB" w:eastAsia="zh-TW"/>
        </w:rPr>
        <w:t>i7-5650U</w:t>
      </w:r>
      <w:r w:rsidR="00DF3C83" w:rsidRPr="00DF3C83">
        <w:rPr>
          <w:rFonts w:asciiTheme="minorHAnsi" w:eastAsia="SimSun" w:hAnsiTheme="minorHAnsi" w:cs="Arial"/>
          <w:color w:val="000000" w:themeColor="text1"/>
          <w:sz w:val="22"/>
          <w:szCs w:val="22"/>
          <w:lang w:val="en-GB" w:eastAsia="zh-TW"/>
        </w:rPr>
        <w:t>。该单芯片处理器之</w:t>
      </w:r>
      <w:r w:rsidR="006754E3" w:rsidRPr="00DF3C83">
        <w:rPr>
          <w:rFonts w:asciiTheme="minorHAnsi" w:eastAsia="SimSun" w:hAnsiTheme="minorHAnsi" w:cs="Arial"/>
          <w:color w:val="000000" w:themeColor="text1"/>
          <w:sz w:val="22"/>
          <w:szCs w:val="22"/>
          <w:lang w:val="en-GB" w:eastAsia="zh-TW"/>
        </w:rPr>
        <w:t>最高</w:t>
      </w:r>
      <w:r w:rsidR="006754E3" w:rsidRPr="00DF3C83">
        <w:rPr>
          <w:rFonts w:asciiTheme="minorHAnsi" w:eastAsia="SimSun" w:hAnsiTheme="minorHAnsi" w:cs="Arial"/>
          <w:color w:val="000000" w:themeColor="text1"/>
          <w:sz w:val="22"/>
          <w:szCs w:val="22"/>
          <w:lang w:val="en-GB" w:eastAsia="zh-TW"/>
        </w:rPr>
        <w:t>TDP</w:t>
      </w:r>
      <w:r w:rsidR="006754E3" w:rsidRPr="00DF3C83">
        <w:rPr>
          <w:rFonts w:asciiTheme="minorHAnsi" w:eastAsia="SimSun" w:hAnsiTheme="minorHAnsi" w:cs="Arial"/>
          <w:color w:val="000000" w:themeColor="text1"/>
          <w:sz w:val="22"/>
          <w:szCs w:val="22"/>
          <w:lang w:val="en-GB" w:eastAsia="zh-TW"/>
        </w:rPr>
        <w:t>仅</w:t>
      </w:r>
      <w:r w:rsidR="006754E3" w:rsidRPr="00DF3C83">
        <w:rPr>
          <w:rFonts w:asciiTheme="minorHAnsi" w:eastAsia="SimSun" w:hAnsiTheme="minorHAnsi" w:cs="Arial"/>
          <w:color w:val="000000" w:themeColor="text1"/>
          <w:sz w:val="22"/>
          <w:szCs w:val="22"/>
          <w:lang w:val="en-GB" w:eastAsia="zh-TW"/>
        </w:rPr>
        <w:t>15</w:t>
      </w:r>
      <w:r w:rsidR="006754E3" w:rsidRPr="00DF3C83">
        <w:rPr>
          <w:rFonts w:asciiTheme="minorHAnsi" w:eastAsia="SimSun" w:hAnsiTheme="minorHAnsi" w:cs="Arial"/>
          <w:color w:val="000000" w:themeColor="text1"/>
          <w:sz w:val="22"/>
          <w:szCs w:val="22"/>
          <w:lang w:val="en-GB" w:eastAsia="zh-TW"/>
        </w:rPr>
        <w:t>瓦的低功耗。</w:t>
      </w:r>
    </w:p>
    <w:p w14:paraId="5E96EFCC" w14:textId="0C2B377F" w:rsidR="00E839AD" w:rsidRPr="00DF3C83" w:rsidRDefault="00E839AD" w:rsidP="002E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sidRPr="00DF3C83">
        <w:rPr>
          <w:rFonts w:asciiTheme="minorHAnsi" w:eastAsia="SimSun" w:hAnsiTheme="minorHAnsi" w:cs="Arial"/>
          <w:color w:val="000000" w:themeColor="text1"/>
          <w:sz w:val="22"/>
          <w:szCs w:val="22"/>
          <w:lang w:val="en-GB" w:eastAsia="zh-TW"/>
        </w:rPr>
        <w:t>基于英特尔最新的</w:t>
      </w:r>
      <w:r w:rsidRPr="00DF3C83">
        <w:rPr>
          <w:rFonts w:asciiTheme="minorHAnsi" w:eastAsia="SimSun" w:hAnsiTheme="minorHAnsi" w:cs="Arial"/>
          <w:color w:val="000000" w:themeColor="text1"/>
          <w:sz w:val="22"/>
          <w:szCs w:val="22"/>
          <w:lang w:val="en-GB" w:eastAsia="zh-TW"/>
        </w:rPr>
        <w:t>14</w:t>
      </w:r>
      <w:r w:rsidR="00EE2227" w:rsidRPr="00DF3C83">
        <w:rPr>
          <w:rFonts w:asciiTheme="minorHAnsi" w:eastAsia="SimSun" w:hAnsiTheme="minorHAnsi" w:cs="Arial"/>
          <w:color w:val="000000" w:themeColor="text1"/>
          <w:sz w:val="22"/>
          <w:szCs w:val="22"/>
          <w:lang w:val="en-GB" w:eastAsia="zh-TW"/>
        </w:rPr>
        <w:t>奈米</w:t>
      </w:r>
      <w:r w:rsidR="00EE2227" w:rsidRPr="00DF3C83">
        <w:rPr>
          <w:rFonts w:asciiTheme="minorHAnsi" w:eastAsia="SimSun" w:hAnsiTheme="minorHAnsi" w:cs="Arial"/>
          <w:color w:val="000000" w:themeColor="text1"/>
          <w:sz w:val="22"/>
          <w:szCs w:val="22"/>
          <w:lang w:val="en-GB" w:eastAsia="zh-TW"/>
        </w:rPr>
        <w:t>(mm)</w:t>
      </w:r>
      <w:r w:rsidRPr="00DF3C83">
        <w:rPr>
          <w:rFonts w:asciiTheme="minorHAnsi" w:eastAsia="SimSun" w:hAnsiTheme="minorHAnsi" w:cs="Arial"/>
          <w:color w:val="000000" w:themeColor="text1"/>
          <w:sz w:val="22"/>
          <w:szCs w:val="22"/>
          <w:lang w:val="en-GB" w:eastAsia="zh-TW"/>
        </w:rPr>
        <w:t>制程技术，第五代英特尔</w:t>
      </w:r>
      <w:r w:rsidRPr="00DF3C83">
        <w:rPr>
          <w:rFonts w:asciiTheme="minorHAnsi" w:eastAsia="SimSun" w:hAnsiTheme="minorHAnsi" w:cs="Arial"/>
          <w:color w:val="000000" w:themeColor="text1"/>
          <w:sz w:val="22"/>
          <w:szCs w:val="22"/>
          <w:vertAlign w:val="superscript"/>
          <w:lang w:val="en-US"/>
        </w:rPr>
        <w:t>®</w:t>
      </w:r>
      <w:r w:rsidRPr="00DF3C83">
        <w:rPr>
          <w:rFonts w:asciiTheme="minorHAnsi" w:eastAsia="SimSun" w:hAnsiTheme="minorHAnsi" w:cs="Arial"/>
          <w:color w:val="000000" w:themeColor="text1"/>
          <w:sz w:val="22"/>
          <w:szCs w:val="22"/>
          <w:lang w:val="en-GB" w:eastAsia="zh-TW"/>
        </w:rPr>
        <w:t>酷睿</w:t>
      </w:r>
      <w:r w:rsidRPr="00DF3C83">
        <w:rPr>
          <w:rFonts w:asciiTheme="minorHAnsi" w:eastAsia="SimSun" w:hAnsiTheme="minorHAnsi" w:cs="Arial"/>
          <w:color w:val="000000" w:themeColor="text1"/>
          <w:sz w:val="22"/>
          <w:szCs w:val="22"/>
          <w:lang w:val="en-US"/>
        </w:rPr>
        <w:t>™</w:t>
      </w:r>
      <w:r w:rsidRPr="00DF3C83">
        <w:rPr>
          <w:rFonts w:asciiTheme="minorHAnsi" w:eastAsia="SimSun" w:hAnsiTheme="minorHAnsi" w:cs="Arial"/>
          <w:color w:val="000000" w:themeColor="text1"/>
          <w:sz w:val="22"/>
          <w:szCs w:val="22"/>
          <w:lang w:val="en-GB" w:eastAsia="zh-TW"/>
        </w:rPr>
        <w:t>处理器</w:t>
      </w:r>
      <w:r w:rsidR="003F2F58" w:rsidRPr="00DF3C83">
        <w:rPr>
          <w:rFonts w:asciiTheme="minorHAnsi" w:eastAsia="SimSun" w:hAnsiTheme="minorHAnsi" w:cs="Arial"/>
          <w:color w:val="000000" w:themeColor="text1"/>
          <w:sz w:val="22"/>
          <w:szCs w:val="22"/>
          <w:lang w:val="en-GB" w:eastAsia="zh-TW"/>
        </w:rPr>
        <w:t>具备卓越的图形和性能，支持康佳特最新</w:t>
      </w:r>
      <w:r w:rsidR="00F87E63" w:rsidRPr="00DF3C83">
        <w:rPr>
          <w:rFonts w:asciiTheme="minorHAnsi" w:eastAsia="SimSun" w:hAnsiTheme="minorHAnsi" w:cs="Arial"/>
          <w:color w:val="000000" w:themeColor="text1"/>
          <w:sz w:val="22"/>
          <w:szCs w:val="22"/>
          <w:lang w:val="en-GB" w:eastAsia="zh-TW"/>
        </w:rPr>
        <w:t>的</w:t>
      </w:r>
      <w:r w:rsidR="00D75BD8">
        <w:rPr>
          <w:rFonts w:asciiTheme="minorHAnsi" w:eastAsia="SimSun" w:hAnsiTheme="minorHAnsi" w:cs="Arial"/>
          <w:color w:val="000000" w:themeColor="text1"/>
          <w:sz w:val="22"/>
          <w:szCs w:val="22"/>
          <w:lang w:val="en-GB" w:eastAsia="zh-TW"/>
        </w:rPr>
        <w:t>COM</w:t>
      </w:r>
      <w:bookmarkStart w:id="0" w:name="_GoBack"/>
      <w:bookmarkEnd w:id="0"/>
      <w:r w:rsidR="00F87E63" w:rsidRPr="00DF3C83">
        <w:rPr>
          <w:rFonts w:asciiTheme="minorHAnsi" w:eastAsia="SimSun" w:hAnsiTheme="minorHAnsi" w:cs="Arial"/>
          <w:color w:val="000000" w:themeColor="text1"/>
          <w:sz w:val="22"/>
          <w:szCs w:val="22"/>
          <w:lang w:val="en-GB" w:eastAsia="zh-TW"/>
        </w:rPr>
        <w:t xml:space="preserve">Express </w:t>
      </w:r>
      <w:r w:rsidR="00F87E63" w:rsidRPr="00DF3C83">
        <w:rPr>
          <w:rFonts w:asciiTheme="minorHAnsi" w:eastAsia="SimSun" w:hAnsiTheme="minorHAnsi" w:cs="Arial"/>
          <w:color w:val="000000" w:themeColor="text1"/>
          <w:sz w:val="22"/>
          <w:szCs w:val="22"/>
          <w:lang w:val="en-GB" w:eastAsia="zh-TW"/>
        </w:rPr>
        <w:t>和</w:t>
      </w:r>
      <w:r w:rsidR="00F87E63" w:rsidRPr="00DF3C83">
        <w:rPr>
          <w:rFonts w:asciiTheme="minorHAnsi" w:eastAsia="SimSun" w:hAnsiTheme="minorHAnsi" w:cs="Arial"/>
          <w:color w:val="000000" w:themeColor="text1"/>
          <w:sz w:val="22"/>
          <w:szCs w:val="22"/>
          <w:lang w:val="en-US"/>
        </w:rPr>
        <w:t>Thin-Mini-ITX</w:t>
      </w:r>
      <w:r w:rsidR="00F87E63" w:rsidRPr="00DF3C83">
        <w:rPr>
          <w:rFonts w:asciiTheme="minorHAnsi" w:eastAsia="SimSun" w:hAnsiTheme="minorHAnsi" w:cs="Arial"/>
          <w:color w:val="000000" w:themeColor="text1"/>
          <w:sz w:val="22"/>
          <w:szCs w:val="22"/>
          <w:lang w:val="en-US" w:eastAsia="zh-TW"/>
        </w:rPr>
        <w:t>主板的物联网</w:t>
      </w:r>
      <w:r w:rsidR="007C5177" w:rsidRPr="00DF3C83">
        <w:rPr>
          <w:rFonts w:asciiTheme="minorHAnsi" w:eastAsia="SimSun" w:hAnsiTheme="minorHAnsi" w:cs="Arial"/>
          <w:color w:val="000000" w:themeColor="text1"/>
          <w:sz w:val="22"/>
          <w:szCs w:val="22"/>
          <w:lang w:val="en-US" w:eastAsia="zh-TW"/>
        </w:rPr>
        <w:t>(</w:t>
      </w:r>
      <w:proofErr w:type="spellStart"/>
      <w:r w:rsidR="007C5177" w:rsidRPr="00DF3C83">
        <w:rPr>
          <w:rFonts w:asciiTheme="minorHAnsi" w:eastAsia="SimSun" w:hAnsiTheme="minorHAnsi" w:cs="Arial"/>
          <w:color w:val="000000" w:themeColor="text1"/>
          <w:sz w:val="22"/>
          <w:szCs w:val="22"/>
          <w:lang w:val="en-US" w:eastAsia="zh-TW"/>
        </w:rPr>
        <w:t>Io</w:t>
      </w:r>
      <w:r w:rsidR="00F87E63" w:rsidRPr="00DF3C83">
        <w:rPr>
          <w:rFonts w:asciiTheme="minorHAnsi" w:eastAsia="SimSun" w:hAnsiTheme="minorHAnsi" w:cs="Arial"/>
          <w:color w:val="000000" w:themeColor="text1"/>
          <w:sz w:val="22"/>
          <w:szCs w:val="22"/>
          <w:lang w:val="en-US" w:eastAsia="zh-TW"/>
        </w:rPr>
        <w:t>T</w:t>
      </w:r>
      <w:proofErr w:type="spellEnd"/>
      <w:r w:rsidR="00F87E63" w:rsidRPr="00DF3C83">
        <w:rPr>
          <w:rFonts w:asciiTheme="minorHAnsi" w:eastAsia="SimSun" w:hAnsiTheme="minorHAnsi" w:cs="Arial"/>
          <w:color w:val="000000" w:themeColor="text1"/>
          <w:sz w:val="22"/>
          <w:szCs w:val="22"/>
          <w:lang w:val="en-US" w:eastAsia="zh-TW"/>
        </w:rPr>
        <w:t>)</w:t>
      </w:r>
      <w:r w:rsidR="00F87E63" w:rsidRPr="00DF3C83">
        <w:rPr>
          <w:rFonts w:asciiTheme="minorHAnsi" w:eastAsia="SimSun" w:hAnsiTheme="minorHAnsi" w:cs="Arial"/>
          <w:color w:val="000000" w:themeColor="text1"/>
          <w:sz w:val="22"/>
          <w:szCs w:val="22"/>
          <w:lang w:val="en-US" w:eastAsia="zh-TW"/>
        </w:rPr>
        <w:t>解决方案，同时兼具与前几代产品的兼容性。</w:t>
      </w:r>
    </w:p>
    <w:p w14:paraId="098997AE" w14:textId="17FAD3CC" w:rsidR="00AD4DDD" w:rsidRPr="00DF3C83" w:rsidRDefault="00DF3C83" w:rsidP="00F1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US" w:eastAsia="zh-TW"/>
        </w:rPr>
      </w:pPr>
      <w:r>
        <w:rPr>
          <w:rFonts w:asciiTheme="minorHAnsi" w:hAnsiTheme="minorHAnsi" w:cs="Arial" w:hint="eastAsia"/>
          <w:color w:val="000000" w:themeColor="text1"/>
          <w:sz w:val="22"/>
          <w:szCs w:val="22"/>
          <w:lang w:val="en-US" w:eastAsia="zh-TW"/>
        </w:rPr>
        <w:t xml:space="preserve">        </w:t>
      </w:r>
      <w:r w:rsidR="001D7D14" w:rsidRPr="00DF3C83">
        <w:rPr>
          <w:rFonts w:asciiTheme="minorHAnsi" w:eastAsia="SimSun" w:hAnsiTheme="minorHAnsi" w:cs="Arial"/>
          <w:color w:val="000000" w:themeColor="text1"/>
          <w:sz w:val="22"/>
          <w:szCs w:val="22"/>
          <w:lang w:val="en-US" w:eastAsia="zh-TW"/>
        </w:rPr>
        <w:t>全新</w:t>
      </w:r>
      <w:r w:rsidR="00985E14" w:rsidRPr="00DF3C83">
        <w:rPr>
          <w:rFonts w:asciiTheme="minorHAnsi" w:eastAsia="SimSun" w:hAnsiTheme="minorHAnsi" w:cs="Arial"/>
          <w:color w:val="000000" w:themeColor="text1"/>
          <w:sz w:val="22"/>
          <w:szCs w:val="22"/>
          <w:lang w:val="en-US"/>
        </w:rPr>
        <w:t>Intel® HD</w:t>
      </w:r>
      <w:r w:rsidR="00985E14" w:rsidRPr="00DF3C83">
        <w:rPr>
          <w:rFonts w:asciiTheme="minorHAnsi" w:eastAsia="SimSun" w:hAnsiTheme="minorHAnsi" w:cs="Arial"/>
          <w:color w:val="000000" w:themeColor="text1"/>
          <w:sz w:val="22"/>
          <w:szCs w:val="22"/>
          <w:lang w:val="en-US" w:eastAsia="zh-TW"/>
        </w:rPr>
        <w:t>图形</w:t>
      </w:r>
      <w:r w:rsidR="00985E14" w:rsidRPr="00DF3C83">
        <w:rPr>
          <w:rFonts w:asciiTheme="minorHAnsi" w:eastAsia="SimSun" w:hAnsiTheme="minorHAnsi" w:cs="Arial"/>
          <w:color w:val="000000" w:themeColor="text1"/>
          <w:sz w:val="22"/>
          <w:szCs w:val="22"/>
          <w:lang w:val="en-US" w:eastAsia="zh-TW"/>
        </w:rPr>
        <w:t>5500</w:t>
      </w:r>
      <w:r w:rsidR="00985E14" w:rsidRPr="00DF3C83">
        <w:rPr>
          <w:rFonts w:asciiTheme="minorHAnsi" w:eastAsia="SimSun" w:hAnsiTheme="minorHAnsi" w:cs="Arial"/>
          <w:color w:val="000000" w:themeColor="text1"/>
          <w:sz w:val="22"/>
          <w:szCs w:val="22"/>
          <w:lang w:val="en-US" w:eastAsia="zh-TW"/>
        </w:rPr>
        <w:t>和</w:t>
      </w:r>
      <w:r w:rsidR="00985E14" w:rsidRPr="00DF3C83">
        <w:rPr>
          <w:rFonts w:asciiTheme="minorHAnsi" w:eastAsia="SimSun" w:hAnsiTheme="minorHAnsi" w:cs="Arial"/>
          <w:color w:val="000000" w:themeColor="text1"/>
          <w:sz w:val="22"/>
          <w:szCs w:val="22"/>
          <w:lang w:val="en-US" w:eastAsia="zh-TW"/>
        </w:rPr>
        <w:t>6000</w:t>
      </w:r>
      <w:r w:rsidR="00985E14" w:rsidRPr="00DF3C83">
        <w:rPr>
          <w:rFonts w:asciiTheme="minorHAnsi" w:eastAsia="SimSun" w:hAnsiTheme="minorHAnsi" w:cs="Arial"/>
          <w:color w:val="000000" w:themeColor="text1"/>
          <w:sz w:val="22"/>
          <w:szCs w:val="22"/>
          <w:lang w:val="en-US" w:eastAsia="zh-TW"/>
        </w:rPr>
        <w:t>提供第五代英特尔</w:t>
      </w:r>
      <w:r w:rsidR="00985E14" w:rsidRPr="00DF3C83">
        <w:rPr>
          <w:rFonts w:asciiTheme="minorHAnsi" w:eastAsia="SimSun" w:hAnsiTheme="minorHAnsi" w:cs="Arial"/>
          <w:color w:val="000000" w:themeColor="text1"/>
          <w:sz w:val="22"/>
          <w:szCs w:val="22"/>
          <w:lang w:val="en-US"/>
        </w:rPr>
        <w:t>®</w:t>
      </w:r>
      <w:r w:rsidR="00985E14" w:rsidRPr="00DF3C83">
        <w:rPr>
          <w:rFonts w:asciiTheme="minorHAnsi" w:eastAsia="SimSun" w:hAnsiTheme="minorHAnsi" w:cs="Arial"/>
          <w:color w:val="000000" w:themeColor="text1"/>
          <w:sz w:val="22"/>
          <w:szCs w:val="22"/>
          <w:lang w:val="en-US" w:eastAsia="zh-TW"/>
        </w:rPr>
        <w:t>酷睿</w:t>
      </w:r>
      <w:r w:rsidR="00985E14" w:rsidRPr="00DF3C83">
        <w:rPr>
          <w:rFonts w:asciiTheme="minorHAnsi" w:eastAsia="SimSun" w:hAnsiTheme="minorHAnsi" w:cs="Arial"/>
          <w:color w:val="000000" w:themeColor="text1"/>
          <w:sz w:val="22"/>
          <w:szCs w:val="22"/>
          <w:lang w:val="en-US"/>
        </w:rPr>
        <w:t>™</w:t>
      </w:r>
      <w:r w:rsidR="00985E14" w:rsidRPr="00DF3C83">
        <w:rPr>
          <w:rFonts w:asciiTheme="minorHAnsi" w:eastAsia="SimSun" w:hAnsiTheme="minorHAnsi" w:cs="Arial"/>
          <w:color w:val="000000" w:themeColor="text1"/>
          <w:sz w:val="22"/>
          <w:szCs w:val="22"/>
          <w:lang w:val="en-US" w:eastAsia="zh-TW"/>
        </w:rPr>
        <w:t>处理器无与伦比的视觉反应，包括超高清</w:t>
      </w:r>
      <w:r w:rsidR="00985E14" w:rsidRPr="00DF3C83">
        <w:rPr>
          <w:rFonts w:asciiTheme="minorHAnsi" w:eastAsia="SimSun" w:hAnsiTheme="minorHAnsi" w:cs="Arial"/>
          <w:color w:val="000000" w:themeColor="text1"/>
          <w:sz w:val="22"/>
          <w:szCs w:val="22"/>
          <w:lang w:val="en-US" w:eastAsia="zh-TW"/>
        </w:rPr>
        <w:t>4k</w:t>
      </w:r>
      <w:r w:rsidR="00985E14" w:rsidRPr="00DF3C83">
        <w:rPr>
          <w:rFonts w:asciiTheme="minorHAnsi" w:eastAsia="SimSun" w:hAnsiTheme="minorHAnsi" w:cs="Arial"/>
          <w:color w:val="000000" w:themeColor="text1"/>
          <w:sz w:val="22"/>
          <w:szCs w:val="22"/>
          <w:lang w:val="en-US" w:eastAsia="zh-TW"/>
        </w:rPr>
        <w:t>显示器和附加的编解码器支持</w:t>
      </w:r>
      <w:r w:rsidR="00AD4DDD" w:rsidRPr="00DF3C83">
        <w:rPr>
          <w:rFonts w:asciiTheme="minorHAnsi" w:eastAsia="SimSun" w:hAnsiTheme="minorHAnsi" w:cs="Arial"/>
          <w:color w:val="000000" w:themeColor="text1"/>
          <w:sz w:val="22"/>
          <w:szCs w:val="22"/>
          <w:lang w:val="en-US" w:eastAsia="zh-TW"/>
        </w:rPr>
        <w:t>。增强的安全和可管理性特性有助于降低总成本和风险，保护数据且防止恶意软件的威胁。</w:t>
      </w:r>
    </w:p>
    <w:p w14:paraId="307E0B98" w14:textId="5756CB11" w:rsidR="00577D14" w:rsidRPr="00DF3C83" w:rsidRDefault="00DF3C83" w:rsidP="00F1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Pr>
          <w:rFonts w:asciiTheme="minorHAnsi" w:hAnsiTheme="minorHAnsi" w:cs="Arial" w:hint="eastAsia"/>
          <w:color w:val="000000" w:themeColor="text1"/>
          <w:sz w:val="22"/>
          <w:szCs w:val="22"/>
          <w:lang w:val="en-GB" w:eastAsia="zh-TW"/>
        </w:rPr>
        <w:lastRenderedPageBreak/>
        <w:t xml:space="preserve">         </w:t>
      </w:r>
      <w:r w:rsidR="00577D14" w:rsidRPr="00DF3C83">
        <w:rPr>
          <w:rFonts w:asciiTheme="minorHAnsi" w:eastAsia="SimSun" w:hAnsiTheme="minorHAnsi" w:cs="Arial"/>
          <w:color w:val="000000" w:themeColor="text1"/>
          <w:sz w:val="22"/>
          <w:szCs w:val="22"/>
          <w:lang w:val="en-GB" w:eastAsia="zh-TW"/>
        </w:rPr>
        <w:t>两款嵌入式计算机可</w:t>
      </w:r>
      <w:r w:rsidR="005D6B31" w:rsidRPr="00DF3C83">
        <w:rPr>
          <w:rFonts w:asciiTheme="minorHAnsi" w:eastAsia="SimSun" w:hAnsiTheme="minorHAnsi" w:cs="Arial"/>
          <w:color w:val="000000" w:themeColor="text1"/>
          <w:sz w:val="22"/>
          <w:szCs w:val="22"/>
          <w:lang w:val="en-GB" w:eastAsia="zh-TW"/>
        </w:rPr>
        <w:t>通</w:t>
      </w:r>
      <w:r w:rsidR="00577D14" w:rsidRPr="00DF3C83">
        <w:rPr>
          <w:rFonts w:asciiTheme="minorHAnsi" w:eastAsia="SimSun" w:hAnsiTheme="minorHAnsi" w:cs="Arial"/>
          <w:color w:val="000000" w:themeColor="text1"/>
          <w:sz w:val="22"/>
          <w:szCs w:val="22"/>
          <w:lang w:val="en-GB" w:eastAsia="zh-TW"/>
        </w:rPr>
        <w:t>过</w:t>
      </w:r>
      <w:r w:rsidR="00577D14" w:rsidRPr="00DF3C83">
        <w:rPr>
          <w:rFonts w:asciiTheme="minorHAnsi" w:eastAsia="SimSun" w:hAnsiTheme="minorHAnsi" w:cs="Arial"/>
          <w:color w:val="000000" w:themeColor="text1"/>
          <w:sz w:val="22"/>
          <w:szCs w:val="22"/>
          <w:lang w:val="en-GB"/>
        </w:rPr>
        <w:t xml:space="preserve">HDMI 1.4, LVDS </w:t>
      </w:r>
      <w:r w:rsidR="00577D14" w:rsidRPr="00DF3C83">
        <w:rPr>
          <w:rFonts w:asciiTheme="minorHAnsi" w:eastAsia="SimSun" w:hAnsiTheme="minorHAnsi" w:cs="Arial"/>
          <w:color w:val="000000" w:themeColor="text1"/>
          <w:sz w:val="22"/>
          <w:szCs w:val="22"/>
          <w:lang w:val="en-GB" w:eastAsia="zh-TW"/>
        </w:rPr>
        <w:t>和嵌入式</w:t>
      </w:r>
      <w:r w:rsidR="00577D14" w:rsidRPr="00DF3C83">
        <w:rPr>
          <w:rFonts w:asciiTheme="minorHAnsi" w:eastAsia="SimSun" w:hAnsiTheme="minorHAnsi" w:cs="Arial"/>
          <w:color w:val="000000" w:themeColor="text1"/>
          <w:sz w:val="22"/>
          <w:szCs w:val="22"/>
          <w:lang w:val="en-GB"/>
        </w:rPr>
        <w:t>DisplayPort (</w:t>
      </w:r>
      <w:proofErr w:type="spellStart"/>
      <w:r w:rsidR="00577D14" w:rsidRPr="00DF3C83">
        <w:rPr>
          <w:rFonts w:asciiTheme="minorHAnsi" w:eastAsia="SimSun" w:hAnsiTheme="minorHAnsi" w:cs="Arial"/>
          <w:color w:val="000000" w:themeColor="text1"/>
          <w:sz w:val="22"/>
          <w:szCs w:val="22"/>
          <w:lang w:val="en-GB"/>
        </w:rPr>
        <w:t>eDP</w:t>
      </w:r>
      <w:proofErr w:type="spellEnd"/>
      <w:r w:rsidR="00577D14" w:rsidRPr="00DF3C83">
        <w:rPr>
          <w:rFonts w:asciiTheme="minorHAnsi" w:eastAsia="SimSun" w:hAnsiTheme="minorHAnsi" w:cs="Arial"/>
          <w:color w:val="000000" w:themeColor="text1"/>
          <w:sz w:val="22"/>
          <w:szCs w:val="22"/>
          <w:lang w:val="en-GB"/>
        </w:rPr>
        <w:t>)</w:t>
      </w:r>
      <w:r w:rsidR="005D6B31" w:rsidRPr="00DF3C83">
        <w:rPr>
          <w:rFonts w:asciiTheme="minorHAnsi" w:eastAsia="SimSun" w:hAnsiTheme="minorHAnsi" w:cs="Arial"/>
          <w:color w:val="000000" w:themeColor="text1"/>
          <w:sz w:val="22"/>
          <w:szCs w:val="22"/>
          <w:lang w:val="en-GB" w:eastAsia="zh-TW"/>
        </w:rPr>
        <w:t>提供</w:t>
      </w:r>
      <w:r w:rsidR="006A59EC" w:rsidRPr="00DF3C83">
        <w:rPr>
          <w:rFonts w:asciiTheme="minorHAnsi" w:eastAsia="SimSun" w:hAnsiTheme="minorHAnsi" w:cs="Arial"/>
          <w:color w:val="000000" w:themeColor="text1"/>
          <w:sz w:val="22"/>
          <w:szCs w:val="22"/>
          <w:lang w:val="en-GB" w:eastAsia="zh-TW"/>
        </w:rPr>
        <w:t>最多三个独立视频</w:t>
      </w:r>
      <w:r w:rsidR="00577D14" w:rsidRPr="00DF3C83">
        <w:rPr>
          <w:rFonts w:asciiTheme="minorHAnsi" w:eastAsia="SimSun" w:hAnsiTheme="minorHAnsi" w:cs="Arial"/>
          <w:color w:val="000000" w:themeColor="text1"/>
          <w:sz w:val="22"/>
          <w:szCs w:val="22"/>
          <w:lang w:val="en-GB" w:eastAsia="zh-TW"/>
        </w:rPr>
        <w:t>接口。当使用</w:t>
      </w:r>
      <w:r w:rsidR="00577D14" w:rsidRPr="00DF3C83">
        <w:rPr>
          <w:rFonts w:asciiTheme="minorHAnsi" w:eastAsia="SimSun" w:hAnsiTheme="minorHAnsi" w:cs="Arial"/>
          <w:color w:val="000000" w:themeColor="text1"/>
          <w:sz w:val="22"/>
          <w:szCs w:val="22"/>
          <w:lang w:val="en-GB" w:eastAsia="zh-TW"/>
        </w:rPr>
        <w:t>DisplayPort1.2</w:t>
      </w:r>
      <w:r w:rsidR="006A59EC" w:rsidRPr="00DF3C83">
        <w:rPr>
          <w:rFonts w:asciiTheme="minorHAnsi" w:eastAsia="SimSun" w:hAnsiTheme="minorHAnsi" w:cs="Arial"/>
          <w:color w:val="000000" w:themeColor="text1"/>
          <w:sz w:val="22"/>
          <w:szCs w:val="22"/>
          <w:lang w:val="en-GB" w:eastAsia="zh-TW"/>
        </w:rPr>
        <w:t>时，</w:t>
      </w:r>
      <w:r w:rsidR="00577D14" w:rsidRPr="00DF3C83">
        <w:rPr>
          <w:rFonts w:asciiTheme="minorHAnsi" w:eastAsia="SimSun" w:hAnsiTheme="minorHAnsi" w:cs="Arial"/>
          <w:color w:val="000000" w:themeColor="text1"/>
          <w:sz w:val="22"/>
          <w:szCs w:val="22"/>
          <w:lang w:val="en-GB" w:eastAsia="zh-TW"/>
        </w:rPr>
        <w:t>可</w:t>
      </w:r>
      <w:r w:rsidR="006A59EC" w:rsidRPr="00DF3C83">
        <w:rPr>
          <w:rFonts w:asciiTheme="minorHAnsi" w:eastAsia="SimSun" w:hAnsiTheme="minorHAnsi" w:cs="Arial"/>
          <w:color w:val="000000" w:themeColor="text1"/>
          <w:sz w:val="22"/>
          <w:szCs w:val="22"/>
          <w:lang w:val="en-GB" w:eastAsia="zh-TW"/>
        </w:rPr>
        <w:t>采菊</w:t>
      </w:r>
      <w:r w:rsidR="005D6B31" w:rsidRPr="00DF3C83">
        <w:rPr>
          <w:rFonts w:asciiTheme="minorHAnsi" w:eastAsia="SimSun" w:hAnsiTheme="minorHAnsi" w:cs="Arial"/>
          <w:color w:val="000000" w:themeColor="text1"/>
          <w:sz w:val="22"/>
          <w:szCs w:val="22"/>
          <w:lang w:val="en-GB" w:eastAsia="zh-TW"/>
        </w:rPr>
        <w:t>链的简单布线方式</w:t>
      </w:r>
      <w:r w:rsidR="006A59EC" w:rsidRPr="00DF3C83">
        <w:rPr>
          <w:rFonts w:asciiTheme="minorHAnsi" w:eastAsia="SimSun" w:hAnsiTheme="minorHAnsi" w:cs="Arial"/>
          <w:color w:val="000000" w:themeColor="text1"/>
          <w:sz w:val="22"/>
          <w:szCs w:val="22"/>
          <w:lang w:val="en-GB" w:eastAsia="zh-TW"/>
        </w:rPr>
        <w:t>支持多显示器</w:t>
      </w:r>
      <w:r w:rsidR="005D6B31" w:rsidRPr="00DF3C83">
        <w:rPr>
          <w:rFonts w:asciiTheme="minorHAnsi" w:eastAsia="SimSun" w:hAnsiTheme="minorHAnsi" w:cs="Arial"/>
          <w:color w:val="000000" w:themeColor="text1"/>
          <w:sz w:val="22"/>
          <w:szCs w:val="22"/>
          <w:lang w:val="en-GB" w:eastAsia="zh-TW"/>
        </w:rPr>
        <w:t>。原生</w:t>
      </w:r>
      <w:r w:rsidR="005D6B31" w:rsidRPr="00DF3C83">
        <w:rPr>
          <w:rFonts w:asciiTheme="minorHAnsi" w:eastAsia="SimSun" w:hAnsiTheme="minorHAnsi" w:cs="Arial"/>
          <w:color w:val="000000" w:themeColor="text1"/>
          <w:sz w:val="22"/>
          <w:szCs w:val="22"/>
          <w:lang w:val="en-GB" w:eastAsia="zh-TW"/>
        </w:rPr>
        <w:t>USB3.0</w:t>
      </w:r>
      <w:r w:rsidR="00FB3899" w:rsidRPr="00DF3C83">
        <w:rPr>
          <w:rFonts w:asciiTheme="minorHAnsi" w:eastAsia="SimSun" w:hAnsiTheme="minorHAnsi" w:cs="Arial"/>
          <w:color w:val="000000" w:themeColor="text1"/>
          <w:sz w:val="22"/>
          <w:szCs w:val="22"/>
          <w:lang w:val="en-GB" w:eastAsia="zh-TW"/>
        </w:rPr>
        <w:t>提供低功耗快速的数据传输。两个</w:t>
      </w:r>
      <w:r w:rsidR="00FB3899" w:rsidRPr="00DF3C83">
        <w:rPr>
          <w:rFonts w:asciiTheme="minorHAnsi" w:eastAsia="SimSun" w:hAnsiTheme="minorHAnsi" w:cs="Arial"/>
          <w:color w:val="000000" w:themeColor="text1"/>
          <w:sz w:val="22"/>
          <w:szCs w:val="22"/>
          <w:lang w:val="en-GB" w:eastAsia="zh-TW"/>
        </w:rPr>
        <w:t>SODIMM</w:t>
      </w:r>
      <w:r w:rsidR="00FB3899" w:rsidRPr="00DF3C83">
        <w:rPr>
          <w:rFonts w:asciiTheme="minorHAnsi" w:eastAsia="SimSun" w:hAnsiTheme="minorHAnsi" w:cs="Arial"/>
          <w:color w:val="000000" w:themeColor="text1"/>
          <w:sz w:val="22"/>
          <w:szCs w:val="22"/>
          <w:lang w:val="en-GB" w:eastAsia="zh-TW"/>
        </w:rPr>
        <w:t>插槽，可配备多达</w:t>
      </w:r>
      <w:r w:rsidR="00FB3899" w:rsidRPr="00DF3C83">
        <w:rPr>
          <w:rFonts w:asciiTheme="minorHAnsi" w:eastAsia="SimSun" w:hAnsiTheme="minorHAnsi" w:cs="Arial"/>
          <w:color w:val="000000" w:themeColor="text1"/>
          <w:sz w:val="22"/>
          <w:szCs w:val="22"/>
          <w:lang w:val="en-GB" w:eastAsia="zh-TW"/>
        </w:rPr>
        <w:t>16GB SODIMM DDR3L</w:t>
      </w:r>
      <w:r w:rsidR="00FB3899" w:rsidRPr="00DF3C83">
        <w:rPr>
          <w:rFonts w:asciiTheme="minorHAnsi" w:eastAsia="SimSun" w:hAnsiTheme="minorHAnsi" w:cs="Arial"/>
          <w:color w:val="000000" w:themeColor="text1"/>
          <w:sz w:val="22"/>
          <w:szCs w:val="22"/>
          <w:lang w:val="en-GB" w:eastAsia="zh-TW"/>
        </w:rPr>
        <w:t>内存。</w:t>
      </w:r>
    </w:p>
    <w:p w14:paraId="20722A4E" w14:textId="53C28827" w:rsidR="00E57C03" w:rsidRPr="00DF3C83" w:rsidRDefault="00DF3C83" w:rsidP="00F10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Pr>
          <w:rFonts w:asciiTheme="minorHAnsi" w:hAnsiTheme="minorHAnsi" w:cs="Arial" w:hint="eastAsia"/>
          <w:color w:val="000000" w:themeColor="text1"/>
          <w:sz w:val="22"/>
          <w:szCs w:val="22"/>
          <w:lang w:val="en-GB" w:eastAsia="zh-TW"/>
        </w:rPr>
        <w:t xml:space="preserve">        </w:t>
      </w:r>
      <w:r w:rsidR="00E57C03" w:rsidRPr="00DF3C83">
        <w:rPr>
          <w:rFonts w:asciiTheme="minorHAnsi" w:eastAsia="SimSun" w:hAnsiTheme="minorHAnsi" w:cs="Arial"/>
          <w:color w:val="000000" w:themeColor="text1"/>
          <w:sz w:val="22"/>
          <w:szCs w:val="22"/>
          <w:lang w:val="en-GB" w:eastAsia="zh-TW"/>
        </w:rPr>
        <w:t>全新高端的</w:t>
      </w:r>
      <w:r w:rsidR="00E57C03" w:rsidRPr="00DF3C83">
        <w:rPr>
          <w:rFonts w:asciiTheme="minorHAnsi" w:eastAsia="SimSun" w:hAnsiTheme="minorHAnsi" w:cs="Arial"/>
          <w:color w:val="000000" w:themeColor="text1"/>
          <w:sz w:val="22"/>
          <w:szCs w:val="22"/>
          <w:lang w:val="en-GB" w:eastAsia="zh-TW"/>
        </w:rPr>
        <w:t>COM Express compact Type6</w:t>
      </w:r>
      <w:r w:rsidR="00E57C03" w:rsidRPr="00DF3C83">
        <w:rPr>
          <w:rFonts w:asciiTheme="minorHAnsi" w:eastAsia="SimSun" w:hAnsiTheme="minorHAnsi" w:cs="Arial"/>
          <w:color w:val="000000" w:themeColor="text1"/>
          <w:sz w:val="22"/>
          <w:szCs w:val="22"/>
          <w:lang w:val="en-GB" w:eastAsia="zh-TW"/>
        </w:rPr>
        <w:t>计算机模块</w:t>
      </w:r>
      <w:r w:rsidR="00E57C03" w:rsidRPr="00DF3C83">
        <w:rPr>
          <w:rFonts w:asciiTheme="minorHAnsi" w:eastAsia="SimSun" w:hAnsiTheme="minorHAnsi" w:cs="Arial"/>
          <w:color w:val="000000" w:themeColor="text1"/>
          <w:sz w:val="22"/>
          <w:szCs w:val="22"/>
          <w:lang w:val="en-GB" w:eastAsia="zh-TW"/>
        </w:rPr>
        <w:t>conga-TC97</w:t>
      </w:r>
      <w:r w:rsidR="003F1695" w:rsidRPr="00DF3C83">
        <w:rPr>
          <w:rFonts w:asciiTheme="minorHAnsi" w:eastAsia="SimSun" w:hAnsiTheme="minorHAnsi" w:cs="Arial"/>
          <w:color w:val="000000" w:themeColor="text1"/>
          <w:sz w:val="22"/>
          <w:szCs w:val="22"/>
          <w:lang w:val="en-GB" w:eastAsia="zh-TW"/>
        </w:rPr>
        <w:t>的优势在于其应用的灵活性和定制性</w:t>
      </w:r>
      <w:r w:rsidR="00E57C03" w:rsidRPr="00DF3C83">
        <w:rPr>
          <w:rFonts w:asciiTheme="minorHAnsi" w:eastAsia="SimSun" w:hAnsiTheme="minorHAnsi" w:cs="Arial"/>
          <w:color w:val="000000" w:themeColor="text1"/>
          <w:sz w:val="22"/>
          <w:szCs w:val="22"/>
          <w:lang w:val="en-GB" w:eastAsia="zh-TW"/>
        </w:rPr>
        <w:t>。它总共提供</w:t>
      </w:r>
      <w:r w:rsidR="00E57C03" w:rsidRPr="00DF3C83">
        <w:rPr>
          <w:rFonts w:asciiTheme="minorHAnsi" w:eastAsia="SimSun" w:hAnsiTheme="minorHAnsi" w:cs="Arial"/>
          <w:color w:val="000000" w:themeColor="text1"/>
          <w:sz w:val="22"/>
          <w:szCs w:val="22"/>
          <w:lang w:val="en-GB" w:eastAsia="zh-TW"/>
        </w:rPr>
        <w:t>8</w:t>
      </w:r>
      <w:r w:rsidR="00E57C03" w:rsidRPr="00DF3C83">
        <w:rPr>
          <w:rFonts w:asciiTheme="minorHAnsi" w:eastAsia="SimSun" w:hAnsiTheme="minorHAnsi" w:cs="Arial"/>
          <w:color w:val="000000" w:themeColor="text1"/>
          <w:sz w:val="22"/>
          <w:szCs w:val="22"/>
          <w:lang w:val="en-GB" w:eastAsia="zh-TW"/>
        </w:rPr>
        <w:t>个</w:t>
      </w:r>
      <w:r w:rsidR="00E57C03" w:rsidRPr="00DF3C83">
        <w:rPr>
          <w:rFonts w:asciiTheme="minorHAnsi" w:eastAsia="SimSun" w:hAnsiTheme="minorHAnsi" w:cs="Arial"/>
          <w:color w:val="000000" w:themeColor="text1"/>
          <w:sz w:val="22"/>
          <w:szCs w:val="22"/>
          <w:lang w:val="en-GB" w:eastAsia="zh-TW"/>
        </w:rPr>
        <w:t>USB</w:t>
      </w:r>
      <w:r w:rsidR="00E57C03" w:rsidRPr="00DF3C83">
        <w:rPr>
          <w:rFonts w:asciiTheme="minorHAnsi" w:eastAsia="SimSun" w:hAnsiTheme="minorHAnsi" w:cs="Arial"/>
          <w:color w:val="000000" w:themeColor="text1"/>
          <w:sz w:val="22"/>
          <w:szCs w:val="22"/>
          <w:lang w:val="en-GB" w:eastAsia="zh-TW"/>
        </w:rPr>
        <w:t>端口，其中</w:t>
      </w:r>
      <w:r w:rsidR="00E57C03" w:rsidRPr="00DF3C83">
        <w:rPr>
          <w:rFonts w:asciiTheme="minorHAnsi" w:eastAsia="SimSun" w:hAnsiTheme="minorHAnsi" w:cs="Arial"/>
          <w:color w:val="000000" w:themeColor="text1"/>
          <w:sz w:val="22"/>
          <w:szCs w:val="22"/>
          <w:lang w:val="en-GB" w:eastAsia="zh-TW"/>
        </w:rPr>
        <w:t>2</w:t>
      </w:r>
      <w:r w:rsidR="00E57C03" w:rsidRPr="00DF3C83">
        <w:rPr>
          <w:rFonts w:asciiTheme="minorHAnsi" w:eastAsia="SimSun" w:hAnsiTheme="minorHAnsi" w:cs="Arial"/>
          <w:color w:val="000000" w:themeColor="text1"/>
          <w:sz w:val="22"/>
          <w:szCs w:val="22"/>
          <w:lang w:val="en-GB" w:eastAsia="zh-TW"/>
        </w:rPr>
        <w:t>个端口支持超高速</w:t>
      </w:r>
      <w:r w:rsidR="00E57C03" w:rsidRPr="00DF3C83">
        <w:rPr>
          <w:rFonts w:asciiTheme="minorHAnsi" w:eastAsia="SimSun" w:hAnsiTheme="minorHAnsi" w:cs="Arial"/>
          <w:color w:val="000000" w:themeColor="text1"/>
          <w:sz w:val="22"/>
          <w:szCs w:val="22"/>
          <w:lang w:val="en-GB" w:eastAsia="zh-TW"/>
        </w:rPr>
        <w:t>USB3.0</w:t>
      </w:r>
      <w:r w:rsidR="00E57C03" w:rsidRPr="00DF3C83">
        <w:rPr>
          <w:rFonts w:asciiTheme="minorHAnsi" w:eastAsia="SimSun" w:hAnsiTheme="minorHAnsi" w:cs="Arial"/>
          <w:color w:val="000000" w:themeColor="text1"/>
          <w:sz w:val="22"/>
          <w:szCs w:val="22"/>
          <w:lang w:val="en-GB" w:eastAsia="zh-TW"/>
        </w:rPr>
        <w:t>。</w:t>
      </w:r>
      <w:r w:rsidR="00E57C03" w:rsidRPr="00DF3C83">
        <w:rPr>
          <w:rFonts w:asciiTheme="minorHAnsi" w:eastAsia="SimSun" w:hAnsiTheme="minorHAnsi" w:cs="Arial"/>
          <w:color w:val="000000" w:themeColor="text1"/>
          <w:sz w:val="22"/>
          <w:szCs w:val="22"/>
          <w:lang w:val="en-GB" w:eastAsia="zh-TW"/>
        </w:rPr>
        <w:t>4</w:t>
      </w:r>
      <w:r w:rsidR="00E57C03" w:rsidRPr="00DF3C83">
        <w:rPr>
          <w:rFonts w:asciiTheme="minorHAnsi" w:eastAsia="SimSun" w:hAnsiTheme="minorHAnsi" w:cs="Arial"/>
          <w:color w:val="000000" w:themeColor="text1"/>
          <w:sz w:val="22"/>
          <w:szCs w:val="22"/>
          <w:lang w:val="en-GB" w:eastAsia="zh-TW"/>
        </w:rPr>
        <w:t>个</w:t>
      </w:r>
      <w:r w:rsidR="00E57C03" w:rsidRPr="00DF3C83">
        <w:rPr>
          <w:rFonts w:asciiTheme="minorHAnsi" w:eastAsia="SimSun" w:hAnsiTheme="minorHAnsi" w:cs="Arial"/>
          <w:color w:val="000000" w:themeColor="text1"/>
          <w:sz w:val="22"/>
          <w:szCs w:val="22"/>
          <w:lang w:val="en-GB" w:eastAsia="zh-TW"/>
        </w:rPr>
        <w:t>PCI Express 2.0</w:t>
      </w:r>
      <w:r w:rsidR="00E57C03" w:rsidRPr="00DF3C83">
        <w:rPr>
          <w:rFonts w:asciiTheme="minorHAnsi" w:eastAsia="SimSun" w:hAnsiTheme="minorHAnsi" w:cs="Arial"/>
          <w:color w:val="000000" w:themeColor="text1"/>
          <w:sz w:val="22"/>
          <w:szCs w:val="22"/>
          <w:lang w:val="en-GB" w:eastAsia="zh-TW"/>
        </w:rPr>
        <w:t>通道，</w:t>
      </w:r>
      <w:r w:rsidR="0075747D" w:rsidRPr="00DF3C83">
        <w:rPr>
          <w:rFonts w:asciiTheme="minorHAnsi" w:eastAsia="SimSun" w:hAnsiTheme="minorHAnsi" w:cs="Arial"/>
          <w:color w:val="000000" w:themeColor="text1"/>
          <w:sz w:val="22"/>
          <w:szCs w:val="22"/>
          <w:lang w:val="en-GB" w:eastAsia="zh-TW"/>
        </w:rPr>
        <w:t>4</w:t>
      </w:r>
      <w:r w:rsidR="0075747D" w:rsidRPr="00DF3C83">
        <w:rPr>
          <w:rFonts w:asciiTheme="minorHAnsi" w:eastAsia="SimSun" w:hAnsiTheme="minorHAnsi" w:cs="Arial"/>
          <w:color w:val="000000" w:themeColor="text1"/>
          <w:sz w:val="22"/>
          <w:szCs w:val="22"/>
          <w:lang w:val="en-GB" w:eastAsia="zh-TW"/>
        </w:rPr>
        <w:t>个</w:t>
      </w:r>
      <w:r w:rsidR="0075747D" w:rsidRPr="00DF3C83">
        <w:rPr>
          <w:rFonts w:asciiTheme="minorHAnsi" w:eastAsia="SimSun" w:hAnsiTheme="minorHAnsi" w:cs="Arial"/>
          <w:color w:val="000000" w:themeColor="text1"/>
          <w:sz w:val="22"/>
          <w:szCs w:val="22"/>
          <w:lang w:val="en-GB" w:eastAsia="zh-TW"/>
        </w:rPr>
        <w:t>SATA</w:t>
      </w:r>
      <w:r w:rsidR="0075747D" w:rsidRPr="00DF3C83">
        <w:rPr>
          <w:rFonts w:asciiTheme="minorHAnsi" w:eastAsia="SimSun" w:hAnsiTheme="minorHAnsi" w:cs="Arial"/>
          <w:color w:val="000000" w:themeColor="text1"/>
          <w:sz w:val="22"/>
          <w:szCs w:val="22"/>
          <w:lang w:val="en-GB" w:eastAsia="zh-TW"/>
        </w:rPr>
        <w:t>接口</w:t>
      </w:r>
      <w:r w:rsidR="0075747D" w:rsidRPr="00DF3C83">
        <w:rPr>
          <w:rFonts w:asciiTheme="minorHAnsi" w:eastAsia="SimSun" w:hAnsiTheme="minorHAnsi" w:cs="Arial"/>
          <w:color w:val="000000" w:themeColor="text1"/>
          <w:sz w:val="22"/>
          <w:szCs w:val="22"/>
          <w:lang w:val="en-GB" w:eastAsia="zh-TW"/>
        </w:rPr>
        <w:t xml:space="preserve"> (</w:t>
      </w:r>
      <w:r w:rsidR="0075747D" w:rsidRPr="00DF3C83">
        <w:rPr>
          <w:rFonts w:asciiTheme="minorHAnsi" w:eastAsia="SimSun" w:hAnsiTheme="minorHAnsi" w:cs="Arial"/>
          <w:color w:val="000000" w:themeColor="text1"/>
          <w:sz w:val="22"/>
          <w:szCs w:val="22"/>
          <w:lang w:val="en-GB" w:eastAsia="zh-TW"/>
        </w:rPr>
        <w:t>最高运行速度</w:t>
      </w:r>
      <w:r w:rsidR="0075747D" w:rsidRPr="00DF3C83">
        <w:rPr>
          <w:rFonts w:asciiTheme="minorHAnsi" w:eastAsia="SimSun" w:hAnsiTheme="minorHAnsi" w:cs="Arial"/>
          <w:color w:val="000000" w:themeColor="text1"/>
          <w:sz w:val="22"/>
          <w:szCs w:val="22"/>
          <w:lang w:val="en-GB" w:eastAsia="zh-TW"/>
        </w:rPr>
        <w:t xml:space="preserve"> 6GB/s), </w:t>
      </w:r>
      <w:r w:rsidR="0075747D" w:rsidRPr="00DF3C83">
        <w:rPr>
          <w:rFonts w:asciiTheme="minorHAnsi" w:eastAsia="SimSun" w:hAnsiTheme="minorHAnsi" w:cs="Arial"/>
          <w:color w:val="000000" w:themeColor="text1"/>
          <w:sz w:val="22"/>
          <w:szCs w:val="22"/>
          <w:lang w:val="en-GB" w:eastAsia="zh-TW"/>
        </w:rPr>
        <w:t>支持</w:t>
      </w:r>
      <w:r w:rsidR="0075747D" w:rsidRPr="00DF3C83">
        <w:rPr>
          <w:rFonts w:asciiTheme="minorHAnsi" w:eastAsia="SimSun" w:hAnsiTheme="minorHAnsi" w:cs="Arial"/>
          <w:color w:val="000000" w:themeColor="text1"/>
          <w:sz w:val="22"/>
          <w:szCs w:val="22"/>
          <w:lang w:val="en-GB" w:eastAsia="zh-TW"/>
        </w:rPr>
        <w:t>RAID</w:t>
      </w:r>
      <w:r w:rsidR="003F2F58" w:rsidRPr="00DF3C83">
        <w:rPr>
          <w:rFonts w:asciiTheme="minorHAnsi" w:eastAsia="SimSun" w:hAnsiTheme="minorHAnsi" w:cs="Arial"/>
          <w:color w:val="000000" w:themeColor="text1"/>
          <w:sz w:val="22"/>
          <w:szCs w:val="22"/>
          <w:lang w:val="en-GB" w:eastAsia="zh-TW"/>
        </w:rPr>
        <w:t>和千兆位以太网接口</w:t>
      </w:r>
      <w:r w:rsidR="003F2F58" w:rsidRPr="00DF3C83">
        <w:rPr>
          <w:rFonts w:asciiTheme="minorHAnsi" w:eastAsia="SimSun" w:hAnsiTheme="minorHAnsi" w:cs="Arial"/>
          <w:color w:val="000000" w:themeColor="text1"/>
          <w:sz w:val="22"/>
          <w:szCs w:val="22"/>
          <w:lang w:val="en-GB" w:eastAsia="zh-TW"/>
        </w:rPr>
        <w:t xml:space="preserve">, </w:t>
      </w:r>
      <w:r w:rsidR="003F2F58" w:rsidRPr="00DF3C83">
        <w:rPr>
          <w:rFonts w:asciiTheme="minorHAnsi" w:eastAsia="SimSun" w:hAnsiTheme="minorHAnsi" w:cs="Arial"/>
          <w:color w:val="000000" w:themeColor="text1"/>
          <w:sz w:val="22"/>
          <w:szCs w:val="22"/>
          <w:lang w:val="en-GB" w:eastAsia="zh-TW"/>
        </w:rPr>
        <w:t>使灵活和快速的</w:t>
      </w:r>
      <w:r w:rsidR="0075747D" w:rsidRPr="00DF3C83">
        <w:rPr>
          <w:rFonts w:asciiTheme="minorHAnsi" w:eastAsia="SimSun" w:hAnsiTheme="minorHAnsi" w:cs="Arial"/>
          <w:color w:val="000000" w:themeColor="text1"/>
          <w:sz w:val="22"/>
          <w:szCs w:val="22"/>
          <w:lang w:val="en-GB" w:eastAsia="zh-TW"/>
        </w:rPr>
        <w:t>系统扩展</w:t>
      </w:r>
      <w:r w:rsidR="003F2F58" w:rsidRPr="00DF3C83">
        <w:rPr>
          <w:rFonts w:asciiTheme="minorHAnsi" w:eastAsia="SimSun" w:hAnsiTheme="minorHAnsi" w:cs="Arial"/>
          <w:color w:val="000000" w:themeColor="text1"/>
          <w:sz w:val="22"/>
          <w:szCs w:val="22"/>
          <w:lang w:val="en-GB" w:eastAsia="zh-TW"/>
        </w:rPr>
        <w:t>变成可能</w:t>
      </w:r>
      <w:r w:rsidR="0075747D" w:rsidRPr="00DF3C83">
        <w:rPr>
          <w:rFonts w:asciiTheme="minorHAnsi" w:eastAsia="SimSun" w:hAnsiTheme="minorHAnsi" w:cs="Arial"/>
          <w:color w:val="000000" w:themeColor="text1"/>
          <w:sz w:val="22"/>
          <w:szCs w:val="22"/>
          <w:lang w:val="en-GB" w:eastAsia="zh-TW"/>
        </w:rPr>
        <w:t>。</w:t>
      </w:r>
    </w:p>
    <w:p w14:paraId="76CDA9BE" w14:textId="3F851746" w:rsidR="00FE3920" w:rsidRPr="00DF3C83" w:rsidRDefault="00DF3C83" w:rsidP="003E1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Pr>
          <w:rFonts w:asciiTheme="minorHAnsi" w:hAnsiTheme="minorHAnsi" w:cs="Arial" w:hint="eastAsia"/>
          <w:color w:val="000000" w:themeColor="text1"/>
          <w:sz w:val="22"/>
          <w:szCs w:val="22"/>
          <w:lang w:val="en-GB" w:eastAsia="zh-TW"/>
        </w:rPr>
        <w:t xml:space="preserve">       </w:t>
      </w:r>
      <w:r w:rsidR="000831AD" w:rsidRPr="00DF3C83">
        <w:rPr>
          <w:rFonts w:asciiTheme="minorHAnsi" w:eastAsia="SimSun" w:hAnsiTheme="minorHAnsi" w:cs="Arial"/>
          <w:color w:val="000000" w:themeColor="text1"/>
          <w:sz w:val="22"/>
          <w:szCs w:val="22"/>
          <w:lang w:val="en-GB" w:eastAsia="zh-TW"/>
        </w:rPr>
        <w:t>随著</w:t>
      </w:r>
      <w:r w:rsidR="00FE3920" w:rsidRPr="00DF3C83">
        <w:rPr>
          <w:rFonts w:asciiTheme="minorHAnsi" w:eastAsia="SimSun" w:hAnsiTheme="minorHAnsi" w:cs="Arial"/>
          <w:color w:val="000000" w:themeColor="text1"/>
          <w:sz w:val="22"/>
          <w:szCs w:val="22"/>
          <w:lang w:val="en-GB" w:eastAsia="zh-TW"/>
        </w:rPr>
        <w:t>conga-IC97</w:t>
      </w:r>
      <w:r w:rsidR="000831AD" w:rsidRPr="00DF3C83">
        <w:rPr>
          <w:rFonts w:asciiTheme="minorHAnsi" w:eastAsia="SimSun" w:hAnsiTheme="minorHAnsi" w:cs="Arial"/>
          <w:color w:val="000000" w:themeColor="text1"/>
          <w:sz w:val="22"/>
          <w:szCs w:val="22"/>
          <w:lang w:val="en-GB" w:eastAsia="zh-TW"/>
        </w:rPr>
        <w:t>的推出，</w:t>
      </w:r>
      <w:r w:rsidR="00FE3920" w:rsidRPr="00DF3C83">
        <w:rPr>
          <w:rFonts w:asciiTheme="minorHAnsi" w:eastAsia="SimSun" w:hAnsiTheme="minorHAnsi" w:cs="Arial"/>
          <w:color w:val="000000" w:themeColor="text1"/>
          <w:sz w:val="22"/>
          <w:szCs w:val="22"/>
          <w:lang w:val="en-GB" w:eastAsia="zh-TW"/>
        </w:rPr>
        <w:t>康佳特</w:t>
      </w:r>
      <w:r w:rsidR="007051EB" w:rsidRPr="00DF3C83">
        <w:rPr>
          <w:rFonts w:asciiTheme="minorHAnsi" w:eastAsia="SimSun" w:hAnsiTheme="minorHAnsi" w:cs="Arial"/>
          <w:color w:val="000000" w:themeColor="text1"/>
          <w:sz w:val="22"/>
          <w:szCs w:val="22"/>
          <w:lang w:val="en-GB" w:eastAsia="zh-TW"/>
        </w:rPr>
        <w:t>更</w:t>
      </w:r>
      <w:r w:rsidR="00FE3920" w:rsidRPr="00DF3C83">
        <w:rPr>
          <w:rFonts w:asciiTheme="minorHAnsi" w:eastAsia="SimSun" w:hAnsiTheme="minorHAnsi" w:cs="Arial"/>
          <w:color w:val="000000" w:themeColor="text1"/>
          <w:sz w:val="22"/>
          <w:szCs w:val="22"/>
          <w:lang w:val="en-GB" w:eastAsia="zh-TW"/>
        </w:rPr>
        <w:t>能支持</w:t>
      </w:r>
      <w:r w:rsidR="00CE3CA7" w:rsidRPr="00DF3C83">
        <w:rPr>
          <w:rFonts w:asciiTheme="minorHAnsi" w:eastAsia="SimSun" w:hAnsiTheme="minorHAnsi" w:cs="Arial"/>
          <w:color w:val="000000" w:themeColor="text1"/>
          <w:sz w:val="22"/>
          <w:szCs w:val="22"/>
          <w:lang w:val="en-GB" w:eastAsia="zh-TW"/>
        </w:rPr>
        <w:t>客户对可长期供货及</w:t>
      </w:r>
      <w:r w:rsidR="00FE3920" w:rsidRPr="00DF3C83">
        <w:rPr>
          <w:rFonts w:asciiTheme="minorHAnsi" w:eastAsia="SimSun" w:hAnsiTheme="minorHAnsi" w:cs="Arial"/>
          <w:color w:val="000000" w:themeColor="text1"/>
          <w:sz w:val="22"/>
          <w:szCs w:val="22"/>
          <w:lang w:val="en-GB" w:eastAsia="zh-TW"/>
        </w:rPr>
        <w:t>高质量单板</w:t>
      </w:r>
      <w:r w:rsidR="00FE3920" w:rsidRPr="00DF3C83">
        <w:rPr>
          <w:rFonts w:asciiTheme="minorHAnsi" w:eastAsia="SimSun" w:hAnsiTheme="minorHAnsi" w:cs="Arial"/>
          <w:color w:val="000000" w:themeColor="text1"/>
          <w:sz w:val="22"/>
          <w:szCs w:val="22"/>
          <w:lang w:val="en-GB" w:eastAsia="zh-TW"/>
        </w:rPr>
        <w:t>(SBCs)</w:t>
      </w:r>
      <w:r w:rsidR="007051EB" w:rsidRPr="00DF3C83">
        <w:rPr>
          <w:rFonts w:asciiTheme="minorHAnsi" w:eastAsia="SimSun" w:hAnsiTheme="minorHAnsi" w:cs="Arial"/>
          <w:color w:val="000000" w:themeColor="text1"/>
          <w:sz w:val="22"/>
          <w:szCs w:val="22"/>
          <w:lang w:val="en-GB" w:eastAsia="zh-TW"/>
        </w:rPr>
        <w:t>的</w:t>
      </w:r>
      <w:r w:rsidR="00CE3CA7" w:rsidRPr="00DF3C83">
        <w:rPr>
          <w:rFonts w:asciiTheme="minorHAnsi" w:eastAsia="SimSun" w:hAnsiTheme="minorHAnsi" w:cs="Arial"/>
          <w:color w:val="000000" w:themeColor="text1"/>
          <w:sz w:val="22"/>
          <w:szCs w:val="22"/>
          <w:lang w:val="en-GB" w:eastAsia="zh-TW"/>
        </w:rPr>
        <w:t>挑战与</w:t>
      </w:r>
      <w:r w:rsidR="007051EB" w:rsidRPr="00DF3C83">
        <w:rPr>
          <w:rFonts w:asciiTheme="minorHAnsi" w:eastAsia="SimSun" w:hAnsiTheme="minorHAnsi" w:cs="Arial"/>
          <w:color w:val="000000" w:themeColor="text1"/>
          <w:sz w:val="22"/>
          <w:szCs w:val="22"/>
          <w:lang w:val="en-GB" w:eastAsia="zh-TW"/>
        </w:rPr>
        <w:t>要</w:t>
      </w:r>
      <w:r w:rsidR="00FE3920" w:rsidRPr="00DF3C83">
        <w:rPr>
          <w:rFonts w:asciiTheme="minorHAnsi" w:eastAsia="SimSun" w:hAnsiTheme="minorHAnsi" w:cs="Arial"/>
          <w:color w:val="000000" w:themeColor="text1"/>
          <w:sz w:val="22"/>
          <w:szCs w:val="22"/>
          <w:lang w:val="en-GB" w:eastAsia="zh-TW"/>
        </w:rPr>
        <w:t>求。</w:t>
      </w:r>
      <w:r w:rsidR="00FE3920" w:rsidRPr="00DF3C83">
        <w:rPr>
          <w:rFonts w:asciiTheme="minorHAnsi" w:eastAsia="SimSun" w:hAnsiTheme="minorHAnsi" w:cs="Arial"/>
          <w:color w:val="000000" w:themeColor="text1"/>
          <w:sz w:val="22"/>
          <w:szCs w:val="22"/>
          <w:lang w:val="en-GB" w:eastAsia="zh-TW"/>
        </w:rPr>
        <w:t>Thin Mini-ITX</w:t>
      </w:r>
      <w:r w:rsidR="00FE3920" w:rsidRPr="00DF3C83">
        <w:rPr>
          <w:rFonts w:asciiTheme="minorHAnsi" w:eastAsia="SimSun" w:hAnsiTheme="minorHAnsi" w:cs="Arial"/>
          <w:color w:val="000000" w:themeColor="text1"/>
          <w:sz w:val="22"/>
          <w:szCs w:val="22"/>
          <w:lang w:val="en-GB" w:eastAsia="zh-TW"/>
        </w:rPr>
        <w:t>的扁平设计</w:t>
      </w:r>
      <w:r w:rsidR="00FE3920" w:rsidRPr="00DF3C83">
        <w:rPr>
          <w:rFonts w:asciiTheme="minorHAnsi" w:eastAsia="SimSun" w:hAnsiTheme="minorHAnsi" w:cs="Arial"/>
          <w:color w:val="000000" w:themeColor="text1"/>
          <w:sz w:val="22"/>
          <w:szCs w:val="22"/>
          <w:lang w:val="en-GB" w:eastAsia="zh-TW"/>
        </w:rPr>
        <w:t>---</w:t>
      </w:r>
      <w:r w:rsidR="007051EB" w:rsidRPr="00DF3C83">
        <w:rPr>
          <w:rFonts w:asciiTheme="minorHAnsi" w:eastAsia="SimSun" w:hAnsiTheme="minorHAnsi" w:cs="Arial"/>
          <w:color w:val="000000" w:themeColor="text1"/>
          <w:sz w:val="22"/>
          <w:szCs w:val="22"/>
          <w:lang w:val="en-GB" w:eastAsia="zh-TW"/>
        </w:rPr>
        <w:t>具备</w:t>
      </w:r>
      <w:r w:rsidR="001766E1" w:rsidRPr="00DF3C83">
        <w:rPr>
          <w:rFonts w:asciiTheme="minorHAnsi" w:eastAsia="SimSun" w:hAnsiTheme="minorHAnsi" w:cs="Arial"/>
          <w:color w:val="000000" w:themeColor="text1"/>
          <w:sz w:val="22"/>
          <w:szCs w:val="22"/>
          <w:lang w:val="en-GB" w:eastAsia="zh-TW"/>
        </w:rPr>
        <w:t>25</w:t>
      </w:r>
      <w:r w:rsidR="001766E1" w:rsidRPr="00DF3C83">
        <w:rPr>
          <w:rFonts w:asciiTheme="minorHAnsi" w:eastAsia="SimSun" w:hAnsiTheme="minorHAnsi" w:cs="Arial"/>
          <w:color w:val="000000" w:themeColor="text1"/>
          <w:sz w:val="22"/>
          <w:szCs w:val="22"/>
          <w:lang w:val="en-GB" w:eastAsia="zh-TW"/>
        </w:rPr>
        <w:t>毫米高度的</w:t>
      </w:r>
      <w:r w:rsidR="001766E1" w:rsidRPr="00DF3C83">
        <w:rPr>
          <w:rFonts w:asciiTheme="minorHAnsi" w:eastAsia="SimSun" w:hAnsiTheme="minorHAnsi" w:cs="Arial"/>
          <w:color w:val="000000" w:themeColor="text1"/>
          <w:sz w:val="22"/>
          <w:szCs w:val="22"/>
          <w:lang w:val="en-GB" w:eastAsia="zh-TW"/>
        </w:rPr>
        <w:t>I/O</w:t>
      </w:r>
      <w:r w:rsidR="001766E1" w:rsidRPr="00DF3C83">
        <w:rPr>
          <w:rFonts w:asciiTheme="minorHAnsi" w:eastAsia="SimSun" w:hAnsiTheme="minorHAnsi" w:cs="Arial"/>
          <w:color w:val="000000" w:themeColor="text1"/>
          <w:sz w:val="22"/>
          <w:szCs w:val="22"/>
          <w:lang w:val="en-GB" w:eastAsia="zh-TW"/>
        </w:rPr>
        <w:t>挡板</w:t>
      </w:r>
      <w:r w:rsidR="001766E1" w:rsidRPr="00DF3C83">
        <w:rPr>
          <w:rFonts w:asciiTheme="minorHAnsi" w:eastAsia="SimSun" w:hAnsiTheme="minorHAnsi" w:cs="Arial"/>
          <w:color w:val="000000" w:themeColor="text1"/>
          <w:sz w:val="22"/>
          <w:szCs w:val="22"/>
          <w:lang w:val="en-GB" w:eastAsia="zh-TW"/>
        </w:rPr>
        <w:t>—</w:t>
      </w:r>
      <w:r w:rsidR="001766E1" w:rsidRPr="00DF3C83">
        <w:rPr>
          <w:rFonts w:asciiTheme="minorHAnsi" w:eastAsia="SimSun" w:hAnsiTheme="minorHAnsi" w:cs="Arial"/>
          <w:color w:val="000000" w:themeColor="text1"/>
          <w:sz w:val="22"/>
          <w:szCs w:val="22"/>
          <w:lang w:val="en-GB" w:eastAsia="zh-TW"/>
        </w:rPr>
        <w:t>能装置于扁平的外壳，符合平板计算机的要求。</w:t>
      </w:r>
      <w:r w:rsidR="001766E1" w:rsidRPr="00DF3C83">
        <w:rPr>
          <w:rFonts w:asciiTheme="minorHAnsi" w:eastAsia="SimSun" w:hAnsiTheme="minorHAnsi" w:cs="Arial"/>
          <w:color w:val="000000" w:themeColor="text1"/>
          <w:sz w:val="22"/>
          <w:szCs w:val="22"/>
          <w:lang w:val="en-GB" w:eastAsia="zh-TW"/>
        </w:rPr>
        <w:t>I/O</w:t>
      </w:r>
      <w:r w:rsidR="001766E1" w:rsidRPr="00DF3C83">
        <w:rPr>
          <w:rFonts w:asciiTheme="minorHAnsi" w:eastAsia="SimSun" w:hAnsiTheme="minorHAnsi" w:cs="Arial"/>
          <w:color w:val="000000" w:themeColor="text1"/>
          <w:sz w:val="22"/>
          <w:szCs w:val="22"/>
          <w:lang w:val="en-GB" w:eastAsia="zh-TW"/>
        </w:rPr>
        <w:t>挡板具备四个</w:t>
      </w:r>
      <w:r w:rsidR="001766E1" w:rsidRPr="00DF3C83">
        <w:rPr>
          <w:rFonts w:asciiTheme="minorHAnsi" w:eastAsia="SimSun" w:hAnsiTheme="minorHAnsi" w:cs="Arial"/>
          <w:color w:val="000000" w:themeColor="text1"/>
          <w:sz w:val="22"/>
          <w:szCs w:val="22"/>
          <w:lang w:val="en-GB" w:eastAsia="zh-TW"/>
        </w:rPr>
        <w:t>USB3.0</w:t>
      </w:r>
      <w:r w:rsidR="001766E1" w:rsidRPr="00DF3C83">
        <w:rPr>
          <w:rFonts w:asciiTheme="minorHAnsi" w:eastAsia="SimSun" w:hAnsiTheme="minorHAnsi" w:cs="Arial"/>
          <w:color w:val="000000" w:themeColor="text1"/>
          <w:sz w:val="22"/>
          <w:szCs w:val="22"/>
          <w:lang w:val="en-GB" w:eastAsia="zh-TW"/>
        </w:rPr>
        <w:t>超高速端口。总共两个</w:t>
      </w:r>
      <w:r w:rsidR="001C7D51" w:rsidRPr="00DF3C83">
        <w:rPr>
          <w:rFonts w:asciiTheme="minorHAnsi" w:eastAsia="SimSun" w:hAnsiTheme="minorHAnsi" w:cs="Arial"/>
          <w:color w:val="000000" w:themeColor="text1"/>
          <w:sz w:val="22"/>
          <w:szCs w:val="22"/>
          <w:lang w:val="en-GB" w:eastAsia="zh-TW"/>
        </w:rPr>
        <w:t>5</w:t>
      </w:r>
      <w:r w:rsidR="001766E1" w:rsidRPr="00DF3C83">
        <w:rPr>
          <w:rFonts w:asciiTheme="minorHAnsi" w:eastAsia="SimSun" w:hAnsiTheme="minorHAnsi" w:cs="Arial"/>
          <w:color w:val="000000" w:themeColor="text1"/>
          <w:sz w:val="22"/>
          <w:szCs w:val="22"/>
          <w:lang w:val="en-GB" w:eastAsia="zh-TW"/>
        </w:rPr>
        <w:t xml:space="preserve">Gb/s PCI Express 2.0 </w:t>
      </w:r>
      <w:r w:rsidR="001766E1" w:rsidRPr="00DF3C83">
        <w:rPr>
          <w:rFonts w:asciiTheme="minorHAnsi" w:eastAsia="SimSun" w:hAnsiTheme="minorHAnsi" w:cs="Arial"/>
          <w:color w:val="000000" w:themeColor="text1"/>
          <w:sz w:val="22"/>
          <w:szCs w:val="22"/>
          <w:lang w:val="en-GB" w:eastAsia="zh-TW"/>
        </w:rPr>
        <w:t>通道可用做</w:t>
      </w:r>
      <w:proofErr w:type="spellStart"/>
      <w:r w:rsidR="001766E1" w:rsidRPr="00DF3C83">
        <w:rPr>
          <w:rFonts w:asciiTheme="minorHAnsi" w:eastAsia="SimSun" w:hAnsiTheme="minorHAnsi" w:cs="Arial"/>
          <w:color w:val="000000" w:themeColor="text1"/>
          <w:sz w:val="22"/>
          <w:szCs w:val="22"/>
          <w:lang w:val="en-GB" w:eastAsia="zh-TW"/>
        </w:rPr>
        <w:t>mPCle</w:t>
      </w:r>
      <w:proofErr w:type="spellEnd"/>
      <w:r w:rsidR="001766E1" w:rsidRPr="00DF3C83">
        <w:rPr>
          <w:rFonts w:asciiTheme="minorHAnsi" w:eastAsia="SimSun" w:hAnsiTheme="minorHAnsi" w:cs="Arial"/>
          <w:color w:val="000000" w:themeColor="text1"/>
          <w:sz w:val="22"/>
          <w:szCs w:val="22"/>
          <w:lang w:val="en-GB" w:eastAsia="zh-TW"/>
        </w:rPr>
        <w:t xml:space="preserve"> Half Size</w:t>
      </w:r>
      <w:r w:rsidR="001766E1" w:rsidRPr="00DF3C83">
        <w:rPr>
          <w:rFonts w:asciiTheme="minorHAnsi" w:eastAsia="SimSun" w:hAnsiTheme="minorHAnsi" w:cs="Arial"/>
          <w:color w:val="000000" w:themeColor="text1"/>
          <w:sz w:val="22"/>
          <w:szCs w:val="22"/>
          <w:lang w:val="en-GB" w:eastAsia="zh-TW"/>
        </w:rPr>
        <w:t>和</w:t>
      </w:r>
      <w:proofErr w:type="spellStart"/>
      <w:r w:rsidR="007051EB" w:rsidRPr="00DF3C83">
        <w:rPr>
          <w:rFonts w:asciiTheme="minorHAnsi" w:eastAsia="SimSun" w:hAnsiTheme="minorHAnsi" w:cs="Arial"/>
          <w:color w:val="000000" w:themeColor="text1"/>
          <w:sz w:val="22"/>
          <w:szCs w:val="22"/>
          <w:lang w:val="en-GB" w:eastAsia="zh-TW"/>
        </w:rPr>
        <w:t>PCle</w:t>
      </w:r>
      <w:proofErr w:type="spellEnd"/>
      <w:r w:rsidR="007051EB" w:rsidRPr="00DF3C83">
        <w:rPr>
          <w:rFonts w:asciiTheme="minorHAnsi" w:eastAsia="SimSun" w:hAnsiTheme="minorHAnsi" w:cs="Arial"/>
          <w:color w:val="000000" w:themeColor="text1"/>
          <w:sz w:val="22"/>
          <w:szCs w:val="22"/>
          <w:lang w:val="en-GB" w:eastAsia="zh-TW"/>
        </w:rPr>
        <w:t xml:space="preserve"> Full Size</w:t>
      </w:r>
      <w:r w:rsidR="001C7D51" w:rsidRPr="00DF3C83">
        <w:rPr>
          <w:rFonts w:asciiTheme="minorHAnsi" w:eastAsia="SimSun" w:hAnsiTheme="minorHAnsi" w:cs="Arial"/>
          <w:color w:val="000000" w:themeColor="text1"/>
          <w:sz w:val="22"/>
          <w:szCs w:val="22"/>
          <w:lang w:val="en-GB" w:eastAsia="zh-TW"/>
        </w:rPr>
        <w:t xml:space="preserve"> (</w:t>
      </w:r>
      <w:r w:rsidR="007051EB" w:rsidRPr="00DF3C83">
        <w:rPr>
          <w:rFonts w:asciiTheme="minorHAnsi" w:eastAsia="SimSun" w:hAnsiTheme="minorHAnsi" w:cs="Arial"/>
          <w:color w:val="000000" w:themeColor="text1"/>
          <w:sz w:val="22"/>
          <w:szCs w:val="22"/>
          <w:lang w:val="en-GB" w:eastAsia="zh-TW"/>
        </w:rPr>
        <w:t>与</w:t>
      </w:r>
      <w:r w:rsidR="007051EB" w:rsidRPr="00DF3C83">
        <w:rPr>
          <w:rFonts w:asciiTheme="minorHAnsi" w:eastAsia="SimSun" w:hAnsiTheme="minorHAnsi" w:cs="Arial"/>
          <w:color w:val="000000" w:themeColor="text1"/>
          <w:sz w:val="22"/>
          <w:szCs w:val="22"/>
          <w:lang w:val="en-GB" w:eastAsia="zh-TW"/>
        </w:rPr>
        <w:t xml:space="preserve">PClex1 </w:t>
      </w:r>
      <w:r w:rsidR="007051EB" w:rsidRPr="00DF3C83">
        <w:rPr>
          <w:rFonts w:asciiTheme="minorHAnsi" w:eastAsia="SimSun" w:hAnsiTheme="minorHAnsi" w:cs="Arial"/>
          <w:color w:val="000000" w:themeColor="text1"/>
          <w:sz w:val="22"/>
          <w:szCs w:val="22"/>
          <w:lang w:val="en-GB" w:eastAsia="zh-TW"/>
        </w:rPr>
        <w:t>和</w:t>
      </w:r>
      <w:r w:rsidR="007051EB" w:rsidRPr="00DF3C83">
        <w:rPr>
          <w:rFonts w:asciiTheme="minorHAnsi" w:eastAsia="SimSun" w:hAnsiTheme="minorHAnsi" w:cs="Arial"/>
          <w:color w:val="000000" w:themeColor="text1"/>
          <w:sz w:val="22"/>
          <w:szCs w:val="22"/>
          <w:lang w:val="en-GB" w:eastAsia="zh-TW"/>
        </w:rPr>
        <w:t xml:space="preserve"> </w:t>
      </w:r>
      <w:proofErr w:type="spellStart"/>
      <w:r w:rsidR="007051EB" w:rsidRPr="00DF3C83">
        <w:rPr>
          <w:rFonts w:asciiTheme="minorHAnsi" w:eastAsia="SimSun" w:hAnsiTheme="minorHAnsi" w:cs="Arial"/>
          <w:color w:val="000000" w:themeColor="text1"/>
          <w:sz w:val="22"/>
          <w:szCs w:val="22"/>
          <w:lang w:val="en-GB" w:eastAsia="zh-TW"/>
        </w:rPr>
        <w:t>mSATA</w:t>
      </w:r>
      <w:proofErr w:type="spellEnd"/>
      <w:r w:rsidR="007051EB" w:rsidRPr="00DF3C83">
        <w:rPr>
          <w:rFonts w:asciiTheme="minorHAnsi" w:eastAsia="SimSun" w:hAnsiTheme="minorHAnsi" w:cs="Arial"/>
          <w:color w:val="000000" w:themeColor="text1"/>
          <w:sz w:val="22"/>
          <w:szCs w:val="22"/>
          <w:lang w:val="en-GB" w:eastAsia="zh-TW"/>
        </w:rPr>
        <w:t>共用</w:t>
      </w:r>
      <w:proofErr w:type="gramStart"/>
      <w:r w:rsidR="001C7D51" w:rsidRPr="00DF3C83">
        <w:rPr>
          <w:rFonts w:asciiTheme="minorHAnsi" w:eastAsia="SimSun" w:hAnsiTheme="minorHAnsi" w:cs="Arial"/>
          <w:color w:val="000000" w:themeColor="text1"/>
          <w:sz w:val="22"/>
          <w:szCs w:val="22"/>
          <w:lang w:val="en-GB" w:eastAsia="zh-TW"/>
        </w:rPr>
        <w:t>)</w:t>
      </w:r>
      <w:r w:rsidR="007051EB" w:rsidRPr="00DF3C83">
        <w:rPr>
          <w:rFonts w:asciiTheme="minorHAnsi" w:eastAsia="SimSun" w:hAnsiTheme="minorHAnsi" w:cs="Arial"/>
          <w:color w:val="000000" w:themeColor="text1"/>
          <w:sz w:val="22"/>
          <w:szCs w:val="22"/>
          <w:lang w:val="en-GB" w:eastAsia="zh-TW"/>
        </w:rPr>
        <w:t>。</w:t>
      </w:r>
      <w:proofErr w:type="gramEnd"/>
      <w:r w:rsidR="007051EB" w:rsidRPr="00DF3C83">
        <w:rPr>
          <w:rFonts w:asciiTheme="minorHAnsi" w:eastAsia="SimSun" w:hAnsiTheme="minorHAnsi" w:cs="Arial"/>
          <w:color w:val="000000" w:themeColor="text1"/>
          <w:sz w:val="22"/>
          <w:szCs w:val="22"/>
          <w:lang w:val="en-GB" w:eastAsia="zh-TW"/>
        </w:rPr>
        <w:t>快速和灵活的系统扩展可归功于四个</w:t>
      </w:r>
      <w:r w:rsidR="00C34A15" w:rsidRPr="00DF3C83">
        <w:rPr>
          <w:rFonts w:asciiTheme="minorHAnsi" w:eastAsia="SimSun" w:hAnsiTheme="minorHAnsi" w:cs="Arial"/>
          <w:color w:val="000000" w:themeColor="text1"/>
          <w:sz w:val="22"/>
          <w:szCs w:val="22"/>
          <w:lang w:val="en-GB" w:eastAsia="zh-TW"/>
        </w:rPr>
        <w:t>最多高达</w:t>
      </w:r>
      <w:r w:rsidR="00C34A15" w:rsidRPr="00DF3C83">
        <w:rPr>
          <w:rFonts w:asciiTheme="minorHAnsi" w:eastAsia="SimSun" w:hAnsiTheme="minorHAnsi" w:cs="Arial"/>
          <w:color w:val="000000" w:themeColor="text1"/>
          <w:sz w:val="22"/>
          <w:szCs w:val="22"/>
          <w:lang w:val="en-GB" w:eastAsia="zh-TW"/>
        </w:rPr>
        <w:t xml:space="preserve">6 Gb/s </w:t>
      </w:r>
      <w:r w:rsidR="00C34A15" w:rsidRPr="00DF3C83">
        <w:rPr>
          <w:rFonts w:asciiTheme="minorHAnsi" w:eastAsia="SimSun" w:hAnsiTheme="minorHAnsi" w:cs="Arial"/>
          <w:color w:val="000000" w:themeColor="text1"/>
          <w:sz w:val="22"/>
          <w:szCs w:val="22"/>
          <w:lang w:val="en-GB" w:eastAsia="zh-TW"/>
        </w:rPr>
        <w:t>的</w:t>
      </w:r>
      <w:r w:rsidR="007051EB" w:rsidRPr="00DF3C83">
        <w:rPr>
          <w:rFonts w:asciiTheme="minorHAnsi" w:eastAsia="SimSun" w:hAnsiTheme="minorHAnsi" w:cs="Arial"/>
          <w:color w:val="000000" w:themeColor="text1"/>
          <w:sz w:val="22"/>
          <w:szCs w:val="22"/>
          <w:lang w:val="en-GB" w:eastAsia="zh-TW"/>
        </w:rPr>
        <w:t>SATA</w:t>
      </w:r>
      <w:r w:rsidR="007051EB" w:rsidRPr="00DF3C83">
        <w:rPr>
          <w:rFonts w:asciiTheme="minorHAnsi" w:eastAsia="SimSun" w:hAnsiTheme="minorHAnsi" w:cs="Arial"/>
          <w:color w:val="000000" w:themeColor="text1"/>
          <w:sz w:val="22"/>
          <w:szCs w:val="22"/>
          <w:lang w:val="en-GB" w:eastAsia="zh-TW"/>
        </w:rPr>
        <w:t>接口</w:t>
      </w:r>
      <w:r w:rsidR="00C34A15" w:rsidRPr="00DF3C83">
        <w:rPr>
          <w:rFonts w:asciiTheme="minorHAnsi" w:eastAsia="SimSun" w:hAnsiTheme="minorHAnsi" w:cs="Arial"/>
          <w:color w:val="000000" w:themeColor="text1"/>
          <w:sz w:val="22"/>
          <w:szCs w:val="22"/>
          <w:lang w:val="en-GB" w:eastAsia="zh-TW"/>
        </w:rPr>
        <w:t>与一个迷你</w:t>
      </w:r>
      <w:proofErr w:type="spellStart"/>
      <w:r w:rsidR="00C34A15" w:rsidRPr="00DF3C83">
        <w:rPr>
          <w:rFonts w:asciiTheme="minorHAnsi" w:eastAsia="SimSun" w:hAnsiTheme="minorHAnsi" w:cs="Arial"/>
          <w:color w:val="000000" w:themeColor="text1"/>
          <w:sz w:val="22"/>
          <w:szCs w:val="22"/>
          <w:lang w:val="en-GB" w:eastAsia="zh-TW"/>
        </w:rPr>
        <w:t>PCle</w:t>
      </w:r>
      <w:proofErr w:type="spellEnd"/>
      <w:r w:rsidR="00C34A15" w:rsidRPr="00DF3C83">
        <w:rPr>
          <w:rFonts w:asciiTheme="minorHAnsi" w:eastAsia="SimSun" w:hAnsiTheme="minorHAnsi" w:cs="Arial"/>
          <w:color w:val="000000" w:themeColor="text1"/>
          <w:sz w:val="22"/>
          <w:szCs w:val="22"/>
          <w:lang w:val="en-GB" w:eastAsia="zh-TW"/>
        </w:rPr>
        <w:t>。</w:t>
      </w:r>
      <w:r w:rsidR="0002684E" w:rsidRPr="00DF3C83">
        <w:rPr>
          <w:rFonts w:asciiTheme="minorHAnsi" w:eastAsia="SimSun" w:hAnsiTheme="minorHAnsi" w:cs="Arial"/>
          <w:color w:val="000000" w:themeColor="text1"/>
          <w:sz w:val="22"/>
          <w:szCs w:val="22"/>
          <w:lang w:val="en-GB" w:eastAsia="zh-TW"/>
        </w:rPr>
        <w:t>两个英特尔</w:t>
      </w:r>
      <w:r w:rsidR="0002684E" w:rsidRPr="00DF3C83">
        <w:rPr>
          <w:rFonts w:asciiTheme="minorHAnsi" w:eastAsia="SimSun" w:hAnsiTheme="minorHAnsi" w:cs="Arial"/>
          <w:color w:val="000000" w:themeColor="text1"/>
          <w:sz w:val="22"/>
          <w:szCs w:val="22"/>
          <w:lang w:val="en-GB" w:eastAsia="zh-TW"/>
        </w:rPr>
        <w:t>I210</w:t>
      </w:r>
      <w:r w:rsidR="0002684E" w:rsidRPr="00DF3C83">
        <w:rPr>
          <w:rFonts w:asciiTheme="minorHAnsi" w:eastAsia="SimSun" w:hAnsiTheme="minorHAnsi" w:cs="Arial"/>
          <w:color w:val="000000" w:themeColor="text1"/>
          <w:sz w:val="22"/>
          <w:szCs w:val="22"/>
          <w:lang w:val="en-GB" w:eastAsia="zh-TW"/>
        </w:rPr>
        <w:t>千兆以太网控制器，透过两个</w:t>
      </w:r>
      <w:r w:rsidR="0002684E" w:rsidRPr="00DF3C83">
        <w:rPr>
          <w:rFonts w:asciiTheme="minorHAnsi" w:eastAsia="SimSun" w:hAnsiTheme="minorHAnsi" w:cs="Arial"/>
          <w:color w:val="000000" w:themeColor="text1"/>
          <w:sz w:val="22"/>
          <w:szCs w:val="22"/>
          <w:lang w:val="en-GB" w:eastAsia="zh-TW"/>
        </w:rPr>
        <w:t>RJ45</w:t>
      </w:r>
      <w:r w:rsidR="0002684E" w:rsidRPr="00DF3C83">
        <w:rPr>
          <w:rFonts w:asciiTheme="minorHAnsi" w:eastAsia="SimSun" w:hAnsiTheme="minorHAnsi" w:cs="Arial"/>
          <w:color w:val="000000" w:themeColor="text1"/>
          <w:sz w:val="22"/>
          <w:szCs w:val="22"/>
          <w:lang w:val="en-GB" w:eastAsia="zh-TW"/>
        </w:rPr>
        <w:t>插槽各提供一个千兆以太网局域网。支持</w:t>
      </w:r>
      <w:r w:rsidR="0002684E" w:rsidRPr="00DF3C83">
        <w:rPr>
          <w:rFonts w:asciiTheme="minorHAnsi" w:eastAsia="SimSun" w:hAnsiTheme="minorHAnsi" w:cs="Arial"/>
          <w:color w:val="000000" w:themeColor="text1"/>
          <w:sz w:val="22"/>
          <w:szCs w:val="22"/>
          <w:lang w:val="en-GB" w:eastAsia="zh-TW"/>
        </w:rPr>
        <w:t>12~24</w:t>
      </w:r>
      <w:r w:rsidR="0002684E" w:rsidRPr="00DF3C83">
        <w:rPr>
          <w:rFonts w:asciiTheme="minorHAnsi" w:eastAsia="SimSun" w:hAnsiTheme="minorHAnsi" w:cs="Arial"/>
          <w:color w:val="000000" w:themeColor="text1"/>
          <w:sz w:val="22"/>
          <w:szCs w:val="22"/>
          <w:lang w:val="en-GB" w:eastAsia="zh-TW"/>
        </w:rPr>
        <w:t>伏特的通用电源使其功能更加完备。</w:t>
      </w:r>
      <w:r w:rsidR="001766E1" w:rsidRPr="00DF3C83">
        <w:rPr>
          <w:rFonts w:asciiTheme="minorHAnsi" w:eastAsia="SimSun" w:hAnsiTheme="minorHAnsi" w:cs="Arial"/>
          <w:color w:val="000000" w:themeColor="text1"/>
          <w:sz w:val="22"/>
          <w:szCs w:val="22"/>
          <w:lang w:val="en-GB" w:eastAsia="zh-TW"/>
        </w:rPr>
        <w:t xml:space="preserve"> </w:t>
      </w:r>
    </w:p>
    <w:p w14:paraId="5FEC13FF" w14:textId="3671E5A6" w:rsidR="0002684E" w:rsidRPr="00DF3C83" w:rsidRDefault="00DF3C83" w:rsidP="008E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Pr>
          <w:rFonts w:asciiTheme="minorHAnsi" w:hAnsiTheme="minorHAnsi" w:cs="Arial" w:hint="eastAsia"/>
          <w:color w:val="000000" w:themeColor="text1"/>
          <w:sz w:val="22"/>
          <w:szCs w:val="22"/>
          <w:lang w:val="en-GB" w:eastAsia="zh-TW"/>
        </w:rPr>
        <w:t xml:space="preserve">        </w:t>
      </w:r>
      <w:r w:rsidR="0002684E" w:rsidRPr="00DF3C83">
        <w:rPr>
          <w:rFonts w:asciiTheme="minorHAnsi" w:eastAsia="SimSun" w:hAnsiTheme="minorHAnsi" w:cs="Arial"/>
          <w:color w:val="000000" w:themeColor="text1"/>
          <w:sz w:val="22"/>
          <w:szCs w:val="22"/>
          <w:lang w:val="en-GB" w:eastAsia="zh-TW"/>
        </w:rPr>
        <w:t>康佳特提供经济实惠的标准解决方案到定制化</w:t>
      </w:r>
      <w:r w:rsidR="0002684E" w:rsidRPr="00DF3C83">
        <w:rPr>
          <w:rFonts w:asciiTheme="minorHAnsi" w:eastAsia="SimSun" w:hAnsiTheme="minorHAnsi" w:cs="Arial"/>
          <w:color w:val="000000" w:themeColor="text1"/>
          <w:sz w:val="22"/>
          <w:szCs w:val="22"/>
          <w:lang w:val="en-GB" w:eastAsia="zh-TW"/>
        </w:rPr>
        <w:t xml:space="preserve">EDMS(Embedded Design &amp; Manufacturing Services) </w:t>
      </w:r>
      <w:r w:rsidR="0002684E" w:rsidRPr="00DF3C83">
        <w:rPr>
          <w:rFonts w:asciiTheme="minorHAnsi" w:eastAsia="SimSun" w:hAnsiTheme="minorHAnsi" w:cs="Arial"/>
          <w:color w:val="000000" w:themeColor="text1"/>
          <w:sz w:val="22"/>
          <w:szCs w:val="22"/>
          <w:lang w:val="en-GB" w:eastAsia="zh-TW"/>
        </w:rPr>
        <w:t>专案的一站式服务</w:t>
      </w:r>
      <w:r w:rsidR="006E5BCF" w:rsidRPr="00DF3C83">
        <w:rPr>
          <w:rFonts w:asciiTheme="minorHAnsi" w:eastAsia="SimSun" w:hAnsiTheme="minorHAnsi" w:cs="Arial"/>
          <w:color w:val="000000" w:themeColor="text1"/>
          <w:sz w:val="22"/>
          <w:szCs w:val="22"/>
          <w:lang w:val="en-GB" w:eastAsia="zh-TW"/>
        </w:rPr>
        <w:t>，并支持第五代英特尔</w:t>
      </w:r>
      <w:r w:rsidR="006E5BCF" w:rsidRPr="00DF3C83">
        <w:rPr>
          <w:rFonts w:asciiTheme="minorHAnsi" w:eastAsia="SimSun" w:hAnsiTheme="minorHAnsi" w:cs="Arial"/>
          <w:color w:val="000000" w:themeColor="text1"/>
          <w:sz w:val="22"/>
          <w:szCs w:val="22"/>
          <w:lang w:val="en-GB" w:eastAsia="zh-TW"/>
        </w:rPr>
        <w:t>®</w:t>
      </w:r>
      <w:r w:rsidR="006E5BCF" w:rsidRPr="00DF3C83">
        <w:rPr>
          <w:rFonts w:asciiTheme="minorHAnsi" w:eastAsia="SimSun" w:hAnsiTheme="minorHAnsi" w:cs="Arial"/>
          <w:color w:val="000000" w:themeColor="text1"/>
          <w:sz w:val="22"/>
          <w:szCs w:val="22"/>
          <w:lang w:val="en-GB" w:eastAsia="zh-TW"/>
        </w:rPr>
        <w:t>酷睿</w:t>
      </w:r>
      <w:r w:rsidR="006E5BCF" w:rsidRPr="00DF3C83">
        <w:rPr>
          <w:rFonts w:asciiTheme="minorHAnsi" w:eastAsia="SimSun" w:hAnsiTheme="minorHAnsi" w:cs="Arial"/>
          <w:color w:val="000000" w:themeColor="text1"/>
          <w:sz w:val="22"/>
          <w:szCs w:val="22"/>
          <w:lang w:val="en-GB" w:eastAsia="zh-TW"/>
        </w:rPr>
        <w:t>™</w:t>
      </w:r>
      <w:r w:rsidR="006E5BCF" w:rsidRPr="00DF3C83">
        <w:rPr>
          <w:rFonts w:asciiTheme="minorHAnsi" w:eastAsia="SimSun" w:hAnsiTheme="minorHAnsi" w:cs="Arial"/>
          <w:color w:val="000000" w:themeColor="text1"/>
          <w:sz w:val="22"/>
          <w:szCs w:val="22"/>
          <w:lang w:val="en-GB" w:eastAsia="zh-TW"/>
        </w:rPr>
        <w:t>处理器平台</w:t>
      </w:r>
      <w:r w:rsidR="006E5BCF" w:rsidRPr="00DF3C83">
        <w:rPr>
          <w:rFonts w:asciiTheme="minorHAnsi" w:eastAsia="SimSun" w:hAnsiTheme="minorHAnsi" w:cs="Arial"/>
          <w:color w:val="000000" w:themeColor="text1"/>
          <w:sz w:val="22"/>
          <w:szCs w:val="22"/>
          <w:lang w:val="en-GB" w:eastAsia="zh-TW"/>
        </w:rPr>
        <w:t>—</w:t>
      </w:r>
      <w:r w:rsidR="006E5BCF" w:rsidRPr="00DF3C83">
        <w:rPr>
          <w:rFonts w:asciiTheme="minorHAnsi" w:eastAsia="SimSun" w:hAnsiTheme="minorHAnsi" w:cs="Arial"/>
          <w:color w:val="000000" w:themeColor="text1"/>
          <w:sz w:val="22"/>
          <w:szCs w:val="22"/>
          <w:lang w:val="en-GB" w:eastAsia="zh-TW"/>
        </w:rPr>
        <w:t>从标准工业主板到定制单板计算机与计算机模块。在</w:t>
      </w:r>
      <w:r w:rsidR="006E5BCF" w:rsidRPr="00DF3C83">
        <w:rPr>
          <w:rFonts w:asciiTheme="minorHAnsi" w:eastAsia="SimSun" w:hAnsiTheme="minorHAnsi" w:cs="Arial"/>
          <w:color w:val="000000" w:themeColor="text1"/>
          <w:sz w:val="22"/>
          <w:szCs w:val="22"/>
          <w:lang w:val="en-GB" w:eastAsia="zh-TW"/>
        </w:rPr>
        <w:t>EDMS</w:t>
      </w:r>
      <w:r w:rsidR="006E5BCF" w:rsidRPr="00DF3C83">
        <w:rPr>
          <w:rFonts w:asciiTheme="minorHAnsi" w:eastAsia="SimSun" w:hAnsiTheme="minorHAnsi" w:cs="Arial"/>
          <w:color w:val="000000" w:themeColor="text1"/>
          <w:sz w:val="22"/>
          <w:szCs w:val="22"/>
          <w:lang w:val="en-GB" w:eastAsia="zh-TW"/>
        </w:rPr>
        <w:t>定制项目中，康佳特扮演支持客户特殊系统设计的服务供应商。</w:t>
      </w:r>
    </w:p>
    <w:p w14:paraId="66E77F7A" w14:textId="762A4EE1" w:rsidR="00C90FC6" w:rsidRPr="00DF3C83" w:rsidRDefault="006E5BCF" w:rsidP="008E6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HAnsi" w:eastAsia="SimSun" w:hAnsiTheme="minorHAnsi" w:cs="Arial"/>
          <w:color w:val="000000" w:themeColor="text1"/>
          <w:sz w:val="22"/>
          <w:szCs w:val="22"/>
          <w:lang w:val="en-GB" w:eastAsia="zh-TW"/>
        </w:rPr>
      </w:pPr>
      <w:r w:rsidRPr="00DF3C83">
        <w:rPr>
          <w:rFonts w:asciiTheme="minorHAnsi" w:eastAsia="SimSun" w:hAnsiTheme="minorHAnsi" w:cs="Arial"/>
          <w:color w:val="000000" w:themeColor="text1"/>
          <w:sz w:val="22"/>
          <w:szCs w:val="22"/>
          <w:lang w:val="en-GB" w:eastAsia="zh-TW"/>
        </w:rPr>
        <w:t>可选的处理器种类：</w:t>
      </w:r>
    </w:p>
    <w:tbl>
      <w:tblPr>
        <w:tblpPr w:leftFromText="141" w:rightFromText="141" w:vertAnchor="text" w:horzAnchor="margin" w:tblpY="10"/>
        <w:tblW w:w="8710" w:type="dxa"/>
        <w:tblLayout w:type="fixed"/>
        <w:tblCellMar>
          <w:left w:w="70" w:type="dxa"/>
          <w:right w:w="70" w:type="dxa"/>
        </w:tblCellMar>
        <w:tblLook w:val="0400" w:firstRow="0" w:lastRow="0" w:firstColumn="0" w:lastColumn="0" w:noHBand="0" w:noVBand="1"/>
      </w:tblPr>
      <w:tblGrid>
        <w:gridCol w:w="1488"/>
        <w:gridCol w:w="567"/>
        <w:gridCol w:w="709"/>
        <w:gridCol w:w="1134"/>
        <w:gridCol w:w="1275"/>
        <w:gridCol w:w="1418"/>
        <w:gridCol w:w="2119"/>
      </w:tblGrid>
      <w:tr w:rsidR="00542D48" w:rsidRPr="00804215" w14:paraId="28D046F0" w14:textId="77777777" w:rsidTr="005221BB">
        <w:trPr>
          <w:trHeight w:val="250"/>
        </w:trPr>
        <w:tc>
          <w:tcPr>
            <w:tcW w:w="1488" w:type="dxa"/>
            <w:tcBorders>
              <w:top w:val="single" w:sz="8" w:space="0" w:color="FFFFFF"/>
              <w:left w:val="single" w:sz="8" w:space="0" w:color="FFFFFF"/>
              <w:bottom w:val="single" w:sz="12" w:space="0" w:color="FFFFFF"/>
              <w:right w:val="single" w:sz="8" w:space="0" w:color="FFFFFF"/>
            </w:tcBorders>
            <w:shd w:val="clear" w:color="auto" w:fill="auto"/>
            <w:vAlign w:val="center"/>
            <w:hideMark/>
          </w:tcPr>
          <w:p w14:paraId="5A126813" w14:textId="77777777" w:rsidR="00542D48" w:rsidRPr="0091381F" w:rsidRDefault="00542D48" w:rsidP="008E6B30">
            <w:pPr>
              <w:suppressAutoHyphens w:val="0"/>
              <w:rPr>
                <w:color w:val="000000"/>
                <w:sz w:val="20"/>
                <w:szCs w:val="20"/>
                <w:lang w:val="en-GB" w:eastAsia="de-DE"/>
              </w:rPr>
            </w:pPr>
          </w:p>
        </w:tc>
        <w:tc>
          <w:tcPr>
            <w:tcW w:w="567" w:type="dxa"/>
            <w:tcBorders>
              <w:top w:val="single" w:sz="8" w:space="0" w:color="FFFFFF"/>
              <w:left w:val="nil"/>
              <w:bottom w:val="single" w:sz="12" w:space="0" w:color="FFFFFF"/>
              <w:right w:val="single" w:sz="8" w:space="0" w:color="FFFFFF"/>
            </w:tcBorders>
            <w:shd w:val="clear" w:color="auto" w:fill="auto"/>
            <w:vAlign w:val="center"/>
            <w:hideMark/>
          </w:tcPr>
          <w:p w14:paraId="0F2F8B4E"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Cores</w:t>
            </w:r>
          </w:p>
        </w:tc>
        <w:tc>
          <w:tcPr>
            <w:tcW w:w="709" w:type="dxa"/>
            <w:tcBorders>
              <w:top w:val="single" w:sz="8" w:space="0" w:color="FFFFFF"/>
              <w:left w:val="nil"/>
              <w:bottom w:val="single" w:sz="12" w:space="0" w:color="FFFFFF"/>
              <w:right w:val="single" w:sz="8" w:space="0" w:color="FFFFFF"/>
            </w:tcBorders>
            <w:shd w:val="clear" w:color="auto" w:fill="auto"/>
            <w:vAlign w:val="center"/>
            <w:hideMark/>
          </w:tcPr>
          <w:p w14:paraId="2DFFE01E"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Cache [M]</w:t>
            </w:r>
          </w:p>
        </w:tc>
        <w:tc>
          <w:tcPr>
            <w:tcW w:w="1134" w:type="dxa"/>
            <w:tcBorders>
              <w:top w:val="single" w:sz="8" w:space="0" w:color="FFFFFF"/>
              <w:left w:val="nil"/>
              <w:bottom w:val="single" w:sz="12" w:space="0" w:color="FFFFFF"/>
              <w:right w:val="single" w:sz="8" w:space="0" w:color="FFFFFF"/>
            </w:tcBorders>
            <w:shd w:val="clear" w:color="auto" w:fill="auto"/>
            <w:vAlign w:val="center"/>
            <w:hideMark/>
          </w:tcPr>
          <w:p w14:paraId="4C459BE4"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Clock [GHz]</w:t>
            </w:r>
          </w:p>
        </w:tc>
        <w:tc>
          <w:tcPr>
            <w:tcW w:w="1275" w:type="dxa"/>
            <w:tcBorders>
              <w:top w:val="single" w:sz="8" w:space="0" w:color="FFFFFF"/>
              <w:left w:val="nil"/>
              <w:bottom w:val="single" w:sz="12" w:space="0" w:color="FFFFFF"/>
              <w:right w:val="single" w:sz="8" w:space="0" w:color="FFFFFF"/>
            </w:tcBorders>
            <w:shd w:val="clear" w:color="auto" w:fill="auto"/>
            <w:vAlign w:val="center"/>
            <w:hideMark/>
          </w:tcPr>
          <w:p w14:paraId="257A4E20" w14:textId="77777777" w:rsidR="00542D48" w:rsidRPr="00562B80" w:rsidRDefault="00542D48" w:rsidP="008E6B30">
            <w:pPr>
              <w:suppressAutoHyphens w:val="0"/>
              <w:jc w:val="center"/>
              <w:rPr>
                <w:rFonts w:ascii="Calibri" w:hAnsi="Calibri"/>
                <w:b/>
                <w:bCs/>
                <w:color w:val="000000" w:themeColor="text1"/>
                <w:sz w:val="18"/>
                <w:szCs w:val="18"/>
                <w:lang w:eastAsia="de-DE"/>
              </w:rPr>
            </w:pPr>
            <w:r>
              <w:rPr>
                <w:rFonts w:ascii="Calibri" w:hAnsi="Calibri"/>
                <w:b/>
                <w:bCs/>
                <w:color w:val="000000" w:themeColor="text1"/>
                <w:sz w:val="18"/>
                <w:szCs w:val="18"/>
                <w:lang w:eastAsia="de-DE"/>
              </w:rPr>
              <w:t xml:space="preserve">max. </w:t>
            </w:r>
            <w:r w:rsidRPr="00562B80">
              <w:rPr>
                <w:rFonts w:ascii="Calibri" w:hAnsi="Calibri"/>
                <w:b/>
                <w:bCs/>
                <w:color w:val="000000" w:themeColor="text1"/>
                <w:sz w:val="18"/>
                <w:szCs w:val="18"/>
                <w:lang w:eastAsia="de-DE"/>
              </w:rPr>
              <w:t>Turbo Boost [GHz]</w:t>
            </w:r>
          </w:p>
        </w:tc>
        <w:tc>
          <w:tcPr>
            <w:tcW w:w="1418" w:type="dxa"/>
            <w:tcBorders>
              <w:top w:val="single" w:sz="8" w:space="0" w:color="FFFFFF"/>
              <w:left w:val="nil"/>
              <w:bottom w:val="single" w:sz="12" w:space="0" w:color="FFFFFF"/>
              <w:right w:val="single" w:sz="8" w:space="0" w:color="FFFFFF"/>
            </w:tcBorders>
            <w:shd w:val="clear" w:color="auto" w:fill="auto"/>
            <w:vAlign w:val="center"/>
            <w:hideMark/>
          </w:tcPr>
          <w:p w14:paraId="6013E25D" w14:textId="77777777" w:rsidR="00542D48" w:rsidRPr="00562B80" w:rsidRDefault="00542D48" w:rsidP="008E6B30">
            <w:pPr>
              <w:suppressAutoHyphens w:val="0"/>
              <w:jc w:val="center"/>
              <w:rPr>
                <w:rFonts w:ascii="Calibri" w:hAnsi="Calibri"/>
                <w:b/>
                <w:bCs/>
                <w:color w:val="000000" w:themeColor="text1"/>
                <w:sz w:val="18"/>
                <w:szCs w:val="18"/>
                <w:lang w:eastAsia="de-DE"/>
              </w:rPr>
            </w:pPr>
            <w:r w:rsidRPr="00562B80">
              <w:rPr>
                <w:rFonts w:ascii="Calibri" w:hAnsi="Calibri"/>
                <w:b/>
                <w:bCs/>
                <w:color w:val="000000" w:themeColor="text1"/>
                <w:sz w:val="18"/>
                <w:szCs w:val="18"/>
                <w:lang w:eastAsia="de-DE"/>
              </w:rPr>
              <w:t>TDP [W]</w:t>
            </w:r>
          </w:p>
        </w:tc>
        <w:tc>
          <w:tcPr>
            <w:tcW w:w="2119" w:type="dxa"/>
            <w:tcBorders>
              <w:top w:val="single" w:sz="8" w:space="0" w:color="FFFFFF"/>
              <w:left w:val="nil"/>
              <w:bottom w:val="single" w:sz="12" w:space="0" w:color="FFFFFF"/>
              <w:right w:val="single" w:sz="8" w:space="0" w:color="FFFFFF"/>
            </w:tcBorders>
            <w:shd w:val="clear" w:color="auto" w:fill="auto"/>
            <w:vAlign w:val="center"/>
            <w:hideMark/>
          </w:tcPr>
          <w:p w14:paraId="75DFE139" w14:textId="77777777" w:rsidR="00542D48" w:rsidRPr="00562B80" w:rsidRDefault="00542D48" w:rsidP="008E6B30">
            <w:pPr>
              <w:suppressAutoHyphens w:val="0"/>
              <w:jc w:val="center"/>
              <w:rPr>
                <w:rFonts w:ascii="Calibri" w:hAnsi="Calibri"/>
                <w:b/>
                <w:bCs/>
                <w:color w:val="000000" w:themeColor="text1"/>
                <w:sz w:val="18"/>
                <w:szCs w:val="18"/>
                <w:lang w:eastAsia="de-DE"/>
              </w:rPr>
            </w:pPr>
            <w:r>
              <w:rPr>
                <w:rFonts w:ascii="Calibri" w:hAnsi="Calibri"/>
                <w:b/>
                <w:bCs/>
                <w:color w:val="000000" w:themeColor="text1"/>
                <w:sz w:val="18"/>
                <w:szCs w:val="18"/>
                <w:lang w:eastAsia="de-DE"/>
              </w:rPr>
              <w:t xml:space="preserve">Intel </w:t>
            </w:r>
            <w:r w:rsidRPr="00562B80">
              <w:rPr>
                <w:rFonts w:ascii="Calibri" w:hAnsi="Calibri"/>
                <w:b/>
                <w:bCs/>
                <w:color w:val="000000" w:themeColor="text1"/>
                <w:sz w:val="18"/>
                <w:szCs w:val="18"/>
                <w:lang w:eastAsia="de-DE"/>
              </w:rPr>
              <w:t>Graphics</w:t>
            </w:r>
          </w:p>
        </w:tc>
      </w:tr>
      <w:tr w:rsidR="00542D48" w:rsidRPr="00804215" w14:paraId="0BD732DD" w14:textId="77777777" w:rsidTr="005221BB">
        <w:trPr>
          <w:trHeight w:val="315"/>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93E2925" w14:textId="77777777" w:rsidR="00542D48" w:rsidRPr="00EB3BDF" w:rsidRDefault="00542D48" w:rsidP="00247306">
            <w:pPr>
              <w:suppressAutoHyphens w:val="0"/>
              <w:rPr>
                <w:rFonts w:ascii="Calibri" w:hAnsi="Calibri"/>
                <w:b/>
                <w:bCs/>
                <w:color w:val="262626" w:themeColor="text1" w:themeTint="D9"/>
                <w:sz w:val="18"/>
                <w:szCs w:val="18"/>
                <w:lang w:eastAsia="de-DE"/>
              </w:rPr>
            </w:pPr>
            <w:r w:rsidRPr="00EB3BDF">
              <w:rPr>
                <w:rFonts w:ascii="Calibri" w:hAnsi="Calibri"/>
                <w:b/>
                <w:bCs/>
                <w:color w:val="262626" w:themeColor="text1" w:themeTint="D9"/>
                <w:sz w:val="18"/>
                <w:szCs w:val="18"/>
                <w:lang w:eastAsia="de-DE"/>
              </w:rPr>
              <w:t xml:space="preserve">Intel® Core™ </w:t>
            </w:r>
            <w:r w:rsidRPr="00EB3BDF">
              <w:rPr>
                <w:rFonts w:ascii="Calibri" w:hAnsi="Calibri"/>
                <w:b/>
                <w:bCs/>
                <w:color w:val="262626" w:themeColor="text1" w:themeTint="D9"/>
                <w:sz w:val="18"/>
                <w:szCs w:val="18"/>
                <w:lang w:eastAsia="de-DE"/>
              </w:rPr>
              <w:br/>
              <w:t xml:space="preserve">i7-5650U </w:t>
            </w:r>
          </w:p>
          <w:p w14:paraId="40BD66FA" w14:textId="77777777" w:rsidR="00542D48" w:rsidRPr="00EB3BDF" w:rsidRDefault="00542D48" w:rsidP="008E6B30">
            <w:pPr>
              <w:suppressAutoHyphens w:val="0"/>
              <w:rPr>
                <w:rFonts w:ascii="Calibri" w:hAnsi="Calibri"/>
                <w:b/>
                <w:bCs/>
                <w:color w:val="262626" w:themeColor="text1" w:themeTint="D9"/>
                <w:sz w:val="18"/>
                <w:szCs w:val="18"/>
                <w:lang w:eastAsia="de-DE"/>
              </w:rPr>
            </w:pP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D246C4C"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95B7388"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4</w:t>
            </w:r>
          </w:p>
        </w:tc>
        <w:tc>
          <w:tcPr>
            <w:tcW w:w="1134"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046BECAB"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2.2</w:t>
            </w:r>
          </w:p>
        </w:tc>
        <w:tc>
          <w:tcPr>
            <w:tcW w:w="1275" w:type="dxa"/>
            <w:vMerge w:val="restart"/>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B6321CE"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3.2</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6514B2D3" w14:textId="77777777" w:rsidR="00542D48" w:rsidRPr="00562B80" w:rsidRDefault="00542D48" w:rsidP="008E6B30">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661D446F" w14:textId="77777777" w:rsidR="00542D48" w:rsidRPr="00562B80" w:rsidRDefault="00542D48" w:rsidP="005221BB">
            <w:pPr>
              <w:suppressAutoHyphens w:val="0"/>
              <w:rPr>
                <w:rFonts w:ascii="Calibri" w:hAnsi="Calibri"/>
                <w:b/>
                <w:bCs/>
                <w:color w:val="262626" w:themeColor="text1" w:themeTint="D9"/>
                <w:sz w:val="18"/>
                <w:szCs w:val="18"/>
                <w:lang w:eastAsia="de-DE"/>
              </w:rPr>
            </w:pPr>
          </w:p>
        </w:tc>
      </w:tr>
      <w:tr w:rsidR="00542D48" w:rsidRPr="00804215" w14:paraId="32B0AF82"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59C70846"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439543EA"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505B43B8"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134" w:type="dxa"/>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5841D045"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275" w:type="dxa"/>
            <w:vMerge/>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6FDFCC84"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77B5E1E8" w14:textId="77777777" w:rsidR="00542D48" w:rsidRPr="00562B80" w:rsidRDefault="00542D48" w:rsidP="008E6B30">
            <w:pPr>
              <w:suppressAutoHyphens w:val="0"/>
              <w:rPr>
                <w:rFonts w:ascii="Calibri" w:hAnsi="Calibri"/>
                <w:b/>
                <w:bCs/>
                <w:color w:val="262626" w:themeColor="text1" w:themeTint="D9"/>
                <w:sz w:val="18"/>
                <w:szCs w:val="18"/>
                <w:lang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17A86829" w14:textId="437BF383" w:rsidR="00542D48" w:rsidRPr="00562B80" w:rsidRDefault="00F95236" w:rsidP="005B7B52">
            <w:pPr>
              <w:suppressAutoHyphens w:val="0"/>
              <w:ind w:right="-630"/>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In</w:t>
            </w:r>
            <w:r w:rsidR="005B7B52">
              <w:rPr>
                <w:rFonts w:ascii="Calibri" w:hAnsi="Calibri"/>
                <w:b/>
                <w:bCs/>
                <w:color w:val="262626" w:themeColor="text1" w:themeTint="D9"/>
                <w:sz w:val="18"/>
                <w:szCs w:val="18"/>
                <w:lang w:val="it-IT" w:eastAsia="de-DE"/>
              </w:rPr>
              <w:t>t</w:t>
            </w:r>
            <w:r>
              <w:rPr>
                <w:rFonts w:ascii="Calibri" w:hAnsi="Calibri"/>
                <w:b/>
                <w:bCs/>
                <w:color w:val="262626" w:themeColor="text1" w:themeTint="D9"/>
                <w:sz w:val="18"/>
                <w:szCs w:val="18"/>
                <w:lang w:val="it-IT" w:eastAsia="de-DE"/>
              </w:rPr>
              <w:t xml:space="preserve">el® </w:t>
            </w:r>
            <w:r w:rsidR="00542D48">
              <w:rPr>
                <w:rFonts w:ascii="Calibri" w:hAnsi="Calibri"/>
                <w:b/>
                <w:bCs/>
                <w:color w:val="262626" w:themeColor="text1" w:themeTint="D9"/>
                <w:sz w:val="18"/>
                <w:szCs w:val="18"/>
                <w:lang w:val="it-IT" w:eastAsia="de-DE"/>
              </w:rPr>
              <w:t xml:space="preserve">HD </w:t>
            </w:r>
            <w:r>
              <w:rPr>
                <w:rFonts w:ascii="Calibri" w:hAnsi="Calibri"/>
                <w:b/>
                <w:bCs/>
                <w:color w:val="262626" w:themeColor="text1" w:themeTint="D9"/>
                <w:sz w:val="18"/>
                <w:szCs w:val="18"/>
                <w:lang w:val="it-IT" w:eastAsia="de-DE"/>
              </w:rPr>
              <w:t xml:space="preserve">Graphics </w:t>
            </w:r>
            <w:r w:rsidR="00542D48">
              <w:rPr>
                <w:rFonts w:ascii="Calibri" w:hAnsi="Calibri"/>
                <w:b/>
                <w:bCs/>
                <w:color w:val="262626" w:themeColor="text1" w:themeTint="D9"/>
                <w:sz w:val="18"/>
                <w:szCs w:val="18"/>
                <w:lang w:val="it-IT" w:eastAsia="de-DE"/>
              </w:rPr>
              <w:t>6</w:t>
            </w:r>
            <w:r w:rsidR="00542D48" w:rsidRPr="00562B80">
              <w:rPr>
                <w:rFonts w:ascii="Calibri" w:hAnsi="Calibri"/>
                <w:b/>
                <w:bCs/>
                <w:color w:val="262626" w:themeColor="text1" w:themeTint="D9"/>
                <w:sz w:val="18"/>
                <w:szCs w:val="18"/>
                <w:lang w:val="it-IT" w:eastAsia="de-DE"/>
              </w:rPr>
              <w:t>000</w:t>
            </w:r>
          </w:p>
        </w:tc>
      </w:tr>
      <w:tr w:rsidR="00542D48" w:rsidRPr="00247306" w14:paraId="51C41B55" w14:textId="77777777" w:rsidTr="005221BB">
        <w:trPr>
          <w:trHeight w:val="300"/>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F49D40F" w14:textId="77777777" w:rsidR="00542D48" w:rsidRPr="00247306" w:rsidRDefault="00542D48" w:rsidP="00247306">
            <w:pPr>
              <w:suppressAutoHyphens w:val="0"/>
              <w:rPr>
                <w:rFonts w:ascii="Calibri" w:hAnsi="Calibri"/>
                <w:b/>
                <w:bCs/>
                <w:color w:val="262626" w:themeColor="text1" w:themeTint="D9"/>
                <w:sz w:val="18"/>
                <w:szCs w:val="18"/>
                <w:lang w:eastAsia="de-DE"/>
              </w:rPr>
            </w:pPr>
            <w:r w:rsidRPr="00247306">
              <w:rPr>
                <w:rFonts w:ascii="Calibri" w:hAnsi="Calibri"/>
                <w:b/>
                <w:bCs/>
                <w:color w:val="262626" w:themeColor="text1" w:themeTint="D9"/>
                <w:sz w:val="18"/>
                <w:szCs w:val="18"/>
                <w:lang w:eastAsia="de-DE"/>
              </w:rPr>
              <w:t xml:space="preserve">Intel® Core™ </w:t>
            </w:r>
            <w:r w:rsidRPr="00247306">
              <w:rPr>
                <w:rFonts w:ascii="Calibri" w:hAnsi="Calibri"/>
                <w:b/>
                <w:bCs/>
                <w:color w:val="262626" w:themeColor="text1" w:themeTint="D9"/>
                <w:sz w:val="18"/>
                <w:szCs w:val="18"/>
                <w:lang w:eastAsia="de-DE"/>
              </w:rPr>
              <w:br/>
              <w:t>i5-5350U</w:t>
            </w: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0E592862"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0D6EDE6B"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3</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715765CA"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1.8</w:t>
            </w:r>
          </w:p>
        </w:tc>
        <w:tc>
          <w:tcPr>
            <w:tcW w:w="1275"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0E8FC0E"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2.9</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51A80B9" w14:textId="77777777" w:rsidR="00542D48" w:rsidRPr="00247306" w:rsidRDefault="00542D48" w:rsidP="00247306">
            <w:pPr>
              <w:suppressAutoHyphens w:val="0"/>
              <w:jc w:val="center"/>
              <w:rPr>
                <w:rFonts w:ascii="Calibri" w:hAnsi="Calibri"/>
                <w:b/>
                <w:bCs/>
                <w:color w:val="262626" w:themeColor="text1" w:themeTint="D9"/>
                <w:sz w:val="18"/>
                <w:szCs w:val="18"/>
                <w:lang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24C918AB" w14:textId="77777777" w:rsidR="00542D48" w:rsidRPr="00562B80" w:rsidRDefault="00542D48" w:rsidP="005B7B52">
            <w:pPr>
              <w:suppressAutoHyphens w:val="0"/>
              <w:rPr>
                <w:rFonts w:ascii="Calibri" w:hAnsi="Calibri"/>
                <w:b/>
                <w:bCs/>
                <w:color w:val="262626" w:themeColor="text1" w:themeTint="D9"/>
                <w:sz w:val="18"/>
                <w:szCs w:val="18"/>
                <w:lang w:eastAsia="de-DE"/>
              </w:rPr>
            </w:pPr>
          </w:p>
        </w:tc>
      </w:tr>
      <w:tr w:rsidR="00542D48" w:rsidRPr="00247306" w14:paraId="17EAEC1A"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6B596318"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5F3B7A0A"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07C5C840"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134" w:type="dxa"/>
            <w:vMerge/>
            <w:tcBorders>
              <w:top w:val="nil"/>
              <w:left w:val="single" w:sz="8" w:space="0" w:color="FFFFFF"/>
              <w:bottom w:val="single" w:sz="8" w:space="0" w:color="FFFFFF"/>
              <w:right w:val="single" w:sz="8" w:space="0" w:color="FFFFFF"/>
            </w:tcBorders>
            <w:shd w:val="clear" w:color="auto" w:fill="auto"/>
            <w:vAlign w:val="center"/>
            <w:hideMark/>
          </w:tcPr>
          <w:p w14:paraId="499FE0F8"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275" w:type="dxa"/>
            <w:vMerge/>
            <w:tcBorders>
              <w:top w:val="nil"/>
              <w:left w:val="single" w:sz="8" w:space="0" w:color="FFFFFF"/>
              <w:bottom w:val="single" w:sz="8" w:space="0" w:color="FFFFFF"/>
              <w:right w:val="single" w:sz="8" w:space="0" w:color="FFFFFF"/>
            </w:tcBorders>
            <w:shd w:val="clear" w:color="auto" w:fill="auto"/>
            <w:vAlign w:val="center"/>
            <w:hideMark/>
          </w:tcPr>
          <w:p w14:paraId="158659E5"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5E336AD3" w14:textId="77777777" w:rsidR="00542D48" w:rsidRPr="00247306" w:rsidRDefault="00542D48" w:rsidP="00247306">
            <w:pPr>
              <w:suppressAutoHyphens w:val="0"/>
              <w:rPr>
                <w:rFonts w:ascii="Calibri" w:hAnsi="Calibri"/>
                <w:b/>
                <w:bCs/>
                <w:color w:val="262626" w:themeColor="text1" w:themeTint="D9"/>
                <w:sz w:val="18"/>
                <w:szCs w:val="18"/>
                <w:lang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7596092D" w14:textId="77777777" w:rsidR="00542D48" w:rsidRPr="00562B80" w:rsidRDefault="00F95236" w:rsidP="005B7B52">
            <w:pPr>
              <w:suppressAutoHyphens w:val="0"/>
              <w:rPr>
                <w:rFonts w:ascii="Calibri" w:hAnsi="Calibri"/>
                <w:b/>
                <w:bCs/>
                <w:color w:val="262626" w:themeColor="text1" w:themeTint="D9"/>
                <w:sz w:val="18"/>
                <w:szCs w:val="18"/>
                <w:lang w:eastAsia="de-DE"/>
              </w:rPr>
            </w:pPr>
            <w:r>
              <w:rPr>
                <w:rFonts w:ascii="Calibri" w:hAnsi="Calibri"/>
                <w:b/>
                <w:bCs/>
                <w:color w:val="262626" w:themeColor="text1" w:themeTint="D9"/>
                <w:sz w:val="18"/>
                <w:szCs w:val="18"/>
                <w:lang w:val="it-IT" w:eastAsia="de-DE"/>
              </w:rPr>
              <w:t xml:space="preserve">Intel® </w:t>
            </w:r>
            <w:r w:rsidR="00542D48">
              <w:rPr>
                <w:rFonts w:ascii="Calibri" w:hAnsi="Calibri"/>
                <w:b/>
                <w:bCs/>
                <w:color w:val="262626" w:themeColor="text1" w:themeTint="D9"/>
                <w:sz w:val="18"/>
                <w:szCs w:val="18"/>
                <w:lang w:val="it-IT" w:eastAsia="de-DE"/>
              </w:rPr>
              <w:t xml:space="preserve">HD </w:t>
            </w:r>
            <w:r>
              <w:rPr>
                <w:rFonts w:ascii="Calibri" w:hAnsi="Calibri"/>
                <w:b/>
                <w:bCs/>
                <w:color w:val="262626" w:themeColor="text1" w:themeTint="D9"/>
                <w:sz w:val="18"/>
                <w:szCs w:val="18"/>
                <w:lang w:val="it-IT" w:eastAsia="de-DE"/>
              </w:rPr>
              <w:t xml:space="preserve">Graphics </w:t>
            </w:r>
            <w:r w:rsidR="00542D48">
              <w:rPr>
                <w:rFonts w:ascii="Calibri" w:hAnsi="Calibri"/>
                <w:b/>
                <w:bCs/>
                <w:color w:val="262626" w:themeColor="text1" w:themeTint="D9"/>
                <w:sz w:val="18"/>
                <w:szCs w:val="18"/>
                <w:lang w:val="it-IT" w:eastAsia="de-DE"/>
              </w:rPr>
              <w:t>6</w:t>
            </w:r>
            <w:r w:rsidR="00542D48" w:rsidRPr="00562B80">
              <w:rPr>
                <w:rFonts w:ascii="Calibri" w:hAnsi="Calibri"/>
                <w:b/>
                <w:bCs/>
                <w:color w:val="262626" w:themeColor="text1" w:themeTint="D9"/>
                <w:sz w:val="18"/>
                <w:szCs w:val="18"/>
                <w:lang w:val="it-IT" w:eastAsia="de-DE"/>
              </w:rPr>
              <w:t>000</w:t>
            </w:r>
          </w:p>
        </w:tc>
      </w:tr>
      <w:tr w:rsidR="00542D48" w:rsidRPr="00247306" w14:paraId="5F665B39" w14:textId="77777777" w:rsidTr="005221BB">
        <w:trPr>
          <w:trHeight w:val="300"/>
        </w:trPr>
        <w:tc>
          <w:tcPr>
            <w:tcW w:w="148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2A705286"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r w:rsidRPr="00247306">
              <w:rPr>
                <w:rFonts w:ascii="Calibri" w:hAnsi="Calibri"/>
                <w:b/>
                <w:bCs/>
                <w:color w:val="262626" w:themeColor="text1" w:themeTint="D9"/>
                <w:sz w:val="18"/>
                <w:szCs w:val="18"/>
                <w:lang w:val="en-US" w:eastAsia="de-DE"/>
              </w:rPr>
              <w:t>Intel</w:t>
            </w:r>
            <w:r w:rsidRPr="00247306">
              <w:rPr>
                <w:rFonts w:ascii="Calibri" w:hAnsi="Calibri"/>
                <w:b/>
                <w:bCs/>
                <w:color w:val="262626" w:themeColor="text1" w:themeTint="D9"/>
                <w:sz w:val="18"/>
                <w:szCs w:val="18"/>
                <w:vertAlign w:val="superscript"/>
                <w:lang w:val="en-US" w:eastAsia="de-DE"/>
              </w:rPr>
              <w:t>®</w:t>
            </w:r>
            <w:r w:rsidRPr="00247306">
              <w:rPr>
                <w:rFonts w:ascii="Calibri" w:hAnsi="Calibri"/>
                <w:b/>
                <w:bCs/>
                <w:color w:val="262626" w:themeColor="text1" w:themeTint="D9"/>
                <w:sz w:val="18"/>
                <w:szCs w:val="18"/>
                <w:lang w:val="en-US" w:eastAsia="de-DE"/>
              </w:rPr>
              <w:t xml:space="preserve"> Core™ </w:t>
            </w:r>
            <w:r w:rsidRPr="00247306">
              <w:rPr>
                <w:rFonts w:ascii="Calibri" w:hAnsi="Calibri"/>
                <w:b/>
                <w:bCs/>
                <w:color w:val="262626" w:themeColor="text1" w:themeTint="D9"/>
                <w:sz w:val="18"/>
                <w:szCs w:val="18"/>
                <w:lang w:val="en-US" w:eastAsia="de-DE"/>
              </w:rPr>
              <w:br/>
              <w:t>i3-5010U</w:t>
            </w:r>
          </w:p>
        </w:tc>
        <w:tc>
          <w:tcPr>
            <w:tcW w:w="567"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21AB78C"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2</w:t>
            </w:r>
          </w:p>
        </w:tc>
        <w:tc>
          <w:tcPr>
            <w:tcW w:w="709"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460039AB"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3</w:t>
            </w:r>
          </w:p>
        </w:tc>
        <w:tc>
          <w:tcPr>
            <w:tcW w:w="1134"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11B13DB9"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Pr>
                <w:rFonts w:ascii="Calibri" w:hAnsi="Calibri"/>
                <w:b/>
                <w:bCs/>
                <w:color w:val="262626" w:themeColor="text1" w:themeTint="D9"/>
                <w:sz w:val="18"/>
                <w:szCs w:val="18"/>
                <w:lang w:val="it-IT" w:eastAsia="de-DE"/>
              </w:rPr>
              <w:t>2.1</w:t>
            </w:r>
          </w:p>
        </w:tc>
        <w:tc>
          <w:tcPr>
            <w:tcW w:w="1275"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5799AB90"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w:t>
            </w:r>
          </w:p>
        </w:tc>
        <w:tc>
          <w:tcPr>
            <w:tcW w:w="1418"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3D57867C" w14:textId="77777777" w:rsidR="00542D48" w:rsidRPr="00247306" w:rsidRDefault="00542D48" w:rsidP="008E6B30">
            <w:pPr>
              <w:suppressAutoHyphens w:val="0"/>
              <w:jc w:val="center"/>
              <w:rPr>
                <w:rFonts w:ascii="Calibri" w:hAnsi="Calibri"/>
                <w:b/>
                <w:bCs/>
                <w:color w:val="262626" w:themeColor="text1" w:themeTint="D9"/>
                <w:sz w:val="18"/>
                <w:szCs w:val="18"/>
                <w:lang w:val="en-US" w:eastAsia="de-DE"/>
              </w:rPr>
            </w:pPr>
            <w:r w:rsidRPr="00562B80">
              <w:rPr>
                <w:rFonts w:ascii="Calibri" w:hAnsi="Calibri"/>
                <w:b/>
                <w:bCs/>
                <w:color w:val="262626" w:themeColor="text1" w:themeTint="D9"/>
                <w:sz w:val="18"/>
                <w:szCs w:val="18"/>
                <w:lang w:val="it-IT" w:eastAsia="de-DE"/>
              </w:rPr>
              <w:t>15</w:t>
            </w:r>
          </w:p>
        </w:tc>
        <w:tc>
          <w:tcPr>
            <w:tcW w:w="2119" w:type="dxa"/>
            <w:tcBorders>
              <w:top w:val="nil"/>
              <w:left w:val="nil"/>
              <w:bottom w:val="nil"/>
              <w:right w:val="single" w:sz="8" w:space="0" w:color="FFFFFF"/>
            </w:tcBorders>
            <w:shd w:val="clear" w:color="auto" w:fill="auto"/>
            <w:vAlign w:val="center"/>
            <w:hideMark/>
          </w:tcPr>
          <w:p w14:paraId="61CF0E59" w14:textId="77777777" w:rsidR="00542D48" w:rsidRPr="00247306" w:rsidRDefault="00542D48" w:rsidP="005B7B52">
            <w:pPr>
              <w:suppressAutoHyphens w:val="0"/>
              <w:rPr>
                <w:rFonts w:ascii="Calibri" w:hAnsi="Calibri"/>
                <w:b/>
                <w:bCs/>
                <w:color w:val="262626" w:themeColor="text1" w:themeTint="D9"/>
                <w:sz w:val="18"/>
                <w:szCs w:val="18"/>
                <w:lang w:val="en-US" w:eastAsia="de-DE"/>
              </w:rPr>
            </w:pPr>
          </w:p>
        </w:tc>
      </w:tr>
      <w:tr w:rsidR="00542D48" w:rsidRPr="00247306" w14:paraId="20515EEF" w14:textId="77777777" w:rsidTr="005221BB">
        <w:trPr>
          <w:trHeight w:val="315"/>
        </w:trPr>
        <w:tc>
          <w:tcPr>
            <w:tcW w:w="1488" w:type="dxa"/>
            <w:vMerge/>
            <w:tcBorders>
              <w:top w:val="nil"/>
              <w:left w:val="single" w:sz="8" w:space="0" w:color="FFFFFF"/>
              <w:bottom w:val="single" w:sz="8" w:space="0" w:color="FFFFFF"/>
              <w:right w:val="single" w:sz="8" w:space="0" w:color="FFFFFF"/>
            </w:tcBorders>
            <w:shd w:val="clear" w:color="auto" w:fill="auto"/>
            <w:vAlign w:val="center"/>
            <w:hideMark/>
          </w:tcPr>
          <w:p w14:paraId="74C69350"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567" w:type="dxa"/>
            <w:vMerge/>
            <w:tcBorders>
              <w:top w:val="nil"/>
              <w:left w:val="single" w:sz="8" w:space="0" w:color="FFFFFF"/>
              <w:bottom w:val="single" w:sz="8" w:space="0" w:color="FFFFFF"/>
              <w:right w:val="single" w:sz="8" w:space="0" w:color="FFFFFF"/>
            </w:tcBorders>
            <w:shd w:val="clear" w:color="auto" w:fill="auto"/>
            <w:vAlign w:val="center"/>
            <w:hideMark/>
          </w:tcPr>
          <w:p w14:paraId="010E5CB4"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709" w:type="dxa"/>
            <w:vMerge/>
            <w:tcBorders>
              <w:top w:val="nil"/>
              <w:left w:val="single" w:sz="8" w:space="0" w:color="FFFFFF"/>
              <w:bottom w:val="single" w:sz="8" w:space="0" w:color="FFFFFF"/>
              <w:right w:val="single" w:sz="8" w:space="0" w:color="FFFFFF"/>
            </w:tcBorders>
            <w:shd w:val="clear" w:color="auto" w:fill="auto"/>
            <w:vAlign w:val="center"/>
            <w:hideMark/>
          </w:tcPr>
          <w:p w14:paraId="1F070397"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134" w:type="dxa"/>
            <w:vMerge/>
            <w:tcBorders>
              <w:top w:val="nil"/>
              <w:left w:val="single" w:sz="8" w:space="0" w:color="FFFFFF"/>
              <w:bottom w:val="single" w:sz="8" w:space="0" w:color="FFFFFF"/>
              <w:right w:val="single" w:sz="8" w:space="0" w:color="FFFFFF"/>
            </w:tcBorders>
            <w:shd w:val="clear" w:color="auto" w:fill="auto"/>
            <w:vAlign w:val="center"/>
            <w:hideMark/>
          </w:tcPr>
          <w:p w14:paraId="6B21730C"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275" w:type="dxa"/>
            <w:vMerge/>
            <w:tcBorders>
              <w:top w:val="nil"/>
              <w:left w:val="single" w:sz="8" w:space="0" w:color="FFFFFF"/>
              <w:bottom w:val="single" w:sz="8" w:space="0" w:color="FFFFFF"/>
              <w:right w:val="single" w:sz="8" w:space="0" w:color="FFFFFF"/>
            </w:tcBorders>
            <w:shd w:val="clear" w:color="auto" w:fill="auto"/>
            <w:vAlign w:val="center"/>
            <w:hideMark/>
          </w:tcPr>
          <w:p w14:paraId="7D478BBA"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1418" w:type="dxa"/>
            <w:vMerge/>
            <w:tcBorders>
              <w:top w:val="nil"/>
              <w:left w:val="single" w:sz="8" w:space="0" w:color="FFFFFF"/>
              <w:bottom w:val="single" w:sz="8" w:space="0" w:color="FFFFFF"/>
              <w:right w:val="single" w:sz="8" w:space="0" w:color="FFFFFF"/>
            </w:tcBorders>
            <w:shd w:val="clear" w:color="auto" w:fill="auto"/>
            <w:vAlign w:val="center"/>
            <w:hideMark/>
          </w:tcPr>
          <w:p w14:paraId="3CC86A9D" w14:textId="77777777" w:rsidR="00542D48" w:rsidRPr="00247306" w:rsidRDefault="00542D48" w:rsidP="008E6B30">
            <w:pPr>
              <w:suppressAutoHyphens w:val="0"/>
              <w:rPr>
                <w:rFonts w:ascii="Calibri" w:hAnsi="Calibri"/>
                <w:b/>
                <w:bCs/>
                <w:color w:val="262626" w:themeColor="text1" w:themeTint="D9"/>
                <w:sz w:val="18"/>
                <w:szCs w:val="18"/>
                <w:lang w:val="en-US"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6FAECF3E" w14:textId="77777777" w:rsidR="00542D48" w:rsidRPr="00247306" w:rsidRDefault="00F95236" w:rsidP="005B7B52">
            <w:pPr>
              <w:suppressAutoHyphens w:val="0"/>
              <w:rPr>
                <w:rFonts w:ascii="Calibri" w:hAnsi="Calibri"/>
                <w:b/>
                <w:bCs/>
                <w:color w:val="262626" w:themeColor="text1" w:themeTint="D9"/>
                <w:sz w:val="18"/>
                <w:szCs w:val="18"/>
                <w:lang w:val="en-US" w:eastAsia="de-DE"/>
              </w:rPr>
            </w:pPr>
            <w:r>
              <w:rPr>
                <w:rFonts w:ascii="Calibri" w:hAnsi="Calibri"/>
                <w:b/>
                <w:bCs/>
                <w:color w:val="262626" w:themeColor="text1" w:themeTint="D9"/>
                <w:sz w:val="18"/>
                <w:szCs w:val="18"/>
                <w:lang w:val="en-US" w:eastAsia="de-DE"/>
              </w:rPr>
              <w:t xml:space="preserve">Intel® </w:t>
            </w:r>
            <w:r w:rsidR="00542D48">
              <w:rPr>
                <w:rFonts w:ascii="Calibri" w:hAnsi="Calibri"/>
                <w:b/>
                <w:bCs/>
                <w:color w:val="262626" w:themeColor="text1" w:themeTint="D9"/>
                <w:sz w:val="18"/>
                <w:szCs w:val="18"/>
                <w:lang w:val="en-US" w:eastAsia="de-DE"/>
              </w:rPr>
              <w:t xml:space="preserve">HD </w:t>
            </w:r>
            <w:r>
              <w:rPr>
                <w:rFonts w:ascii="Calibri" w:hAnsi="Calibri"/>
                <w:b/>
                <w:bCs/>
                <w:color w:val="262626" w:themeColor="text1" w:themeTint="D9"/>
                <w:sz w:val="18"/>
                <w:szCs w:val="18"/>
                <w:lang w:val="en-US" w:eastAsia="de-DE"/>
              </w:rPr>
              <w:t xml:space="preserve">Graphics </w:t>
            </w:r>
            <w:r w:rsidR="00542D48">
              <w:rPr>
                <w:rFonts w:ascii="Calibri" w:hAnsi="Calibri"/>
                <w:b/>
                <w:bCs/>
                <w:color w:val="262626" w:themeColor="text1" w:themeTint="D9"/>
                <w:sz w:val="18"/>
                <w:szCs w:val="18"/>
                <w:lang w:val="en-US" w:eastAsia="de-DE"/>
              </w:rPr>
              <w:t>55</w:t>
            </w:r>
            <w:r w:rsidR="00542D48" w:rsidRPr="00247306">
              <w:rPr>
                <w:rFonts w:ascii="Calibri" w:hAnsi="Calibri"/>
                <w:b/>
                <w:bCs/>
                <w:color w:val="262626" w:themeColor="text1" w:themeTint="D9"/>
                <w:sz w:val="18"/>
                <w:szCs w:val="18"/>
                <w:lang w:val="en-US" w:eastAsia="de-DE"/>
              </w:rPr>
              <w:t>00</w:t>
            </w:r>
          </w:p>
        </w:tc>
      </w:tr>
      <w:tr w:rsidR="00542D48" w:rsidRPr="00247306" w14:paraId="32B15D62" w14:textId="77777777" w:rsidTr="005221BB">
        <w:trPr>
          <w:trHeight w:val="315"/>
        </w:trPr>
        <w:tc>
          <w:tcPr>
            <w:tcW w:w="1488" w:type="dxa"/>
            <w:vMerge/>
            <w:tcBorders>
              <w:top w:val="nil"/>
              <w:left w:val="single" w:sz="8" w:space="0" w:color="FFFFFF"/>
              <w:bottom w:val="single" w:sz="8" w:space="0" w:color="FFFFFF"/>
              <w:right w:val="single" w:sz="8" w:space="0" w:color="FFFFFF"/>
            </w:tcBorders>
            <w:vAlign w:val="center"/>
            <w:hideMark/>
          </w:tcPr>
          <w:p w14:paraId="6CB3AF65" w14:textId="77777777" w:rsidR="00542D48" w:rsidRPr="00247306" w:rsidRDefault="00542D48" w:rsidP="008E6B30">
            <w:pPr>
              <w:suppressAutoHyphens w:val="0"/>
              <w:rPr>
                <w:rFonts w:ascii="Calibri" w:hAnsi="Calibri"/>
                <w:b/>
                <w:bCs/>
                <w:color w:val="FFFFFF"/>
                <w:sz w:val="18"/>
                <w:szCs w:val="18"/>
                <w:lang w:val="en-US" w:eastAsia="de-DE"/>
              </w:rPr>
            </w:pPr>
          </w:p>
        </w:tc>
        <w:tc>
          <w:tcPr>
            <w:tcW w:w="567" w:type="dxa"/>
            <w:vMerge/>
            <w:tcBorders>
              <w:top w:val="nil"/>
              <w:left w:val="single" w:sz="8" w:space="0" w:color="FFFFFF"/>
              <w:bottom w:val="single" w:sz="8" w:space="0" w:color="FFFFFF"/>
              <w:right w:val="single" w:sz="8" w:space="0" w:color="FFFFFF"/>
            </w:tcBorders>
            <w:vAlign w:val="center"/>
            <w:hideMark/>
          </w:tcPr>
          <w:p w14:paraId="445C94DA" w14:textId="77777777" w:rsidR="00542D48" w:rsidRPr="00247306" w:rsidRDefault="00542D48" w:rsidP="008E6B30">
            <w:pPr>
              <w:suppressAutoHyphens w:val="0"/>
              <w:rPr>
                <w:rFonts w:ascii="Calibri" w:hAnsi="Calibri"/>
                <w:b/>
                <w:bCs/>
                <w:color w:val="FFFFFF"/>
                <w:sz w:val="18"/>
                <w:szCs w:val="18"/>
                <w:lang w:val="en-US" w:eastAsia="de-DE"/>
              </w:rPr>
            </w:pPr>
          </w:p>
        </w:tc>
        <w:tc>
          <w:tcPr>
            <w:tcW w:w="709" w:type="dxa"/>
            <w:vMerge/>
            <w:tcBorders>
              <w:top w:val="nil"/>
              <w:left w:val="single" w:sz="8" w:space="0" w:color="FFFFFF"/>
              <w:bottom w:val="single" w:sz="8" w:space="0" w:color="FFFFFF"/>
              <w:right w:val="single" w:sz="8" w:space="0" w:color="FFFFFF"/>
            </w:tcBorders>
            <w:vAlign w:val="center"/>
            <w:hideMark/>
          </w:tcPr>
          <w:p w14:paraId="2EC73D0C" w14:textId="77777777" w:rsidR="00542D48" w:rsidRPr="00247306" w:rsidRDefault="00542D48" w:rsidP="008E6B30">
            <w:pPr>
              <w:suppressAutoHyphens w:val="0"/>
              <w:rPr>
                <w:rFonts w:ascii="Calibri" w:hAnsi="Calibri"/>
                <w:b/>
                <w:bCs/>
                <w:color w:val="FFFFFF"/>
                <w:sz w:val="18"/>
                <w:szCs w:val="18"/>
                <w:lang w:val="en-US" w:eastAsia="de-DE"/>
              </w:rPr>
            </w:pPr>
          </w:p>
        </w:tc>
        <w:tc>
          <w:tcPr>
            <w:tcW w:w="1134" w:type="dxa"/>
            <w:vMerge/>
            <w:tcBorders>
              <w:top w:val="nil"/>
              <w:left w:val="single" w:sz="8" w:space="0" w:color="FFFFFF"/>
              <w:bottom w:val="single" w:sz="8" w:space="0" w:color="FFFFFF"/>
              <w:right w:val="single" w:sz="8" w:space="0" w:color="FFFFFF"/>
            </w:tcBorders>
            <w:vAlign w:val="center"/>
            <w:hideMark/>
          </w:tcPr>
          <w:p w14:paraId="2C7DC4A3" w14:textId="77777777" w:rsidR="00542D48" w:rsidRPr="00247306" w:rsidRDefault="00542D48" w:rsidP="008E6B30">
            <w:pPr>
              <w:suppressAutoHyphens w:val="0"/>
              <w:rPr>
                <w:rFonts w:ascii="Calibri" w:hAnsi="Calibri"/>
                <w:b/>
                <w:bCs/>
                <w:color w:val="FFFFFF"/>
                <w:sz w:val="18"/>
                <w:szCs w:val="18"/>
                <w:lang w:val="en-US" w:eastAsia="de-DE"/>
              </w:rPr>
            </w:pPr>
          </w:p>
        </w:tc>
        <w:tc>
          <w:tcPr>
            <w:tcW w:w="1275" w:type="dxa"/>
            <w:vMerge/>
            <w:tcBorders>
              <w:top w:val="nil"/>
              <w:left w:val="single" w:sz="8" w:space="0" w:color="FFFFFF"/>
              <w:bottom w:val="single" w:sz="8" w:space="0" w:color="FFFFFF"/>
              <w:right w:val="single" w:sz="8" w:space="0" w:color="FFFFFF"/>
            </w:tcBorders>
            <w:vAlign w:val="center"/>
            <w:hideMark/>
          </w:tcPr>
          <w:p w14:paraId="6FED5B6E" w14:textId="77777777" w:rsidR="00542D48" w:rsidRPr="00247306" w:rsidRDefault="00542D48" w:rsidP="008E6B30">
            <w:pPr>
              <w:suppressAutoHyphens w:val="0"/>
              <w:rPr>
                <w:rFonts w:ascii="Calibri" w:hAnsi="Calibri"/>
                <w:b/>
                <w:bCs/>
                <w:color w:val="FFFFFF"/>
                <w:sz w:val="18"/>
                <w:szCs w:val="18"/>
                <w:lang w:val="en-US" w:eastAsia="de-DE"/>
              </w:rPr>
            </w:pPr>
          </w:p>
        </w:tc>
        <w:tc>
          <w:tcPr>
            <w:tcW w:w="1418" w:type="dxa"/>
            <w:vMerge/>
            <w:tcBorders>
              <w:top w:val="nil"/>
              <w:left w:val="single" w:sz="8" w:space="0" w:color="FFFFFF"/>
              <w:bottom w:val="single" w:sz="8" w:space="0" w:color="FFFFFF"/>
              <w:right w:val="single" w:sz="8" w:space="0" w:color="FFFFFF"/>
            </w:tcBorders>
            <w:vAlign w:val="center"/>
            <w:hideMark/>
          </w:tcPr>
          <w:p w14:paraId="7FD99054" w14:textId="77777777" w:rsidR="00542D48" w:rsidRPr="00247306" w:rsidRDefault="00542D48" w:rsidP="008E6B30">
            <w:pPr>
              <w:suppressAutoHyphens w:val="0"/>
              <w:rPr>
                <w:rFonts w:ascii="Calibri" w:hAnsi="Calibri"/>
                <w:b/>
                <w:bCs/>
                <w:color w:val="FFFFFF"/>
                <w:sz w:val="18"/>
                <w:szCs w:val="18"/>
                <w:lang w:val="en-US" w:eastAsia="de-DE"/>
              </w:rPr>
            </w:pPr>
          </w:p>
        </w:tc>
        <w:tc>
          <w:tcPr>
            <w:tcW w:w="2119" w:type="dxa"/>
            <w:tcBorders>
              <w:top w:val="nil"/>
              <w:left w:val="nil"/>
              <w:bottom w:val="single" w:sz="8" w:space="0" w:color="FFFFFF"/>
              <w:right w:val="single" w:sz="8" w:space="0" w:color="FFFFFF"/>
            </w:tcBorders>
            <w:shd w:val="clear" w:color="auto" w:fill="auto"/>
            <w:vAlign w:val="center"/>
            <w:hideMark/>
          </w:tcPr>
          <w:p w14:paraId="5882F301" w14:textId="77777777" w:rsidR="00542D48" w:rsidRPr="00247306" w:rsidRDefault="00542D48" w:rsidP="00247306">
            <w:pPr>
              <w:suppressAutoHyphens w:val="0"/>
              <w:rPr>
                <w:rFonts w:ascii="Calibri" w:hAnsi="Calibri"/>
                <w:b/>
                <w:bCs/>
                <w:color w:val="FFFFFF"/>
                <w:sz w:val="18"/>
                <w:szCs w:val="18"/>
                <w:lang w:val="en-US" w:eastAsia="de-DE"/>
              </w:rPr>
            </w:pPr>
          </w:p>
        </w:tc>
      </w:tr>
    </w:tbl>
    <w:p w14:paraId="59584148" w14:textId="6B60E305" w:rsidR="008E6B30" w:rsidRDefault="008E6B30" w:rsidP="00542D48">
      <w:pPr>
        <w:rPr>
          <w:rFonts w:ascii="Arial" w:hAnsi="Arial" w:cs="Arial" w:hint="eastAsia"/>
          <w:b/>
          <w:bCs/>
          <w:sz w:val="22"/>
          <w:szCs w:val="22"/>
          <w:lang w:val="en-US" w:eastAsia="zh-TW"/>
        </w:rPr>
      </w:pPr>
    </w:p>
    <w:p w14:paraId="7EF233A5" w14:textId="77777777" w:rsidR="00DF3C83" w:rsidRPr="00DF3C83" w:rsidRDefault="00DF3C83" w:rsidP="00542D48">
      <w:pPr>
        <w:rPr>
          <w:rFonts w:ascii="Arial" w:hAnsi="Arial" w:cs="Arial" w:hint="eastAsia"/>
          <w:sz w:val="18"/>
          <w:lang w:val="en-US" w:eastAsia="zh-TW"/>
        </w:rPr>
      </w:pPr>
    </w:p>
    <w:p w14:paraId="19A9AFA8" w14:textId="77777777" w:rsidR="00DC351C" w:rsidRPr="00513AF8" w:rsidRDefault="00DC351C" w:rsidP="00DC3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Arial" w:hAnsi="Arial" w:cs="Arial"/>
          <w:sz w:val="22"/>
          <w:szCs w:val="22"/>
          <w:lang w:val="en-GB"/>
        </w:rPr>
      </w:pPr>
      <w:r w:rsidRPr="005A632E">
        <w:rPr>
          <w:rFonts w:ascii="KaiTi" w:eastAsia="KaiTi" w:hAnsi="KaiTi" w:cs="Arial" w:hint="eastAsia"/>
          <w:b/>
          <w:bCs/>
          <w:color w:val="000000"/>
          <w:sz w:val="22"/>
          <w:szCs w:val="22"/>
          <w:lang w:val="en-US" w:eastAsia="zh-CN"/>
        </w:rPr>
        <w:t>关于康佳特</w:t>
      </w:r>
    </w:p>
    <w:p w14:paraId="1DC46E0A" w14:textId="7CB09D58" w:rsidR="00DC351C" w:rsidRPr="005A632E" w:rsidRDefault="00DC351C" w:rsidP="00DC351C">
      <w:pPr>
        <w:tabs>
          <w:tab w:val="left" w:pos="5055"/>
        </w:tabs>
        <w:autoSpaceDE w:val="0"/>
        <w:autoSpaceDN w:val="0"/>
        <w:adjustRightInd w:val="0"/>
        <w:spacing w:before="100" w:after="100"/>
        <w:rPr>
          <w:rFonts w:ascii="KaiTi" w:eastAsia="KaiTi" w:hAnsi="KaiTi" w:cs="Arial"/>
          <w:b/>
          <w:bCs/>
          <w:color w:val="000000"/>
          <w:sz w:val="22"/>
          <w:szCs w:val="22"/>
          <w:lang w:val="en-US" w:eastAsia="zh-CN"/>
        </w:rPr>
      </w:pPr>
      <w:r w:rsidRPr="00DC351C">
        <w:rPr>
          <w:rFonts w:ascii="KaiTi" w:eastAsia="KaiTi" w:hAnsi="KaiTi" w:cs="Arial" w:hint="eastAsia"/>
          <w:color w:val="000000"/>
          <w:sz w:val="22"/>
          <w:szCs w:val="22"/>
          <w:lang w:eastAsia="zh-CN"/>
        </w:rPr>
        <w:t>德</w:t>
      </w:r>
      <w:r w:rsidRPr="00DC351C">
        <w:rPr>
          <w:rFonts w:ascii="KaiTi" w:eastAsia="KaiTi" w:hAnsi="KaiTi" w:cs="Arial" w:hint="eastAsia"/>
          <w:color w:val="000000"/>
          <w:sz w:val="22"/>
          <w:szCs w:val="22"/>
          <w:lang w:eastAsia="zh-TW"/>
        </w:rPr>
        <w:t>国</w:t>
      </w:r>
      <w:r w:rsidRPr="00DC351C">
        <w:rPr>
          <w:rFonts w:ascii="KaiTi" w:eastAsia="KaiTi" w:hAnsi="KaiTi" w:cs="Arial" w:hint="eastAsia"/>
          <w:color w:val="000000"/>
          <w:sz w:val="22"/>
          <w:szCs w:val="22"/>
          <w:lang w:eastAsia="zh-CN"/>
        </w:rPr>
        <w:t>康佳特科技</w:t>
      </w:r>
      <w:r w:rsidRPr="005A632E">
        <w:rPr>
          <w:rFonts w:ascii="KaiTi" w:hAnsi="KaiTi" w:cs="Arial" w:hint="eastAsia"/>
          <w:color w:val="000000"/>
          <w:sz w:val="22"/>
          <w:szCs w:val="22"/>
          <w:lang w:eastAsia="zh-CN"/>
        </w:rPr>
        <w:t>,</w:t>
      </w:r>
      <w:r w:rsidRPr="005A632E">
        <w:rPr>
          <w:rFonts w:ascii="KaiTi" w:eastAsia="KaiTi" w:hAnsi="KaiTi" w:cs="新細明體" w:hint="eastAsia"/>
          <w:color w:val="000000"/>
          <w:sz w:val="22"/>
          <w:szCs w:val="22"/>
          <w:lang w:val="en-US" w:eastAsia="zh-CN"/>
        </w:rPr>
        <w:t>英特尔智能系统联盟</w:t>
      </w:r>
      <w:r w:rsidRPr="005A632E">
        <w:rPr>
          <w:rFonts w:ascii="KaiTi" w:eastAsia="KaiTi" w:hAnsi="KaiTi" w:cs="新細明體"/>
          <w:color w:val="000000"/>
          <w:sz w:val="22"/>
          <w:szCs w:val="22"/>
          <w:lang w:val="en-US" w:eastAsia="zh-CN"/>
        </w:rPr>
        <w:t xml:space="preserve"> Associate </w:t>
      </w:r>
      <w:r w:rsidRPr="005A632E">
        <w:rPr>
          <w:rFonts w:ascii="KaiTi" w:eastAsia="KaiTi" w:hAnsi="KaiTi" w:cs="新細明體" w:hint="eastAsia"/>
          <w:color w:val="000000"/>
          <w:sz w:val="22"/>
          <w:szCs w:val="22"/>
          <w:lang w:val="en-US" w:eastAsia="zh-CN"/>
        </w:rPr>
        <w:t>成员，</w:t>
      </w:r>
      <w:r w:rsidRPr="005A632E">
        <w:rPr>
          <w:rFonts w:ascii="KaiTi" w:eastAsia="KaiTi" w:hAnsi="KaiTi" w:cs="Arial" w:hint="eastAsia"/>
          <w:color w:val="000000"/>
          <w:sz w:val="22"/>
          <w:szCs w:val="22"/>
          <w:lang w:eastAsia="zh-CN"/>
        </w:rPr>
        <w:t>总公司位于德国</w:t>
      </w:r>
      <w:r w:rsidRPr="0022330D">
        <w:rPr>
          <w:rFonts w:ascii="Calibri" w:eastAsia="KaiTi" w:hAnsi="Calibri" w:cs="Arial"/>
          <w:color w:val="000000"/>
          <w:sz w:val="22"/>
          <w:szCs w:val="22"/>
          <w:lang w:eastAsia="zh-CN"/>
        </w:rPr>
        <w:t>Deggendorf</w:t>
      </w:r>
      <w:r w:rsidRPr="005A632E">
        <w:rPr>
          <w:rFonts w:ascii="KaiTi" w:eastAsia="KaiTi" w:hAnsi="KaiTi" w:cs="Arial" w:hint="eastAsia"/>
          <w:color w:val="000000"/>
          <w:sz w:val="22"/>
          <w:szCs w:val="22"/>
          <w:lang w:eastAsia="zh-CN"/>
        </w:rPr>
        <w:t>，为标准嵌入式计算机模块</w:t>
      </w:r>
      <w:r w:rsidRPr="005A632E">
        <w:rPr>
          <w:rFonts w:ascii="KaiTi" w:eastAsia="KaiTi" w:hAnsi="KaiTi" w:cs="Arial"/>
          <w:color w:val="000000"/>
          <w:sz w:val="22"/>
          <w:szCs w:val="22"/>
          <w:lang w:eastAsia="zh-CN"/>
        </w:rPr>
        <w:t xml:space="preserve"> </w:t>
      </w:r>
      <w:r w:rsidRPr="0022330D">
        <w:rPr>
          <w:rFonts w:ascii="Calibri" w:eastAsia="KaiTi" w:hAnsi="Calibri" w:cs="Arial"/>
          <w:color w:val="000000"/>
          <w:sz w:val="22"/>
          <w:szCs w:val="22"/>
          <w:lang w:eastAsia="zh-CN"/>
        </w:rPr>
        <w:t>Qseven, COMExpress</w:t>
      </w:r>
      <w:r w:rsidRPr="005A632E">
        <w:rPr>
          <w:rFonts w:ascii="KaiTi" w:eastAsia="KaiTi" w:hAnsi="KaiTi" w:cs="Arial"/>
          <w:color w:val="000000"/>
          <w:sz w:val="22"/>
          <w:szCs w:val="22"/>
          <w:lang w:eastAsia="zh-CN"/>
        </w:rPr>
        <w:t xml:space="preserve">, </w:t>
      </w:r>
      <w:r w:rsidRPr="0022330D">
        <w:rPr>
          <w:rFonts w:ascii="Calibri" w:eastAsia="KaiTi" w:hAnsi="Calibri" w:cs="Arial"/>
          <w:color w:val="000000"/>
          <w:sz w:val="22"/>
          <w:szCs w:val="22"/>
          <w:lang w:eastAsia="zh-CN"/>
        </w:rPr>
        <w:t>XTX</w:t>
      </w:r>
      <w:r w:rsidRPr="005A632E">
        <w:rPr>
          <w:rFonts w:ascii="KaiTi" w:eastAsia="KaiTi" w:hAnsi="KaiTi" w:cs="Arial" w:hint="eastAsia"/>
          <w:color w:val="000000"/>
          <w:sz w:val="22"/>
          <w:szCs w:val="22"/>
          <w:lang w:eastAsia="zh-CN"/>
        </w:rPr>
        <w:t>和</w:t>
      </w:r>
      <w:r w:rsidRPr="0022330D">
        <w:rPr>
          <w:rFonts w:ascii="Calibri" w:eastAsia="KaiTi" w:hAnsi="Calibri" w:cs="Arial"/>
          <w:color w:val="000000"/>
          <w:sz w:val="22"/>
          <w:szCs w:val="22"/>
          <w:lang w:eastAsia="zh-CN"/>
        </w:rPr>
        <w:t>ETX</w:t>
      </w:r>
      <w:r w:rsidRPr="005A632E">
        <w:rPr>
          <w:rFonts w:ascii="KaiTi" w:eastAsia="KaiTi" w:hAnsi="KaiTi" w:cs="Arial" w:hint="eastAsia"/>
          <w:color w:val="000000"/>
          <w:sz w:val="22"/>
          <w:szCs w:val="22"/>
          <w:lang w:eastAsia="zh-CN"/>
        </w:rPr>
        <w:t>的领导供应商，且提供单板计算机及</w:t>
      </w:r>
      <w:r>
        <w:rPr>
          <w:rFonts w:ascii="Calibri" w:eastAsia="KaiTi" w:hAnsi="Calibri" w:cs="Arial" w:hint="eastAsia"/>
          <w:color w:val="000000"/>
          <w:sz w:val="22"/>
          <w:szCs w:val="22"/>
          <w:lang w:eastAsia="zh-CN"/>
        </w:rPr>
        <w:t>E</w:t>
      </w:r>
      <w:r w:rsidRPr="0022330D">
        <w:rPr>
          <w:rFonts w:ascii="Calibri" w:eastAsia="KaiTi" w:hAnsi="Calibri" w:cs="Arial"/>
          <w:color w:val="000000"/>
          <w:sz w:val="22"/>
          <w:szCs w:val="22"/>
          <w:lang w:eastAsia="zh-CN"/>
        </w:rPr>
        <w:t>DM</w:t>
      </w:r>
      <w:r>
        <w:rPr>
          <w:rFonts w:ascii="Calibri" w:hAnsi="Calibri" w:cs="Arial" w:hint="eastAsia"/>
          <w:color w:val="000000"/>
          <w:sz w:val="22"/>
          <w:szCs w:val="22"/>
          <w:lang w:eastAsia="zh-CN"/>
        </w:rPr>
        <w:t>S</w:t>
      </w:r>
      <w:r w:rsidRPr="005A632E">
        <w:rPr>
          <w:rFonts w:ascii="KaiTi" w:eastAsia="KaiTi" w:hAnsi="KaiTi" w:cs="新細明體" w:hint="eastAsia"/>
          <w:color w:val="000000"/>
          <w:sz w:val="22"/>
          <w:szCs w:val="22"/>
          <w:lang w:eastAsia="zh-CN"/>
        </w:rPr>
        <w:t>定制设计</w:t>
      </w:r>
      <w:r w:rsidRPr="005A632E">
        <w:rPr>
          <w:rFonts w:ascii="KaiTi" w:eastAsia="KaiTi" w:hAnsi="KaiTi" w:cs="Arial" w:hint="eastAsia"/>
          <w:color w:val="000000"/>
          <w:sz w:val="22"/>
          <w:szCs w:val="22"/>
          <w:lang w:eastAsia="zh-CN"/>
        </w:rPr>
        <w:t>服务。康佳特产品可广泛使用于工业及应用，例如工业化控制，医疗科技，车载，航天电子及运输</w:t>
      </w:r>
      <w:r w:rsidRPr="005A632E">
        <w:rPr>
          <w:rFonts w:ascii="KaiTi" w:eastAsia="KaiTi" w:hAnsi="KaiTi" w:cs="Arial"/>
          <w:color w:val="000000"/>
          <w:sz w:val="22"/>
          <w:szCs w:val="22"/>
          <w:lang w:eastAsia="zh-CN"/>
        </w:rPr>
        <w:t>…</w:t>
      </w:r>
      <w:r w:rsidRPr="005A632E">
        <w:rPr>
          <w:rFonts w:ascii="KaiTi" w:eastAsia="KaiTi" w:hAnsi="KaiTi" w:cs="Arial" w:hint="eastAsia"/>
          <w:color w:val="000000"/>
          <w:sz w:val="22"/>
          <w:szCs w:val="22"/>
          <w:lang w:eastAsia="zh-CN"/>
        </w:rPr>
        <w:t>等。公司的核心及关键技术包含了独特并丰富的</w:t>
      </w:r>
      <w:r w:rsidRPr="005A632E">
        <w:rPr>
          <w:rFonts w:ascii="KaiTi" w:eastAsia="KaiTi" w:hAnsi="KaiTi" w:cs="Arial"/>
          <w:color w:val="000000"/>
          <w:sz w:val="22"/>
          <w:szCs w:val="22"/>
          <w:lang w:eastAsia="zh-CN"/>
        </w:rPr>
        <w:t>BIOS</w:t>
      </w:r>
      <w:r w:rsidRPr="005A632E">
        <w:rPr>
          <w:rFonts w:ascii="KaiTi" w:eastAsia="KaiTi" w:hAnsi="KaiTi" w:cs="Arial" w:hint="eastAsia"/>
          <w:color w:val="000000"/>
          <w:sz w:val="22"/>
          <w:szCs w:val="22"/>
          <w:lang w:eastAsia="zh-CN"/>
        </w:rPr>
        <w:t>功能，全面的驱动程序及板卡的软件支持套件。用户在他们终端产品设计过程，通过康佳特延展的产品生命周期管理及特出的现代质量标准获得支持。自</w:t>
      </w:r>
      <w:r w:rsidRPr="005A632E">
        <w:rPr>
          <w:rFonts w:ascii="KaiTi" w:eastAsia="KaiTi" w:hAnsi="KaiTi" w:cs="Arial"/>
          <w:color w:val="000000"/>
          <w:sz w:val="22"/>
          <w:szCs w:val="22"/>
          <w:lang w:eastAsia="zh-CN"/>
        </w:rPr>
        <w:t>2004</w:t>
      </w:r>
      <w:r w:rsidRPr="005A632E">
        <w:rPr>
          <w:rFonts w:ascii="KaiTi" w:eastAsia="KaiTi" w:hAnsi="KaiTi" w:cs="Arial" w:hint="eastAsia"/>
          <w:color w:val="000000"/>
          <w:sz w:val="22"/>
          <w:szCs w:val="22"/>
          <w:lang w:eastAsia="zh-CN"/>
        </w:rPr>
        <w:t>年</w:t>
      </w:r>
      <w:r w:rsidRPr="005A632E">
        <w:rPr>
          <w:rFonts w:ascii="KaiTi" w:eastAsia="KaiTi" w:hAnsi="KaiTi" w:cs="Arial"/>
          <w:color w:val="000000"/>
          <w:sz w:val="22"/>
          <w:szCs w:val="22"/>
          <w:lang w:eastAsia="zh-CN"/>
        </w:rPr>
        <w:t>12</w:t>
      </w:r>
      <w:r w:rsidRPr="005A632E">
        <w:rPr>
          <w:rFonts w:ascii="KaiTi" w:eastAsia="KaiTi" w:hAnsi="KaiTi" w:cs="Arial" w:hint="eastAsia"/>
          <w:color w:val="000000"/>
          <w:sz w:val="22"/>
          <w:szCs w:val="22"/>
          <w:lang w:eastAsia="zh-CN"/>
        </w:rPr>
        <w:t>月成立以来</w:t>
      </w:r>
      <w:r w:rsidRPr="005A632E">
        <w:rPr>
          <w:rFonts w:ascii="KaiTi" w:eastAsia="KaiTi" w:hAnsi="KaiTi" w:cs="Arial"/>
          <w:color w:val="000000"/>
          <w:sz w:val="22"/>
          <w:szCs w:val="22"/>
          <w:lang w:eastAsia="zh-CN"/>
        </w:rPr>
        <w:t xml:space="preserve">, </w:t>
      </w:r>
      <w:r w:rsidRPr="005A632E">
        <w:rPr>
          <w:rFonts w:ascii="KaiTi" w:eastAsia="KaiTi" w:hAnsi="KaiTi" w:cs="Arial" w:hint="eastAsia"/>
          <w:color w:val="000000"/>
          <w:sz w:val="22"/>
          <w:szCs w:val="22"/>
          <w:lang w:eastAsia="zh-CN"/>
        </w:rPr>
        <w:t>康佳特已成为全球认可和值得信赖的</w:t>
      </w:r>
      <w:r w:rsidRPr="005A632E">
        <w:rPr>
          <w:rFonts w:ascii="KaiTi" w:eastAsia="KaiTi" w:hAnsi="KaiTi" w:cs="Arial" w:hint="eastAsia"/>
          <w:color w:val="000000"/>
          <w:sz w:val="22"/>
          <w:szCs w:val="22"/>
          <w:lang w:eastAsia="zh-CN"/>
        </w:rPr>
        <w:lastRenderedPageBreak/>
        <w:t>嵌入式计算机</w:t>
      </w:r>
      <w:r>
        <w:rPr>
          <w:rFonts w:ascii="KaiTi" w:eastAsia="KaiTi" w:hAnsi="KaiTi" w:cs="Arial" w:hint="eastAsia"/>
          <w:color w:val="000000"/>
          <w:sz w:val="22"/>
          <w:szCs w:val="22"/>
          <w:lang w:eastAsia="zh-CN"/>
        </w:rPr>
        <w:t>模块解决方案的专家和合作伙伴。目前康佳特在美国，台湾，日本，澳大利亚</w:t>
      </w:r>
      <w:r w:rsidRPr="005A632E">
        <w:rPr>
          <w:rFonts w:ascii="KaiTi" w:eastAsia="KaiTi" w:hAnsi="KaiTi" w:cs="Arial" w:hint="eastAsia"/>
          <w:color w:val="000000"/>
          <w:sz w:val="22"/>
          <w:szCs w:val="22"/>
          <w:lang w:eastAsia="zh-CN"/>
        </w:rPr>
        <w:t>，捷克和中国设有分公司。更多信息请上我们官方网站</w:t>
      </w:r>
      <w:r w:rsidRPr="005A632E">
        <w:rPr>
          <w:rFonts w:ascii="KaiTi" w:eastAsia="KaiTi" w:hAnsi="KaiTi" w:cs="Arial"/>
          <w:color w:val="000000"/>
          <w:sz w:val="22"/>
          <w:szCs w:val="22"/>
          <w:lang w:eastAsia="zh-CN"/>
        </w:rPr>
        <w:t xml:space="preserve"> </w:t>
      </w:r>
      <w:hyperlink r:id="rId13" w:history="1">
        <w:r w:rsidRPr="006C0228">
          <w:rPr>
            <w:rStyle w:val="Hyperlink"/>
            <w:rFonts w:ascii="KaiTi" w:eastAsia="KaiTi" w:hAnsi="KaiTi" w:cs="Arial"/>
            <w:sz w:val="22"/>
            <w:szCs w:val="22"/>
            <w:lang w:eastAsia="zh-CN"/>
          </w:rPr>
          <w:t>www.congatec.cn</w:t>
        </w:r>
      </w:hyperlink>
      <w:r w:rsidRPr="005A632E">
        <w:rPr>
          <w:rFonts w:ascii="KaiTi" w:eastAsia="KaiTi" w:hAnsi="KaiTi" w:cs="Arial" w:hint="eastAsia"/>
          <w:color w:val="000000"/>
          <w:sz w:val="22"/>
          <w:szCs w:val="22"/>
          <w:lang w:eastAsia="zh-CN"/>
        </w:rPr>
        <w:t>。</w:t>
      </w:r>
    </w:p>
    <w:p w14:paraId="13BE3D58" w14:textId="77777777" w:rsidR="00DC351C" w:rsidRPr="009D7097" w:rsidRDefault="00DC351C" w:rsidP="00DC351C">
      <w:pPr>
        <w:suppressAutoHyphens w:val="0"/>
        <w:rPr>
          <w:lang w:val="en-US"/>
        </w:rPr>
      </w:pPr>
      <w:r>
        <w:rPr>
          <w:rFonts w:ascii="Arial" w:hAnsi="Arial" w:cs="Arial"/>
          <w:sz w:val="22"/>
          <w:szCs w:val="22"/>
          <w:lang w:val="en-GB"/>
        </w:rPr>
        <w:br/>
      </w:r>
    </w:p>
    <w:p w14:paraId="044405EE" w14:textId="77777777" w:rsidR="00DC351C" w:rsidRDefault="00DC351C" w:rsidP="00DC351C">
      <w:pPr>
        <w:pStyle w:val="Standard1"/>
        <w:spacing w:line="200" w:lineRule="atLeast"/>
        <w:jc w:val="center"/>
        <w:rPr>
          <w:rFonts w:ascii="Arial" w:hAnsi="Arial" w:cs="Arial"/>
          <w:i/>
          <w:iCs/>
          <w:sz w:val="18"/>
          <w:szCs w:val="18"/>
          <w:lang w:val="en-US"/>
        </w:rPr>
      </w:pPr>
      <w:r w:rsidRPr="00EA1B12">
        <w:rPr>
          <w:rFonts w:ascii="Arial" w:hAnsi="Arial" w:cs="Arial"/>
          <w:sz w:val="22"/>
          <w:szCs w:val="22"/>
          <w:lang w:val="en-US"/>
        </w:rPr>
        <w:t>* * *</w:t>
      </w:r>
      <w:r w:rsidRPr="00CE6577">
        <w:rPr>
          <w:rFonts w:ascii="Arial" w:hAnsi="Arial" w:cs="Arial"/>
          <w:i/>
          <w:iCs/>
          <w:sz w:val="18"/>
          <w:szCs w:val="18"/>
          <w:lang w:val="en-US"/>
        </w:rPr>
        <w:t xml:space="preserve"> </w:t>
      </w:r>
    </w:p>
    <w:p w14:paraId="0F2CA973" w14:textId="77777777" w:rsidR="00AC619E" w:rsidRDefault="00AC619E" w:rsidP="008E6B30">
      <w:pPr>
        <w:pStyle w:val="Standard1"/>
        <w:spacing w:line="200" w:lineRule="atLeast"/>
        <w:jc w:val="center"/>
        <w:rPr>
          <w:rFonts w:ascii="Arial" w:hAnsi="Arial" w:cs="Arial"/>
          <w:sz w:val="22"/>
          <w:szCs w:val="22"/>
          <w:lang w:val="en-US"/>
        </w:rPr>
      </w:pPr>
    </w:p>
    <w:p w14:paraId="2C8F35C9" w14:textId="77777777" w:rsidR="00AC619E" w:rsidRPr="004A0DE4" w:rsidRDefault="00AC619E" w:rsidP="002E622C">
      <w:pPr>
        <w:ind w:right="-2"/>
        <w:jc w:val="center"/>
        <w:rPr>
          <w:rFonts w:ascii="Calibri" w:eastAsia="AR MinchoL JIS" w:hAnsi="Calibri" w:cs="Arial"/>
          <w:i/>
          <w:color w:val="000000"/>
          <w:spacing w:val="-5"/>
          <w:sz w:val="22"/>
          <w:szCs w:val="22"/>
          <w:lang w:val="en-US"/>
        </w:rPr>
      </w:pPr>
      <w:r w:rsidRPr="004A0DE4">
        <w:rPr>
          <w:rFonts w:ascii="Calibri" w:eastAsia="AR MinchoL JIS" w:hAnsi="Calibri" w:cs="Arial"/>
          <w:i/>
          <w:color w:val="000000"/>
          <w:spacing w:val="-5"/>
          <w:sz w:val="22"/>
          <w:szCs w:val="22"/>
          <w:lang w:val="en-US"/>
        </w:rPr>
        <w:t>Intel and Intel Core are trademarks of Intel Corporation in the U.S. and/or other countries.</w:t>
      </w:r>
    </w:p>
    <w:p w14:paraId="721B4DCA" w14:textId="036D323B" w:rsidR="008E6B30" w:rsidRDefault="008E6B30" w:rsidP="008E6B30">
      <w:pPr>
        <w:pStyle w:val="Standard1"/>
        <w:spacing w:line="200" w:lineRule="atLeast"/>
        <w:jc w:val="center"/>
        <w:rPr>
          <w:rFonts w:ascii="Arial" w:hAnsi="Arial" w:cs="Arial"/>
          <w:i/>
          <w:iCs/>
          <w:sz w:val="18"/>
          <w:szCs w:val="18"/>
          <w:lang w:val="en-US"/>
        </w:rPr>
      </w:pPr>
      <w:r w:rsidRPr="00CE6577">
        <w:rPr>
          <w:rFonts w:ascii="Arial" w:hAnsi="Arial" w:cs="Arial"/>
          <w:i/>
          <w:iCs/>
          <w:sz w:val="18"/>
          <w:szCs w:val="18"/>
          <w:lang w:val="en-US"/>
        </w:rPr>
        <w:t xml:space="preserve"> </w:t>
      </w:r>
    </w:p>
    <w:p w14:paraId="1C8421F7" w14:textId="77777777"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lang w:val="en-US"/>
        </w:rPr>
      </w:pPr>
    </w:p>
    <w:sectPr w:rsidR="001C3873" w:rsidRPr="00824F19" w:rsidSect="00AB035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125A1" w14:textId="77777777" w:rsidR="00AB51FC" w:rsidRDefault="00AB51FC" w:rsidP="00FE6154">
      <w:r>
        <w:separator/>
      </w:r>
    </w:p>
  </w:endnote>
  <w:endnote w:type="continuationSeparator" w:id="0">
    <w:p w14:paraId="1AF2C289" w14:textId="77777777" w:rsidR="00AB51FC" w:rsidRDefault="00AB51FC"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KaiTi">
    <w:panose1 w:val="02010609060101010101"/>
    <w:charset w:val="86"/>
    <w:family w:val="modern"/>
    <w:pitch w:val="fixed"/>
    <w:sig w:usb0="800002BF" w:usb1="38CF7CFA" w:usb2="00000016" w:usb3="00000000" w:csb0="00040001" w:csb1="00000000"/>
  </w:font>
  <w:font w:name="AR MinchoL JIS">
    <w:altName w:val="MS Gothic"/>
    <w:charset w:val="80"/>
    <w:family w:val="modern"/>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F141" w14:textId="77777777" w:rsidR="002E64BB" w:rsidRDefault="002E64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3F4C3" w14:textId="77777777" w:rsidR="002E64BB" w:rsidRDefault="002E64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E7302" w14:textId="77777777" w:rsidR="002E64BB" w:rsidRDefault="002E6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FDE70" w14:textId="77777777" w:rsidR="00AB51FC" w:rsidRDefault="00AB51FC" w:rsidP="00FE6154">
      <w:r>
        <w:separator/>
      </w:r>
    </w:p>
  </w:footnote>
  <w:footnote w:type="continuationSeparator" w:id="0">
    <w:p w14:paraId="63131CF9" w14:textId="77777777" w:rsidR="00AB51FC" w:rsidRDefault="00AB51FC"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814B" w14:textId="77777777" w:rsidR="002E64BB" w:rsidRDefault="002E64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EBAA1" w14:textId="77777777" w:rsidR="002E64BB" w:rsidRDefault="002E64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00918" w14:textId="77777777" w:rsidR="002E64BB" w:rsidRDefault="002E6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1E2A"/>
    <w:rsid w:val="00012DE5"/>
    <w:rsid w:val="00013B4A"/>
    <w:rsid w:val="000202F5"/>
    <w:rsid w:val="0002224C"/>
    <w:rsid w:val="00025AB0"/>
    <w:rsid w:val="00026595"/>
    <w:rsid w:val="0002684E"/>
    <w:rsid w:val="000320C3"/>
    <w:rsid w:val="00054D3E"/>
    <w:rsid w:val="000576D6"/>
    <w:rsid w:val="00066B6B"/>
    <w:rsid w:val="00070B1A"/>
    <w:rsid w:val="00070D10"/>
    <w:rsid w:val="00071C5A"/>
    <w:rsid w:val="00074501"/>
    <w:rsid w:val="00077BD6"/>
    <w:rsid w:val="00077BF9"/>
    <w:rsid w:val="000831AD"/>
    <w:rsid w:val="00096F7C"/>
    <w:rsid w:val="000B17A3"/>
    <w:rsid w:val="000B4A1B"/>
    <w:rsid w:val="000B789D"/>
    <w:rsid w:val="000C0AEC"/>
    <w:rsid w:val="000C4F36"/>
    <w:rsid w:val="000D07D5"/>
    <w:rsid w:val="000D0BC5"/>
    <w:rsid w:val="000D460B"/>
    <w:rsid w:val="000D5930"/>
    <w:rsid w:val="000E2C2B"/>
    <w:rsid w:val="000F152C"/>
    <w:rsid w:val="000F1613"/>
    <w:rsid w:val="000F3824"/>
    <w:rsid w:val="000F54CE"/>
    <w:rsid w:val="001004C5"/>
    <w:rsid w:val="00102AF4"/>
    <w:rsid w:val="00106386"/>
    <w:rsid w:val="00106D4F"/>
    <w:rsid w:val="00110FAD"/>
    <w:rsid w:val="001137E5"/>
    <w:rsid w:val="00124C33"/>
    <w:rsid w:val="00126BEE"/>
    <w:rsid w:val="0013017F"/>
    <w:rsid w:val="00137807"/>
    <w:rsid w:val="001534E6"/>
    <w:rsid w:val="00161A13"/>
    <w:rsid w:val="00164AF5"/>
    <w:rsid w:val="00166353"/>
    <w:rsid w:val="001706C6"/>
    <w:rsid w:val="001766E1"/>
    <w:rsid w:val="0018165E"/>
    <w:rsid w:val="0018506E"/>
    <w:rsid w:val="001924A6"/>
    <w:rsid w:val="00197695"/>
    <w:rsid w:val="001A0BD4"/>
    <w:rsid w:val="001A2C13"/>
    <w:rsid w:val="001A3F49"/>
    <w:rsid w:val="001A5C99"/>
    <w:rsid w:val="001A6ADD"/>
    <w:rsid w:val="001B7853"/>
    <w:rsid w:val="001C3873"/>
    <w:rsid w:val="001C797B"/>
    <w:rsid w:val="001C7D51"/>
    <w:rsid w:val="001D7D14"/>
    <w:rsid w:val="001E712C"/>
    <w:rsid w:val="001F3D16"/>
    <w:rsid w:val="001F4B4E"/>
    <w:rsid w:val="002009D5"/>
    <w:rsid w:val="00201FDD"/>
    <w:rsid w:val="0020653D"/>
    <w:rsid w:val="0021529F"/>
    <w:rsid w:val="0022159D"/>
    <w:rsid w:val="00221675"/>
    <w:rsid w:val="0022528A"/>
    <w:rsid w:val="00231FFB"/>
    <w:rsid w:val="00232E10"/>
    <w:rsid w:val="002334FE"/>
    <w:rsid w:val="00233549"/>
    <w:rsid w:val="00247306"/>
    <w:rsid w:val="002519CD"/>
    <w:rsid w:val="0025774F"/>
    <w:rsid w:val="002664A8"/>
    <w:rsid w:val="00275AAA"/>
    <w:rsid w:val="00284B8A"/>
    <w:rsid w:val="00287EDF"/>
    <w:rsid w:val="002925F6"/>
    <w:rsid w:val="00296D10"/>
    <w:rsid w:val="002A1AE9"/>
    <w:rsid w:val="002A213A"/>
    <w:rsid w:val="002A5CBD"/>
    <w:rsid w:val="002B072E"/>
    <w:rsid w:val="002B6561"/>
    <w:rsid w:val="002C13AA"/>
    <w:rsid w:val="002C2EDD"/>
    <w:rsid w:val="002C4AC3"/>
    <w:rsid w:val="002D2476"/>
    <w:rsid w:val="002D4B06"/>
    <w:rsid w:val="002D7CCE"/>
    <w:rsid w:val="002E36EA"/>
    <w:rsid w:val="002E55BF"/>
    <w:rsid w:val="002E622C"/>
    <w:rsid w:val="002E64BB"/>
    <w:rsid w:val="002F0DE8"/>
    <w:rsid w:val="003041F0"/>
    <w:rsid w:val="00305579"/>
    <w:rsid w:val="00312AF8"/>
    <w:rsid w:val="003171D4"/>
    <w:rsid w:val="00317B5F"/>
    <w:rsid w:val="00320B55"/>
    <w:rsid w:val="00323B43"/>
    <w:rsid w:val="0033111A"/>
    <w:rsid w:val="00334FD7"/>
    <w:rsid w:val="00335975"/>
    <w:rsid w:val="0034034B"/>
    <w:rsid w:val="00340ACE"/>
    <w:rsid w:val="00341654"/>
    <w:rsid w:val="00343325"/>
    <w:rsid w:val="0034612F"/>
    <w:rsid w:val="003515BB"/>
    <w:rsid w:val="00355BE0"/>
    <w:rsid w:val="003634F4"/>
    <w:rsid w:val="00363E45"/>
    <w:rsid w:val="003660C2"/>
    <w:rsid w:val="00366315"/>
    <w:rsid w:val="00383AA3"/>
    <w:rsid w:val="00391649"/>
    <w:rsid w:val="003A24F5"/>
    <w:rsid w:val="003A796B"/>
    <w:rsid w:val="003A7F06"/>
    <w:rsid w:val="003B1695"/>
    <w:rsid w:val="003B25DF"/>
    <w:rsid w:val="003B3E8E"/>
    <w:rsid w:val="003D18BE"/>
    <w:rsid w:val="003D7B4E"/>
    <w:rsid w:val="003E1215"/>
    <w:rsid w:val="003E1F8B"/>
    <w:rsid w:val="003E6689"/>
    <w:rsid w:val="003E6A82"/>
    <w:rsid w:val="003F1695"/>
    <w:rsid w:val="003F2F58"/>
    <w:rsid w:val="0040106C"/>
    <w:rsid w:val="004112BC"/>
    <w:rsid w:val="00412261"/>
    <w:rsid w:val="0041227B"/>
    <w:rsid w:val="00416C80"/>
    <w:rsid w:val="00423E30"/>
    <w:rsid w:val="00430470"/>
    <w:rsid w:val="00435B8F"/>
    <w:rsid w:val="00443475"/>
    <w:rsid w:val="00446BD7"/>
    <w:rsid w:val="00447A94"/>
    <w:rsid w:val="00447BED"/>
    <w:rsid w:val="00454A2D"/>
    <w:rsid w:val="00456875"/>
    <w:rsid w:val="00456A71"/>
    <w:rsid w:val="00471579"/>
    <w:rsid w:val="00491418"/>
    <w:rsid w:val="00494149"/>
    <w:rsid w:val="004A0CDB"/>
    <w:rsid w:val="004A0DE4"/>
    <w:rsid w:val="004A346D"/>
    <w:rsid w:val="004A5548"/>
    <w:rsid w:val="004A724B"/>
    <w:rsid w:val="004A74AD"/>
    <w:rsid w:val="004E0428"/>
    <w:rsid w:val="004F4BC3"/>
    <w:rsid w:val="004F5C1B"/>
    <w:rsid w:val="00510EBF"/>
    <w:rsid w:val="0051162D"/>
    <w:rsid w:val="00512A7E"/>
    <w:rsid w:val="0051637A"/>
    <w:rsid w:val="005221BB"/>
    <w:rsid w:val="00525F92"/>
    <w:rsid w:val="005345E6"/>
    <w:rsid w:val="00537DF4"/>
    <w:rsid w:val="0054011B"/>
    <w:rsid w:val="00542D48"/>
    <w:rsid w:val="005451DE"/>
    <w:rsid w:val="005511F3"/>
    <w:rsid w:val="0055741E"/>
    <w:rsid w:val="00562798"/>
    <w:rsid w:val="00562B80"/>
    <w:rsid w:val="00565310"/>
    <w:rsid w:val="00577B2F"/>
    <w:rsid w:val="00577D14"/>
    <w:rsid w:val="005801F6"/>
    <w:rsid w:val="00581D6A"/>
    <w:rsid w:val="00590CEA"/>
    <w:rsid w:val="005B0B52"/>
    <w:rsid w:val="005B1B18"/>
    <w:rsid w:val="005B1BB1"/>
    <w:rsid w:val="005B1DF5"/>
    <w:rsid w:val="005B4C13"/>
    <w:rsid w:val="005B54A1"/>
    <w:rsid w:val="005B6FFA"/>
    <w:rsid w:val="005B7B52"/>
    <w:rsid w:val="005C1AD2"/>
    <w:rsid w:val="005D48FE"/>
    <w:rsid w:val="005D6B31"/>
    <w:rsid w:val="005E6F7A"/>
    <w:rsid w:val="005F2DC8"/>
    <w:rsid w:val="005F51C3"/>
    <w:rsid w:val="005F7B76"/>
    <w:rsid w:val="00600205"/>
    <w:rsid w:val="00601FAF"/>
    <w:rsid w:val="0060755B"/>
    <w:rsid w:val="00611751"/>
    <w:rsid w:val="006219D9"/>
    <w:rsid w:val="00626B80"/>
    <w:rsid w:val="006300DB"/>
    <w:rsid w:val="00630402"/>
    <w:rsid w:val="00633471"/>
    <w:rsid w:val="0063423D"/>
    <w:rsid w:val="00647114"/>
    <w:rsid w:val="0064715D"/>
    <w:rsid w:val="00650B4C"/>
    <w:rsid w:val="00651A85"/>
    <w:rsid w:val="0066248D"/>
    <w:rsid w:val="0066283F"/>
    <w:rsid w:val="006638BD"/>
    <w:rsid w:val="00665D45"/>
    <w:rsid w:val="00666B51"/>
    <w:rsid w:val="00673197"/>
    <w:rsid w:val="006754E3"/>
    <w:rsid w:val="00682CC4"/>
    <w:rsid w:val="00682E60"/>
    <w:rsid w:val="006836D9"/>
    <w:rsid w:val="006901EB"/>
    <w:rsid w:val="006908BF"/>
    <w:rsid w:val="006A0C46"/>
    <w:rsid w:val="006A40C9"/>
    <w:rsid w:val="006A59EC"/>
    <w:rsid w:val="006A6C98"/>
    <w:rsid w:val="006A76B2"/>
    <w:rsid w:val="006B2D28"/>
    <w:rsid w:val="006B4D4C"/>
    <w:rsid w:val="006C5509"/>
    <w:rsid w:val="006C68AA"/>
    <w:rsid w:val="006D5EB1"/>
    <w:rsid w:val="006D6BAD"/>
    <w:rsid w:val="006D79B6"/>
    <w:rsid w:val="006E0FAF"/>
    <w:rsid w:val="006E5BCF"/>
    <w:rsid w:val="006F4ECD"/>
    <w:rsid w:val="006F629E"/>
    <w:rsid w:val="007051EB"/>
    <w:rsid w:val="0071230D"/>
    <w:rsid w:val="00712BC4"/>
    <w:rsid w:val="00714E63"/>
    <w:rsid w:val="00715BB3"/>
    <w:rsid w:val="00723E51"/>
    <w:rsid w:val="00727B0B"/>
    <w:rsid w:val="0074309D"/>
    <w:rsid w:val="007457F8"/>
    <w:rsid w:val="0074637F"/>
    <w:rsid w:val="00752301"/>
    <w:rsid w:val="0075747D"/>
    <w:rsid w:val="00772CB8"/>
    <w:rsid w:val="007734C3"/>
    <w:rsid w:val="00781FCF"/>
    <w:rsid w:val="00782180"/>
    <w:rsid w:val="0078256F"/>
    <w:rsid w:val="00786021"/>
    <w:rsid w:val="00786078"/>
    <w:rsid w:val="00786C15"/>
    <w:rsid w:val="00790529"/>
    <w:rsid w:val="00796431"/>
    <w:rsid w:val="007A0D91"/>
    <w:rsid w:val="007A6027"/>
    <w:rsid w:val="007A6E14"/>
    <w:rsid w:val="007A6F08"/>
    <w:rsid w:val="007A6F6E"/>
    <w:rsid w:val="007A7F4A"/>
    <w:rsid w:val="007B0255"/>
    <w:rsid w:val="007B3E13"/>
    <w:rsid w:val="007C3FA9"/>
    <w:rsid w:val="007C5177"/>
    <w:rsid w:val="007E4050"/>
    <w:rsid w:val="007E504B"/>
    <w:rsid w:val="007F1A80"/>
    <w:rsid w:val="00803C6D"/>
    <w:rsid w:val="00815C9A"/>
    <w:rsid w:val="00824F19"/>
    <w:rsid w:val="008266EC"/>
    <w:rsid w:val="00833148"/>
    <w:rsid w:val="00855DBB"/>
    <w:rsid w:val="0085623A"/>
    <w:rsid w:val="00857945"/>
    <w:rsid w:val="008725E8"/>
    <w:rsid w:val="008819A5"/>
    <w:rsid w:val="00882077"/>
    <w:rsid w:val="00883ECF"/>
    <w:rsid w:val="0088580B"/>
    <w:rsid w:val="0089395F"/>
    <w:rsid w:val="008961E1"/>
    <w:rsid w:val="00897E9B"/>
    <w:rsid w:val="008A067C"/>
    <w:rsid w:val="008A23FA"/>
    <w:rsid w:val="008B61D9"/>
    <w:rsid w:val="008B75F0"/>
    <w:rsid w:val="008C0281"/>
    <w:rsid w:val="008C1B81"/>
    <w:rsid w:val="008D1852"/>
    <w:rsid w:val="008D76BE"/>
    <w:rsid w:val="008E010B"/>
    <w:rsid w:val="008E6B30"/>
    <w:rsid w:val="008F5122"/>
    <w:rsid w:val="0091381F"/>
    <w:rsid w:val="00917EC8"/>
    <w:rsid w:val="0092094C"/>
    <w:rsid w:val="009300A3"/>
    <w:rsid w:val="00930EE2"/>
    <w:rsid w:val="009316F2"/>
    <w:rsid w:val="00932FA4"/>
    <w:rsid w:val="009510BD"/>
    <w:rsid w:val="00953046"/>
    <w:rsid w:val="00953F61"/>
    <w:rsid w:val="00966CEE"/>
    <w:rsid w:val="0097085A"/>
    <w:rsid w:val="00970BB7"/>
    <w:rsid w:val="00981CE7"/>
    <w:rsid w:val="0098339E"/>
    <w:rsid w:val="00985E14"/>
    <w:rsid w:val="009876DB"/>
    <w:rsid w:val="00994FE4"/>
    <w:rsid w:val="009A2B1D"/>
    <w:rsid w:val="009A72DE"/>
    <w:rsid w:val="009B2C02"/>
    <w:rsid w:val="009B6626"/>
    <w:rsid w:val="009C4F09"/>
    <w:rsid w:val="009C51A6"/>
    <w:rsid w:val="009D0A6D"/>
    <w:rsid w:val="009D122B"/>
    <w:rsid w:val="009D7097"/>
    <w:rsid w:val="009D7480"/>
    <w:rsid w:val="009E053F"/>
    <w:rsid w:val="009F1E73"/>
    <w:rsid w:val="009F21DF"/>
    <w:rsid w:val="009F371E"/>
    <w:rsid w:val="009F5E2E"/>
    <w:rsid w:val="009F5FAF"/>
    <w:rsid w:val="009F6C4E"/>
    <w:rsid w:val="00A00E1F"/>
    <w:rsid w:val="00A011CF"/>
    <w:rsid w:val="00A03472"/>
    <w:rsid w:val="00A11DD0"/>
    <w:rsid w:val="00A20478"/>
    <w:rsid w:val="00A22064"/>
    <w:rsid w:val="00A31A07"/>
    <w:rsid w:val="00A31A0E"/>
    <w:rsid w:val="00A31C8F"/>
    <w:rsid w:val="00A33DAD"/>
    <w:rsid w:val="00A37DC8"/>
    <w:rsid w:val="00A442BD"/>
    <w:rsid w:val="00A44492"/>
    <w:rsid w:val="00A45A1D"/>
    <w:rsid w:val="00A524CA"/>
    <w:rsid w:val="00A64823"/>
    <w:rsid w:val="00A70C6B"/>
    <w:rsid w:val="00A76373"/>
    <w:rsid w:val="00A844FB"/>
    <w:rsid w:val="00A86ABF"/>
    <w:rsid w:val="00A90826"/>
    <w:rsid w:val="00A9501C"/>
    <w:rsid w:val="00A959E6"/>
    <w:rsid w:val="00A95C74"/>
    <w:rsid w:val="00A97035"/>
    <w:rsid w:val="00AA4B26"/>
    <w:rsid w:val="00AB003C"/>
    <w:rsid w:val="00AB0355"/>
    <w:rsid w:val="00AB51FC"/>
    <w:rsid w:val="00AC619E"/>
    <w:rsid w:val="00AD4DDD"/>
    <w:rsid w:val="00AE79F6"/>
    <w:rsid w:val="00AF618B"/>
    <w:rsid w:val="00AF63CE"/>
    <w:rsid w:val="00AF6B5F"/>
    <w:rsid w:val="00B0242D"/>
    <w:rsid w:val="00B04B80"/>
    <w:rsid w:val="00B07862"/>
    <w:rsid w:val="00B10EA2"/>
    <w:rsid w:val="00B14494"/>
    <w:rsid w:val="00B21B74"/>
    <w:rsid w:val="00B22D27"/>
    <w:rsid w:val="00B23B7C"/>
    <w:rsid w:val="00B27A3E"/>
    <w:rsid w:val="00B345ED"/>
    <w:rsid w:val="00B35640"/>
    <w:rsid w:val="00B366C2"/>
    <w:rsid w:val="00B4290F"/>
    <w:rsid w:val="00B4396B"/>
    <w:rsid w:val="00B43AFE"/>
    <w:rsid w:val="00B43B5F"/>
    <w:rsid w:val="00B5655E"/>
    <w:rsid w:val="00B56888"/>
    <w:rsid w:val="00B633B8"/>
    <w:rsid w:val="00B63AB1"/>
    <w:rsid w:val="00B64565"/>
    <w:rsid w:val="00B950EB"/>
    <w:rsid w:val="00BA4704"/>
    <w:rsid w:val="00BC4704"/>
    <w:rsid w:val="00BC5ACE"/>
    <w:rsid w:val="00BD2788"/>
    <w:rsid w:val="00BD5E58"/>
    <w:rsid w:val="00BD6B28"/>
    <w:rsid w:val="00BE02AB"/>
    <w:rsid w:val="00BF018A"/>
    <w:rsid w:val="00BF4DF5"/>
    <w:rsid w:val="00BF5CFD"/>
    <w:rsid w:val="00BF7EB2"/>
    <w:rsid w:val="00C018A0"/>
    <w:rsid w:val="00C02282"/>
    <w:rsid w:val="00C0354C"/>
    <w:rsid w:val="00C070D0"/>
    <w:rsid w:val="00C1198B"/>
    <w:rsid w:val="00C14428"/>
    <w:rsid w:val="00C245A5"/>
    <w:rsid w:val="00C265C0"/>
    <w:rsid w:val="00C30B1D"/>
    <w:rsid w:val="00C31F34"/>
    <w:rsid w:val="00C326B7"/>
    <w:rsid w:val="00C3318B"/>
    <w:rsid w:val="00C334B4"/>
    <w:rsid w:val="00C345B1"/>
    <w:rsid w:val="00C34A15"/>
    <w:rsid w:val="00C35466"/>
    <w:rsid w:val="00C361EB"/>
    <w:rsid w:val="00C3697F"/>
    <w:rsid w:val="00C40E18"/>
    <w:rsid w:val="00C476C7"/>
    <w:rsid w:val="00C47C3F"/>
    <w:rsid w:val="00C47F9F"/>
    <w:rsid w:val="00C50710"/>
    <w:rsid w:val="00C53254"/>
    <w:rsid w:val="00C64C60"/>
    <w:rsid w:val="00C673D0"/>
    <w:rsid w:val="00C71880"/>
    <w:rsid w:val="00C724E0"/>
    <w:rsid w:val="00C7407E"/>
    <w:rsid w:val="00C75D19"/>
    <w:rsid w:val="00C76D13"/>
    <w:rsid w:val="00C819AA"/>
    <w:rsid w:val="00C81B13"/>
    <w:rsid w:val="00C82A87"/>
    <w:rsid w:val="00C82BCD"/>
    <w:rsid w:val="00C857A9"/>
    <w:rsid w:val="00C87478"/>
    <w:rsid w:val="00C87E60"/>
    <w:rsid w:val="00C90FC6"/>
    <w:rsid w:val="00C971AD"/>
    <w:rsid w:val="00CA3910"/>
    <w:rsid w:val="00CA4744"/>
    <w:rsid w:val="00CA5C72"/>
    <w:rsid w:val="00CA6C00"/>
    <w:rsid w:val="00CB29DF"/>
    <w:rsid w:val="00CB3514"/>
    <w:rsid w:val="00CB5277"/>
    <w:rsid w:val="00CC1A4E"/>
    <w:rsid w:val="00CC4274"/>
    <w:rsid w:val="00CC760F"/>
    <w:rsid w:val="00CD3883"/>
    <w:rsid w:val="00CD56CD"/>
    <w:rsid w:val="00CD6C3B"/>
    <w:rsid w:val="00CD762E"/>
    <w:rsid w:val="00CE3CA7"/>
    <w:rsid w:val="00CE6F15"/>
    <w:rsid w:val="00D07145"/>
    <w:rsid w:val="00D10D8E"/>
    <w:rsid w:val="00D14D32"/>
    <w:rsid w:val="00D238BF"/>
    <w:rsid w:val="00D24DB6"/>
    <w:rsid w:val="00D3464E"/>
    <w:rsid w:val="00D4355E"/>
    <w:rsid w:val="00D52B23"/>
    <w:rsid w:val="00D552E6"/>
    <w:rsid w:val="00D62176"/>
    <w:rsid w:val="00D622CC"/>
    <w:rsid w:val="00D74DAB"/>
    <w:rsid w:val="00D75BD8"/>
    <w:rsid w:val="00D76276"/>
    <w:rsid w:val="00D83448"/>
    <w:rsid w:val="00D858C7"/>
    <w:rsid w:val="00D85AC8"/>
    <w:rsid w:val="00D90B03"/>
    <w:rsid w:val="00D93608"/>
    <w:rsid w:val="00D9513E"/>
    <w:rsid w:val="00D95544"/>
    <w:rsid w:val="00DA2E86"/>
    <w:rsid w:val="00DA55E6"/>
    <w:rsid w:val="00DA7193"/>
    <w:rsid w:val="00DB638B"/>
    <w:rsid w:val="00DB720C"/>
    <w:rsid w:val="00DC31CC"/>
    <w:rsid w:val="00DC351C"/>
    <w:rsid w:val="00DC5D05"/>
    <w:rsid w:val="00DD4686"/>
    <w:rsid w:val="00DD5315"/>
    <w:rsid w:val="00DE4C28"/>
    <w:rsid w:val="00DF1D34"/>
    <w:rsid w:val="00DF3C83"/>
    <w:rsid w:val="00DF4DC0"/>
    <w:rsid w:val="00DF645D"/>
    <w:rsid w:val="00DF7450"/>
    <w:rsid w:val="00E001A2"/>
    <w:rsid w:val="00E10FA4"/>
    <w:rsid w:val="00E16E7F"/>
    <w:rsid w:val="00E21893"/>
    <w:rsid w:val="00E273B3"/>
    <w:rsid w:val="00E30635"/>
    <w:rsid w:val="00E30BCD"/>
    <w:rsid w:val="00E333CF"/>
    <w:rsid w:val="00E352BB"/>
    <w:rsid w:val="00E41F03"/>
    <w:rsid w:val="00E422FD"/>
    <w:rsid w:val="00E51925"/>
    <w:rsid w:val="00E531DD"/>
    <w:rsid w:val="00E568C3"/>
    <w:rsid w:val="00E57C03"/>
    <w:rsid w:val="00E61145"/>
    <w:rsid w:val="00E616D1"/>
    <w:rsid w:val="00E70085"/>
    <w:rsid w:val="00E71CC0"/>
    <w:rsid w:val="00E72AE8"/>
    <w:rsid w:val="00E73E41"/>
    <w:rsid w:val="00E76290"/>
    <w:rsid w:val="00E8094B"/>
    <w:rsid w:val="00E839AD"/>
    <w:rsid w:val="00EA5410"/>
    <w:rsid w:val="00EA5823"/>
    <w:rsid w:val="00EB1AEC"/>
    <w:rsid w:val="00EB3094"/>
    <w:rsid w:val="00EB3BDF"/>
    <w:rsid w:val="00EB65A4"/>
    <w:rsid w:val="00EC4E33"/>
    <w:rsid w:val="00EC6D57"/>
    <w:rsid w:val="00ED4BC0"/>
    <w:rsid w:val="00ED6F42"/>
    <w:rsid w:val="00EE2227"/>
    <w:rsid w:val="00EE32AF"/>
    <w:rsid w:val="00EE4082"/>
    <w:rsid w:val="00EE53C9"/>
    <w:rsid w:val="00EE6DA8"/>
    <w:rsid w:val="00EE7910"/>
    <w:rsid w:val="00EF1438"/>
    <w:rsid w:val="00EF56D4"/>
    <w:rsid w:val="00F029F3"/>
    <w:rsid w:val="00F02ABC"/>
    <w:rsid w:val="00F064B4"/>
    <w:rsid w:val="00F06F72"/>
    <w:rsid w:val="00F10DF7"/>
    <w:rsid w:val="00F17B92"/>
    <w:rsid w:val="00F20BF7"/>
    <w:rsid w:val="00F23187"/>
    <w:rsid w:val="00F3698E"/>
    <w:rsid w:val="00F40B17"/>
    <w:rsid w:val="00F432F2"/>
    <w:rsid w:val="00F43612"/>
    <w:rsid w:val="00F4539A"/>
    <w:rsid w:val="00F577A6"/>
    <w:rsid w:val="00F6528B"/>
    <w:rsid w:val="00F655CC"/>
    <w:rsid w:val="00F7010C"/>
    <w:rsid w:val="00F86006"/>
    <w:rsid w:val="00F87E63"/>
    <w:rsid w:val="00F91976"/>
    <w:rsid w:val="00F95236"/>
    <w:rsid w:val="00FA1621"/>
    <w:rsid w:val="00FA698F"/>
    <w:rsid w:val="00FB169D"/>
    <w:rsid w:val="00FB3899"/>
    <w:rsid w:val="00FB5DD6"/>
    <w:rsid w:val="00FB6AE9"/>
    <w:rsid w:val="00FC46D3"/>
    <w:rsid w:val="00FD4483"/>
    <w:rsid w:val="00FD633D"/>
    <w:rsid w:val="00FE1BFD"/>
    <w:rsid w:val="00FE3920"/>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18F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nhideWhenUsed/>
    <w:rsid w:val="00106386"/>
    <w:rPr>
      <w:sz w:val="20"/>
      <w:szCs w:val="20"/>
    </w:rPr>
  </w:style>
  <w:style w:type="character" w:customStyle="1" w:styleId="CommentTextChar">
    <w:name w:val="Comment Text Char"/>
    <w:link w:val="CommentText"/>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 w:type="paragraph" w:styleId="Revision">
    <w:name w:val="Revision"/>
    <w:hidden/>
    <w:uiPriority w:val="99"/>
    <w:semiHidden/>
    <w:rsid w:val="00284B8A"/>
    <w:rPr>
      <w:sz w:val="24"/>
      <w:szCs w:val="24"/>
      <w:lang w:val="de-DE" w:eastAsia="ar-SA"/>
    </w:rPr>
  </w:style>
  <w:style w:type="paragraph" w:styleId="PlainText">
    <w:name w:val="Plain Text"/>
    <w:basedOn w:val="Normal"/>
    <w:link w:val="PlainTextChar"/>
    <w:uiPriority w:val="99"/>
    <w:semiHidden/>
    <w:unhideWhenUsed/>
    <w:rsid w:val="006300DB"/>
    <w:rPr>
      <w:rFonts w:ascii="Consolas" w:hAnsi="Consolas"/>
      <w:sz w:val="21"/>
      <w:szCs w:val="21"/>
    </w:rPr>
  </w:style>
  <w:style w:type="character" w:customStyle="1" w:styleId="PlainTextChar">
    <w:name w:val="Plain Text Char"/>
    <w:basedOn w:val="DefaultParagraphFont"/>
    <w:link w:val="PlainText"/>
    <w:uiPriority w:val="99"/>
    <w:semiHidden/>
    <w:rsid w:val="006300DB"/>
    <w:rPr>
      <w:rFonts w:ascii="Consolas" w:hAnsi="Consolas"/>
      <w:sz w:val="21"/>
      <w:szCs w:val="21"/>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de-DE" w:eastAsia="ar-SA"/>
    </w:rPr>
  </w:style>
  <w:style w:type="paragraph" w:styleId="Heading1">
    <w:name w:val="heading 1"/>
    <w:basedOn w:val="Normal"/>
    <w:next w:val="Heading2"/>
    <w:qFormat/>
    <w:pPr>
      <w:keepNext/>
      <w:numPr>
        <w:numId w:val="1"/>
      </w:numPr>
      <w:tabs>
        <w:tab w:val="left" w:pos="0"/>
      </w:tabs>
      <w:spacing w:before="120" w:after="120" w:line="400" w:lineRule="atLeast"/>
      <w:jc w:val="center"/>
      <w:outlineLvl w:val="0"/>
    </w:pPr>
    <w:rPr>
      <w:b/>
      <w:bCs/>
      <w:kern w:val="1"/>
      <w:sz w:val="30"/>
      <w:szCs w:val="30"/>
    </w:rPr>
  </w:style>
  <w:style w:type="paragraph" w:styleId="Heading2">
    <w:name w:val="heading 2"/>
    <w:basedOn w:val="Normal"/>
    <w:next w:val="Normal"/>
    <w:qFormat/>
    <w:pPr>
      <w:keepNext/>
      <w:numPr>
        <w:ilvl w:val="1"/>
        <w:numId w:val="1"/>
      </w:numPr>
      <w:tabs>
        <w:tab w:val="left" w:pos="0"/>
      </w:tabs>
      <w:spacing w:before="120" w:after="120" w:line="320" w:lineRule="atLeast"/>
      <w:jc w:val="center"/>
      <w:outlineLvl w:val="1"/>
    </w:pPr>
    <w:rPr>
      <w:b/>
      <w:bCs/>
    </w:rPr>
  </w:style>
  <w:style w:type="paragraph" w:styleId="Heading3">
    <w:name w:val="heading 3"/>
    <w:basedOn w:val="Normal"/>
    <w:next w:val="Normal"/>
    <w:qFormat/>
    <w:pPr>
      <w:keepNext/>
      <w:numPr>
        <w:ilvl w:val="2"/>
        <w:numId w:val="1"/>
      </w:numPr>
      <w:spacing w:before="180" w:after="60"/>
      <w:outlineLvl w:val="2"/>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customStyle="1" w:styleId="Beschriftung2">
    <w:name w:val="Beschriftung2"/>
    <w:basedOn w:val="Normal"/>
    <w:pPr>
      <w:suppressLineNumbers/>
      <w:spacing w:before="120" w:after="120"/>
    </w:pPr>
    <w:rPr>
      <w:rFonts w:cs="Mangal"/>
      <w:i/>
      <w:iCs/>
    </w:rPr>
  </w:style>
  <w:style w:type="paragraph" w:customStyle="1" w:styleId="Verzeichnis">
    <w:name w:val="Verzeichnis"/>
    <w:basedOn w:val="Normal"/>
    <w:pPr>
      <w:suppressLineNumbers/>
    </w:pPr>
    <w:rPr>
      <w:rFonts w:ascii="Arial" w:hAnsi="Arial" w:cs="Tahoma"/>
    </w:rPr>
  </w:style>
  <w:style w:type="paragraph" w:customStyle="1" w:styleId="Beschriftung1">
    <w:name w:val="Beschriftung1"/>
    <w:basedOn w:val="Normal"/>
    <w:pPr>
      <w:suppressLineNumbers/>
      <w:spacing w:before="120" w:after="120"/>
    </w:pPr>
    <w:rPr>
      <w:rFonts w:ascii="Arial" w:hAnsi="Arial" w:cs="Tahoma"/>
      <w:i/>
      <w:iCs/>
    </w:rPr>
  </w:style>
  <w:style w:type="paragraph" w:customStyle="1" w:styleId="Pressemitteilung">
    <w:name w:val="Pressemitteilung"/>
    <w:basedOn w:val="Normal"/>
    <w:pPr>
      <w:spacing w:before="360" w:after="240"/>
    </w:pPr>
    <w:rPr>
      <w:rFonts w:ascii="Arial" w:hAnsi="Arial"/>
      <w:b/>
      <w:szCs w:val="20"/>
      <w:u w:val="single"/>
    </w:rPr>
  </w:style>
  <w:style w:type="paragraph" w:customStyle="1" w:styleId="Kommentartext1">
    <w:name w:val="Kommentartext1"/>
    <w:basedOn w:val="Normal"/>
    <w:rPr>
      <w:rFonts w:ascii="Arial" w:hAnsi="Arial"/>
    </w:rPr>
  </w:style>
  <w:style w:type="paragraph" w:customStyle="1" w:styleId="Ballongtext1">
    <w:name w:val="Ballongtext1"/>
    <w:basedOn w:val="Normal"/>
    <w:rPr>
      <w:rFonts w:ascii="Tahoma" w:hAnsi="Tahoma" w:cs="Tahoma"/>
      <w:sz w:val="16"/>
      <w:szCs w:val="16"/>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Normal"/>
  </w:style>
  <w:style w:type="paragraph" w:customStyle="1" w:styleId="VorformatierterText">
    <w:name w:val="Vorformatierter Text"/>
    <w:basedOn w:val="Normal"/>
    <w:rPr>
      <w:rFonts w:ascii="Courier New" w:eastAsia="Courier New" w:hAnsi="Courier New" w:cs="Courier New"/>
      <w:sz w:val="20"/>
      <w:szCs w:val="20"/>
    </w:rPr>
  </w:style>
  <w:style w:type="paragraph" w:customStyle="1" w:styleId="Text">
    <w:name w:val="Text"/>
    <w:basedOn w:val="Normal"/>
    <w:pPr>
      <w:spacing w:before="120" w:line="360" w:lineRule="auto"/>
    </w:pPr>
  </w:style>
  <w:style w:type="paragraph" w:customStyle="1" w:styleId="BalloonText1">
    <w:name w:val="Balloon Text1"/>
    <w:basedOn w:val="Normal"/>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BalloonText">
    <w:name w:val="Balloon Text"/>
    <w:basedOn w:val="Normal"/>
    <w:semiHidden/>
    <w:rsid w:val="00320B55"/>
    <w:rPr>
      <w:rFonts w:ascii="Tahoma" w:hAnsi="Tahoma" w:cs="Tahoma"/>
      <w:sz w:val="16"/>
      <w:szCs w:val="16"/>
    </w:rPr>
  </w:style>
  <w:style w:type="character" w:customStyle="1" w:styleId="apple-converted-space">
    <w:name w:val="apple-converted-space"/>
    <w:basedOn w:val="DefaultParagraphFont"/>
    <w:rsid w:val="00723E51"/>
  </w:style>
  <w:style w:type="character" w:styleId="Emphasis">
    <w:name w:val="Emphasis"/>
    <w:qFormat/>
    <w:rsid w:val="00723E51"/>
    <w:rPr>
      <w:i/>
      <w:iCs/>
    </w:rPr>
  </w:style>
  <w:style w:type="character" w:styleId="CommentReference">
    <w:name w:val="annotation reference"/>
    <w:uiPriority w:val="99"/>
    <w:semiHidden/>
    <w:unhideWhenUsed/>
    <w:rsid w:val="00106386"/>
    <w:rPr>
      <w:sz w:val="16"/>
      <w:szCs w:val="16"/>
    </w:rPr>
  </w:style>
  <w:style w:type="paragraph" w:styleId="CommentText">
    <w:name w:val="annotation text"/>
    <w:basedOn w:val="Normal"/>
    <w:link w:val="CommentTextChar"/>
    <w:unhideWhenUsed/>
    <w:rsid w:val="00106386"/>
    <w:rPr>
      <w:sz w:val="20"/>
      <w:szCs w:val="20"/>
    </w:rPr>
  </w:style>
  <w:style w:type="character" w:customStyle="1" w:styleId="CommentTextChar">
    <w:name w:val="Comment Text Char"/>
    <w:link w:val="CommentText"/>
    <w:rsid w:val="00106386"/>
    <w:rPr>
      <w:lang w:val="de-DE" w:eastAsia="ar-SA"/>
    </w:rPr>
  </w:style>
  <w:style w:type="paragraph" w:styleId="CommentSubject">
    <w:name w:val="annotation subject"/>
    <w:basedOn w:val="CommentText"/>
    <w:next w:val="CommentText"/>
    <w:link w:val="CommentSubjectChar"/>
    <w:uiPriority w:val="99"/>
    <w:semiHidden/>
    <w:unhideWhenUsed/>
    <w:rsid w:val="00106386"/>
    <w:rPr>
      <w:b/>
      <w:bCs/>
    </w:rPr>
  </w:style>
  <w:style w:type="character" w:customStyle="1" w:styleId="CommentSubjectChar">
    <w:name w:val="Comment Subject Char"/>
    <w:link w:val="CommentSubject"/>
    <w:uiPriority w:val="99"/>
    <w:semiHidden/>
    <w:rsid w:val="00106386"/>
    <w:rPr>
      <w:b/>
      <w:bCs/>
      <w:lang w:val="de-DE" w:eastAsia="ar-SA"/>
    </w:rPr>
  </w:style>
  <w:style w:type="paragraph" w:styleId="Header">
    <w:name w:val="header"/>
    <w:basedOn w:val="Normal"/>
    <w:link w:val="HeaderChar"/>
    <w:uiPriority w:val="99"/>
    <w:unhideWhenUsed/>
    <w:rsid w:val="00FE6154"/>
    <w:pPr>
      <w:tabs>
        <w:tab w:val="center" w:pos="4513"/>
        <w:tab w:val="right" w:pos="9026"/>
      </w:tabs>
    </w:pPr>
  </w:style>
  <w:style w:type="character" w:customStyle="1" w:styleId="HeaderChar">
    <w:name w:val="Header Char"/>
    <w:link w:val="Header"/>
    <w:uiPriority w:val="99"/>
    <w:rsid w:val="00FE6154"/>
    <w:rPr>
      <w:sz w:val="24"/>
      <w:szCs w:val="24"/>
      <w:lang w:val="de-DE" w:eastAsia="ar-SA"/>
    </w:rPr>
  </w:style>
  <w:style w:type="paragraph" w:styleId="Footer">
    <w:name w:val="footer"/>
    <w:basedOn w:val="Normal"/>
    <w:link w:val="FooterChar"/>
    <w:uiPriority w:val="99"/>
    <w:unhideWhenUsed/>
    <w:rsid w:val="00FE6154"/>
    <w:pPr>
      <w:tabs>
        <w:tab w:val="center" w:pos="4513"/>
        <w:tab w:val="right" w:pos="9026"/>
      </w:tabs>
    </w:pPr>
  </w:style>
  <w:style w:type="character" w:customStyle="1" w:styleId="FooterChar">
    <w:name w:val="Footer Char"/>
    <w:link w:val="Footer"/>
    <w:uiPriority w:val="99"/>
    <w:rsid w:val="00FE6154"/>
    <w:rPr>
      <w:sz w:val="24"/>
      <w:szCs w:val="24"/>
      <w:lang w:val="de-DE" w:eastAsia="ar-SA"/>
    </w:rPr>
  </w:style>
  <w:style w:type="character" w:styleId="FollowedHyperlink">
    <w:name w:val="FollowedHyperlink"/>
    <w:basedOn w:val="DefaultParagraphFont"/>
    <w:uiPriority w:val="99"/>
    <w:semiHidden/>
    <w:unhideWhenUsed/>
    <w:rsid w:val="009D7097"/>
    <w:rPr>
      <w:color w:val="800080" w:themeColor="followedHyperlink"/>
      <w:u w:val="single"/>
    </w:rPr>
  </w:style>
  <w:style w:type="paragraph" w:styleId="Revision">
    <w:name w:val="Revision"/>
    <w:hidden/>
    <w:uiPriority w:val="99"/>
    <w:semiHidden/>
    <w:rsid w:val="00284B8A"/>
    <w:rPr>
      <w:sz w:val="24"/>
      <w:szCs w:val="24"/>
      <w:lang w:val="de-DE" w:eastAsia="ar-SA"/>
    </w:rPr>
  </w:style>
  <w:style w:type="paragraph" w:styleId="PlainText">
    <w:name w:val="Plain Text"/>
    <w:basedOn w:val="Normal"/>
    <w:link w:val="PlainTextChar"/>
    <w:uiPriority w:val="99"/>
    <w:semiHidden/>
    <w:unhideWhenUsed/>
    <w:rsid w:val="006300DB"/>
    <w:rPr>
      <w:rFonts w:ascii="Consolas" w:hAnsi="Consolas"/>
      <w:sz w:val="21"/>
      <w:szCs w:val="21"/>
    </w:rPr>
  </w:style>
  <w:style w:type="character" w:customStyle="1" w:styleId="PlainTextChar">
    <w:name w:val="Plain Text Char"/>
    <w:basedOn w:val="DefaultParagraphFont"/>
    <w:link w:val="PlainText"/>
    <w:uiPriority w:val="99"/>
    <w:semiHidden/>
    <w:rsid w:val="006300DB"/>
    <w:rPr>
      <w:rFonts w:ascii="Consolas" w:hAnsi="Consolas"/>
      <w:sz w:val="21"/>
      <w:szCs w:val="2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222832967">
      <w:bodyDiv w:val="1"/>
      <w:marLeft w:val="0"/>
      <w:marRight w:val="0"/>
      <w:marTop w:val="0"/>
      <w:marBottom w:val="0"/>
      <w:divBdr>
        <w:top w:val="none" w:sz="0" w:space="0" w:color="auto"/>
        <w:left w:val="none" w:sz="0" w:space="0" w:color="auto"/>
        <w:bottom w:val="none" w:sz="0" w:space="0" w:color="auto"/>
        <w:right w:val="none" w:sz="0" w:space="0" w:color="auto"/>
      </w:divBdr>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1694510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 w:id="2122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rystalee\Desktop\Crysta\Press%20release\Users\beckylin\AppData\Local\Temp\notes5CC417\www.congatec.c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gatec.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ales-asia@congatec.co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7806D-0966-4E52-A29A-CE666C09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2220</Characters>
  <Application>Microsoft Office Word</Application>
  <DocSecurity>0</DocSecurity>
  <Lines>18</Lines>
  <Paragraphs>5</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congatec’s COM Express and Thin Mini-ITX with 5th Gen Intel® Core™ processor for Industrial reliability</vt:lpstr>
      <vt:lpstr>congatec’s COM Express and Thin Mini-ITX with 5th Gen Intel® Core™ processor for Industrial reliability</vt:lpstr>
      <vt:lpstr/>
    </vt:vector>
  </TitlesOfParts>
  <LinksUpToDate>false</LinksUpToDate>
  <CharactersWithSpaces>2604</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congatec’s COM Express and Thin Mini-ITX with 5th Gen Intel® Core™ processor for Industrial reliability</dc:title>
  <dc:creator/>
  <cp:lastModifiedBy/>
  <cp:revision>1</cp:revision>
  <dcterms:created xsi:type="dcterms:W3CDTF">2015-02-12T11:10:00Z</dcterms:created>
  <dcterms:modified xsi:type="dcterms:W3CDTF">2015-02-12T11:20:00Z</dcterms:modified>
</cp:coreProperties>
</file>